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48E" w:rsidRDefault="00A20AC1" w:rsidP="00441B09">
      <w:pPr>
        <w:snapToGrid w:val="0"/>
        <w:spacing w:line="360" w:lineRule="auto"/>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600489</w:t>
          </w:r>
        </w:sdtContent>
      </w:sdt>
      <w:r>
        <w:rPr>
          <w:rFonts w:hint="eastAsia"/>
          <w:bCs/>
          <w:szCs w:val="21"/>
        </w:rPr>
        <w:t xml:space="preserve">          </w:t>
      </w:r>
      <w:r w:rsidR="00300C31">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中金黄金</w:t>
          </w:r>
        </w:sdtContent>
      </w:sdt>
    </w:p>
    <w:sdt>
      <w:sdtPr>
        <w:rPr>
          <w:b/>
          <w:bCs/>
          <w:szCs w:val="21"/>
        </w:rPr>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4B548E" w:rsidRDefault="00D945E0" w:rsidP="00300C31">
          <w:pPr>
            <w:snapToGrid w:val="0"/>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A20AC1">
                <w:rPr>
                  <w:rFonts w:ascii="黑体" w:eastAsia="黑体" w:hAnsi="黑体" w:hint="eastAsia"/>
                  <w:b/>
                  <w:bCs/>
                  <w:color w:val="FF0000"/>
                  <w:sz w:val="44"/>
                  <w:szCs w:val="44"/>
                </w:rPr>
                <w:t>中金黄金股份有限公司</w:t>
              </w:r>
            </w:sdtContent>
          </w:sdt>
        </w:p>
      </w:sdtContent>
    </w:sdt>
    <w:p w:rsidR="004B548E" w:rsidRDefault="00A20AC1" w:rsidP="00300C31">
      <w:pPr>
        <w:snapToGrid w:val="0"/>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5年年度报告</w:t>
      </w:r>
    </w:p>
    <w:p w:rsidR="004B548E" w:rsidRDefault="00A20AC1" w:rsidP="00300C31">
      <w:pPr>
        <w:pStyle w:val="af8"/>
        <w:snapToGrid w:val="0"/>
        <w:spacing w:before="0" w:beforeAutospacing="0" w:after="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tag w:val="_SEC_7d2cef92505949c6b5bd6a9bd88e1b07"/>
        <w:id w:val="-1004825670"/>
        <w:lock w:val="sdtLocked"/>
        <w:placeholder>
          <w:docPart w:val="GBC22222222222222222222222222222"/>
        </w:placeholder>
      </w:sdtPr>
      <w:sdtEndPr>
        <w:rPr>
          <w:rFonts w:hint="default"/>
        </w:rPr>
      </w:sdtEndPr>
      <w:sdtContent>
        <w:sdt>
          <w:sdtPr>
            <w:rPr>
              <w:rFonts w:ascii="宋体" w:hAnsi="宋体" w:cs="宋体" w:hint="eastAsia"/>
              <w:b w:val="0"/>
              <w:bCs w:val="0"/>
              <w:kern w:val="0"/>
              <w:szCs w:val="24"/>
            </w:rPr>
            <w:alias w:val="董事会及董事声明"/>
            <w:tag w:val="_GBC_7a4abe6548364d7e8583e54b6ff64105"/>
            <w:id w:val="4287615"/>
            <w:lock w:val="sdtLocked"/>
            <w:placeholder>
              <w:docPart w:val="GBC22222222222222222222222222222"/>
            </w:placeholder>
          </w:sdtPr>
          <w:sdtContent>
            <w:p w:rsidR="002B24EC" w:rsidRDefault="00A20AC1" w:rsidP="00300C31">
              <w:pPr>
                <w:pStyle w:val="2"/>
                <w:numPr>
                  <w:ilvl w:val="0"/>
                  <w:numId w:val="7"/>
                </w:numPr>
                <w:tabs>
                  <w:tab w:val="left" w:pos="434"/>
                </w:tabs>
                <w:snapToGrid w:val="0"/>
                <w:spacing w:before="0" w:after="0"/>
                <w:ind w:left="420" w:hangingChars="175"/>
                <w:rPr>
                  <w:rFonts w:ascii="Times New Roman" w:hAnsi="宋体" w:cs="宋体"/>
                  <w:bCs w:val="0"/>
                </w:rPr>
              </w:pPr>
              <w:r>
                <w:rPr>
                  <w:rFonts w:ascii="Times New Roman" w:hAnsi="宋体" w:cs="宋体"/>
                  <w:bCs w:val="0"/>
                </w:rPr>
                <w:t>本公司董事会、监事会及董事、监事、高级管理人员保证年度报告内容的真实、准确、完整，不存在虚假记载、误导性陈述或重大遗漏，并承担个别和连带的法律责任。</w:t>
              </w:r>
            </w:p>
            <w:p w:rsidR="004B548E" w:rsidRPr="002B24EC" w:rsidRDefault="00D945E0" w:rsidP="00300C31">
              <w:pPr>
                <w:snapToGrid w:val="0"/>
              </w:pPr>
            </w:p>
          </w:sdtContent>
        </w:sdt>
      </w:sdtContent>
    </w:sdt>
    <w:sdt>
      <w:sdtPr>
        <w:rPr>
          <w:rFonts w:ascii="Calibri" w:hAnsi="Calibri" w:cs="宋体" w:hint="eastAsia"/>
          <w:b w:val="0"/>
          <w:bCs w:val="0"/>
          <w:kern w:val="0"/>
          <w:szCs w:val="22"/>
        </w:rPr>
        <w:alias w:val="有未出席情况"/>
        <w:tag w:val="_SEC_22f2821f4b8f443f90d5135b8aaff83a"/>
        <w:id w:val="5040116"/>
        <w:lock w:val="sdtLocked"/>
        <w:placeholder>
          <w:docPart w:val="GBC22222222222222222222222222222"/>
        </w:placeholder>
      </w:sdtPr>
      <w:sdtEndPr>
        <w:rPr>
          <w:rFonts w:ascii="宋体" w:hAnsi="宋体" w:hint="default"/>
          <w:szCs w:val="24"/>
        </w:rPr>
      </w:sdtEndPr>
      <w:sdtContent>
        <w:p w:rsidR="00D26582" w:rsidRDefault="00D26582" w:rsidP="00D26582">
          <w:pPr>
            <w:pStyle w:val="2"/>
            <w:numPr>
              <w:ilvl w:val="0"/>
              <w:numId w:val="7"/>
            </w:numPr>
            <w:tabs>
              <w:tab w:val="left" w:pos="448"/>
            </w:tabs>
            <w:spacing w:before="0" w:after="0" w:line="360" w:lineRule="auto"/>
            <w:ind w:left="420" w:hangingChars="175"/>
            <w:rPr>
              <w:color w:val="FF0000"/>
            </w:rPr>
          </w:pPr>
          <w:r>
            <w:rPr>
              <w:rFonts w:hint="eastAsia"/>
            </w:rPr>
            <w:t>未出席董事情况</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984"/>
            <w:gridCol w:w="2198"/>
            <w:gridCol w:w="2468"/>
            <w:gridCol w:w="2403"/>
          </w:tblGrid>
          <w:tr w:rsidR="006B7372" w:rsidTr="00603E31">
            <w:trPr>
              <w:trHeight w:val="293"/>
            </w:trPr>
            <w:tc>
              <w:tcPr>
                <w:tcW w:w="1096" w:type="pct"/>
                <w:shd w:val="clear" w:color="auto" w:fill="auto"/>
                <w:vAlign w:val="center"/>
              </w:tcPr>
              <w:p w:rsidR="006B7372" w:rsidRDefault="006B7372" w:rsidP="00603E31">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1214" w:type="pct"/>
                <w:shd w:val="clear" w:color="auto" w:fill="auto"/>
                <w:vAlign w:val="center"/>
              </w:tcPr>
              <w:p w:rsidR="006B7372" w:rsidRDefault="006B7372" w:rsidP="00603E31">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1363" w:type="pct"/>
                <w:shd w:val="clear" w:color="auto" w:fill="auto"/>
                <w:vAlign w:val="center"/>
              </w:tcPr>
              <w:p w:rsidR="006B7372" w:rsidRDefault="006B7372" w:rsidP="00603E31">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327" w:type="pct"/>
                <w:shd w:val="clear" w:color="auto" w:fill="auto"/>
                <w:vAlign w:val="center"/>
              </w:tcPr>
              <w:p w:rsidR="006B7372" w:rsidRDefault="006B7372" w:rsidP="00603E31">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TUP_8b0ec9b36da843de9837e0f5cab6dbaa"/>
              <w:id w:val="42115184"/>
              <w:lock w:val="sdtLocked"/>
              <w:placeholder>
                <w:docPart w:val="46E865AA8AEC4B1CAD380D65F359C02D"/>
              </w:placeholder>
            </w:sdtPr>
            <w:sdtEndPr>
              <w:rPr>
                <w:color w:val="000000"/>
              </w:rPr>
            </w:sdtEndPr>
            <w:sdtContent>
              <w:tr w:rsidR="006B7372" w:rsidTr="00603E31">
                <w:trPr>
                  <w:trHeight w:val="293"/>
                </w:trPr>
                <w:sdt>
                  <w:sdtPr>
                    <w:rPr>
                      <w:szCs w:val="21"/>
                    </w:rPr>
                    <w:alias w:val="未出席董事职务"/>
                    <w:tag w:val="_GBC_04203e703d1543efaba6697bf4ad9682"/>
                    <w:id w:val="42115180"/>
                    <w:lock w:val="sdtLocked"/>
                    <w:comboBox>
                      <w:listItem w:displayText="董事" w:value="董事"/>
                      <w:listItem w:displayText="董事长" w:value="董事长"/>
                      <w:listItem w:displayText="独立董事" w:value="独立董事"/>
                    </w:comboBox>
                  </w:sdtPr>
                  <w:sdtContent>
                    <w:tc>
                      <w:tcPr>
                        <w:tcW w:w="1096" w:type="pct"/>
                      </w:tcPr>
                      <w:p w:rsidR="006B7372" w:rsidRPr="00343422" w:rsidRDefault="006B7372" w:rsidP="00603E31">
                        <w:pPr>
                          <w:kinsoku w:val="0"/>
                          <w:overflowPunct w:val="0"/>
                          <w:autoSpaceDE w:val="0"/>
                          <w:autoSpaceDN w:val="0"/>
                          <w:adjustRightInd w:val="0"/>
                          <w:snapToGrid w:val="0"/>
                          <w:jc w:val="center"/>
                          <w:rPr>
                            <w:szCs w:val="21"/>
                          </w:rPr>
                        </w:pPr>
                        <w:r w:rsidRPr="00343422">
                          <w:rPr>
                            <w:szCs w:val="21"/>
                          </w:rPr>
                          <w:t>独立董事</w:t>
                        </w:r>
                      </w:p>
                    </w:tc>
                  </w:sdtContent>
                </w:sdt>
                <w:sdt>
                  <w:sdtPr>
                    <w:rPr>
                      <w:szCs w:val="21"/>
                    </w:rPr>
                    <w:alias w:val="未出席董事姓名"/>
                    <w:tag w:val="_GBC_63a3749ed0d640bf9a182368b54437f0"/>
                    <w:id w:val="42115181"/>
                    <w:lock w:val="sdtLocked"/>
                  </w:sdtPr>
                  <w:sdtContent>
                    <w:tc>
                      <w:tcPr>
                        <w:tcW w:w="1214" w:type="pct"/>
                      </w:tcPr>
                      <w:p w:rsidR="006B7372" w:rsidRPr="00343422" w:rsidRDefault="006B7372" w:rsidP="00603E31">
                        <w:pPr>
                          <w:kinsoku w:val="0"/>
                          <w:overflowPunct w:val="0"/>
                          <w:autoSpaceDE w:val="0"/>
                          <w:autoSpaceDN w:val="0"/>
                          <w:adjustRightInd w:val="0"/>
                          <w:snapToGrid w:val="0"/>
                          <w:jc w:val="center"/>
                          <w:rPr>
                            <w:color w:val="000000"/>
                            <w:szCs w:val="21"/>
                          </w:rPr>
                        </w:pPr>
                        <w:r w:rsidRPr="00343422">
                          <w:rPr>
                            <w:rFonts w:hint="eastAsia"/>
                            <w:szCs w:val="21"/>
                          </w:rPr>
                          <w:t>刘纪鹏</w:t>
                        </w:r>
                      </w:p>
                    </w:tc>
                  </w:sdtContent>
                </w:sdt>
                <w:sdt>
                  <w:sdtPr>
                    <w:rPr>
                      <w:szCs w:val="21"/>
                    </w:rPr>
                    <w:alias w:val="未出席董事的说明"/>
                    <w:tag w:val="_GBC_e70c54e4ad904a42b16459cf3dc09389"/>
                    <w:id w:val="42115182"/>
                    <w:lock w:val="sdtLocked"/>
                  </w:sdtPr>
                  <w:sdtContent>
                    <w:tc>
                      <w:tcPr>
                        <w:tcW w:w="1363" w:type="pct"/>
                      </w:tcPr>
                      <w:p w:rsidR="006B7372" w:rsidRPr="00343422" w:rsidRDefault="006B7372" w:rsidP="00603E31">
                        <w:pPr>
                          <w:kinsoku w:val="0"/>
                          <w:overflowPunct w:val="0"/>
                          <w:autoSpaceDE w:val="0"/>
                          <w:autoSpaceDN w:val="0"/>
                          <w:adjustRightInd w:val="0"/>
                          <w:snapToGrid w:val="0"/>
                          <w:jc w:val="center"/>
                          <w:rPr>
                            <w:color w:val="000000"/>
                            <w:szCs w:val="21"/>
                          </w:rPr>
                        </w:pPr>
                        <w:r w:rsidRPr="00343422">
                          <w:rPr>
                            <w:rFonts w:hint="eastAsia"/>
                            <w:szCs w:val="21"/>
                          </w:rPr>
                          <w:t>因公务未能出席</w:t>
                        </w:r>
                      </w:p>
                    </w:tc>
                  </w:sdtContent>
                </w:sdt>
                <w:sdt>
                  <w:sdtPr>
                    <w:rPr>
                      <w:szCs w:val="21"/>
                    </w:rPr>
                    <w:alias w:val="被委托人姓名"/>
                    <w:tag w:val="_GBC_107d7ad8a4f348ae8aaf732ea36e79e4"/>
                    <w:id w:val="42115183"/>
                    <w:lock w:val="sdtLocked"/>
                  </w:sdtPr>
                  <w:sdtContent>
                    <w:tc>
                      <w:tcPr>
                        <w:tcW w:w="1327" w:type="pct"/>
                      </w:tcPr>
                      <w:p w:rsidR="006B7372" w:rsidRPr="00343422" w:rsidRDefault="006B7372" w:rsidP="00603E31">
                        <w:pPr>
                          <w:kinsoku w:val="0"/>
                          <w:overflowPunct w:val="0"/>
                          <w:autoSpaceDE w:val="0"/>
                          <w:autoSpaceDN w:val="0"/>
                          <w:adjustRightInd w:val="0"/>
                          <w:snapToGrid w:val="0"/>
                          <w:jc w:val="center"/>
                          <w:rPr>
                            <w:color w:val="000000"/>
                            <w:szCs w:val="21"/>
                          </w:rPr>
                        </w:pPr>
                        <w:r w:rsidRPr="00343422">
                          <w:rPr>
                            <w:rFonts w:hint="eastAsia"/>
                            <w:szCs w:val="21"/>
                          </w:rPr>
                          <w:t>翟明国</w:t>
                        </w:r>
                      </w:p>
                    </w:tc>
                  </w:sdtContent>
                </w:sdt>
              </w:tr>
            </w:sdtContent>
          </w:sdt>
          <w:sdt>
            <w:sdtPr>
              <w:rPr>
                <w:szCs w:val="21"/>
              </w:rPr>
              <w:alias w:val="未出席董事情况"/>
              <w:tag w:val="_TUP_8b0ec9b36da843de9837e0f5cab6dbaa"/>
              <w:id w:val="42115189"/>
              <w:lock w:val="sdtLocked"/>
              <w:placeholder>
                <w:docPart w:val="46E865AA8AEC4B1CAD380D65F359C02D"/>
              </w:placeholder>
            </w:sdtPr>
            <w:sdtEndPr>
              <w:rPr>
                <w:color w:val="000000"/>
              </w:rPr>
            </w:sdtEndPr>
            <w:sdtContent>
              <w:tr w:rsidR="006B7372" w:rsidRPr="00D26582" w:rsidTr="00603E31">
                <w:trPr>
                  <w:trHeight w:val="293"/>
                </w:trPr>
                <w:sdt>
                  <w:sdtPr>
                    <w:rPr>
                      <w:szCs w:val="21"/>
                    </w:rPr>
                    <w:alias w:val="未出席董事职务"/>
                    <w:tag w:val="_GBC_04203e703d1543efaba6697bf4ad9682"/>
                    <w:id w:val="42115185"/>
                    <w:lock w:val="sdtLocked"/>
                    <w:comboBox>
                      <w:listItem w:displayText="董事" w:value="董事"/>
                      <w:listItem w:displayText="董事长" w:value="董事长"/>
                      <w:listItem w:displayText="独立董事" w:value="独立董事"/>
                    </w:comboBox>
                  </w:sdtPr>
                  <w:sdtContent>
                    <w:tc>
                      <w:tcPr>
                        <w:tcW w:w="1096" w:type="pct"/>
                      </w:tcPr>
                      <w:p w:rsidR="006B7372" w:rsidRPr="00343422" w:rsidRDefault="006B7372" w:rsidP="00603E31">
                        <w:pPr>
                          <w:kinsoku w:val="0"/>
                          <w:overflowPunct w:val="0"/>
                          <w:autoSpaceDE w:val="0"/>
                          <w:autoSpaceDN w:val="0"/>
                          <w:adjustRightInd w:val="0"/>
                          <w:snapToGrid w:val="0"/>
                          <w:jc w:val="center"/>
                          <w:rPr>
                            <w:szCs w:val="21"/>
                          </w:rPr>
                        </w:pPr>
                        <w:r w:rsidRPr="00343422">
                          <w:rPr>
                            <w:szCs w:val="21"/>
                          </w:rPr>
                          <w:t>独立董事</w:t>
                        </w:r>
                      </w:p>
                    </w:tc>
                  </w:sdtContent>
                </w:sdt>
                <w:sdt>
                  <w:sdtPr>
                    <w:rPr>
                      <w:szCs w:val="21"/>
                    </w:rPr>
                    <w:alias w:val="未出席董事姓名"/>
                    <w:tag w:val="_GBC_63a3749ed0d640bf9a182368b54437f0"/>
                    <w:id w:val="42115186"/>
                    <w:lock w:val="sdtLocked"/>
                  </w:sdtPr>
                  <w:sdtContent>
                    <w:tc>
                      <w:tcPr>
                        <w:tcW w:w="1214" w:type="pct"/>
                      </w:tcPr>
                      <w:p w:rsidR="006B7372" w:rsidRPr="00343422" w:rsidRDefault="006B7372" w:rsidP="00603E31">
                        <w:pPr>
                          <w:kinsoku w:val="0"/>
                          <w:overflowPunct w:val="0"/>
                          <w:autoSpaceDE w:val="0"/>
                          <w:autoSpaceDN w:val="0"/>
                          <w:adjustRightInd w:val="0"/>
                          <w:snapToGrid w:val="0"/>
                          <w:jc w:val="center"/>
                          <w:rPr>
                            <w:color w:val="000000"/>
                            <w:szCs w:val="21"/>
                          </w:rPr>
                        </w:pPr>
                        <w:r w:rsidRPr="00343422">
                          <w:rPr>
                            <w:rFonts w:hint="eastAsia"/>
                            <w:szCs w:val="21"/>
                          </w:rPr>
                          <w:t>周立</w:t>
                        </w:r>
                      </w:p>
                    </w:tc>
                  </w:sdtContent>
                </w:sdt>
                <w:sdt>
                  <w:sdtPr>
                    <w:rPr>
                      <w:szCs w:val="21"/>
                    </w:rPr>
                    <w:alias w:val="未出席董事的说明"/>
                    <w:tag w:val="_GBC_e70c54e4ad904a42b16459cf3dc09389"/>
                    <w:id w:val="42115187"/>
                    <w:lock w:val="sdtLocked"/>
                  </w:sdtPr>
                  <w:sdtContent>
                    <w:tc>
                      <w:tcPr>
                        <w:tcW w:w="1363" w:type="pct"/>
                      </w:tcPr>
                      <w:p w:rsidR="006B7372" w:rsidRPr="00343422" w:rsidRDefault="006B7372" w:rsidP="00603E31">
                        <w:pPr>
                          <w:kinsoku w:val="0"/>
                          <w:overflowPunct w:val="0"/>
                          <w:autoSpaceDE w:val="0"/>
                          <w:autoSpaceDN w:val="0"/>
                          <w:adjustRightInd w:val="0"/>
                          <w:snapToGrid w:val="0"/>
                          <w:jc w:val="center"/>
                          <w:rPr>
                            <w:color w:val="000000"/>
                            <w:szCs w:val="21"/>
                          </w:rPr>
                        </w:pPr>
                        <w:r w:rsidRPr="00343422">
                          <w:rPr>
                            <w:rFonts w:hint="eastAsia"/>
                            <w:szCs w:val="21"/>
                          </w:rPr>
                          <w:t>因公务未能出席</w:t>
                        </w:r>
                      </w:p>
                    </w:tc>
                  </w:sdtContent>
                </w:sdt>
                <w:sdt>
                  <w:sdtPr>
                    <w:rPr>
                      <w:szCs w:val="21"/>
                    </w:rPr>
                    <w:alias w:val="被委托人姓名"/>
                    <w:tag w:val="_GBC_107d7ad8a4f348ae8aaf732ea36e79e4"/>
                    <w:id w:val="42115188"/>
                    <w:lock w:val="sdtLocked"/>
                  </w:sdtPr>
                  <w:sdtContent>
                    <w:tc>
                      <w:tcPr>
                        <w:tcW w:w="1327" w:type="pct"/>
                      </w:tcPr>
                      <w:p w:rsidR="006B7372" w:rsidRPr="00343422" w:rsidRDefault="006B7372" w:rsidP="00603E31">
                        <w:pPr>
                          <w:kinsoku w:val="0"/>
                          <w:overflowPunct w:val="0"/>
                          <w:autoSpaceDE w:val="0"/>
                          <w:autoSpaceDN w:val="0"/>
                          <w:adjustRightInd w:val="0"/>
                          <w:snapToGrid w:val="0"/>
                          <w:jc w:val="center"/>
                          <w:rPr>
                            <w:color w:val="000000"/>
                            <w:szCs w:val="21"/>
                          </w:rPr>
                        </w:pPr>
                        <w:r w:rsidRPr="00343422">
                          <w:rPr>
                            <w:rFonts w:hint="eastAsia"/>
                            <w:szCs w:val="21"/>
                          </w:rPr>
                          <w:t>翟明国</w:t>
                        </w:r>
                      </w:p>
                    </w:tc>
                  </w:sdtContent>
                </w:sdt>
              </w:tr>
            </w:sdtContent>
          </w:sdt>
          <w:sdt>
            <w:sdtPr>
              <w:rPr>
                <w:szCs w:val="21"/>
              </w:rPr>
              <w:alias w:val="未出席董事情况"/>
              <w:tag w:val="_TUP_8b0ec9b36da843de9837e0f5cab6dbaa"/>
              <w:id w:val="42115194"/>
              <w:lock w:val="sdtLocked"/>
              <w:placeholder>
                <w:docPart w:val="46E865AA8AEC4B1CAD380D65F359C02D"/>
              </w:placeholder>
            </w:sdtPr>
            <w:sdtEndPr>
              <w:rPr>
                <w:color w:val="000000"/>
              </w:rPr>
            </w:sdtEndPr>
            <w:sdtContent>
              <w:tr w:rsidR="006B7372" w:rsidRPr="00D26582" w:rsidTr="00603E31">
                <w:trPr>
                  <w:trHeight w:val="293"/>
                </w:trPr>
                <w:sdt>
                  <w:sdtPr>
                    <w:rPr>
                      <w:szCs w:val="21"/>
                    </w:rPr>
                    <w:alias w:val="未出席董事职务"/>
                    <w:tag w:val="_GBC_04203e703d1543efaba6697bf4ad9682"/>
                    <w:id w:val="42115190"/>
                    <w:lock w:val="sdtLocked"/>
                    <w:comboBox>
                      <w:listItem w:displayText="董事" w:value="董事"/>
                      <w:listItem w:displayText="董事长" w:value="董事长"/>
                      <w:listItem w:displayText="独立董事" w:value="独立董事"/>
                    </w:comboBox>
                  </w:sdtPr>
                  <w:sdtContent>
                    <w:tc>
                      <w:tcPr>
                        <w:tcW w:w="1096" w:type="pct"/>
                      </w:tcPr>
                      <w:p w:rsidR="006B7372" w:rsidRPr="00343422" w:rsidRDefault="006B7372" w:rsidP="00603E31">
                        <w:pPr>
                          <w:kinsoku w:val="0"/>
                          <w:overflowPunct w:val="0"/>
                          <w:autoSpaceDE w:val="0"/>
                          <w:autoSpaceDN w:val="0"/>
                          <w:adjustRightInd w:val="0"/>
                          <w:snapToGrid w:val="0"/>
                          <w:jc w:val="center"/>
                          <w:rPr>
                            <w:szCs w:val="21"/>
                          </w:rPr>
                        </w:pPr>
                        <w:r>
                          <w:rPr>
                            <w:szCs w:val="21"/>
                          </w:rPr>
                          <w:t>董事</w:t>
                        </w:r>
                      </w:p>
                    </w:tc>
                  </w:sdtContent>
                </w:sdt>
                <w:sdt>
                  <w:sdtPr>
                    <w:rPr>
                      <w:szCs w:val="21"/>
                    </w:rPr>
                    <w:alias w:val="未出席董事姓名"/>
                    <w:tag w:val="_GBC_63a3749ed0d640bf9a182368b54437f0"/>
                    <w:id w:val="42115191"/>
                    <w:lock w:val="sdtLocked"/>
                  </w:sdtPr>
                  <w:sdtContent>
                    <w:tc>
                      <w:tcPr>
                        <w:tcW w:w="1214" w:type="pct"/>
                      </w:tcPr>
                      <w:p w:rsidR="006B7372" w:rsidRPr="00343422" w:rsidRDefault="006B7372" w:rsidP="006B7372">
                        <w:pPr>
                          <w:kinsoku w:val="0"/>
                          <w:overflowPunct w:val="0"/>
                          <w:autoSpaceDE w:val="0"/>
                          <w:autoSpaceDN w:val="0"/>
                          <w:adjustRightInd w:val="0"/>
                          <w:snapToGrid w:val="0"/>
                          <w:jc w:val="center"/>
                          <w:rPr>
                            <w:szCs w:val="21"/>
                          </w:rPr>
                        </w:pPr>
                        <w:r>
                          <w:rPr>
                            <w:rFonts w:hint="eastAsia"/>
                            <w:szCs w:val="21"/>
                          </w:rPr>
                          <w:t>杜海青</w:t>
                        </w:r>
                      </w:p>
                    </w:tc>
                  </w:sdtContent>
                </w:sdt>
                <w:sdt>
                  <w:sdtPr>
                    <w:rPr>
                      <w:szCs w:val="21"/>
                    </w:rPr>
                    <w:alias w:val="未出席董事的说明"/>
                    <w:tag w:val="_GBC_e70c54e4ad904a42b16459cf3dc09389"/>
                    <w:id w:val="42115192"/>
                    <w:lock w:val="sdtLocked"/>
                  </w:sdtPr>
                  <w:sdtContent>
                    <w:tc>
                      <w:tcPr>
                        <w:tcW w:w="1363" w:type="pct"/>
                      </w:tcPr>
                      <w:p w:rsidR="006B7372" w:rsidRPr="00343422" w:rsidRDefault="006B7372" w:rsidP="00603E31">
                        <w:pPr>
                          <w:kinsoku w:val="0"/>
                          <w:overflowPunct w:val="0"/>
                          <w:autoSpaceDE w:val="0"/>
                          <w:autoSpaceDN w:val="0"/>
                          <w:adjustRightInd w:val="0"/>
                          <w:snapToGrid w:val="0"/>
                          <w:jc w:val="center"/>
                          <w:rPr>
                            <w:szCs w:val="21"/>
                          </w:rPr>
                        </w:pPr>
                        <w:r w:rsidRPr="00343422">
                          <w:rPr>
                            <w:rFonts w:hint="eastAsia"/>
                            <w:szCs w:val="21"/>
                          </w:rPr>
                          <w:t>因公务未能出席</w:t>
                        </w:r>
                      </w:p>
                    </w:tc>
                  </w:sdtContent>
                </w:sdt>
                <w:sdt>
                  <w:sdtPr>
                    <w:rPr>
                      <w:szCs w:val="21"/>
                    </w:rPr>
                    <w:alias w:val="被委托人姓名"/>
                    <w:tag w:val="_GBC_107d7ad8a4f348ae8aaf732ea36e79e4"/>
                    <w:id w:val="42115193"/>
                    <w:lock w:val="sdtLocked"/>
                  </w:sdtPr>
                  <w:sdtContent>
                    <w:tc>
                      <w:tcPr>
                        <w:tcW w:w="1327" w:type="pct"/>
                      </w:tcPr>
                      <w:p w:rsidR="006B7372" w:rsidRPr="00343422" w:rsidRDefault="006B7372" w:rsidP="006B7372">
                        <w:pPr>
                          <w:kinsoku w:val="0"/>
                          <w:overflowPunct w:val="0"/>
                          <w:autoSpaceDE w:val="0"/>
                          <w:autoSpaceDN w:val="0"/>
                          <w:adjustRightInd w:val="0"/>
                          <w:snapToGrid w:val="0"/>
                          <w:jc w:val="center"/>
                          <w:rPr>
                            <w:szCs w:val="21"/>
                          </w:rPr>
                        </w:pPr>
                        <w:r>
                          <w:rPr>
                            <w:rFonts w:hint="eastAsia"/>
                            <w:szCs w:val="21"/>
                          </w:rPr>
                          <w:t>王晋定</w:t>
                        </w:r>
                      </w:p>
                    </w:tc>
                  </w:sdtContent>
                </w:sdt>
              </w:tr>
            </w:sdtContent>
          </w:sdt>
        </w:tbl>
        <w:p w:rsidR="004B548E" w:rsidRPr="00D26582" w:rsidRDefault="00D945E0" w:rsidP="00D26582"/>
      </w:sdtContent>
    </w:sdt>
    <w:sdt>
      <w:sdtPr>
        <w:rPr>
          <w:rFonts w:ascii="Calibri" w:hAnsi="Calibri" w:cs="宋体" w:hint="eastAsia"/>
          <w:b w:val="0"/>
          <w:bCs w:val="0"/>
          <w:kern w:val="0"/>
          <w:szCs w:val="24"/>
        </w:rPr>
        <w:tag w:val="_SEC_40fba4905c084fec81ccf5c248050f25"/>
        <w:id w:val="1147872"/>
        <w:lock w:val="sdtLocked"/>
        <w:placeholder>
          <w:docPart w:val="GBC22222222222222222222222222222"/>
        </w:placeholder>
      </w:sdtPr>
      <w:sdtEndPr>
        <w:rPr>
          <w:rFonts w:ascii="宋体" w:hAnsi="宋体" w:hint="default"/>
        </w:rPr>
      </w:sdtEndPr>
      <w:sdtContent>
        <w:p w:rsidR="002B24EC" w:rsidRDefault="00D945E0" w:rsidP="00300C31">
          <w:pPr>
            <w:pStyle w:val="2"/>
            <w:numPr>
              <w:ilvl w:val="0"/>
              <w:numId w:val="7"/>
            </w:numPr>
            <w:tabs>
              <w:tab w:val="left" w:pos="518"/>
            </w:tabs>
            <w:snapToGrid w:val="0"/>
            <w:spacing w:before="0" w:after="0"/>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225B18" w:rsidRPr="00AA08C8">
                <w:rPr>
                  <w:rFonts w:hAnsi="宋体" w:cs="宋体" w:hint="eastAsia"/>
                </w:rPr>
                <w:t>瑞华会计师事务所</w:t>
              </w:r>
              <w:r w:rsidR="00225B18" w:rsidRPr="00E8439A">
                <w:rPr>
                  <w:rFonts w:hint="eastAsia"/>
                </w:rPr>
                <w:t>（特殊普通合伙）</w:t>
              </w:r>
            </w:sdtContent>
          </w:sdt>
          <w:r w:rsidR="00A20AC1">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A20AC1">
                <w:rPr>
                  <w:rFonts w:ascii="宋体" w:hAnsi="宋体" w:hint="eastAsia"/>
                </w:rPr>
                <w:t>标准无保留意见</w:t>
              </w:r>
            </w:sdtContent>
          </w:sdt>
          <w:r w:rsidR="00A20AC1">
            <w:rPr>
              <w:rFonts w:ascii="宋体" w:hAnsi="宋体" w:hint="eastAsia"/>
            </w:rPr>
            <w:t>的审计报告。</w:t>
          </w:r>
        </w:p>
        <w:p w:rsidR="004B548E" w:rsidRPr="002B24EC" w:rsidRDefault="00D945E0" w:rsidP="00300C31">
          <w:pPr>
            <w:snapToGrid w:val="0"/>
          </w:pPr>
        </w:p>
      </w:sdtContent>
    </w:sdt>
    <w:sdt>
      <w:sdtPr>
        <w:rPr>
          <w:rFonts w:ascii="宋体" w:hAnsi="宋体" w:cs="宋体" w:hint="eastAsia"/>
          <w:b w:val="0"/>
          <w:bCs w:val="0"/>
          <w:kern w:val="0"/>
          <w:szCs w:val="24"/>
        </w:rPr>
        <w:tag w:val="_SEC_aa772887f17444efa3f14932a3ab86a1"/>
        <w:id w:val="5039919"/>
        <w:lock w:val="sdtLocked"/>
        <w:placeholder>
          <w:docPart w:val="GBC22222222222222222222222222222"/>
        </w:placeholder>
      </w:sdtPr>
      <w:sdtContent>
        <w:p w:rsidR="002B24EC" w:rsidRDefault="00A20AC1" w:rsidP="00300C31">
          <w:pPr>
            <w:pStyle w:val="2"/>
            <w:numPr>
              <w:ilvl w:val="0"/>
              <w:numId w:val="7"/>
            </w:numPr>
            <w:tabs>
              <w:tab w:val="left" w:pos="434"/>
            </w:tabs>
            <w:snapToGrid w:val="0"/>
            <w:spacing w:before="0" w:after="0"/>
            <w:ind w:left="420" w:hangingChars="175"/>
            <w:rPr>
              <w:rFonts w:ascii="宋体" w:hAnsi="宋体"/>
            </w:rPr>
          </w:pPr>
          <w:r>
            <w:rPr>
              <w:rFonts w:ascii="宋体" w:hAnsi="宋体" w:hint="eastAsia"/>
            </w:rPr>
            <w:t>公司负责人</w:t>
          </w:r>
          <w:sdt>
            <w:sdt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Content>
              <w:r w:rsidR="00225B18" w:rsidRPr="00225B18">
                <w:rPr>
                  <w:rFonts w:hint="eastAsia"/>
                </w:rPr>
                <w:t>宋鑫</w:t>
              </w:r>
            </w:sdtContent>
          </w:sdt>
          <w:r>
            <w:rPr>
              <w:rFonts w:ascii="宋体" w:hAnsi="宋体" w:hint="eastAsia"/>
            </w:rPr>
            <w:t>、主管会计工作负责人</w:t>
          </w:r>
          <w:sdt>
            <w:sdt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225B18" w:rsidRPr="00225B18">
                <w:rPr>
                  <w:rFonts w:hint="eastAsia"/>
                </w:rPr>
                <w:t>魏浩水</w:t>
              </w:r>
            </w:sdtContent>
          </w:sdt>
          <w:r>
            <w:rPr>
              <w:rFonts w:ascii="宋体" w:hAnsi="宋体" w:hint="eastAsia"/>
            </w:rPr>
            <w:t>及会计机构负责人（会计主管人员）</w:t>
          </w:r>
          <w:sdt>
            <w:sdt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Content>
              <w:r w:rsidR="00225B18" w:rsidRPr="00225B18">
                <w:rPr>
                  <w:rFonts w:hint="eastAsia"/>
                </w:rPr>
                <w:t>魏浩水</w:t>
              </w:r>
            </w:sdtContent>
          </w:sdt>
          <w:r>
            <w:rPr>
              <w:rFonts w:ascii="宋体" w:hAnsi="宋体" w:hint="eastAsia"/>
            </w:rPr>
            <w:t>声明：保证年度报告中财务报告的真实、准确、完整。</w:t>
          </w:r>
        </w:p>
        <w:p w:rsidR="004B548E" w:rsidRPr="002B24EC" w:rsidRDefault="00D945E0" w:rsidP="00300C31">
          <w:pPr>
            <w:snapToGrid w:val="0"/>
          </w:pPr>
        </w:p>
      </w:sdtContent>
    </w:sdt>
    <w:sdt>
      <w:sdtPr>
        <w:rPr>
          <w:rFonts w:ascii="Calibri" w:hAnsi="Calibri" w:cs="宋体"/>
          <w:b w:val="0"/>
          <w:bCs w:val="0"/>
          <w:color w:val="000000"/>
          <w:kern w:val="0"/>
          <w:szCs w:val="24"/>
        </w:rPr>
        <w:tag w:val="_SEC_a501adcd5b1e409f9a26e2205a1217af"/>
        <w:id w:val="4295422"/>
        <w:lock w:val="sdtLocked"/>
        <w:placeholder>
          <w:docPart w:val="GBC22222222222222222222222222222"/>
        </w:placeholder>
      </w:sdtPr>
      <w:sdtEndPr>
        <w:rPr>
          <w:rFonts w:ascii="宋体" w:hAnsiTheme="minorHAnsi" w:hint="eastAsia"/>
          <w:shd w:val="pct15" w:color="auto" w:fill="FFFFFF"/>
        </w:rPr>
      </w:sdtEndPr>
      <w:sdtContent>
        <w:p w:rsidR="004B548E" w:rsidRDefault="00A20AC1" w:rsidP="00300C31">
          <w:pPr>
            <w:pStyle w:val="2"/>
            <w:numPr>
              <w:ilvl w:val="0"/>
              <w:numId w:val="7"/>
            </w:numPr>
            <w:tabs>
              <w:tab w:val="left" w:pos="490"/>
            </w:tabs>
            <w:snapToGrid w:val="0"/>
            <w:spacing w:before="0" w:after="0"/>
            <w:ind w:left="420" w:hangingChars="175"/>
            <w:rPr>
              <w:rFonts w:ascii="宋体" w:hAnsi="宋体"/>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3A416D" w:rsidRDefault="00003675" w:rsidP="003A416D">
              <w:pPr>
                <w:pStyle w:val="Default"/>
                <w:snapToGrid w:val="0"/>
                <w:ind w:firstLineChars="200" w:firstLine="480"/>
                <w:rPr>
                  <w:rFonts w:hAnsi="宋体"/>
                  <w:color w:val="auto"/>
                  <w:sz w:val="21"/>
                </w:rPr>
              </w:pPr>
              <w:r w:rsidRPr="008938C2">
                <w:rPr>
                  <w:rFonts w:hAnsi="宋体" w:hint="eastAsia"/>
                  <w:color w:val="auto"/>
                  <w:sz w:val="21"/>
                  <w:szCs w:val="21"/>
                </w:rPr>
                <w:t>经</w:t>
              </w:r>
              <w:r w:rsidR="00C61375" w:rsidRPr="008938C2">
                <w:rPr>
                  <w:rFonts w:hAnsi="宋体" w:hint="eastAsia"/>
                  <w:color w:val="auto"/>
                  <w:sz w:val="21"/>
                  <w:szCs w:val="21"/>
                </w:rPr>
                <w:t>瑞华会计师事务所（特殊普通合伙</w:t>
              </w:r>
              <w:r w:rsidRPr="008938C2">
                <w:rPr>
                  <w:rFonts w:hAnsi="宋体" w:hint="eastAsia"/>
                  <w:color w:val="auto"/>
                  <w:sz w:val="21"/>
                  <w:szCs w:val="21"/>
                </w:rPr>
                <w:t>）审计，</w:t>
              </w:r>
              <w:r w:rsidR="000E252F" w:rsidRPr="008938C2">
                <w:rPr>
                  <w:rFonts w:hAnsi="宋体" w:hint="eastAsia"/>
                  <w:color w:val="auto"/>
                  <w:sz w:val="21"/>
                  <w:szCs w:val="21"/>
                </w:rPr>
                <w:t>公司本年度实现归属于母公司所有者的净利润为</w:t>
              </w:r>
              <w:r w:rsidR="000E252F" w:rsidRPr="008938C2">
                <w:rPr>
                  <w:rFonts w:hAnsi="宋体"/>
                  <w:color w:val="auto"/>
                  <w:sz w:val="21"/>
                  <w:szCs w:val="21"/>
                </w:rPr>
                <w:t>8</w:t>
              </w:r>
              <w:r w:rsidR="000E252F" w:rsidRPr="008938C2">
                <w:rPr>
                  <w:rFonts w:hAnsi="宋体" w:hint="eastAsia"/>
                  <w:color w:val="auto"/>
                  <w:sz w:val="21"/>
                  <w:szCs w:val="21"/>
                </w:rPr>
                <w:t>6</w:t>
              </w:r>
              <w:r w:rsidR="000E252F" w:rsidRPr="008938C2">
                <w:rPr>
                  <w:rFonts w:hAnsi="宋体"/>
                  <w:color w:val="auto"/>
                  <w:sz w:val="21"/>
                  <w:szCs w:val="21"/>
                </w:rPr>
                <w:t>,</w:t>
              </w:r>
              <w:r w:rsidR="000E252F" w:rsidRPr="008938C2">
                <w:rPr>
                  <w:rFonts w:hAnsi="宋体" w:hint="eastAsia"/>
                  <w:color w:val="auto"/>
                  <w:sz w:val="21"/>
                  <w:szCs w:val="21"/>
                </w:rPr>
                <w:t>378</w:t>
              </w:r>
              <w:r w:rsidR="000E252F" w:rsidRPr="008938C2">
                <w:rPr>
                  <w:rFonts w:hAnsi="宋体"/>
                  <w:color w:val="auto"/>
                  <w:sz w:val="21"/>
                  <w:szCs w:val="21"/>
                </w:rPr>
                <w:t>,</w:t>
              </w:r>
              <w:r w:rsidR="000E252F" w:rsidRPr="008938C2">
                <w:rPr>
                  <w:rFonts w:hAnsi="宋体" w:hint="eastAsia"/>
                  <w:color w:val="auto"/>
                  <w:sz w:val="21"/>
                  <w:szCs w:val="21"/>
                </w:rPr>
                <w:t>212</w:t>
              </w:r>
              <w:r w:rsidR="000E252F" w:rsidRPr="008938C2">
                <w:rPr>
                  <w:rFonts w:hAnsi="宋体"/>
                  <w:color w:val="auto"/>
                  <w:sz w:val="21"/>
                  <w:szCs w:val="21"/>
                </w:rPr>
                <w:t>.</w:t>
              </w:r>
              <w:r w:rsidR="000E252F" w:rsidRPr="008938C2">
                <w:rPr>
                  <w:rFonts w:hAnsi="宋体" w:hint="eastAsia"/>
                  <w:color w:val="auto"/>
                  <w:sz w:val="21"/>
                  <w:szCs w:val="21"/>
                </w:rPr>
                <w:t>64元，提取盈余公积57</w:t>
              </w:r>
              <w:r w:rsidR="000E252F" w:rsidRPr="008938C2">
                <w:rPr>
                  <w:rFonts w:hAnsi="宋体"/>
                  <w:color w:val="auto"/>
                  <w:sz w:val="21"/>
                  <w:szCs w:val="21"/>
                </w:rPr>
                <w:t>,</w:t>
              </w:r>
              <w:r w:rsidR="000E252F" w:rsidRPr="008938C2">
                <w:rPr>
                  <w:rFonts w:hAnsi="宋体" w:hint="eastAsia"/>
                  <w:color w:val="auto"/>
                  <w:sz w:val="21"/>
                  <w:szCs w:val="21"/>
                </w:rPr>
                <w:t>289</w:t>
              </w:r>
              <w:r w:rsidR="000E252F" w:rsidRPr="008938C2">
                <w:rPr>
                  <w:rFonts w:hAnsi="宋体"/>
                  <w:color w:val="auto"/>
                  <w:sz w:val="21"/>
                  <w:szCs w:val="21"/>
                </w:rPr>
                <w:t>,</w:t>
              </w:r>
              <w:r w:rsidR="003D04A3">
                <w:rPr>
                  <w:rFonts w:hAnsi="宋体" w:hint="eastAsia"/>
                  <w:color w:val="auto"/>
                  <w:sz w:val="21"/>
                  <w:szCs w:val="21"/>
                </w:rPr>
                <w:t>9</w:t>
              </w:r>
              <w:r w:rsidR="000E252F" w:rsidRPr="008938C2">
                <w:rPr>
                  <w:rFonts w:hAnsi="宋体" w:hint="eastAsia"/>
                  <w:color w:val="auto"/>
                  <w:sz w:val="21"/>
                  <w:szCs w:val="21"/>
                </w:rPr>
                <w:t>45</w:t>
              </w:r>
              <w:r w:rsidR="000E252F" w:rsidRPr="008938C2">
                <w:rPr>
                  <w:rFonts w:hAnsi="宋体"/>
                  <w:color w:val="auto"/>
                  <w:sz w:val="21"/>
                  <w:szCs w:val="21"/>
                </w:rPr>
                <w:t>.</w:t>
              </w:r>
              <w:r w:rsidR="000E252F" w:rsidRPr="008938C2">
                <w:rPr>
                  <w:rFonts w:hAnsi="宋体" w:hint="eastAsia"/>
                  <w:color w:val="auto"/>
                  <w:sz w:val="21"/>
                  <w:szCs w:val="21"/>
                </w:rPr>
                <w:t>0</w:t>
              </w:r>
              <w:r w:rsidR="000E252F" w:rsidRPr="008938C2">
                <w:rPr>
                  <w:rFonts w:hAnsi="宋体"/>
                  <w:color w:val="auto"/>
                  <w:sz w:val="21"/>
                  <w:szCs w:val="21"/>
                </w:rPr>
                <w:t>7</w:t>
              </w:r>
              <w:r w:rsidR="000E252F" w:rsidRPr="008938C2">
                <w:rPr>
                  <w:rFonts w:hAnsi="宋体" w:hint="eastAsia"/>
                  <w:color w:val="auto"/>
                  <w:sz w:val="21"/>
                  <w:szCs w:val="21"/>
                </w:rPr>
                <w:t>元，</w:t>
              </w:r>
              <w:r w:rsidR="00DB2478" w:rsidRPr="00DB2478">
                <w:rPr>
                  <w:rFonts w:hAnsi="宋体" w:hint="eastAsia"/>
                  <w:color w:val="auto"/>
                  <w:sz w:val="21"/>
                  <w:szCs w:val="21"/>
                </w:rPr>
                <w:t>分配给股东2014年度现金股利为29,432,287.97元，</w:t>
              </w:r>
              <w:r w:rsidR="000E252F" w:rsidRPr="008938C2">
                <w:rPr>
                  <w:rFonts w:hAnsi="宋体" w:hint="eastAsia"/>
                  <w:color w:val="auto"/>
                  <w:sz w:val="21"/>
                  <w:szCs w:val="21"/>
                </w:rPr>
                <w:t>期末未分配利润为</w:t>
              </w:r>
              <w:r w:rsidR="000E252F" w:rsidRPr="008938C2">
                <w:rPr>
                  <w:rFonts w:hAnsi="宋体"/>
                  <w:color w:val="auto"/>
                  <w:sz w:val="21"/>
                  <w:szCs w:val="21"/>
                </w:rPr>
                <w:t>4,6</w:t>
              </w:r>
              <w:r w:rsidR="000E252F" w:rsidRPr="008938C2">
                <w:rPr>
                  <w:rFonts w:hAnsi="宋体" w:hint="eastAsia"/>
                  <w:color w:val="auto"/>
                  <w:sz w:val="21"/>
                  <w:szCs w:val="21"/>
                </w:rPr>
                <w:t>8</w:t>
              </w:r>
              <w:r w:rsidR="000E252F" w:rsidRPr="008938C2">
                <w:rPr>
                  <w:rFonts w:hAnsi="宋体"/>
                  <w:color w:val="auto"/>
                  <w:sz w:val="21"/>
                  <w:szCs w:val="21"/>
                </w:rPr>
                <w:t>6,</w:t>
              </w:r>
              <w:r w:rsidR="000E252F" w:rsidRPr="008938C2">
                <w:rPr>
                  <w:rFonts w:hAnsi="宋体" w:hint="eastAsia"/>
                  <w:color w:val="auto"/>
                  <w:sz w:val="21"/>
                  <w:szCs w:val="21"/>
                </w:rPr>
                <w:t>696</w:t>
              </w:r>
              <w:r w:rsidR="000E252F" w:rsidRPr="008938C2">
                <w:rPr>
                  <w:rFonts w:hAnsi="宋体"/>
                  <w:color w:val="auto"/>
                  <w:sz w:val="21"/>
                  <w:szCs w:val="21"/>
                </w:rPr>
                <w:t>,</w:t>
              </w:r>
              <w:r w:rsidR="000E252F" w:rsidRPr="008938C2">
                <w:rPr>
                  <w:rFonts w:hAnsi="宋体" w:hint="eastAsia"/>
                  <w:color w:val="auto"/>
                  <w:sz w:val="21"/>
                  <w:szCs w:val="21"/>
                </w:rPr>
                <w:t>646</w:t>
              </w:r>
              <w:r w:rsidR="000E252F" w:rsidRPr="008938C2">
                <w:rPr>
                  <w:rFonts w:hAnsi="宋体"/>
                  <w:color w:val="auto"/>
                  <w:sz w:val="21"/>
                  <w:szCs w:val="21"/>
                </w:rPr>
                <w:t>.</w:t>
              </w:r>
              <w:r w:rsidR="000E252F" w:rsidRPr="008938C2">
                <w:rPr>
                  <w:rFonts w:hAnsi="宋体" w:hint="eastAsia"/>
                  <w:color w:val="auto"/>
                  <w:sz w:val="21"/>
                  <w:szCs w:val="21"/>
                </w:rPr>
                <w:t>04元。</w:t>
              </w:r>
              <w:r w:rsidR="00EC0362" w:rsidRPr="008938C2">
                <w:rPr>
                  <w:rFonts w:hAnsi="宋体" w:hint="eastAsia"/>
                  <w:color w:val="auto"/>
                  <w:sz w:val="21"/>
                  <w:szCs w:val="21"/>
                </w:rPr>
                <w:t>为公司长远发展并谋求公司及股东利益最大化，</w:t>
              </w:r>
              <w:r w:rsidR="000E252F" w:rsidRPr="008938C2">
                <w:rPr>
                  <w:rFonts w:hAnsi="宋体" w:hint="eastAsia"/>
                  <w:color w:val="auto"/>
                  <w:sz w:val="21"/>
                  <w:szCs w:val="21"/>
                </w:rPr>
                <w:t>公司将留存未分配利润用于</w:t>
              </w:r>
              <w:r w:rsidR="003A416D" w:rsidRPr="00565C3D">
                <w:rPr>
                  <w:rFonts w:hAnsi="宋体" w:hint="eastAsia"/>
                  <w:color w:val="auto"/>
                  <w:sz w:val="21"/>
                  <w:szCs w:val="21"/>
                </w:rPr>
                <w:t>企业内部挖潜、流程改造、提质增效等。</w:t>
              </w:r>
              <w:r w:rsidR="00EC0362" w:rsidRPr="008938C2">
                <w:rPr>
                  <w:rFonts w:hAnsi="宋体" w:hint="eastAsia"/>
                  <w:color w:val="auto"/>
                  <w:sz w:val="21"/>
                  <w:szCs w:val="21"/>
                </w:rPr>
                <w:t>公司</w:t>
              </w:r>
              <w:r w:rsidR="00EC0362" w:rsidRPr="008938C2">
                <w:rPr>
                  <w:rFonts w:hAnsi="宋体"/>
                  <w:color w:val="auto"/>
                  <w:sz w:val="21"/>
                  <w:szCs w:val="21"/>
                </w:rPr>
                <w:t>2015</w:t>
              </w:r>
              <w:r w:rsidR="00EC0362" w:rsidRPr="008938C2">
                <w:rPr>
                  <w:rFonts w:hAnsi="宋体" w:hint="eastAsia"/>
                  <w:color w:val="auto"/>
                  <w:sz w:val="21"/>
                  <w:szCs w:val="21"/>
                </w:rPr>
                <w:t>年度拟不进行利润分配，也不进行资本公积金转增股本。该预案已经公司第五届董事会第二十八次会议审议通过，公司独立董事同意该利润分配方案并发表独立意见。该预案尚需提交</w:t>
              </w:r>
              <w:r w:rsidR="00EC0362" w:rsidRPr="008938C2">
                <w:rPr>
                  <w:rFonts w:hAnsi="宋体"/>
                  <w:color w:val="auto"/>
                  <w:sz w:val="21"/>
                  <w:szCs w:val="21"/>
                </w:rPr>
                <w:t>2015</w:t>
              </w:r>
              <w:r w:rsidR="00EC0362" w:rsidRPr="008938C2">
                <w:rPr>
                  <w:rFonts w:hAnsi="宋体" w:hint="eastAsia"/>
                  <w:color w:val="auto"/>
                  <w:sz w:val="21"/>
                  <w:szCs w:val="21"/>
                </w:rPr>
                <w:t>年年度股东大会审议批准。</w:t>
              </w:r>
            </w:p>
            <w:p w:rsidR="004B548E" w:rsidRPr="0020134B" w:rsidRDefault="00D945E0" w:rsidP="003A416D">
              <w:pPr>
                <w:pStyle w:val="Default"/>
                <w:snapToGrid w:val="0"/>
                <w:ind w:firstLineChars="200" w:firstLine="480"/>
                <w:rPr>
                  <w:rFonts w:hAnsi="宋体"/>
                  <w:color w:val="auto"/>
                  <w:sz w:val="21"/>
                </w:rPr>
              </w:pPr>
            </w:p>
          </w:sdtContent>
        </w:sdt>
      </w:sdtContent>
    </w:sdt>
    <w:sdt>
      <w:sdtPr>
        <w:rPr>
          <w:rFonts w:ascii="Calibri" w:hAnsi="Calibri" w:cs="宋体"/>
          <w:b w:val="0"/>
          <w:bCs w:val="0"/>
          <w:kern w:val="0"/>
          <w:szCs w:val="24"/>
        </w:rPr>
        <w:tag w:val="_SEC_cc0a682043544feca8d6178ae3f9b57a"/>
        <w:id w:val="21347806"/>
        <w:lock w:val="sdtLocked"/>
        <w:placeholder>
          <w:docPart w:val="GBC22222222222222222222222222222"/>
        </w:placeholder>
      </w:sdtPr>
      <w:sdtEndPr>
        <w:rPr>
          <w:rFonts w:ascii="宋体" w:hAnsi="宋体" w:hint="eastAsia"/>
          <w:sz w:val="21"/>
          <w:szCs w:val="21"/>
          <w:shd w:val="pct15" w:color="auto" w:fill="FFFFFF"/>
        </w:rPr>
      </w:sdtEndPr>
      <w:sdtContent>
        <w:p w:rsidR="004B548E" w:rsidRDefault="00A20AC1" w:rsidP="00300C31">
          <w:pPr>
            <w:pStyle w:val="2"/>
            <w:numPr>
              <w:ilvl w:val="0"/>
              <w:numId w:val="7"/>
            </w:numPr>
            <w:tabs>
              <w:tab w:val="left" w:pos="504"/>
            </w:tabs>
            <w:snapToGrid w:val="0"/>
            <w:spacing w:before="0" w:after="0"/>
            <w:ind w:left="420" w:hangingChars="175"/>
            <w:rPr>
              <w:rFonts w:ascii="宋体" w:hAnsi="宋体"/>
            </w:rPr>
          </w:pPr>
          <w:r>
            <w:t>前瞻性陈述的风险声明</w:t>
          </w:r>
        </w:p>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z w:val="21"/>
              <w:shd w:val="pct15" w:color="auto" w:fill="FFFFFF"/>
            </w:rPr>
          </w:sdtEndPr>
          <w:sdtContent>
            <w:p w:rsidR="002B24EC" w:rsidRPr="008938C2" w:rsidRDefault="00225B18" w:rsidP="00300C31">
              <w:pPr>
                <w:kinsoku w:val="0"/>
                <w:overflowPunct w:val="0"/>
                <w:autoSpaceDE w:val="0"/>
                <w:autoSpaceDN w:val="0"/>
                <w:adjustRightInd w:val="0"/>
                <w:snapToGrid w:val="0"/>
                <w:ind w:firstLineChars="200" w:firstLine="480"/>
                <w:rPr>
                  <w:sz w:val="21"/>
                  <w:szCs w:val="21"/>
                </w:rPr>
              </w:pPr>
              <w:r w:rsidRPr="008938C2">
                <w:rPr>
                  <w:rFonts w:hint="eastAsia"/>
                  <w:sz w:val="21"/>
                  <w:szCs w:val="21"/>
                </w:rPr>
                <w:t>本报告中所涉及的未来计划、发展战略等前瞻性描述，不构成公司对投资者的实质承诺，敬请投资者注意投资风险。</w:t>
              </w:r>
            </w:p>
            <w:p w:rsidR="004B548E" w:rsidRPr="008938C2" w:rsidRDefault="00D945E0" w:rsidP="008938C2">
              <w:pPr>
                <w:kinsoku w:val="0"/>
                <w:overflowPunct w:val="0"/>
                <w:autoSpaceDE w:val="0"/>
                <w:autoSpaceDN w:val="0"/>
                <w:adjustRightInd w:val="0"/>
                <w:snapToGrid w:val="0"/>
                <w:ind w:firstLineChars="200" w:firstLine="420"/>
                <w:rPr>
                  <w:sz w:val="21"/>
                  <w:szCs w:val="21"/>
                  <w:shd w:val="pct15" w:color="auto" w:fill="FFFFFF"/>
                </w:rPr>
              </w:pPr>
            </w:p>
          </w:sdtContent>
        </w:sdt>
      </w:sdtContent>
    </w:sdt>
    <w:sdt>
      <w:sdtPr>
        <w:rPr>
          <w:rFonts w:ascii="Calibri" w:hAnsi="Calibri" w:cs="宋体" w:hint="eastAsia"/>
          <w:b w:val="0"/>
          <w:bCs w:val="0"/>
          <w:kern w:val="0"/>
          <w:szCs w:val="24"/>
          <w:shd w:val="pct15" w:color="auto" w:fill="FFFFFF"/>
        </w:rPr>
        <w:tag w:val="_SEC_dd7ae952183947878c4ccc9b523f2fd5"/>
        <w:id w:val="-871536405"/>
        <w:lock w:val="sdtLocked"/>
        <w:placeholder>
          <w:docPart w:val="GBC22222222222222222222222222222"/>
        </w:placeholder>
      </w:sdtPr>
      <w:sdtEndPr>
        <w:rPr>
          <w:rFonts w:ascii="宋体" w:hAnsi="宋体"/>
          <w:shd w:val="clear" w:color="auto" w:fill="auto"/>
        </w:rPr>
      </w:sdtEndPr>
      <w:sdtContent>
        <w:p w:rsidR="004B548E" w:rsidRDefault="00A20AC1" w:rsidP="00300C31">
          <w:pPr>
            <w:pStyle w:val="2"/>
            <w:numPr>
              <w:ilvl w:val="0"/>
              <w:numId w:val="7"/>
            </w:numPr>
            <w:tabs>
              <w:tab w:val="left" w:pos="434"/>
              <w:tab w:val="left" w:pos="644"/>
            </w:tabs>
            <w:snapToGrid w:val="0"/>
            <w:spacing w:before="0" w:after="0"/>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4B548E" w:rsidRPr="0020134B" w:rsidRDefault="00225B18" w:rsidP="00300C31">
              <w:pPr>
                <w:kinsoku w:val="0"/>
                <w:overflowPunct w:val="0"/>
                <w:autoSpaceDE w:val="0"/>
                <w:autoSpaceDN w:val="0"/>
                <w:adjustRightInd w:val="0"/>
                <w:snapToGrid w:val="0"/>
                <w:rPr>
                  <w:rFonts w:ascii="Arial" w:hAnsi="Arial"/>
                  <w:bCs/>
                  <w:szCs w:val="21"/>
                </w:rPr>
              </w:pPr>
              <w:r>
                <w:rPr>
                  <w:rFonts w:ascii="Arial" w:hAnsi="Arial" w:hint="eastAsia"/>
                  <w:bCs/>
                  <w:szCs w:val="21"/>
                </w:rPr>
                <w:t>否</w:t>
              </w:r>
            </w:p>
          </w:sdtContent>
        </w:sdt>
      </w:sdtContent>
    </w:sdt>
    <w:sdt>
      <w:sdtPr>
        <w:rPr>
          <w:rFonts w:ascii="Calibri" w:hAnsi="Calibri" w:cs="宋体"/>
          <w:b w:val="0"/>
          <w:bCs w:val="0"/>
          <w:kern w:val="0"/>
          <w:szCs w:val="24"/>
        </w:rPr>
        <w:tag w:val="_SEC_05a034f558514905b67eb7706c31865e"/>
        <w:id w:val="4295434"/>
        <w:lock w:val="sdtLocked"/>
        <w:placeholder>
          <w:docPart w:val="GBC22222222222222222222222222222"/>
        </w:placeholder>
      </w:sdtPr>
      <w:sdtEndPr>
        <w:rPr>
          <w:rFonts w:ascii="宋体" w:hAnsi="宋体" w:hint="eastAsia"/>
        </w:rPr>
      </w:sdtEndPr>
      <w:sdtContent>
        <w:p w:rsidR="004B548E" w:rsidRDefault="00A20AC1" w:rsidP="00300C31">
          <w:pPr>
            <w:pStyle w:val="2"/>
            <w:numPr>
              <w:ilvl w:val="0"/>
              <w:numId w:val="7"/>
            </w:numPr>
            <w:tabs>
              <w:tab w:val="left" w:pos="644"/>
            </w:tabs>
            <w:snapToGrid w:val="0"/>
            <w:spacing w:before="0" w:after="0"/>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4B548E" w:rsidRPr="0020134B" w:rsidRDefault="00225B18" w:rsidP="00300C31">
              <w:pPr>
                <w:snapToGrid w:val="0"/>
                <w:rPr>
                  <w:szCs w:val="21"/>
                </w:rPr>
              </w:pPr>
              <w:r>
                <w:rPr>
                  <w:rFonts w:hint="eastAsia"/>
                  <w:szCs w:val="21"/>
                </w:rPr>
                <w:t>否</w:t>
              </w:r>
            </w:p>
          </w:sdtContent>
        </w:sdt>
      </w:sdtContent>
    </w:sdt>
    <w:sdt>
      <w:sdtPr>
        <w:rPr>
          <w:rFonts w:ascii="宋体" w:hAnsi="宋体" w:cs="宋体"/>
          <w:b w:val="0"/>
          <w:bCs w:val="0"/>
          <w:kern w:val="0"/>
          <w:szCs w:val="24"/>
        </w:rPr>
        <w:tag w:val="_SEC_9889b4a81d8e4a009c1c90b6eaff4bed"/>
        <w:id w:val="11228095"/>
        <w:lock w:val="sdtLocked"/>
        <w:placeholder>
          <w:docPart w:val="GBC22222222222222222222222222222"/>
        </w:placeholder>
      </w:sdtPr>
      <w:sdtContent>
        <w:p w:rsidR="004B548E" w:rsidRDefault="00A20AC1" w:rsidP="00300C31">
          <w:pPr>
            <w:pStyle w:val="2"/>
            <w:numPr>
              <w:ilvl w:val="0"/>
              <w:numId w:val="7"/>
            </w:numPr>
            <w:tabs>
              <w:tab w:val="left" w:pos="644"/>
            </w:tabs>
            <w:snapToGrid w:val="0"/>
            <w:spacing w:before="0" w:after="0"/>
            <w:ind w:left="420" w:hangingChars="175"/>
          </w:pPr>
          <w:r>
            <w:rPr>
              <w:rFonts w:hint="eastAsia"/>
            </w:rPr>
            <w:t>重大风险提示</w:t>
          </w:r>
        </w:p>
        <w:p w:rsidR="004B548E" w:rsidRPr="00441B09" w:rsidRDefault="00D945E0" w:rsidP="00300C31">
          <w:pPr>
            <w:snapToGrid w:val="0"/>
            <w:ind w:firstLineChars="200" w:firstLine="480"/>
          </w:pPr>
          <w:sdt>
            <w:sdtPr>
              <w:alias w:val="重大风险提示"/>
              <w:tag w:val="_GBC_43a6b8847e0241f1af5326af848c7cec"/>
              <w:id w:val="8340739"/>
              <w:lock w:val="sdtLocked"/>
              <w:placeholder>
                <w:docPart w:val="GBC22222222222222222222222222222"/>
              </w:placeholder>
            </w:sdtPr>
            <w:sdtContent>
              <w:r w:rsidR="00C80C0F" w:rsidRPr="008938C2">
                <w:rPr>
                  <w:rFonts w:hint="eastAsia"/>
                  <w:color w:val="000000" w:themeColor="text1"/>
                  <w:sz w:val="21"/>
                  <w:szCs w:val="21"/>
                </w:rPr>
                <w:t>公司已在本报告中详细描述存在的行业风险，敬请查阅第四节“</w:t>
              </w:r>
              <w:r w:rsidR="00C80C0F" w:rsidRPr="008938C2">
                <w:rPr>
                  <w:rFonts w:hint="eastAsia"/>
                  <w:sz w:val="21"/>
                  <w:szCs w:val="21"/>
                </w:rPr>
                <w:t>管理层讨论与分析</w:t>
              </w:r>
              <w:r w:rsidR="00C80C0F" w:rsidRPr="008938C2">
                <w:rPr>
                  <w:rFonts w:hint="eastAsia"/>
                  <w:color w:val="000000" w:themeColor="text1"/>
                  <w:sz w:val="21"/>
                  <w:szCs w:val="21"/>
                </w:rPr>
                <w:t>”中关于公司未来发展的讨论与分析中“可能面对的风险”的内容。</w:t>
              </w:r>
            </w:sdtContent>
          </w:sdt>
        </w:p>
      </w:sdtContent>
    </w:sdt>
    <w:p w:rsidR="004B548E" w:rsidRDefault="004B548E" w:rsidP="00441B09">
      <w:pPr>
        <w:snapToGrid w:val="0"/>
        <w:spacing w:line="360" w:lineRule="auto"/>
        <w:rPr>
          <w:szCs w:val="21"/>
        </w:rPr>
      </w:pPr>
    </w:p>
    <w:p w:rsidR="00300C31" w:rsidRDefault="00300C31" w:rsidP="00441B09">
      <w:pPr>
        <w:snapToGrid w:val="0"/>
        <w:spacing w:line="360" w:lineRule="auto"/>
        <w:rPr>
          <w:szCs w:val="21"/>
        </w:rPr>
      </w:pPr>
    </w:p>
    <w:p w:rsidR="00300C31" w:rsidRDefault="00300C31" w:rsidP="00441B09">
      <w:pPr>
        <w:snapToGrid w:val="0"/>
        <w:spacing w:line="360" w:lineRule="auto"/>
        <w:rPr>
          <w:szCs w:val="21"/>
        </w:rPr>
      </w:pPr>
    </w:p>
    <w:p w:rsidR="00300C31" w:rsidRDefault="00300C31" w:rsidP="00441B09">
      <w:pPr>
        <w:snapToGrid w:val="0"/>
        <w:spacing w:line="360" w:lineRule="auto"/>
        <w:rPr>
          <w:szCs w:val="21"/>
        </w:rPr>
      </w:pPr>
    </w:p>
    <w:p w:rsidR="00300C31" w:rsidRDefault="00300C31" w:rsidP="00441B09">
      <w:pPr>
        <w:snapToGrid w:val="0"/>
        <w:spacing w:line="360" w:lineRule="auto"/>
        <w:rPr>
          <w:szCs w:val="21"/>
        </w:rPr>
      </w:pPr>
    </w:p>
    <w:p w:rsidR="004B548E" w:rsidRDefault="00A20AC1">
      <w:pPr>
        <w:spacing w:line="480" w:lineRule="auto"/>
        <w:jc w:val="center"/>
        <w:rPr>
          <w:b/>
          <w:sz w:val="28"/>
          <w:szCs w:val="28"/>
        </w:rPr>
      </w:pPr>
      <w:r>
        <w:rPr>
          <w:rFonts w:hint="eastAsia"/>
          <w:b/>
          <w:sz w:val="28"/>
          <w:szCs w:val="28"/>
        </w:rPr>
        <w:t>目录</w:t>
      </w:r>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r w:rsidRPr="00D945E0">
        <w:fldChar w:fldCharType="begin"/>
      </w:r>
      <w:r w:rsidR="00A20AC1">
        <w:instrText xml:space="preserve"> TOC \o "1-1" \h \z \u </w:instrText>
      </w:r>
      <w:r w:rsidRPr="00D945E0">
        <w:fldChar w:fldCharType="separate"/>
      </w:r>
      <w:hyperlink w:anchor="_Toc437961447" w:history="1">
        <w:r w:rsidR="00A20AC1">
          <w:rPr>
            <w:rStyle w:val="a3"/>
            <w:rFonts w:hint="eastAsia"/>
            <w:b/>
            <w:noProof/>
          </w:rPr>
          <w:t>第一节</w:t>
        </w:r>
        <w:r w:rsidR="00A20AC1">
          <w:rPr>
            <w:rFonts w:asciiTheme="minorHAnsi" w:eastAsiaTheme="minorEastAsia" w:hAnsiTheme="minorHAnsi" w:cstheme="minorBidi"/>
            <w:b/>
            <w:noProof/>
            <w:szCs w:val="22"/>
          </w:rPr>
          <w:tab/>
        </w:r>
        <w:r w:rsidR="00A20AC1">
          <w:rPr>
            <w:rStyle w:val="a3"/>
            <w:rFonts w:hint="eastAsia"/>
            <w:b/>
            <w:noProof/>
          </w:rPr>
          <w:t>释义</w:t>
        </w:r>
        <w:r w:rsidR="00A20AC1">
          <w:rPr>
            <w:b/>
            <w:noProof/>
            <w:webHidden/>
          </w:rPr>
          <w:tab/>
        </w:r>
        <w:r>
          <w:rPr>
            <w:b/>
            <w:noProof/>
            <w:webHidden/>
          </w:rPr>
          <w:fldChar w:fldCharType="begin"/>
        </w:r>
        <w:r w:rsidR="00A20AC1">
          <w:rPr>
            <w:b/>
            <w:noProof/>
            <w:webHidden/>
          </w:rPr>
          <w:instrText xml:space="preserve"> PAGEREF _Toc437961447 \h </w:instrText>
        </w:r>
        <w:r>
          <w:rPr>
            <w:b/>
            <w:noProof/>
            <w:webHidden/>
          </w:rPr>
        </w:r>
        <w:r>
          <w:rPr>
            <w:b/>
            <w:noProof/>
            <w:webHidden/>
          </w:rPr>
          <w:fldChar w:fldCharType="separate"/>
        </w:r>
        <w:r w:rsidR="002A69C7">
          <w:rPr>
            <w:b/>
            <w:noProof/>
            <w:webHidden/>
          </w:rPr>
          <w:t>3</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48" w:history="1">
        <w:r w:rsidR="00A20AC1">
          <w:rPr>
            <w:rStyle w:val="a3"/>
            <w:rFonts w:hint="eastAsia"/>
            <w:b/>
            <w:noProof/>
          </w:rPr>
          <w:t>第二节</w:t>
        </w:r>
        <w:r w:rsidR="00A20AC1">
          <w:rPr>
            <w:rFonts w:asciiTheme="minorHAnsi" w:eastAsiaTheme="minorEastAsia" w:hAnsiTheme="minorHAnsi" w:cstheme="minorBidi"/>
            <w:b/>
            <w:noProof/>
            <w:szCs w:val="22"/>
          </w:rPr>
          <w:tab/>
        </w:r>
        <w:r w:rsidR="00A20AC1">
          <w:rPr>
            <w:rStyle w:val="a3"/>
            <w:rFonts w:hint="eastAsia"/>
            <w:b/>
            <w:noProof/>
          </w:rPr>
          <w:t>公司简介和主要财务指标</w:t>
        </w:r>
        <w:r w:rsidR="00A20AC1">
          <w:rPr>
            <w:b/>
            <w:noProof/>
            <w:webHidden/>
          </w:rPr>
          <w:tab/>
        </w:r>
        <w:r>
          <w:rPr>
            <w:b/>
            <w:noProof/>
            <w:webHidden/>
          </w:rPr>
          <w:fldChar w:fldCharType="begin"/>
        </w:r>
        <w:r w:rsidR="00A20AC1">
          <w:rPr>
            <w:b/>
            <w:noProof/>
            <w:webHidden/>
          </w:rPr>
          <w:instrText xml:space="preserve"> PAGEREF _Toc437961448 \h </w:instrText>
        </w:r>
        <w:r>
          <w:rPr>
            <w:b/>
            <w:noProof/>
            <w:webHidden/>
          </w:rPr>
        </w:r>
        <w:r>
          <w:rPr>
            <w:b/>
            <w:noProof/>
            <w:webHidden/>
          </w:rPr>
          <w:fldChar w:fldCharType="separate"/>
        </w:r>
        <w:r w:rsidR="002A69C7">
          <w:rPr>
            <w:b/>
            <w:noProof/>
            <w:webHidden/>
          </w:rPr>
          <w:t>3</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49" w:history="1">
        <w:r w:rsidR="00A20AC1">
          <w:rPr>
            <w:rStyle w:val="a3"/>
            <w:rFonts w:hint="eastAsia"/>
            <w:b/>
            <w:noProof/>
          </w:rPr>
          <w:t>第三节</w:t>
        </w:r>
        <w:r w:rsidR="00A20AC1">
          <w:rPr>
            <w:rFonts w:asciiTheme="minorHAnsi" w:eastAsiaTheme="minorEastAsia" w:hAnsiTheme="minorHAnsi" w:cstheme="minorBidi"/>
            <w:b/>
            <w:noProof/>
            <w:szCs w:val="22"/>
          </w:rPr>
          <w:tab/>
        </w:r>
        <w:r w:rsidR="00A20AC1">
          <w:rPr>
            <w:rStyle w:val="a3"/>
            <w:rFonts w:hint="eastAsia"/>
            <w:b/>
            <w:noProof/>
          </w:rPr>
          <w:t>公司业务概要</w:t>
        </w:r>
        <w:r w:rsidR="00A20AC1">
          <w:rPr>
            <w:b/>
            <w:noProof/>
            <w:webHidden/>
          </w:rPr>
          <w:tab/>
        </w:r>
        <w:r>
          <w:rPr>
            <w:b/>
            <w:noProof/>
            <w:webHidden/>
          </w:rPr>
          <w:fldChar w:fldCharType="begin"/>
        </w:r>
        <w:r w:rsidR="00A20AC1">
          <w:rPr>
            <w:b/>
            <w:noProof/>
            <w:webHidden/>
          </w:rPr>
          <w:instrText xml:space="preserve"> PAGEREF _Toc437961449 \h </w:instrText>
        </w:r>
        <w:r>
          <w:rPr>
            <w:b/>
            <w:noProof/>
            <w:webHidden/>
          </w:rPr>
        </w:r>
        <w:r>
          <w:rPr>
            <w:b/>
            <w:noProof/>
            <w:webHidden/>
          </w:rPr>
          <w:fldChar w:fldCharType="separate"/>
        </w:r>
        <w:r w:rsidR="002A69C7">
          <w:rPr>
            <w:b/>
            <w:noProof/>
            <w:webHidden/>
          </w:rPr>
          <w:t>7</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0" w:history="1">
        <w:r w:rsidR="00A20AC1">
          <w:rPr>
            <w:rStyle w:val="a3"/>
            <w:rFonts w:hint="eastAsia"/>
            <w:b/>
            <w:noProof/>
          </w:rPr>
          <w:t>第四节</w:t>
        </w:r>
        <w:r w:rsidR="00A20AC1">
          <w:rPr>
            <w:rFonts w:asciiTheme="minorHAnsi" w:eastAsiaTheme="minorEastAsia" w:hAnsiTheme="minorHAnsi" w:cstheme="minorBidi"/>
            <w:b/>
            <w:noProof/>
            <w:szCs w:val="22"/>
          </w:rPr>
          <w:tab/>
        </w:r>
        <w:r w:rsidR="00A20AC1">
          <w:rPr>
            <w:rStyle w:val="a3"/>
            <w:rFonts w:hint="eastAsia"/>
            <w:b/>
            <w:noProof/>
          </w:rPr>
          <w:t>管理层讨论与分析</w:t>
        </w:r>
        <w:r w:rsidR="00A20AC1">
          <w:rPr>
            <w:b/>
            <w:noProof/>
            <w:webHidden/>
          </w:rPr>
          <w:tab/>
        </w:r>
        <w:r>
          <w:rPr>
            <w:b/>
            <w:noProof/>
            <w:webHidden/>
          </w:rPr>
          <w:fldChar w:fldCharType="begin"/>
        </w:r>
        <w:r w:rsidR="00A20AC1">
          <w:rPr>
            <w:b/>
            <w:noProof/>
            <w:webHidden/>
          </w:rPr>
          <w:instrText xml:space="preserve"> PAGEREF _Toc437961450 \h </w:instrText>
        </w:r>
        <w:r>
          <w:rPr>
            <w:b/>
            <w:noProof/>
            <w:webHidden/>
          </w:rPr>
        </w:r>
        <w:r>
          <w:rPr>
            <w:b/>
            <w:noProof/>
            <w:webHidden/>
          </w:rPr>
          <w:fldChar w:fldCharType="separate"/>
        </w:r>
        <w:r w:rsidR="002A69C7">
          <w:rPr>
            <w:b/>
            <w:noProof/>
            <w:webHidden/>
          </w:rPr>
          <w:t>8</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1" w:history="1">
        <w:r w:rsidR="00A20AC1">
          <w:rPr>
            <w:rStyle w:val="a3"/>
            <w:rFonts w:hint="eastAsia"/>
            <w:b/>
            <w:noProof/>
          </w:rPr>
          <w:t>第五节</w:t>
        </w:r>
        <w:r w:rsidR="00A20AC1">
          <w:rPr>
            <w:rFonts w:asciiTheme="minorHAnsi" w:eastAsiaTheme="minorEastAsia" w:hAnsiTheme="minorHAnsi" w:cstheme="minorBidi"/>
            <w:b/>
            <w:noProof/>
            <w:szCs w:val="22"/>
          </w:rPr>
          <w:tab/>
        </w:r>
        <w:r w:rsidR="00A20AC1">
          <w:rPr>
            <w:rStyle w:val="a3"/>
            <w:rFonts w:hint="eastAsia"/>
            <w:b/>
            <w:noProof/>
          </w:rPr>
          <w:t>重要事项</w:t>
        </w:r>
        <w:r w:rsidR="00A20AC1">
          <w:rPr>
            <w:b/>
            <w:noProof/>
            <w:webHidden/>
          </w:rPr>
          <w:tab/>
        </w:r>
        <w:r>
          <w:rPr>
            <w:b/>
            <w:noProof/>
            <w:webHidden/>
          </w:rPr>
          <w:fldChar w:fldCharType="begin"/>
        </w:r>
        <w:r w:rsidR="00A20AC1">
          <w:rPr>
            <w:b/>
            <w:noProof/>
            <w:webHidden/>
          </w:rPr>
          <w:instrText xml:space="preserve"> PAGEREF _Toc437961451 \h </w:instrText>
        </w:r>
        <w:r>
          <w:rPr>
            <w:b/>
            <w:noProof/>
            <w:webHidden/>
          </w:rPr>
        </w:r>
        <w:r>
          <w:rPr>
            <w:b/>
            <w:noProof/>
            <w:webHidden/>
          </w:rPr>
          <w:fldChar w:fldCharType="separate"/>
        </w:r>
        <w:r w:rsidR="002A69C7">
          <w:rPr>
            <w:b/>
            <w:noProof/>
            <w:webHidden/>
          </w:rPr>
          <w:t>21</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2" w:history="1">
        <w:r w:rsidR="00A20AC1">
          <w:rPr>
            <w:rStyle w:val="a3"/>
            <w:rFonts w:hint="eastAsia"/>
            <w:b/>
            <w:noProof/>
          </w:rPr>
          <w:t>第六节</w:t>
        </w:r>
        <w:r w:rsidR="00A20AC1">
          <w:rPr>
            <w:rFonts w:asciiTheme="minorHAnsi" w:eastAsiaTheme="minorEastAsia" w:hAnsiTheme="minorHAnsi" w:cstheme="minorBidi"/>
            <w:b/>
            <w:noProof/>
            <w:szCs w:val="22"/>
          </w:rPr>
          <w:tab/>
        </w:r>
        <w:r w:rsidR="00A20AC1">
          <w:rPr>
            <w:rStyle w:val="a3"/>
            <w:rFonts w:hint="eastAsia"/>
            <w:b/>
            <w:noProof/>
          </w:rPr>
          <w:t>普通股股份变动及股东情况</w:t>
        </w:r>
        <w:r w:rsidR="00A20AC1">
          <w:rPr>
            <w:b/>
            <w:noProof/>
            <w:webHidden/>
          </w:rPr>
          <w:tab/>
        </w:r>
        <w:r>
          <w:rPr>
            <w:b/>
            <w:noProof/>
            <w:webHidden/>
          </w:rPr>
          <w:fldChar w:fldCharType="begin"/>
        </w:r>
        <w:r w:rsidR="00A20AC1">
          <w:rPr>
            <w:b/>
            <w:noProof/>
            <w:webHidden/>
          </w:rPr>
          <w:instrText xml:space="preserve"> PAGEREF _Toc437961452 \h </w:instrText>
        </w:r>
        <w:r>
          <w:rPr>
            <w:b/>
            <w:noProof/>
            <w:webHidden/>
          </w:rPr>
        </w:r>
        <w:r>
          <w:rPr>
            <w:b/>
            <w:noProof/>
            <w:webHidden/>
          </w:rPr>
          <w:fldChar w:fldCharType="separate"/>
        </w:r>
        <w:r w:rsidR="002A69C7">
          <w:rPr>
            <w:b/>
            <w:noProof/>
            <w:webHidden/>
          </w:rPr>
          <w:t>29</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3" w:history="1">
        <w:r w:rsidR="00A20AC1">
          <w:rPr>
            <w:rStyle w:val="a3"/>
            <w:rFonts w:hint="eastAsia"/>
            <w:b/>
            <w:noProof/>
          </w:rPr>
          <w:t>第七节</w:t>
        </w:r>
        <w:r w:rsidR="00A20AC1">
          <w:rPr>
            <w:rFonts w:asciiTheme="minorHAnsi" w:eastAsiaTheme="minorEastAsia" w:hAnsiTheme="minorHAnsi" w:cstheme="minorBidi"/>
            <w:b/>
            <w:noProof/>
            <w:szCs w:val="22"/>
          </w:rPr>
          <w:tab/>
        </w:r>
        <w:r w:rsidR="00A20AC1">
          <w:rPr>
            <w:rStyle w:val="a3"/>
            <w:rFonts w:hint="eastAsia"/>
            <w:b/>
            <w:noProof/>
          </w:rPr>
          <w:t>优先股相关情况</w:t>
        </w:r>
        <w:r w:rsidR="00A20AC1">
          <w:rPr>
            <w:b/>
            <w:noProof/>
            <w:webHidden/>
          </w:rPr>
          <w:tab/>
        </w:r>
        <w:r>
          <w:rPr>
            <w:b/>
            <w:noProof/>
            <w:webHidden/>
          </w:rPr>
          <w:fldChar w:fldCharType="begin"/>
        </w:r>
        <w:r w:rsidR="00A20AC1">
          <w:rPr>
            <w:b/>
            <w:noProof/>
            <w:webHidden/>
          </w:rPr>
          <w:instrText xml:space="preserve"> PAGEREF _Toc437961453 \h </w:instrText>
        </w:r>
        <w:r>
          <w:rPr>
            <w:b/>
            <w:noProof/>
            <w:webHidden/>
          </w:rPr>
        </w:r>
        <w:r>
          <w:rPr>
            <w:b/>
            <w:noProof/>
            <w:webHidden/>
          </w:rPr>
          <w:fldChar w:fldCharType="separate"/>
        </w:r>
        <w:r w:rsidR="002A69C7">
          <w:rPr>
            <w:b/>
            <w:noProof/>
            <w:webHidden/>
          </w:rPr>
          <w:t>32</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4" w:history="1">
        <w:r w:rsidR="00A20AC1">
          <w:rPr>
            <w:rStyle w:val="a3"/>
            <w:rFonts w:hint="eastAsia"/>
            <w:b/>
            <w:noProof/>
          </w:rPr>
          <w:t>第八节</w:t>
        </w:r>
        <w:r w:rsidR="00A20AC1">
          <w:rPr>
            <w:rFonts w:asciiTheme="minorHAnsi" w:eastAsiaTheme="minorEastAsia" w:hAnsiTheme="minorHAnsi" w:cstheme="minorBidi"/>
            <w:b/>
            <w:noProof/>
            <w:szCs w:val="22"/>
          </w:rPr>
          <w:tab/>
        </w:r>
        <w:r w:rsidR="00A20AC1">
          <w:rPr>
            <w:rStyle w:val="a3"/>
            <w:rFonts w:hint="eastAsia"/>
            <w:b/>
            <w:noProof/>
          </w:rPr>
          <w:t>董事、监事、高级管理人员和员工情况</w:t>
        </w:r>
        <w:r w:rsidR="00A20AC1">
          <w:rPr>
            <w:b/>
            <w:noProof/>
            <w:webHidden/>
          </w:rPr>
          <w:tab/>
        </w:r>
        <w:r>
          <w:rPr>
            <w:b/>
            <w:noProof/>
            <w:webHidden/>
          </w:rPr>
          <w:fldChar w:fldCharType="begin"/>
        </w:r>
        <w:r w:rsidR="00A20AC1">
          <w:rPr>
            <w:b/>
            <w:noProof/>
            <w:webHidden/>
          </w:rPr>
          <w:instrText xml:space="preserve"> PAGEREF _Toc437961454 \h </w:instrText>
        </w:r>
        <w:r>
          <w:rPr>
            <w:b/>
            <w:noProof/>
            <w:webHidden/>
          </w:rPr>
        </w:r>
        <w:r>
          <w:rPr>
            <w:b/>
            <w:noProof/>
            <w:webHidden/>
          </w:rPr>
          <w:fldChar w:fldCharType="separate"/>
        </w:r>
        <w:r w:rsidR="002A69C7">
          <w:rPr>
            <w:b/>
            <w:noProof/>
            <w:webHidden/>
          </w:rPr>
          <w:t>33</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5" w:history="1">
        <w:r w:rsidR="00A20AC1">
          <w:rPr>
            <w:rStyle w:val="a3"/>
            <w:rFonts w:hint="eastAsia"/>
            <w:b/>
            <w:noProof/>
          </w:rPr>
          <w:t>第九节</w:t>
        </w:r>
        <w:r w:rsidR="00A20AC1">
          <w:rPr>
            <w:rFonts w:asciiTheme="minorHAnsi" w:eastAsiaTheme="minorEastAsia" w:hAnsiTheme="minorHAnsi" w:cstheme="minorBidi"/>
            <w:b/>
            <w:noProof/>
            <w:szCs w:val="22"/>
          </w:rPr>
          <w:tab/>
        </w:r>
        <w:r w:rsidR="00A20AC1">
          <w:rPr>
            <w:rStyle w:val="a3"/>
            <w:rFonts w:hint="eastAsia"/>
            <w:b/>
            <w:noProof/>
          </w:rPr>
          <w:t>公司治理</w:t>
        </w:r>
        <w:r w:rsidR="00A20AC1">
          <w:rPr>
            <w:b/>
            <w:noProof/>
            <w:webHidden/>
          </w:rPr>
          <w:tab/>
        </w:r>
        <w:r>
          <w:rPr>
            <w:b/>
            <w:noProof/>
            <w:webHidden/>
          </w:rPr>
          <w:fldChar w:fldCharType="begin"/>
        </w:r>
        <w:r w:rsidR="00A20AC1">
          <w:rPr>
            <w:b/>
            <w:noProof/>
            <w:webHidden/>
          </w:rPr>
          <w:instrText xml:space="preserve"> PAGEREF _Toc437961455 \h </w:instrText>
        </w:r>
        <w:r>
          <w:rPr>
            <w:b/>
            <w:noProof/>
            <w:webHidden/>
          </w:rPr>
        </w:r>
        <w:r>
          <w:rPr>
            <w:b/>
            <w:noProof/>
            <w:webHidden/>
          </w:rPr>
          <w:fldChar w:fldCharType="separate"/>
        </w:r>
        <w:r w:rsidR="002A69C7">
          <w:rPr>
            <w:b/>
            <w:noProof/>
            <w:webHidden/>
          </w:rPr>
          <w:t>39</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6" w:history="1">
        <w:r w:rsidR="00A20AC1">
          <w:rPr>
            <w:rStyle w:val="a3"/>
            <w:rFonts w:hint="eastAsia"/>
            <w:b/>
            <w:noProof/>
          </w:rPr>
          <w:t>第十节</w:t>
        </w:r>
        <w:r w:rsidR="00A20AC1">
          <w:rPr>
            <w:rFonts w:asciiTheme="minorHAnsi" w:eastAsiaTheme="minorEastAsia" w:hAnsiTheme="minorHAnsi" w:cstheme="minorBidi"/>
            <w:b/>
            <w:noProof/>
            <w:szCs w:val="22"/>
          </w:rPr>
          <w:tab/>
        </w:r>
        <w:r w:rsidR="00A20AC1">
          <w:rPr>
            <w:rStyle w:val="a3"/>
            <w:rFonts w:hint="eastAsia"/>
            <w:b/>
            <w:noProof/>
          </w:rPr>
          <w:t>公司债券相关情况</w:t>
        </w:r>
        <w:r w:rsidR="00A20AC1">
          <w:rPr>
            <w:b/>
            <w:noProof/>
            <w:webHidden/>
          </w:rPr>
          <w:tab/>
        </w:r>
        <w:r>
          <w:rPr>
            <w:b/>
            <w:noProof/>
            <w:webHidden/>
          </w:rPr>
          <w:fldChar w:fldCharType="begin"/>
        </w:r>
        <w:r w:rsidR="00A20AC1">
          <w:rPr>
            <w:b/>
            <w:noProof/>
            <w:webHidden/>
          </w:rPr>
          <w:instrText xml:space="preserve"> PAGEREF _Toc437961456 \h </w:instrText>
        </w:r>
        <w:r>
          <w:rPr>
            <w:b/>
            <w:noProof/>
            <w:webHidden/>
          </w:rPr>
        </w:r>
        <w:r>
          <w:rPr>
            <w:b/>
            <w:noProof/>
            <w:webHidden/>
          </w:rPr>
          <w:fldChar w:fldCharType="separate"/>
        </w:r>
        <w:r w:rsidR="002A69C7">
          <w:rPr>
            <w:b/>
            <w:noProof/>
            <w:webHidden/>
          </w:rPr>
          <w:t>42</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7" w:history="1">
        <w:r w:rsidR="00A20AC1">
          <w:rPr>
            <w:rStyle w:val="a3"/>
            <w:rFonts w:ascii="宋体" w:hAnsi="宋体" w:hint="eastAsia"/>
            <w:b/>
            <w:noProof/>
          </w:rPr>
          <w:t>第十一节</w:t>
        </w:r>
        <w:r w:rsidR="00A20AC1">
          <w:rPr>
            <w:rFonts w:asciiTheme="minorHAnsi" w:eastAsiaTheme="minorEastAsia" w:hAnsiTheme="minorHAnsi" w:cstheme="minorBidi"/>
            <w:b/>
            <w:noProof/>
            <w:szCs w:val="22"/>
          </w:rPr>
          <w:tab/>
        </w:r>
        <w:r w:rsidR="00A20AC1">
          <w:rPr>
            <w:rStyle w:val="a3"/>
            <w:rFonts w:ascii="宋体" w:hAnsi="宋体" w:hint="eastAsia"/>
            <w:b/>
            <w:noProof/>
          </w:rPr>
          <w:t>财务报告</w:t>
        </w:r>
        <w:r w:rsidR="00A20AC1">
          <w:rPr>
            <w:b/>
            <w:noProof/>
            <w:webHidden/>
          </w:rPr>
          <w:tab/>
        </w:r>
        <w:r>
          <w:rPr>
            <w:b/>
            <w:noProof/>
            <w:webHidden/>
          </w:rPr>
          <w:fldChar w:fldCharType="begin"/>
        </w:r>
        <w:r w:rsidR="00A20AC1">
          <w:rPr>
            <w:b/>
            <w:noProof/>
            <w:webHidden/>
          </w:rPr>
          <w:instrText xml:space="preserve"> PAGEREF _Toc437961457 \h </w:instrText>
        </w:r>
        <w:r>
          <w:rPr>
            <w:b/>
            <w:noProof/>
            <w:webHidden/>
          </w:rPr>
        </w:r>
        <w:r>
          <w:rPr>
            <w:b/>
            <w:noProof/>
            <w:webHidden/>
          </w:rPr>
          <w:fldChar w:fldCharType="separate"/>
        </w:r>
        <w:r w:rsidR="002A69C7">
          <w:rPr>
            <w:b/>
            <w:noProof/>
            <w:webHidden/>
          </w:rPr>
          <w:t>43</w:t>
        </w:r>
        <w:r>
          <w:rPr>
            <w:b/>
            <w:noProof/>
            <w:webHidden/>
          </w:rPr>
          <w:fldChar w:fldCharType="end"/>
        </w:r>
      </w:hyperlink>
    </w:p>
    <w:p w:rsidR="004B548E" w:rsidRDefault="00D945E0">
      <w:pPr>
        <w:pStyle w:val="11"/>
        <w:tabs>
          <w:tab w:val="left" w:pos="1260"/>
          <w:tab w:val="right" w:leader="dot" w:pos="8823"/>
        </w:tabs>
        <w:spacing w:line="360" w:lineRule="auto"/>
        <w:rPr>
          <w:rFonts w:asciiTheme="minorHAnsi" w:eastAsiaTheme="minorEastAsia" w:hAnsiTheme="minorHAnsi" w:cstheme="minorBidi"/>
          <w:noProof/>
          <w:szCs w:val="22"/>
        </w:rPr>
      </w:pPr>
      <w:hyperlink w:anchor="_Toc437961458" w:history="1">
        <w:r w:rsidR="00A20AC1">
          <w:rPr>
            <w:rStyle w:val="a3"/>
            <w:rFonts w:ascii="宋体" w:hAnsi="宋体" w:hint="eastAsia"/>
            <w:b/>
            <w:noProof/>
          </w:rPr>
          <w:t>第十二节</w:t>
        </w:r>
        <w:r w:rsidR="00A20AC1">
          <w:rPr>
            <w:rFonts w:asciiTheme="minorHAnsi" w:eastAsiaTheme="minorEastAsia" w:hAnsiTheme="minorHAnsi" w:cstheme="minorBidi"/>
            <w:b/>
            <w:noProof/>
            <w:szCs w:val="22"/>
          </w:rPr>
          <w:tab/>
        </w:r>
        <w:r w:rsidR="00A20AC1">
          <w:rPr>
            <w:rStyle w:val="a3"/>
            <w:rFonts w:ascii="宋体" w:hAnsi="宋体" w:hint="eastAsia"/>
            <w:b/>
            <w:noProof/>
          </w:rPr>
          <w:t>备查文件目录</w:t>
        </w:r>
        <w:r w:rsidR="00A20AC1">
          <w:rPr>
            <w:b/>
            <w:noProof/>
            <w:webHidden/>
          </w:rPr>
          <w:tab/>
        </w:r>
        <w:r>
          <w:rPr>
            <w:b/>
            <w:noProof/>
            <w:webHidden/>
          </w:rPr>
          <w:fldChar w:fldCharType="begin"/>
        </w:r>
        <w:r w:rsidR="00A20AC1">
          <w:rPr>
            <w:b/>
            <w:noProof/>
            <w:webHidden/>
          </w:rPr>
          <w:instrText xml:space="preserve"> PAGEREF _Toc437961458 \h </w:instrText>
        </w:r>
        <w:r>
          <w:rPr>
            <w:b/>
            <w:noProof/>
            <w:webHidden/>
          </w:rPr>
        </w:r>
        <w:r>
          <w:rPr>
            <w:b/>
            <w:noProof/>
            <w:webHidden/>
          </w:rPr>
          <w:fldChar w:fldCharType="separate"/>
        </w:r>
        <w:r w:rsidR="002A69C7">
          <w:rPr>
            <w:b/>
            <w:noProof/>
            <w:webHidden/>
          </w:rPr>
          <w:t>151</w:t>
        </w:r>
        <w:r>
          <w:rPr>
            <w:b/>
            <w:noProof/>
            <w:webHidden/>
          </w:rPr>
          <w:fldChar w:fldCharType="end"/>
        </w:r>
      </w:hyperlink>
    </w:p>
    <w:p w:rsidR="004B548E" w:rsidRDefault="00D945E0">
      <w:pPr>
        <w:sectPr w:rsidR="004B548E" w:rsidSect="005B5D50">
          <w:headerReference w:type="default" r:id="rId12"/>
          <w:footerReference w:type="default" r:id="rId13"/>
          <w:pgSz w:w="11906" w:h="16838"/>
          <w:pgMar w:top="1525" w:right="1276" w:bottom="1440" w:left="1797" w:header="855" w:footer="992" w:gutter="0"/>
          <w:cols w:space="425"/>
          <w:docGrid w:linePitch="312"/>
        </w:sectPr>
      </w:pPr>
      <w:r>
        <w:fldChar w:fldCharType="end"/>
      </w:r>
    </w:p>
    <w:p w:rsidR="004B548E" w:rsidRDefault="004B548E">
      <w:pPr>
        <w:rPr>
          <w:szCs w:val="21"/>
        </w:rPr>
      </w:pPr>
    </w:p>
    <w:p w:rsidR="004B548E" w:rsidRDefault="00A20AC1" w:rsidP="00675853">
      <w:pPr>
        <w:pStyle w:val="10"/>
        <w:numPr>
          <w:ilvl w:val="0"/>
          <w:numId w:val="3"/>
        </w:numPr>
        <w:snapToGrid w:val="0"/>
        <w:spacing w:before="0" w:after="0" w:line="240" w:lineRule="auto"/>
      </w:pPr>
      <w:bookmarkStart w:id="1" w:name="_Toc407111354"/>
      <w:bookmarkStart w:id="2" w:name="_Toc436392761"/>
      <w:bookmarkStart w:id="3" w:name="_Toc437440708"/>
      <w:bookmarkStart w:id="4" w:name="_Toc437961447"/>
      <w:r>
        <w:rPr>
          <w:rFonts w:hint="eastAsia"/>
        </w:rPr>
        <w:t>释义</w:t>
      </w:r>
      <w:bookmarkEnd w:id="1"/>
      <w:bookmarkEnd w:id="2"/>
      <w:bookmarkEnd w:id="3"/>
      <w:bookmarkEnd w:id="4"/>
    </w:p>
    <w:sdt>
      <w:sdtPr>
        <w:rPr>
          <w:rFonts w:ascii="Calibri" w:hAnsi="Calibri" w:cs="宋体"/>
          <w:b w:val="0"/>
          <w:bCs w:val="0"/>
          <w:kern w:val="0"/>
          <w:szCs w:val="22"/>
        </w:rPr>
        <w:tag w:val="_SEC_e0ada4191e1e474fa6a3f5096e480871"/>
        <w:id w:val="4295450"/>
        <w:lock w:val="sdtLocked"/>
        <w:placeholder>
          <w:docPart w:val="GBC22222222222222222222222222222"/>
        </w:placeholder>
      </w:sdtPr>
      <w:sdtEndPr>
        <w:rPr>
          <w:rFonts w:ascii="宋体" w:hAnsi="宋体"/>
          <w:szCs w:val="24"/>
        </w:rPr>
      </w:sdtEndPr>
      <w:sdtContent>
        <w:p w:rsidR="004B548E" w:rsidRDefault="00A20AC1" w:rsidP="00675853">
          <w:pPr>
            <w:pStyle w:val="2"/>
            <w:numPr>
              <w:ilvl w:val="0"/>
              <w:numId w:val="25"/>
            </w:numPr>
            <w:tabs>
              <w:tab w:val="left" w:pos="588"/>
            </w:tabs>
            <w:snapToGrid w:val="0"/>
            <w:spacing w:before="0" w:after="0"/>
            <w:ind w:hangingChars="175"/>
          </w:pPr>
          <w:r>
            <w:t>释义</w:t>
          </w:r>
        </w:p>
        <w:p w:rsidR="00C65411" w:rsidRPr="008938C2" w:rsidRDefault="00A20AC1" w:rsidP="00675853">
          <w:pPr>
            <w:snapToGrid w:val="0"/>
            <w:rPr>
              <w:sz w:val="21"/>
              <w:szCs w:val="21"/>
            </w:rPr>
          </w:pPr>
          <w:r w:rsidRPr="008938C2">
            <w:rPr>
              <w:sz w:val="21"/>
              <w:szCs w:val="21"/>
            </w:rPr>
            <w:t>在本报告书中，除非文义另有所指，下列词语具有如下含义：</w:t>
          </w:r>
        </w:p>
        <w:tbl>
          <w:tblPr>
            <w:tblStyle w:val="a6"/>
            <w:tblW w:w="0" w:type="auto"/>
            <w:tblLook w:val="04A0"/>
          </w:tblPr>
          <w:tblGrid>
            <w:gridCol w:w="4361"/>
            <w:gridCol w:w="992"/>
            <w:gridCol w:w="3695"/>
          </w:tblGrid>
          <w:tr w:rsidR="00C65411" w:rsidRPr="008938C2" w:rsidTr="00A20AC1">
            <w:tc>
              <w:tcPr>
                <w:tcW w:w="9048" w:type="dxa"/>
                <w:gridSpan w:val="3"/>
              </w:tcPr>
              <w:p w:rsidR="00C65411" w:rsidRPr="008938C2" w:rsidRDefault="00C65411" w:rsidP="00675853">
                <w:pPr>
                  <w:snapToGrid w:val="0"/>
                  <w:rPr>
                    <w:sz w:val="21"/>
                    <w:szCs w:val="21"/>
                  </w:rPr>
                </w:pPr>
                <w:r w:rsidRPr="008938C2">
                  <w:rPr>
                    <w:sz w:val="21"/>
                    <w:szCs w:val="21"/>
                  </w:rPr>
                  <w:t>常用词语释义</w:t>
                </w:r>
              </w:p>
            </w:tc>
          </w:tr>
          <w:sdt>
            <w:sdtPr>
              <w:rPr>
                <w:rFonts w:ascii="Calibri" w:eastAsiaTheme="minorEastAsia" w:hAnsi="Calibri" w:cstheme="minorBidi" w:hint="eastAsia"/>
                <w:kern w:val="2"/>
                <w:sz w:val="21"/>
                <w:szCs w:val="21"/>
              </w:rPr>
              <w:alias w:val="释义"/>
              <w:tag w:val="_TUP_44bf5f5b8d4e40a1afa2f3a4be6551b6"/>
              <w:id w:val="15245982"/>
              <w:lock w:val="sdtLocked"/>
            </w:sdtPr>
            <w:sdtContent>
              <w:tr w:rsidR="00C65411" w:rsidRPr="008938C2" w:rsidTr="00FD17FF">
                <w:sdt>
                  <w:sdtPr>
                    <w:rPr>
                      <w:rFonts w:ascii="Calibri" w:eastAsiaTheme="minorEastAsia" w:hAnsi="Calibri" w:cstheme="minorBidi" w:hint="eastAsia"/>
                      <w:kern w:val="2"/>
                      <w:sz w:val="21"/>
                      <w:szCs w:val="21"/>
                    </w:rPr>
                    <w:alias w:val="常用词语"/>
                    <w:tag w:val="_GBC_545aabde22534afba71e69faf659f25b"/>
                    <w:id w:val="15245980"/>
                    <w:lock w:val="sdtLocked"/>
                  </w:sdtPr>
                  <w:sdtEndPr>
                    <w:rPr>
                      <w:rFonts w:ascii="Times New Roman" w:eastAsia="宋体" w:hAnsi="Times New Roman" w:cs="宋体"/>
                      <w:kern w:val="0"/>
                    </w:rPr>
                  </w:sdtEndPr>
                  <w:sdtContent>
                    <w:tc>
                      <w:tcPr>
                        <w:tcW w:w="4361" w:type="dxa"/>
                      </w:tcPr>
                      <w:p w:rsidR="00C65411" w:rsidRPr="008938C2" w:rsidRDefault="00C65411" w:rsidP="00675853">
                        <w:pPr>
                          <w:snapToGrid w:val="0"/>
                          <w:rPr>
                            <w:sz w:val="21"/>
                            <w:szCs w:val="21"/>
                          </w:rPr>
                        </w:pPr>
                        <w:r w:rsidRPr="008938C2">
                          <w:rPr>
                            <w:rFonts w:ascii="Calibri" w:hAnsi="Calibri" w:hint="eastAsia"/>
                            <w:sz w:val="21"/>
                            <w:szCs w:val="21"/>
                          </w:rPr>
                          <w:t>中金黄金、本集团、公司、本公司、股份公司</w:t>
                        </w:r>
                      </w:p>
                    </w:tc>
                  </w:sdtContent>
                </w:sdt>
                <w:tc>
                  <w:tcPr>
                    <w:tcW w:w="992" w:type="dxa"/>
                  </w:tcPr>
                  <w:p w:rsidR="00C65411" w:rsidRPr="008938C2" w:rsidRDefault="00C65411" w:rsidP="00675853">
                    <w:pPr>
                      <w:snapToGrid w:val="0"/>
                      <w:jc w:val="center"/>
                      <w:rPr>
                        <w:sz w:val="21"/>
                        <w:szCs w:val="21"/>
                        <w:highlight w:val="lightGray"/>
                      </w:rPr>
                    </w:pPr>
                    <w:r w:rsidRPr="008938C2">
                      <w:rPr>
                        <w:rFonts w:hint="eastAsia"/>
                        <w:sz w:val="21"/>
                        <w:szCs w:val="21"/>
                      </w:rPr>
                      <w:t>指</w:t>
                    </w:r>
                  </w:p>
                </w:tc>
                <w:sdt>
                  <w:sdtPr>
                    <w:rPr>
                      <w:rFonts w:hint="eastAsia"/>
                      <w:sz w:val="21"/>
                      <w:szCs w:val="21"/>
                    </w:rPr>
                    <w:alias w:val="常用词语释义"/>
                    <w:tag w:val="_GBC_95f4d86e45ba49aa927d765641387f28"/>
                    <w:id w:val="15245981"/>
                    <w:lock w:val="sdtLocked"/>
                  </w:sdtPr>
                  <w:sdtContent>
                    <w:tc>
                      <w:tcPr>
                        <w:tcW w:w="3695" w:type="dxa"/>
                      </w:tcPr>
                      <w:p w:rsidR="00C65411" w:rsidRPr="008938C2" w:rsidRDefault="00C65411" w:rsidP="00675853">
                        <w:pPr>
                          <w:snapToGrid w:val="0"/>
                          <w:rPr>
                            <w:sz w:val="21"/>
                            <w:szCs w:val="21"/>
                          </w:rPr>
                        </w:pPr>
                        <w:r w:rsidRPr="008938C2">
                          <w:rPr>
                            <w:rFonts w:hint="eastAsia"/>
                            <w:sz w:val="21"/>
                            <w:szCs w:val="21"/>
                          </w:rPr>
                          <w:t>中金黄金股份有限公司</w:t>
                        </w:r>
                      </w:p>
                    </w:tc>
                  </w:sdtContent>
                </w:sdt>
              </w:tr>
            </w:sdtContent>
          </w:sdt>
          <w:sdt>
            <w:sdtPr>
              <w:rPr>
                <w:rFonts w:ascii="Calibri" w:eastAsiaTheme="minorEastAsia" w:hAnsi="Calibri" w:cstheme="minorBidi" w:hint="eastAsia"/>
                <w:kern w:val="2"/>
                <w:sz w:val="21"/>
                <w:szCs w:val="21"/>
              </w:rPr>
              <w:alias w:val="释义"/>
              <w:tag w:val="_TUP_44bf5f5b8d4e40a1afa2f3a4be6551b6"/>
              <w:id w:val="15245985"/>
              <w:lock w:val="sdtLocked"/>
            </w:sdtPr>
            <w:sdtContent>
              <w:tr w:rsidR="00C65411" w:rsidRPr="008938C2" w:rsidTr="00FD17FF">
                <w:sdt>
                  <w:sdtPr>
                    <w:rPr>
                      <w:rFonts w:ascii="Calibri" w:eastAsiaTheme="minorEastAsia" w:hAnsi="Calibri" w:cstheme="minorBidi" w:hint="eastAsia"/>
                      <w:kern w:val="2"/>
                      <w:sz w:val="21"/>
                      <w:szCs w:val="21"/>
                    </w:rPr>
                    <w:alias w:val="常用词语"/>
                    <w:tag w:val="_GBC_545aabde22534afba71e69faf659f25b"/>
                    <w:id w:val="15245983"/>
                    <w:lock w:val="sdtLocked"/>
                  </w:sdtPr>
                  <w:sdtEndPr>
                    <w:rPr>
                      <w:rFonts w:ascii="Times New Roman" w:eastAsia="宋体" w:hAnsi="Times New Roman" w:cs="宋体"/>
                      <w:kern w:val="0"/>
                    </w:rPr>
                  </w:sdtEndPr>
                  <w:sdtContent>
                    <w:tc>
                      <w:tcPr>
                        <w:tcW w:w="4361" w:type="dxa"/>
                      </w:tcPr>
                      <w:p w:rsidR="00C65411" w:rsidRPr="008938C2" w:rsidRDefault="00C65411" w:rsidP="00675853">
                        <w:pPr>
                          <w:snapToGrid w:val="0"/>
                          <w:rPr>
                            <w:sz w:val="21"/>
                            <w:szCs w:val="21"/>
                          </w:rPr>
                        </w:pPr>
                        <w:r w:rsidRPr="008938C2">
                          <w:rPr>
                            <w:rFonts w:ascii="Calibri" w:hAnsi="Calibri" w:hint="eastAsia"/>
                            <w:sz w:val="21"/>
                            <w:szCs w:val="21"/>
                          </w:rPr>
                          <w:t>公司控股股东、控股股东、中国黄金集团、黄金集团</w:t>
                        </w:r>
                      </w:p>
                    </w:tc>
                  </w:sdtContent>
                </w:sdt>
                <w:tc>
                  <w:tcPr>
                    <w:tcW w:w="992" w:type="dxa"/>
                  </w:tcPr>
                  <w:p w:rsidR="00C65411" w:rsidRPr="008938C2" w:rsidRDefault="00C65411" w:rsidP="00675853">
                    <w:pPr>
                      <w:snapToGrid w:val="0"/>
                      <w:jc w:val="center"/>
                      <w:rPr>
                        <w:sz w:val="21"/>
                        <w:szCs w:val="21"/>
                        <w:highlight w:val="lightGray"/>
                      </w:rPr>
                    </w:pPr>
                    <w:r w:rsidRPr="008938C2">
                      <w:rPr>
                        <w:rFonts w:hint="eastAsia"/>
                        <w:sz w:val="21"/>
                        <w:szCs w:val="21"/>
                      </w:rPr>
                      <w:t>指</w:t>
                    </w:r>
                  </w:p>
                </w:tc>
                <w:sdt>
                  <w:sdtPr>
                    <w:rPr>
                      <w:rFonts w:hint="eastAsia"/>
                      <w:sz w:val="21"/>
                      <w:szCs w:val="21"/>
                    </w:rPr>
                    <w:alias w:val="常用词语释义"/>
                    <w:tag w:val="_GBC_95f4d86e45ba49aa927d765641387f28"/>
                    <w:id w:val="15245984"/>
                    <w:lock w:val="sdtLocked"/>
                  </w:sdtPr>
                  <w:sdtContent>
                    <w:tc>
                      <w:tcPr>
                        <w:tcW w:w="3695" w:type="dxa"/>
                      </w:tcPr>
                      <w:p w:rsidR="00C65411" w:rsidRPr="008938C2" w:rsidRDefault="00C65411" w:rsidP="00675853">
                        <w:pPr>
                          <w:snapToGrid w:val="0"/>
                          <w:rPr>
                            <w:sz w:val="21"/>
                            <w:szCs w:val="21"/>
                          </w:rPr>
                        </w:pPr>
                        <w:r w:rsidRPr="008938C2">
                          <w:rPr>
                            <w:rFonts w:hint="eastAsia"/>
                            <w:sz w:val="21"/>
                            <w:szCs w:val="21"/>
                          </w:rPr>
                          <w:t>中国黄金集团公司</w:t>
                        </w:r>
                      </w:p>
                    </w:tc>
                  </w:sdtContent>
                </w:sdt>
              </w:tr>
            </w:sdtContent>
          </w:sdt>
          <w:sdt>
            <w:sdtPr>
              <w:rPr>
                <w:rFonts w:ascii="Calibri" w:eastAsiaTheme="minorEastAsia" w:hAnsi="Calibri" w:cstheme="minorBidi" w:hint="eastAsia"/>
                <w:kern w:val="2"/>
                <w:sz w:val="21"/>
                <w:szCs w:val="21"/>
              </w:rPr>
              <w:alias w:val="释义"/>
              <w:tag w:val="_TUP_44bf5f5b8d4e40a1afa2f3a4be6551b6"/>
              <w:id w:val="15245988"/>
              <w:lock w:val="sdtLocked"/>
            </w:sdtPr>
            <w:sdtContent>
              <w:tr w:rsidR="00C65411" w:rsidRPr="008938C2" w:rsidTr="00FD17FF">
                <w:sdt>
                  <w:sdtPr>
                    <w:rPr>
                      <w:rFonts w:ascii="Calibri" w:eastAsiaTheme="minorEastAsia" w:hAnsi="Calibri" w:cstheme="minorBidi" w:hint="eastAsia"/>
                      <w:kern w:val="2"/>
                      <w:sz w:val="21"/>
                      <w:szCs w:val="21"/>
                    </w:rPr>
                    <w:alias w:val="常用词语"/>
                    <w:tag w:val="_GBC_545aabde22534afba71e69faf659f25b"/>
                    <w:id w:val="15245986"/>
                    <w:lock w:val="sdtLocked"/>
                  </w:sdtPr>
                  <w:sdtEndPr>
                    <w:rPr>
                      <w:rFonts w:ascii="Times New Roman" w:eastAsia="宋体" w:hAnsi="Times New Roman" w:cs="宋体"/>
                      <w:kern w:val="0"/>
                    </w:rPr>
                  </w:sdtEndPr>
                  <w:sdtContent>
                    <w:tc>
                      <w:tcPr>
                        <w:tcW w:w="4361" w:type="dxa"/>
                      </w:tcPr>
                      <w:p w:rsidR="00C65411" w:rsidRPr="008938C2" w:rsidRDefault="00C65411" w:rsidP="00675853">
                        <w:pPr>
                          <w:snapToGrid w:val="0"/>
                          <w:rPr>
                            <w:sz w:val="21"/>
                            <w:szCs w:val="21"/>
                          </w:rPr>
                        </w:pPr>
                        <w:r w:rsidRPr="008938C2">
                          <w:rPr>
                            <w:rFonts w:ascii="Calibri" w:hAnsi="Calibri" w:hint="eastAsia"/>
                            <w:sz w:val="21"/>
                            <w:szCs w:val="21"/>
                          </w:rPr>
                          <w:t>报告期、本报告期</w:t>
                        </w:r>
                      </w:p>
                    </w:tc>
                  </w:sdtContent>
                </w:sdt>
                <w:tc>
                  <w:tcPr>
                    <w:tcW w:w="992" w:type="dxa"/>
                  </w:tcPr>
                  <w:p w:rsidR="00C65411" w:rsidRPr="008938C2" w:rsidRDefault="00C65411" w:rsidP="00675853">
                    <w:pPr>
                      <w:snapToGrid w:val="0"/>
                      <w:jc w:val="center"/>
                      <w:rPr>
                        <w:sz w:val="21"/>
                        <w:szCs w:val="21"/>
                        <w:highlight w:val="lightGray"/>
                      </w:rPr>
                    </w:pPr>
                    <w:r w:rsidRPr="008938C2">
                      <w:rPr>
                        <w:rFonts w:hint="eastAsia"/>
                        <w:sz w:val="21"/>
                        <w:szCs w:val="21"/>
                      </w:rPr>
                      <w:t>指</w:t>
                    </w:r>
                  </w:p>
                </w:tc>
                <w:sdt>
                  <w:sdtPr>
                    <w:rPr>
                      <w:rFonts w:hint="eastAsia"/>
                      <w:sz w:val="21"/>
                      <w:szCs w:val="21"/>
                    </w:rPr>
                    <w:alias w:val="常用词语释义"/>
                    <w:tag w:val="_GBC_95f4d86e45ba49aa927d765641387f28"/>
                    <w:id w:val="15245987"/>
                    <w:lock w:val="sdtLocked"/>
                  </w:sdtPr>
                  <w:sdtContent>
                    <w:tc>
                      <w:tcPr>
                        <w:tcW w:w="3695" w:type="dxa"/>
                      </w:tcPr>
                      <w:p w:rsidR="00C65411" w:rsidRPr="008938C2" w:rsidRDefault="00C65411" w:rsidP="00675853">
                        <w:pPr>
                          <w:snapToGrid w:val="0"/>
                          <w:rPr>
                            <w:sz w:val="21"/>
                            <w:szCs w:val="21"/>
                          </w:rPr>
                        </w:pPr>
                        <w:r w:rsidRPr="008938C2">
                          <w:rPr>
                            <w:sz w:val="21"/>
                            <w:szCs w:val="21"/>
                          </w:rPr>
                          <w:t>201</w:t>
                        </w:r>
                        <w:r w:rsidRPr="008938C2">
                          <w:rPr>
                            <w:rFonts w:hint="eastAsia"/>
                            <w:sz w:val="21"/>
                            <w:szCs w:val="21"/>
                          </w:rPr>
                          <w:t>5</w:t>
                        </w:r>
                        <w:r w:rsidRPr="008938C2">
                          <w:rPr>
                            <w:sz w:val="21"/>
                            <w:szCs w:val="21"/>
                          </w:rPr>
                          <w:t>年1月1日至201</w:t>
                        </w:r>
                        <w:r w:rsidRPr="008938C2">
                          <w:rPr>
                            <w:rFonts w:hint="eastAsia"/>
                            <w:sz w:val="21"/>
                            <w:szCs w:val="21"/>
                          </w:rPr>
                          <w:t>5</w:t>
                        </w:r>
                        <w:r w:rsidRPr="008938C2">
                          <w:rPr>
                            <w:sz w:val="21"/>
                            <w:szCs w:val="21"/>
                          </w:rPr>
                          <w:t>年12月31日</w:t>
                        </w:r>
                      </w:p>
                    </w:tc>
                  </w:sdtContent>
                </w:sdt>
              </w:tr>
            </w:sdtContent>
          </w:sdt>
        </w:tbl>
        <w:p w:rsidR="004B548E" w:rsidRPr="007E47C2" w:rsidRDefault="00D945E0" w:rsidP="00675853">
          <w:pPr>
            <w:snapToGrid w:val="0"/>
          </w:pPr>
        </w:p>
      </w:sdtContent>
    </w:sdt>
    <w:p w:rsidR="004B548E" w:rsidRDefault="00A20AC1" w:rsidP="00675853">
      <w:pPr>
        <w:pStyle w:val="10"/>
        <w:numPr>
          <w:ilvl w:val="0"/>
          <w:numId w:val="3"/>
        </w:numPr>
        <w:snapToGrid w:val="0"/>
        <w:spacing w:before="0" w:after="0" w:line="240" w:lineRule="auto"/>
        <w:rPr>
          <w:color w:val="FF0000"/>
          <w:u w:val="single"/>
        </w:rPr>
      </w:pPr>
      <w:bookmarkStart w:id="5" w:name="_Toc407111355"/>
      <w:bookmarkStart w:id="6" w:name="_Toc436392762"/>
      <w:bookmarkStart w:id="7" w:name="_Toc437440709"/>
      <w:bookmarkStart w:id="8" w:name="_Toc437961448"/>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Cs w:val="22"/>
        </w:rPr>
        <w:tag w:val="_SEC_21d2355d13dd4c3a8618d612216e1d43"/>
        <w:id w:val="4295530"/>
        <w:lock w:val="sdtLocked"/>
        <w:placeholder>
          <w:docPart w:val="GBC22222222222222222222222222222"/>
        </w:placeholder>
      </w:sdtPr>
      <w:sdtEndPr>
        <w:rPr>
          <w:rFonts w:ascii="宋体" w:hAnsi="宋体"/>
          <w:sz w:val="21"/>
          <w:szCs w:val="21"/>
        </w:rPr>
      </w:sdtEndPr>
      <w:sdtContent>
        <w:p w:rsidR="004B548E" w:rsidRDefault="00A20AC1" w:rsidP="00675853">
          <w:pPr>
            <w:pStyle w:val="2"/>
            <w:numPr>
              <w:ilvl w:val="1"/>
              <w:numId w:val="4"/>
            </w:numPr>
            <w:snapToGrid w:val="0"/>
            <w:spacing w:before="0" w:after="0"/>
            <w:ind w:left="566" w:hangingChars="236" w:hanging="566"/>
            <w:rPr>
              <w:color w:val="FF0000"/>
              <w:u w:val="single"/>
            </w:r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4B548E" w:rsidRPr="008938C2"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rFonts w:hint="eastAsia"/>
                    <w:sz w:val="21"/>
                    <w:szCs w:val="21"/>
                  </w:rPr>
                  <w:t>公司的中文名称</w:t>
                </w:r>
              </w:p>
            </w:tc>
            <w:tc>
              <w:tcPr>
                <w:tcW w:w="2831" w:type="pct"/>
                <w:tcBorders>
                  <w:top w:val="single" w:sz="4" w:space="0" w:color="auto"/>
                  <w:left w:val="single" w:sz="4" w:space="0" w:color="auto"/>
                  <w:bottom w:val="single" w:sz="4" w:space="0" w:color="auto"/>
                </w:tcBorders>
              </w:tcPr>
              <w:p w:rsidR="004B548E" w:rsidRPr="008938C2" w:rsidRDefault="00D945E0" w:rsidP="00675853">
                <w:pPr>
                  <w:kinsoku w:val="0"/>
                  <w:overflowPunct w:val="0"/>
                  <w:autoSpaceDE w:val="0"/>
                  <w:autoSpaceDN w:val="0"/>
                  <w:adjustRightInd w:val="0"/>
                  <w:snapToGrid w:val="0"/>
                  <w:rPr>
                    <w:color w:val="FFC000"/>
                    <w:sz w:val="21"/>
                    <w:szCs w:val="21"/>
                  </w:rPr>
                </w:pPr>
                <w:sdt>
                  <w:sdtPr>
                    <w:rPr>
                      <w:rFonts w:hint="eastAsia"/>
                      <w:sz w:val="21"/>
                      <w:szCs w:val="21"/>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Content>
                    <w:r w:rsidR="00A20AC1" w:rsidRPr="008938C2">
                      <w:rPr>
                        <w:rFonts w:hint="eastAsia"/>
                        <w:sz w:val="21"/>
                        <w:szCs w:val="21"/>
                      </w:rPr>
                      <w:t>中金黄金股份有限公司</w:t>
                    </w:r>
                  </w:sdtContent>
                </w:sdt>
              </w:p>
            </w:tc>
          </w:tr>
          <w:tr w:rsidR="004B548E" w:rsidRPr="008938C2"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rFonts w:hint="eastAsia"/>
                    <w:sz w:val="21"/>
                    <w:szCs w:val="21"/>
                  </w:rPr>
                  <w:t>公司的中文简称</w:t>
                </w:r>
              </w:p>
            </w:tc>
            <w:tc>
              <w:tcPr>
                <w:tcW w:w="2831" w:type="pct"/>
                <w:tcBorders>
                  <w:top w:val="single" w:sz="4" w:space="0" w:color="auto"/>
                  <w:left w:val="single" w:sz="4" w:space="0" w:color="auto"/>
                  <w:bottom w:val="single" w:sz="4" w:space="0" w:color="auto"/>
                </w:tcBorders>
              </w:tcPr>
              <w:p w:rsidR="004B548E" w:rsidRPr="008938C2" w:rsidRDefault="00D945E0" w:rsidP="00675853">
                <w:pPr>
                  <w:kinsoku w:val="0"/>
                  <w:overflowPunct w:val="0"/>
                  <w:autoSpaceDE w:val="0"/>
                  <w:autoSpaceDN w:val="0"/>
                  <w:adjustRightInd w:val="0"/>
                  <w:snapToGrid w:val="0"/>
                  <w:rPr>
                    <w:color w:val="FFC000"/>
                    <w:sz w:val="21"/>
                    <w:szCs w:val="21"/>
                  </w:rPr>
                </w:pPr>
                <w:sdt>
                  <w:sdtPr>
                    <w:rPr>
                      <w:rFonts w:hint="eastAsia"/>
                      <w:sz w:val="21"/>
                      <w:szCs w:val="21"/>
                    </w:rPr>
                    <w:alias w:val="公司法定中文简称"/>
                    <w:tag w:val="_GBC_14237bd71def4bc587cda94f66f42232"/>
                    <w:id w:val="10263281"/>
                    <w:lock w:val="sdtLocked"/>
                  </w:sdtPr>
                  <w:sdtContent>
                    <w:r w:rsidR="00B47439" w:rsidRPr="008938C2">
                      <w:rPr>
                        <w:rFonts w:hint="eastAsia"/>
                        <w:sz w:val="21"/>
                        <w:szCs w:val="21"/>
                      </w:rPr>
                      <w:t>中金黄金</w:t>
                    </w:r>
                  </w:sdtContent>
                </w:sdt>
              </w:p>
            </w:tc>
          </w:tr>
          <w:tr w:rsidR="004B548E" w:rsidRPr="008938C2"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公司的外文名称</w:t>
                </w:r>
              </w:p>
            </w:tc>
            <w:sdt>
              <w:sdtPr>
                <w:rPr>
                  <w:rFonts w:hint="eastAsia"/>
                  <w:sz w:val="21"/>
                  <w:szCs w:val="21"/>
                </w:rPr>
                <w:alias w:val="公司法定英文名称"/>
                <w:tag w:val="_GBC_8d2e25d658aa4f9cba78cd7f0ff173f3"/>
                <w:id w:val="4295516"/>
                <w:lock w:val="sdtLocked"/>
              </w:sdtPr>
              <w:sdtContent>
                <w:tc>
                  <w:tcPr>
                    <w:tcW w:w="2831" w:type="pct"/>
                    <w:tcBorders>
                      <w:top w:val="single" w:sz="4" w:space="0" w:color="auto"/>
                      <w:left w:val="single" w:sz="4" w:space="0" w:color="auto"/>
                      <w:bottom w:val="single" w:sz="4" w:space="0" w:color="auto"/>
                    </w:tcBorders>
                  </w:tcPr>
                  <w:p w:rsidR="004B548E" w:rsidRPr="008938C2" w:rsidRDefault="00B47439" w:rsidP="00675853">
                    <w:pPr>
                      <w:kinsoku w:val="0"/>
                      <w:overflowPunct w:val="0"/>
                      <w:autoSpaceDE w:val="0"/>
                      <w:autoSpaceDN w:val="0"/>
                      <w:adjustRightInd w:val="0"/>
                      <w:snapToGrid w:val="0"/>
                      <w:rPr>
                        <w:sz w:val="21"/>
                        <w:szCs w:val="21"/>
                      </w:rPr>
                    </w:pPr>
                    <w:r w:rsidRPr="008938C2">
                      <w:rPr>
                        <w:sz w:val="21"/>
                        <w:szCs w:val="21"/>
                      </w:rPr>
                      <w:t>ZHONGJIN GOLD CORP.,LTD.</w:t>
                    </w:r>
                  </w:p>
                </w:tc>
              </w:sdtContent>
            </w:sdt>
          </w:tr>
          <w:tr w:rsidR="004B548E" w:rsidRPr="008938C2"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公司的外文名称缩写</w:t>
                </w:r>
              </w:p>
            </w:tc>
            <w:sdt>
              <w:sdtPr>
                <w:rPr>
                  <w:rFonts w:hint="eastAsia"/>
                  <w:sz w:val="21"/>
                  <w:szCs w:val="21"/>
                </w:rPr>
                <w:alias w:val="公司法定英文名称缩写"/>
                <w:tag w:val="_GBC_f2223ddc51094dca90b5b85daa2f47d2"/>
                <w:id w:val="4295519"/>
                <w:lock w:val="sdtLocked"/>
              </w:sdtPr>
              <w:sdtContent>
                <w:tc>
                  <w:tcPr>
                    <w:tcW w:w="2831" w:type="pct"/>
                    <w:tcBorders>
                      <w:top w:val="single" w:sz="4" w:space="0" w:color="auto"/>
                      <w:left w:val="single" w:sz="4" w:space="0" w:color="auto"/>
                      <w:bottom w:val="single" w:sz="4" w:space="0" w:color="auto"/>
                    </w:tcBorders>
                  </w:tcPr>
                  <w:p w:rsidR="004B548E" w:rsidRPr="008938C2" w:rsidRDefault="00B47439" w:rsidP="00675853">
                    <w:pPr>
                      <w:kinsoku w:val="0"/>
                      <w:overflowPunct w:val="0"/>
                      <w:autoSpaceDE w:val="0"/>
                      <w:autoSpaceDN w:val="0"/>
                      <w:adjustRightInd w:val="0"/>
                      <w:snapToGrid w:val="0"/>
                      <w:rPr>
                        <w:sz w:val="21"/>
                        <w:szCs w:val="21"/>
                      </w:rPr>
                    </w:pPr>
                    <w:r w:rsidRPr="008938C2">
                      <w:rPr>
                        <w:sz w:val="21"/>
                        <w:szCs w:val="21"/>
                      </w:rPr>
                      <w:t>ZHONGJIN GOLD</w:t>
                    </w:r>
                  </w:p>
                </w:tc>
              </w:sdtContent>
            </w:sdt>
          </w:tr>
          <w:tr w:rsidR="004B548E" w:rsidRPr="008938C2"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公司的法定代表人</w:t>
                </w:r>
              </w:p>
            </w:tc>
            <w:sdt>
              <w:sdtPr>
                <w:rPr>
                  <w:rFonts w:hint="eastAsia"/>
                  <w:sz w:val="21"/>
                  <w:szCs w:val="21"/>
                </w:rPr>
                <w:alias w:val="公司法定代表人"/>
                <w:tag w:val="_GBC_769fe82e3b744e0889d7c811ffa80455"/>
                <w:id w:val="4295522"/>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4B548E" w:rsidRPr="008938C2" w:rsidRDefault="00B47439" w:rsidP="00675853">
                    <w:pPr>
                      <w:kinsoku w:val="0"/>
                      <w:overflowPunct w:val="0"/>
                      <w:autoSpaceDE w:val="0"/>
                      <w:autoSpaceDN w:val="0"/>
                      <w:adjustRightInd w:val="0"/>
                      <w:snapToGrid w:val="0"/>
                      <w:rPr>
                        <w:sz w:val="21"/>
                        <w:szCs w:val="21"/>
                      </w:rPr>
                    </w:pPr>
                    <w:r w:rsidRPr="008938C2">
                      <w:rPr>
                        <w:rFonts w:hint="eastAsia"/>
                        <w:sz w:val="21"/>
                        <w:szCs w:val="21"/>
                      </w:rPr>
                      <w:t>宋鑫</w:t>
                    </w:r>
                  </w:p>
                </w:tc>
              </w:sdtContent>
            </w:sdt>
          </w:tr>
        </w:tbl>
      </w:sdtContent>
    </w:sdt>
    <w:p w:rsidR="004B548E" w:rsidRDefault="004B548E" w:rsidP="00675853">
      <w:pPr>
        <w:snapToGrid w:val="0"/>
        <w:rPr>
          <w:szCs w:val="21"/>
        </w:rPr>
      </w:pPr>
    </w:p>
    <w:bookmarkStart w:id="11" w:name="_Toc342051042" w:displacedByCustomXml="next"/>
    <w:bookmarkStart w:id="12" w:name="_Toc342565882" w:displacedByCustomXml="next"/>
    <w:sdt>
      <w:sdtPr>
        <w:rPr>
          <w:rFonts w:ascii="Calibri" w:hAnsi="Calibri" w:cs="宋体" w:hint="eastAsia"/>
          <w:b w:val="0"/>
          <w:bCs w:val="0"/>
          <w:kern w:val="0"/>
          <w:szCs w:val="22"/>
        </w:rPr>
        <w:tag w:val="_SEC_c723c6b18eac4f1fa6cc19fd1ec13bac"/>
        <w:id w:val="26932533"/>
        <w:lock w:val="sdtLocked"/>
        <w:placeholder>
          <w:docPart w:val="GBC22222222222222222222222222222"/>
        </w:placeholder>
      </w:sdtPr>
      <w:sdtEndPr>
        <w:rPr>
          <w:rFonts w:ascii="宋体" w:hAnsi="宋体"/>
          <w:sz w:val="21"/>
          <w:szCs w:val="21"/>
        </w:rPr>
      </w:sdtEndPr>
      <w:sdtContent>
        <w:p w:rsidR="004B548E" w:rsidRDefault="00A20AC1" w:rsidP="00675853">
          <w:pPr>
            <w:pStyle w:val="2"/>
            <w:numPr>
              <w:ilvl w:val="1"/>
              <w:numId w:val="4"/>
            </w:numPr>
            <w:snapToGrid w:val="0"/>
            <w:spacing w:before="0" w:after="0"/>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4B548E" w:rsidRPr="008938C2" w:rsidTr="00187B4D">
            <w:tc>
              <w:tcPr>
                <w:tcW w:w="1666" w:type="pct"/>
                <w:tcBorders>
                  <w:top w:val="single" w:sz="4" w:space="0" w:color="auto"/>
                  <w:bottom w:val="single" w:sz="4" w:space="0" w:color="auto"/>
                  <w:right w:val="single" w:sz="4" w:space="0" w:color="auto"/>
                </w:tcBorders>
                <w:shd w:val="clear" w:color="auto" w:fill="auto"/>
              </w:tcPr>
              <w:p w:rsidR="004B548E" w:rsidRPr="008938C2" w:rsidRDefault="004B548E" w:rsidP="00675853">
                <w:pPr>
                  <w:kinsoku w:val="0"/>
                  <w:overflowPunct w:val="0"/>
                  <w:autoSpaceDE w:val="0"/>
                  <w:autoSpaceDN w:val="0"/>
                  <w:adjustRightInd w:val="0"/>
                  <w:snapToGrid w:val="0"/>
                  <w:rPr>
                    <w:sz w:val="21"/>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4B548E" w:rsidRPr="008938C2" w:rsidRDefault="00A20AC1" w:rsidP="00675853">
                <w:pPr>
                  <w:pStyle w:val="a8"/>
                  <w:kinsoku w:val="0"/>
                  <w:overflowPunct w:val="0"/>
                  <w:autoSpaceDE w:val="0"/>
                  <w:autoSpaceDN w:val="0"/>
                  <w:adjustRightInd w:val="0"/>
                  <w:snapToGrid w:val="0"/>
                  <w:jc w:val="center"/>
                  <w:rPr>
                    <w:rFonts w:ascii="宋体" w:hAnsi="宋体"/>
                    <w:color w:val="008000"/>
                    <w:sz w:val="21"/>
                  </w:rPr>
                </w:pPr>
                <w:r w:rsidRPr="008938C2">
                  <w:rPr>
                    <w:rFonts w:ascii="宋体" w:hAnsi="宋体" w:cs="宋体" w:hint="eastAsia"/>
                    <w:sz w:val="21"/>
                  </w:rPr>
                  <w:t>董事会秘书</w:t>
                </w:r>
              </w:p>
            </w:tc>
            <w:tc>
              <w:tcPr>
                <w:tcW w:w="1667" w:type="pct"/>
                <w:tcBorders>
                  <w:top w:val="single" w:sz="4" w:space="0" w:color="auto"/>
                  <w:left w:val="single" w:sz="4" w:space="0" w:color="auto"/>
                  <w:bottom w:val="single" w:sz="4" w:space="0" w:color="auto"/>
                </w:tcBorders>
                <w:shd w:val="clear" w:color="auto" w:fill="auto"/>
              </w:tcPr>
              <w:p w:rsidR="004B548E" w:rsidRPr="008938C2" w:rsidRDefault="00A20AC1" w:rsidP="00675853">
                <w:pPr>
                  <w:pStyle w:val="a8"/>
                  <w:kinsoku w:val="0"/>
                  <w:overflowPunct w:val="0"/>
                  <w:autoSpaceDE w:val="0"/>
                  <w:autoSpaceDN w:val="0"/>
                  <w:adjustRightInd w:val="0"/>
                  <w:snapToGrid w:val="0"/>
                  <w:jc w:val="center"/>
                  <w:rPr>
                    <w:rFonts w:ascii="宋体" w:hAnsi="宋体" w:cs="宋体"/>
                    <w:sz w:val="21"/>
                  </w:rPr>
                </w:pPr>
                <w:r w:rsidRPr="008938C2">
                  <w:rPr>
                    <w:rFonts w:ascii="宋体" w:hAnsi="宋体" w:cs="宋体" w:hint="eastAsia"/>
                    <w:sz w:val="21"/>
                  </w:rPr>
                  <w:t>证券事务代表</w:t>
                </w:r>
              </w:p>
            </w:tc>
          </w:tr>
          <w:tr w:rsidR="004B548E" w:rsidRPr="008938C2" w:rsidTr="00187B4D">
            <w:tc>
              <w:tcPr>
                <w:tcW w:w="1666"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rFonts w:hint="eastAsia"/>
                    <w:sz w:val="21"/>
                    <w:szCs w:val="21"/>
                  </w:rPr>
                  <w:t>姓名</w:t>
                </w:r>
              </w:p>
            </w:tc>
            <w:tc>
              <w:tcPr>
                <w:tcW w:w="1667" w:type="pct"/>
                <w:tcBorders>
                  <w:top w:val="single" w:sz="4" w:space="0" w:color="auto"/>
                  <w:left w:val="single" w:sz="4" w:space="0" w:color="auto"/>
                  <w:bottom w:val="single" w:sz="4" w:space="0" w:color="auto"/>
                  <w:right w:val="single" w:sz="4" w:space="0" w:color="auto"/>
                </w:tcBorders>
              </w:tcPr>
              <w:p w:rsidR="004B548E"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董事会秘书姓名"/>
                    <w:tag w:val="_GBC_3995adc5f98b48b2b907e84d674087eb"/>
                    <w:id w:val="10263284"/>
                    <w:lock w:val="sdtLocked"/>
                  </w:sdtPr>
                  <w:sdtContent>
                    <w:r w:rsidR="00B47439" w:rsidRPr="008938C2">
                      <w:rPr>
                        <w:rFonts w:hint="eastAsia"/>
                        <w:sz w:val="21"/>
                        <w:szCs w:val="21"/>
                      </w:rPr>
                      <w:t>李跃清</w:t>
                    </w:r>
                  </w:sdtContent>
                </w:sdt>
              </w:p>
            </w:tc>
            <w:tc>
              <w:tcPr>
                <w:tcW w:w="1667" w:type="pct"/>
                <w:tcBorders>
                  <w:top w:val="single" w:sz="4" w:space="0" w:color="auto"/>
                  <w:left w:val="single" w:sz="4" w:space="0" w:color="auto"/>
                  <w:bottom w:val="single" w:sz="4" w:space="0" w:color="auto"/>
                </w:tcBorders>
              </w:tcPr>
              <w:p w:rsidR="004B548E"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证券事务代表姓名"/>
                    <w:tag w:val="_GBC_a9d529070963432eb1eac1d46c151387"/>
                    <w:id w:val="10263290"/>
                    <w:lock w:val="sdtLocked"/>
                  </w:sdtPr>
                  <w:sdtContent>
                    <w:r w:rsidR="00B47439" w:rsidRPr="008938C2">
                      <w:rPr>
                        <w:rFonts w:hint="eastAsia"/>
                        <w:sz w:val="21"/>
                        <w:szCs w:val="21"/>
                      </w:rPr>
                      <w:t>应雯</w:t>
                    </w:r>
                  </w:sdtContent>
                </w:sdt>
              </w:p>
            </w:tc>
          </w:tr>
          <w:tr w:rsidR="004B548E" w:rsidRPr="008938C2" w:rsidTr="00187B4D">
            <w:tc>
              <w:tcPr>
                <w:tcW w:w="1666"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rFonts w:hint="eastAsia"/>
                    <w:sz w:val="21"/>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4B548E"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董事会秘书联系地址"/>
                    <w:tag w:val="_GBC_2ab2c4c834a94645b4c759523017205e"/>
                    <w:id w:val="10263287"/>
                    <w:lock w:val="sdtLocked"/>
                  </w:sdtPr>
                  <w:sdtContent>
                    <w:r w:rsidR="00B47439" w:rsidRPr="008938C2">
                      <w:rPr>
                        <w:rFonts w:hint="eastAsia"/>
                        <w:sz w:val="21"/>
                        <w:szCs w:val="21"/>
                      </w:rPr>
                      <w:t>北京市东城区安定门外大街</w:t>
                    </w:r>
                    <w:r w:rsidR="00B47439" w:rsidRPr="008938C2">
                      <w:rPr>
                        <w:sz w:val="21"/>
                        <w:szCs w:val="21"/>
                      </w:rPr>
                      <w:t>9号</w:t>
                    </w:r>
                  </w:sdtContent>
                </w:sdt>
              </w:p>
            </w:tc>
            <w:tc>
              <w:tcPr>
                <w:tcW w:w="1667" w:type="pct"/>
                <w:tcBorders>
                  <w:top w:val="single" w:sz="4" w:space="0" w:color="auto"/>
                  <w:left w:val="single" w:sz="4" w:space="0" w:color="auto"/>
                  <w:bottom w:val="single" w:sz="4" w:space="0" w:color="auto"/>
                </w:tcBorders>
              </w:tcPr>
              <w:p w:rsidR="004B548E"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证券事务代表联系地址"/>
                    <w:tag w:val="_GBC_b3fa47d6d30547d7b629cb5426c06117"/>
                    <w:id w:val="10263293"/>
                    <w:lock w:val="sdtLocked"/>
                  </w:sdtPr>
                  <w:sdtContent>
                    <w:r w:rsidR="00B47439" w:rsidRPr="008938C2">
                      <w:rPr>
                        <w:rFonts w:hint="eastAsia"/>
                        <w:sz w:val="21"/>
                        <w:szCs w:val="21"/>
                      </w:rPr>
                      <w:t>北京市东城区安定门外大街</w:t>
                    </w:r>
                    <w:r w:rsidR="00B47439" w:rsidRPr="008938C2">
                      <w:rPr>
                        <w:sz w:val="21"/>
                        <w:szCs w:val="21"/>
                      </w:rPr>
                      <w:t>9号</w:t>
                    </w:r>
                  </w:sdtContent>
                </w:sdt>
              </w:p>
            </w:tc>
          </w:tr>
          <w:tr w:rsidR="004B548E" w:rsidRPr="008938C2" w:rsidTr="00187B4D">
            <w:tc>
              <w:tcPr>
                <w:tcW w:w="1666"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电话</w:t>
                </w:r>
              </w:p>
            </w:tc>
            <w:sdt>
              <w:sdtPr>
                <w:rPr>
                  <w:rFonts w:hint="eastAsia"/>
                  <w:sz w:val="21"/>
                  <w:szCs w:val="21"/>
                </w:rPr>
                <w:alias w:val="公司董事会秘书电话"/>
                <w:tag w:val="_GBC_e07b56ddc2224c5290559fd5c4cfafb2"/>
                <w:id w:val="4295556"/>
                <w:lock w:val="sdtLocked"/>
              </w:sdtPr>
              <w:sdtContent>
                <w:tc>
                  <w:tcPr>
                    <w:tcW w:w="1667" w:type="pct"/>
                    <w:tcBorders>
                      <w:top w:val="single" w:sz="4" w:space="0" w:color="auto"/>
                      <w:left w:val="single" w:sz="4" w:space="0" w:color="auto"/>
                      <w:bottom w:val="single" w:sz="4" w:space="0" w:color="auto"/>
                      <w:right w:val="single" w:sz="4" w:space="0" w:color="auto"/>
                    </w:tcBorders>
                  </w:tcPr>
                  <w:p w:rsidR="004B548E" w:rsidRPr="008938C2" w:rsidRDefault="00B47439" w:rsidP="00675853">
                    <w:pPr>
                      <w:kinsoku w:val="0"/>
                      <w:overflowPunct w:val="0"/>
                      <w:autoSpaceDE w:val="0"/>
                      <w:autoSpaceDN w:val="0"/>
                      <w:adjustRightInd w:val="0"/>
                      <w:snapToGrid w:val="0"/>
                      <w:jc w:val="center"/>
                      <w:rPr>
                        <w:sz w:val="21"/>
                        <w:szCs w:val="21"/>
                      </w:rPr>
                    </w:pPr>
                    <w:r w:rsidRPr="008938C2">
                      <w:rPr>
                        <w:sz w:val="21"/>
                        <w:szCs w:val="21"/>
                      </w:rPr>
                      <w:t>010-56353910</w:t>
                    </w:r>
                  </w:p>
                </w:tc>
              </w:sdtContent>
            </w:sdt>
            <w:sdt>
              <w:sdtPr>
                <w:rPr>
                  <w:rFonts w:hint="eastAsia"/>
                  <w:sz w:val="21"/>
                  <w:szCs w:val="21"/>
                </w:rPr>
                <w:alias w:val="公司证券事务代表电话"/>
                <w:tag w:val="_GBC_5badccfc54954ddf9c582a7f7ca395f8"/>
                <w:id w:val="4295604"/>
                <w:lock w:val="sdtLocked"/>
              </w:sdtPr>
              <w:sdtContent>
                <w:tc>
                  <w:tcPr>
                    <w:tcW w:w="1667" w:type="pct"/>
                    <w:tcBorders>
                      <w:top w:val="single" w:sz="4" w:space="0" w:color="auto"/>
                      <w:left w:val="single" w:sz="4" w:space="0" w:color="auto"/>
                      <w:bottom w:val="single" w:sz="4" w:space="0" w:color="auto"/>
                    </w:tcBorders>
                  </w:tcPr>
                  <w:p w:rsidR="004B548E" w:rsidRPr="008938C2" w:rsidRDefault="00B47439" w:rsidP="00675853">
                    <w:pPr>
                      <w:kinsoku w:val="0"/>
                      <w:overflowPunct w:val="0"/>
                      <w:autoSpaceDE w:val="0"/>
                      <w:autoSpaceDN w:val="0"/>
                      <w:adjustRightInd w:val="0"/>
                      <w:snapToGrid w:val="0"/>
                      <w:jc w:val="center"/>
                      <w:rPr>
                        <w:sz w:val="21"/>
                        <w:szCs w:val="21"/>
                      </w:rPr>
                    </w:pPr>
                    <w:r w:rsidRPr="008938C2">
                      <w:rPr>
                        <w:sz w:val="21"/>
                        <w:szCs w:val="21"/>
                      </w:rPr>
                      <w:t>010-56353909</w:t>
                    </w:r>
                  </w:p>
                </w:tc>
              </w:sdtContent>
            </w:sdt>
          </w:tr>
          <w:tr w:rsidR="004B548E" w:rsidRPr="008938C2" w:rsidTr="00187B4D">
            <w:tc>
              <w:tcPr>
                <w:tcW w:w="1666"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传真</w:t>
                </w:r>
              </w:p>
            </w:tc>
            <w:sdt>
              <w:sdtPr>
                <w:rPr>
                  <w:rFonts w:hint="eastAsia"/>
                  <w:sz w:val="21"/>
                  <w:szCs w:val="21"/>
                </w:rPr>
                <w:alias w:val="公司董事会秘书传真"/>
                <w:tag w:val="_GBC_8cef822cfc8d4a98819b5dd13b6be1b3"/>
                <w:id w:val="4295570"/>
                <w:lock w:val="sdtLocked"/>
              </w:sdtPr>
              <w:sdtContent>
                <w:tc>
                  <w:tcPr>
                    <w:tcW w:w="1667" w:type="pct"/>
                    <w:tcBorders>
                      <w:top w:val="single" w:sz="4" w:space="0" w:color="auto"/>
                      <w:left w:val="single" w:sz="4" w:space="0" w:color="auto"/>
                      <w:bottom w:val="single" w:sz="4" w:space="0" w:color="auto"/>
                      <w:right w:val="single" w:sz="4" w:space="0" w:color="auto"/>
                    </w:tcBorders>
                  </w:tcPr>
                  <w:p w:rsidR="004B548E" w:rsidRPr="008938C2" w:rsidRDefault="00B47439" w:rsidP="00675853">
                    <w:pPr>
                      <w:kinsoku w:val="0"/>
                      <w:overflowPunct w:val="0"/>
                      <w:autoSpaceDE w:val="0"/>
                      <w:autoSpaceDN w:val="0"/>
                      <w:adjustRightInd w:val="0"/>
                      <w:snapToGrid w:val="0"/>
                      <w:jc w:val="center"/>
                      <w:rPr>
                        <w:sz w:val="21"/>
                        <w:szCs w:val="21"/>
                      </w:rPr>
                    </w:pPr>
                    <w:r w:rsidRPr="008938C2">
                      <w:rPr>
                        <w:sz w:val="21"/>
                        <w:szCs w:val="21"/>
                      </w:rPr>
                      <w:t>010-56353910</w:t>
                    </w:r>
                  </w:p>
                </w:tc>
              </w:sdtContent>
            </w:sdt>
            <w:sdt>
              <w:sdtPr>
                <w:rPr>
                  <w:rFonts w:hint="eastAsia"/>
                  <w:sz w:val="21"/>
                  <w:szCs w:val="21"/>
                </w:rPr>
                <w:alias w:val="公司证券事务代表传真"/>
                <w:tag w:val="_GBC_ecc35e90d3d04abd8b786078f7d6f091"/>
                <w:id w:val="4295624"/>
                <w:lock w:val="sdtLocked"/>
              </w:sdtPr>
              <w:sdtContent>
                <w:tc>
                  <w:tcPr>
                    <w:tcW w:w="1667" w:type="pct"/>
                    <w:tcBorders>
                      <w:top w:val="single" w:sz="4" w:space="0" w:color="auto"/>
                      <w:left w:val="single" w:sz="4" w:space="0" w:color="auto"/>
                      <w:bottom w:val="single" w:sz="4" w:space="0" w:color="auto"/>
                    </w:tcBorders>
                  </w:tcPr>
                  <w:p w:rsidR="004B548E" w:rsidRPr="008938C2" w:rsidRDefault="00B47439" w:rsidP="00675853">
                    <w:pPr>
                      <w:kinsoku w:val="0"/>
                      <w:overflowPunct w:val="0"/>
                      <w:autoSpaceDE w:val="0"/>
                      <w:autoSpaceDN w:val="0"/>
                      <w:adjustRightInd w:val="0"/>
                      <w:snapToGrid w:val="0"/>
                      <w:jc w:val="center"/>
                      <w:rPr>
                        <w:sz w:val="21"/>
                        <w:szCs w:val="21"/>
                      </w:rPr>
                    </w:pPr>
                    <w:r w:rsidRPr="008938C2">
                      <w:rPr>
                        <w:sz w:val="21"/>
                        <w:szCs w:val="21"/>
                      </w:rPr>
                      <w:t>010-56353908</w:t>
                    </w:r>
                  </w:p>
                </w:tc>
              </w:sdtContent>
            </w:sdt>
          </w:tr>
          <w:tr w:rsidR="004B548E" w:rsidRPr="008938C2" w:rsidTr="00187B4D">
            <w:tc>
              <w:tcPr>
                <w:tcW w:w="1666"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电子信箱</w:t>
                </w:r>
              </w:p>
            </w:tc>
            <w:sdt>
              <w:sdtPr>
                <w:rPr>
                  <w:rFonts w:hint="eastAsia"/>
                  <w:sz w:val="21"/>
                  <w:szCs w:val="21"/>
                </w:rPr>
                <w:alias w:val="公司董事会秘书电子信箱"/>
                <w:tag w:val="_GBC_0a52b25387ce48fe81fbb3c84234ba4b"/>
                <w:id w:val="4295586"/>
                <w:lock w:val="sdtLocked"/>
              </w:sdtPr>
              <w:sdtContent>
                <w:tc>
                  <w:tcPr>
                    <w:tcW w:w="1667" w:type="pct"/>
                    <w:tcBorders>
                      <w:top w:val="single" w:sz="4" w:space="0" w:color="auto"/>
                      <w:left w:val="single" w:sz="4" w:space="0" w:color="auto"/>
                      <w:bottom w:val="single" w:sz="4" w:space="0" w:color="auto"/>
                      <w:right w:val="single" w:sz="4" w:space="0" w:color="auto"/>
                    </w:tcBorders>
                  </w:tcPr>
                  <w:p w:rsidR="004B548E" w:rsidRPr="008938C2" w:rsidRDefault="00B520EE" w:rsidP="00675853">
                    <w:pPr>
                      <w:kinsoku w:val="0"/>
                      <w:overflowPunct w:val="0"/>
                      <w:autoSpaceDE w:val="0"/>
                      <w:autoSpaceDN w:val="0"/>
                      <w:adjustRightInd w:val="0"/>
                      <w:snapToGrid w:val="0"/>
                      <w:jc w:val="center"/>
                      <w:rPr>
                        <w:sz w:val="21"/>
                        <w:szCs w:val="21"/>
                      </w:rPr>
                    </w:pPr>
                    <w:r w:rsidRPr="008938C2">
                      <w:rPr>
                        <w:rFonts w:hint="eastAsia"/>
                        <w:sz w:val="21"/>
                        <w:szCs w:val="21"/>
                      </w:rPr>
                      <w:t>lyq</w:t>
                    </w:r>
                    <w:r w:rsidR="00B47439" w:rsidRPr="008938C2">
                      <w:rPr>
                        <w:sz w:val="21"/>
                        <w:szCs w:val="21"/>
                      </w:rPr>
                      <w:t>@zjgold.com</w:t>
                    </w:r>
                  </w:p>
                </w:tc>
              </w:sdtContent>
            </w:sdt>
            <w:sdt>
              <w:sdtPr>
                <w:rPr>
                  <w:rFonts w:hint="eastAsia"/>
                  <w:sz w:val="21"/>
                  <w:szCs w:val="21"/>
                </w:rPr>
                <w:alias w:val="公司证券事务代表电子信箱"/>
                <w:tag w:val="_GBC_0d46e6a5811144b99ce62dd619b3000d"/>
                <w:id w:val="4295646"/>
                <w:lock w:val="sdtLocked"/>
              </w:sdtPr>
              <w:sdtContent>
                <w:tc>
                  <w:tcPr>
                    <w:tcW w:w="1667" w:type="pct"/>
                    <w:tcBorders>
                      <w:top w:val="single" w:sz="4" w:space="0" w:color="auto"/>
                      <w:left w:val="single" w:sz="4" w:space="0" w:color="auto"/>
                      <w:bottom w:val="single" w:sz="4" w:space="0" w:color="auto"/>
                    </w:tcBorders>
                  </w:tcPr>
                  <w:p w:rsidR="004B548E" w:rsidRPr="008938C2" w:rsidRDefault="00B47439" w:rsidP="00675853">
                    <w:pPr>
                      <w:kinsoku w:val="0"/>
                      <w:overflowPunct w:val="0"/>
                      <w:autoSpaceDE w:val="0"/>
                      <w:autoSpaceDN w:val="0"/>
                      <w:adjustRightInd w:val="0"/>
                      <w:snapToGrid w:val="0"/>
                      <w:jc w:val="center"/>
                      <w:rPr>
                        <w:sz w:val="21"/>
                        <w:szCs w:val="21"/>
                      </w:rPr>
                    </w:pPr>
                    <w:r w:rsidRPr="008938C2">
                      <w:rPr>
                        <w:sz w:val="21"/>
                        <w:szCs w:val="21"/>
                      </w:rPr>
                      <w:t>yw@zjgold.com</w:t>
                    </w:r>
                  </w:p>
                </w:tc>
              </w:sdtContent>
            </w:sdt>
          </w:tr>
        </w:tbl>
      </w:sdtContent>
    </w:sdt>
    <w:p w:rsidR="004B548E" w:rsidRPr="008938C2" w:rsidRDefault="004B548E" w:rsidP="00675853">
      <w:pPr>
        <w:snapToGrid w:val="0"/>
        <w:rPr>
          <w:sz w:val="21"/>
          <w:szCs w:val="21"/>
        </w:rPr>
      </w:pPr>
    </w:p>
    <w:sdt>
      <w:sdtPr>
        <w:rPr>
          <w:rFonts w:ascii="宋体" w:hAnsi="宋体" w:cs="宋体"/>
          <w:b w:val="0"/>
          <w:bCs w:val="0"/>
          <w:kern w:val="0"/>
          <w:szCs w:val="24"/>
        </w:rPr>
        <w:tag w:val="_SEC_956d025c8a1d451390392ecb3e2602be"/>
        <w:id w:val="748622743"/>
        <w:lock w:val="sdtLocked"/>
        <w:placeholder>
          <w:docPart w:val="GBC22222222222222222222222222222"/>
        </w:placeholder>
      </w:sdtPr>
      <w:sdtEndPr>
        <w:rPr>
          <w:rFonts w:hint="eastAsia"/>
          <w:sz w:val="21"/>
          <w:szCs w:val="21"/>
        </w:rPr>
      </w:sdtEndPr>
      <w:sdtContent>
        <w:p w:rsidR="004B548E" w:rsidRDefault="00A20AC1" w:rsidP="00675853">
          <w:pPr>
            <w:pStyle w:val="2"/>
            <w:numPr>
              <w:ilvl w:val="1"/>
              <w:numId w:val="4"/>
            </w:numPr>
            <w:snapToGrid w:val="0"/>
            <w:spacing w:before="0" w:after="0"/>
            <w:ind w:left="566" w:hangingChars="236" w:hanging="56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4B548E"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公司注册地址</w:t>
                </w:r>
              </w:p>
            </w:tc>
            <w:sdt>
              <w:sdtPr>
                <w:rPr>
                  <w:sz w:val="21"/>
                  <w:szCs w:val="21"/>
                </w:rPr>
                <w:alias w:val="公司注册地址"/>
                <w:tag w:val="_GBC_89833c4f8593417f8d5751e5d0001721"/>
                <w:id w:val="4295693"/>
                <w:lock w:val="sdtLocked"/>
              </w:sdtPr>
              <w:sdtContent>
                <w:tc>
                  <w:tcPr>
                    <w:tcW w:w="2831" w:type="pct"/>
                    <w:tcBorders>
                      <w:top w:val="single" w:sz="4" w:space="0" w:color="auto"/>
                      <w:left w:val="single" w:sz="4" w:space="0" w:color="auto"/>
                      <w:bottom w:val="single" w:sz="4" w:space="0" w:color="auto"/>
                    </w:tcBorders>
                  </w:tcPr>
                  <w:p w:rsidR="004B548E" w:rsidRPr="008938C2" w:rsidRDefault="00B520EE" w:rsidP="00675853">
                    <w:pPr>
                      <w:kinsoku w:val="0"/>
                      <w:overflowPunct w:val="0"/>
                      <w:autoSpaceDE w:val="0"/>
                      <w:autoSpaceDN w:val="0"/>
                      <w:adjustRightInd w:val="0"/>
                      <w:snapToGrid w:val="0"/>
                      <w:rPr>
                        <w:sz w:val="21"/>
                        <w:szCs w:val="21"/>
                      </w:rPr>
                    </w:pPr>
                    <w:r w:rsidRPr="008938C2">
                      <w:rPr>
                        <w:rFonts w:hint="eastAsia"/>
                        <w:sz w:val="21"/>
                        <w:szCs w:val="21"/>
                      </w:rPr>
                      <w:t>北京市东城区柳荫公园南街</w:t>
                    </w:r>
                    <w:r w:rsidRPr="008938C2">
                      <w:rPr>
                        <w:sz w:val="21"/>
                        <w:szCs w:val="21"/>
                      </w:rPr>
                      <w:t>1号5-7层</w:t>
                    </w:r>
                  </w:p>
                </w:tc>
              </w:sdtContent>
            </w:sdt>
          </w:tr>
          <w:tr w:rsidR="004B548E"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公司注册地址的邮政编码</w:t>
                </w:r>
              </w:p>
            </w:tc>
            <w:sdt>
              <w:sdtPr>
                <w:rPr>
                  <w:sz w:val="21"/>
                  <w:szCs w:val="21"/>
                </w:rPr>
                <w:alias w:val="公司注册地址邮政编码"/>
                <w:tag w:val="_GBC_1b23f963f25a46a1acc338ad2f3320e4"/>
                <w:id w:val="4295687"/>
                <w:lock w:val="sdtLocked"/>
              </w:sdtPr>
              <w:sdtContent>
                <w:tc>
                  <w:tcPr>
                    <w:tcW w:w="2831" w:type="pct"/>
                    <w:tcBorders>
                      <w:top w:val="single" w:sz="4" w:space="0" w:color="auto"/>
                      <w:left w:val="single" w:sz="4" w:space="0" w:color="auto"/>
                      <w:bottom w:val="single" w:sz="4" w:space="0" w:color="auto"/>
                    </w:tcBorders>
                  </w:tcPr>
                  <w:p w:rsidR="004B548E" w:rsidRPr="008938C2" w:rsidRDefault="00B520EE" w:rsidP="00675853">
                    <w:pPr>
                      <w:kinsoku w:val="0"/>
                      <w:overflowPunct w:val="0"/>
                      <w:autoSpaceDE w:val="0"/>
                      <w:autoSpaceDN w:val="0"/>
                      <w:adjustRightInd w:val="0"/>
                      <w:snapToGrid w:val="0"/>
                      <w:rPr>
                        <w:sz w:val="21"/>
                        <w:szCs w:val="21"/>
                      </w:rPr>
                    </w:pPr>
                    <w:r w:rsidRPr="008938C2">
                      <w:rPr>
                        <w:sz w:val="21"/>
                        <w:szCs w:val="21"/>
                      </w:rPr>
                      <w:t>100011</w:t>
                    </w:r>
                  </w:p>
                </w:tc>
              </w:sdtContent>
            </w:sdt>
          </w:tr>
          <w:tr w:rsidR="004B548E"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公司办公地址</w:t>
                </w:r>
              </w:p>
            </w:tc>
            <w:sdt>
              <w:sdtPr>
                <w:rPr>
                  <w:rFonts w:hint="eastAsia"/>
                  <w:sz w:val="21"/>
                  <w:szCs w:val="21"/>
                </w:rPr>
                <w:alias w:val="公司办公地址"/>
                <w:tag w:val="_GBC_8055056e3b5d493bab2a61e57665d4f1"/>
                <w:id w:val="4295696"/>
                <w:lock w:val="sdtLocked"/>
              </w:sdtPr>
              <w:sdtContent>
                <w:tc>
                  <w:tcPr>
                    <w:tcW w:w="2831" w:type="pct"/>
                    <w:tcBorders>
                      <w:top w:val="single" w:sz="4" w:space="0" w:color="auto"/>
                      <w:left w:val="single" w:sz="4" w:space="0" w:color="auto"/>
                      <w:bottom w:val="single" w:sz="4" w:space="0" w:color="auto"/>
                    </w:tcBorders>
                  </w:tcPr>
                  <w:p w:rsidR="004B548E" w:rsidRPr="008938C2" w:rsidRDefault="00B520EE" w:rsidP="00675853">
                    <w:pPr>
                      <w:kinsoku w:val="0"/>
                      <w:overflowPunct w:val="0"/>
                      <w:autoSpaceDE w:val="0"/>
                      <w:autoSpaceDN w:val="0"/>
                      <w:adjustRightInd w:val="0"/>
                      <w:snapToGrid w:val="0"/>
                      <w:rPr>
                        <w:sz w:val="21"/>
                        <w:szCs w:val="21"/>
                      </w:rPr>
                    </w:pPr>
                    <w:r w:rsidRPr="008938C2">
                      <w:rPr>
                        <w:rFonts w:hint="eastAsia"/>
                        <w:sz w:val="21"/>
                        <w:szCs w:val="21"/>
                      </w:rPr>
                      <w:t>北京市东城区安定门外大街</w:t>
                    </w:r>
                    <w:r w:rsidRPr="008938C2">
                      <w:rPr>
                        <w:sz w:val="21"/>
                        <w:szCs w:val="21"/>
                      </w:rPr>
                      <w:t>9号</w:t>
                    </w:r>
                  </w:p>
                </w:tc>
              </w:sdtContent>
            </w:sdt>
          </w:tr>
          <w:tr w:rsidR="004B548E"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公司办公地址的邮政编码</w:t>
                </w:r>
              </w:p>
            </w:tc>
            <w:sdt>
              <w:sdtPr>
                <w:rPr>
                  <w:rFonts w:hint="eastAsia"/>
                  <w:sz w:val="21"/>
                  <w:szCs w:val="21"/>
                </w:rPr>
                <w:alias w:val="公司办公地址邮政编码"/>
                <w:tag w:val="_GBC_a20e277081544c73a98e7d3df819b064"/>
                <w:id w:val="4295699"/>
                <w:lock w:val="sdtLocked"/>
              </w:sdtPr>
              <w:sdtContent>
                <w:tc>
                  <w:tcPr>
                    <w:tcW w:w="2831" w:type="pct"/>
                    <w:tcBorders>
                      <w:top w:val="single" w:sz="4" w:space="0" w:color="auto"/>
                      <w:left w:val="single" w:sz="4" w:space="0" w:color="auto"/>
                      <w:bottom w:val="single" w:sz="4" w:space="0" w:color="auto"/>
                    </w:tcBorders>
                  </w:tcPr>
                  <w:p w:rsidR="004B548E" w:rsidRPr="008938C2" w:rsidRDefault="00B520EE" w:rsidP="00675853">
                    <w:pPr>
                      <w:kinsoku w:val="0"/>
                      <w:overflowPunct w:val="0"/>
                      <w:autoSpaceDE w:val="0"/>
                      <w:autoSpaceDN w:val="0"/>
                      <w:adjustRightInd w:val="0"/>
                      <w:snapToGrid w:val="0"/>
                      <w:rPr>
                        <w:sz w:val="21"/>
                        <w:szCs w:val="21"/>
                      </w:rPr>
                    </w:pPr>
                    <w:r w:rsidRPr="008938C2">
                      <w:rPr>
                        <w:sz w:val="21"/>
                        <w:szCs w:val="21"/>
                      </w:rPr>
                      <w:t>100011</w:t>
                    </w:r>
                  </w:p>
                </w:tc>
              </w:sdtContent>
            </w:sdt>
          </w:tr>
          <w:tr w:rsidR="004B548E"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公司网址</w:t>
                </w:r>
              </w:p>
            </w:tc>
            <w:sdt>
              <w:sdtPr>
                <w:rPr>
                  <w:rFonts w:hint="eastAsia"/>
                  <w:sz w:val="21"/>
                  <w:szCs w:val="21"/>
                </w:rPr>
                <w:alias w:val="公司国际互联网网址"/>
                <w:tag w:val="_GBC_6294eb901a584de8a7191e3f555895d9"/>
                <w:id w:val="4295702"/>
                <w:lock w:val="sdtLocked"/>
              </w:sdtPr>
              <w:sdtContent>
                <w:tc>
                  <w:tcPr>
                    <w:tcW w:w="2831" w:type="pct"/>
                    <w:tcBorders>
                      <w:top w:val="single" w:sz="4" w:space="0" w:color="auto"/>
                      <w:left w:val="single" w:sz="4" w:space="0" w:color="auto"/>
                      <w:bottom w:val="single" w:sz="4" w:space="0" w:color="auto"/>
                    </w:tcBorders>
                  </w:tcPr>
                  <w:p w:rsidR="004B548E" w:rsidRPr="008938C2" w:rsidRDefault="00B520EE" w:rsidP="00675853">
                    <w:pPr>
                      <w:kinsoku w:val="0"/>
                      <w:overflowPunct w:val="0"/>
                      <w:autoSpaceDE w:val="0"/>
                      <w:autoSpaceDN w:val="0"/>
                      <w:adjustRightInd w:val="0"/>
                      <w:snapToGrid w:val="0"/>
                      <w:rPr>
                        <w:sz w:val="21"/>
                        <w:szCs w:val="21"/>
                      </w:rPr>
                    </w:pPr>
                    <w:r w:rsidRPr="008938C2">
                      <w:rPr>
                        <w:sz w:val="21"/>
                        <w:szCs w:val="21"/>
                      </w:rPr>
                      <w:t>www.zjgold.com</w:t>
                    </w:r>
                  </w:p>
                </w:tc>
              </w:sdtContent>
            </w:sdt>
          </w:tr>
          <w:tr w:rsidR="004B548E" w:rsidTr="00187B4D">
            <w:trPr>
              <w:trHeight w:val="293"/>
            </w:trPr>
            <w:tc>
              <w:tcPr>
                <w:tcW w:w="2169"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电子信箱</w:t>
                </w:r>
              </w:p>
            </w:tc>
            <w:sdt>
              <w:sdtPr>
                <w:rPr>
                  <w:rFonts w:hint="eastAsia"/>
                  <w:sz w:val="21"/>
                  <w:szCs w:val="21"/>
                </w:rPr>
                <w:alias w:val="公司电子信箱"/>
                <w:tag w:val="_GBC_f39cfa6c6df14dc49638ea519d658e46"/>
                <w:id w:val="4295705"/>
                <w:lock w:val="sdtLocked"/>
              </w:sdtPr>
              <w:sdtContent>
                <w:tc>
                  <w:tcPr>
                    <w:tcW w:w="2831" w:type="pct"/>
                    <w:tcBorders>
                      <w:top w:val="single" w:sz="4" w:space="0" w:color="auto"/>
                      <w:left w:val="single" w:sz="4" w:space="0" w:color="auto"/>
                      <w:bottom w:val="single" w:sz="4" w:space="0" w:color="auto"/>
                    </w:tcBorders>
                  </w:tcPr>
                  <w:p w:rsidR="004B548E" w:rsidRPr="008938C2" w:rsidRDefault="00B520EE" w:rsidP="00675853">
                    <w:pPr>
                      <w:kinsoku w:val="0"/>
                      <w:overflowPunct w:val="0"/>
                      <w:autoSpaceDE w:val="0"/>
                      <w:autoSpaceDN w:val="0"/>
                      <w:adjustRightInd w:val="0"/>
                      <w:snapToGrid w:val="0"/>
                      <w:rPr>
                        <w:sz w:val="21"/>
                        <w:szCs w:val="21"/>
                      </w:rPr>
                    </w:pPr>
                    <w:r w:rsidRPr="008938C2">
                      <w:rPr>
                        <w:sz w:val="21"/>
                        <w:szCs w:val="21"/>
                      </w:rPr>
                      <w:t>zjgold@zjgold.com</w:t>
                    </w:r>
                  </w:p>
                </w:tc>
              </w:sdtContent>
            </w:sdt>
          </w:tr>
        </w:tbl>
      </w:sdtContent>
    </w:sdt>
    <w:p w:rsidR="004B548E" w:rsidRDefault="004B548E" w:rsidP="00675853">
      <w:pPr>
        <w:snapToGrid w:val="0"/>
        <w:rPr>
          <w:szCs w:val="21"/>
        </w:rPr>
      </w:pPr>
    </w:p>
    <w:sdt>
      <w:sdtPr>
        <w:rPr>
          <w:rFonts w:ascii="宋体" w:hAnsi="宋体" w:cs="宋体"/>
          <w:b w:val="0"/>
          <w:bCs w:val="0"/>
          <w:kern w:val="0"/>
          <w:szCs w:val="24"/>
        </w:rPr>
        <w:tag w:val="_SEC_0df805cd09bf439989b9eac11c342a74"/>
        <w:id w:val="538785636"/>
        <w:lock w:val="sdtLocked"/>
        <w:placeholder>
          <w:docPart w:val="GBC22222222222222222222222222222"/>
        </w:placeholder>
      </w:sdtPr>
      <w:sdtEndPr>
        <w:rPr>
          <w:rFonts w:hint="eastAsia"/>
          <w:sz w:val="21"/>
          <w:szCs w:val="21"/>
        </w:rPr>
      </w:sdtEndPr>
      <w:sdtContent>
        <w:p w:rsidR="004B548E" w:rsidRDefault="00A20AC1" w:rsidP="00675853">
          <w:pPr>
            <w:pStyle w:val="2"/>
            <w:numPr>
              <w:ilvl w:val="1"/>
              <w:numId w:val="4"/>
            </w:numPr>
            <w:snapToGrid w:val="0"/>
            <w:spacing w:before="0" w:after="0"/>
            <w:ind w:left="566" w:hangingChars="236" w:hanging="56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4B548E" w:rsidTr="001A6136">
            <w:trPr>
              <w:trHeight w:val="293"/>
            </w:trPr>
            <w:tc>
              <w:tcPr>
                <w:tcW w:w="2328"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公司选定的信息披露</w:t>
                </w:r>
                <w:r w:rsidRPr="008938C2">
                  <w:rPr>
                    <w:rFonts w:hint="eastAsia"/>
                    <w:sz w:val="21"/>
                    <w:szCs w:val="21"/>
                  </w:rPr>
                  <w:t>媒体</w:t>
                </w:r>
                <w:r w:rsidRPr="008938C2">
                  <w:rPr>
                    <w:sz w:val="21"/>
                    <w:szCs w:val="21"/>
                  </w:rPr>
                  <w:t>名称</w:t>
                </w:r>
              </w:p>
            </w:tc>
            <w:sdt>
              <w:sdtPr>
                <w:rPr>
                  <w:sz w:val="21"/>
                  <w:szCs w:val="21"/>
                </w:rPr>
                <w:alias w:val="公司选定的信息披露报纸名称"/>
                <w:tag w:val="_GBC_001b00e5e370415c93177612f89840ec"/>
                <w:id w:val="4295828"/>
                <w:lock w:val="sdtLocked"/>
              </w:sdtPr>
              <w:sdtContent>
                <w:tc>
                  <w:tcPr>
                    <w:tcW w:w="2672" w:type="pct"/>
                    <w:tcBorders>
                      <w:top w:val="single" w:sz="4" w:space="0" w:color="auto"/>
                      <w:left w:val="single" w:sz="4" w:space="0" w:color="auto"/>
                      <w:bottom w:val="single" w:sz="4" w:space="0" w:color="auto"/>
                    </w:tcBorders>
                  </w:tcPr>
                  <w:p w:rsidR="004B548E" w:rsidRPr="008938C2" w:rsidRDefault="00A41F62" w:rsidP="00675853">
                    <w:pPr>
                      <w:kinsoku w:val="0"/>
                      <w:overflowPunct w:val="0"/>
                      <w:autoSpaceDE w:val="0"/>
                      <w:autoSpaceDN w:val="0"/>
                      <w:adjustRightInd w:val="0"/>
                      <w:snapToGrid w:val="0"/>
                      <w:rPr>
                        <w:sz w:val="21"/>
                        <w:szCs w:val="21"/>
                      </w:rPr>
                    </w:pPr>
                    <w:r w:rsidRPr="008938C2">
                      <w:rPr>
                        <w:rFonts w:hint="eastAsia"/>
                        <w:sz w:val="21"/>
                        <w:szCs w:val="21"/>
                      </w:rPr>
                      <w:t>《中国证券报》、《上海证券报》、《证券时报》、《证券日报》</w:t>
                    </w:r>
                  </w:p>
                </w:tc>
              </w:sdtContent>
            </w:sdt>
          </w:tr>
          <w:tr w:rsidR="004B548E" w:rsidTr="001A6136">
            <w:trPr>
              <w:trHeight w:val="293"/>
            </w:trPr>
            <w:tc>
              <w:tcPr>
                <w:tcW w:w="2328"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登载年度报告的中国证监会指定网站的网址</w:t>
                </w:r>
              </w:p>
            </w:tc>
            <w:sdt>
              <w:sdtPr>
                <w:rPr>
                  <w:sz w:val="21"/>
                  <w:szCs w:val="21"/>
                </w:rPr>
                <w:alias w:val="登载定期报告的中国证监会指定网站的网址"/>
                <w:tag w:val="_GBC_d525a6fd538341e49bc8eb96cd99853e"/>
                <w:id w:val="4295831"/>
                <w:lock w:val="sdtLocked"/>
              </w:sdtPr>
              <w:sdtContent>
                <w:tc>
                  <w:tcPr>
                    <w:tcW w:w="2672" w:type="pct"/>
                    <w:tcBorders>
                      <w:top w:val="single" w:sz="4" w:space="0" w:color="auto"/>
                      <w:left w:val="single" w:sz="4" w:space="0" w:color="auto"/>
                      <w:bottom w:val="single" w:sz="4" w:space="0" w:color="auto"/>
                    </w:tcBorders>
                  </w:tcPr>
                  <w:p w:rsidR="004B548E" w:rsidRPr="008938C2" w:rsidRDefault="00A41F62" w:rsidP="00675853">
                    <w:pPr>
                      <w:kinsoku w:val="0"/>
                      <w:overflowPunct w:val="0"/>
                      <w:autoSpaceDE w:val="0"/>
                      <w:autoSpaceDN w:val="0"/>
                      <w:adjustRightInd w:val="0"/>
                      <w:snapToGrid w:val="0"/>
                      <w:rPr>
                        <w:sz w:val="21"/>
                        <w:szCs w:val="21"/>
                      </w:rPr>
                    </w:pPr>
                    <w:r w:rsidRPr="008938C2">
                      <w:rPr>
                        <w:sz w:val="21"/>
                        <w:szCs w:val="21"/>
                      </w:rPr>
                      <w:t>www.sse.com.cn</w:t>
                    </w:r>
                  </w:p>
                </w:tc>
              </w:sdtContent>
            </w:sdt>
          </w:tr>
          <w:tr w:rsidR="004B548E" w:rsidTr="001A6136">
            <w:trPr>
              <w:trHeight w:val="293"/>
            </w:trPr>
            <w:tc>
              <w:tcPr>
                <w:tcW w:w="2328" w:type="pct"/>
                <w:tcBorders>
                  <w:top w:val="single" w:sz="4" w:space="0" w:color="auto"/>
                  <w:bottom w:val="single" w:sz="4" w:space="0" w:color="auto"/>
                  <w:right w:val="single" w:sz="4" w:space="0" w:color="auto"/>
                </w:tcBorders>
                <w:shd w:val="clear" w:color="auto" w:fill="auto"/>
              </w:tcPr>
              <w:p w:rsidR="004B548E" w:rsidRPr="008938C2" w:rsidRDefault="00A20AC1" w:rsidP="00675853">
                <w:pPr>
                  <w:kinsoku w:val="0"/>
                  <w:overflowPunct w:val="0"/>
                  <w:autoSpaceDE w:val="0"/>
                  <w:autoSpaceDN w:val="0"/>
                  <w:adjustRightInd w:val="0"/>
                  <w:snapToGrid w:val="0"/>
                  <w:rPr>
                    <w:sz w:val="21"/>
                    <w:szCs w:val="21"/>
                  </w:rPr>
                </w:pPr>
                <w:r w:rsidRPr="008938C2">
                  <w:rPr>
                    <w:sz w:val="21"/>
                    <w:szCs w:val="21"/>
                  </w:rPr>
                  <w:t>公司年度报告备置地点</w:t>
                </w:r>
              </w:p>
            </w:tc>
            <w:sdt>
              <w:sdtPr>
                <w:rPr>
                  <w:rFonts w:hint="eastAsia"/>
                  <w:sz w:val="21"/>
                  <w:szCs w:val="21"/>
                </w:rPr>
                <w:alias w:val="公司定期报告备置地点"/>
                <w:tag w:val="_GBC_c5e6f261248b46269ca4f3382771b302"/>
                <w:id w:val="4295834"/>
                <w:lock w:val="sdtLocked"/>
              </w:sdtPr>
              <w:sdtContent>
                <w:tc>
                  <w:tcPr>
                    <w:tcW w:w="2672" w:type="pct"/>
                    <w:tcBorders>
                      <w:top w:val="single" w:sz="4" w:space="0" w:color="auto"/>
                      <w:left w:val="single" w:sz="4" w:space="0" w:color="auto"/>
                      <w:bottom w:val="single" w:sz="4" w:space="0" w:color="auto"/>
                    </w:tcBorders>
                  </w:tcPr>
                  <w:p w:rsidR="004B548E" w:rsidRPr="008938C2" w:rsidRDefault="00A41F62" w:rsidP="00675853">
                    <w:pPr>
                      <w:kinsoku w:val="0"/>
                      <w:overflowPunct w:val="0"/>
                      <w:autoSpaceDE w:val="0"/>
                      <w:autoSpaceDN w:val="0"/>
                      <w:adjustRightInd w:val="0"/>
                      <w:snapToGrid w:val="0"/>
                      <w:rPr>
                        <w:sz w:val="21"/>
                        <w:szCs w:val="21"/>
                      </w:rPr>
                    </w:pPr>
                    <w:r w:rsidRPr="008938C2">
                      <w:rPr>
                        <w:rFonts w:hint="eastAsia"/>
                        <w:sz w:val="21"/>
                        <w:szCs w:val="21"/>
                      </w:rPr>
                      <w:t>公司董</w:t>
                    </w:r>
                    <w:r w:rsidR="001366A1" w:rsidRPr="008938C2">
                      <w:rPr>
                        <w:rFonts w:hint="eastAsia"/>
                        <w:sz w:val="21"/>
                        <w:szCs w:val="21"/>
                      </w:rPr>
                      <w:t>秘</w:t>
                    </w:r>
                    <w:r w:rsidRPr="008938C2">
                      <w:rPr>
                        <w:rFonts w:hint="eastAsia"/>
                        <w:sz w:val="21"/>
                        <w:szCs w:val="21"/>
                      </w:rPr>
                      <w:t>事务部</w:t>
                    </w:r>
                  </w:p>
                </w:tc>
              </w:sdtContent>
            </w:sdt>
          </w:tr>
        </w:tbl>
      </w:sdtContent>
    </w:sdt>
    <w:p w:rsidR="004B548E" w:rsidRDefault="004B548E" w:rsidP="00675853">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Cs w:val="22"/>
        </w:rPr>
        <w:tag w:val="_SEC_58c4b7a4d9a845aea87791adfb6845e7"/>
        <w:id w:val="26932534"/>
        <w:lock w:val="sdtLocked"/>
        <w:placeholder>
          <w:docPart w:val="GBC22222222222222222222222222222"/>
        </w:placeholder>
      </w:sdtPr>
      <w:sdtEndPr>
        <w:rPr>
          <w:rFonts w:ascii="宋体" w:hAnsi="宋体"/>
          <w:color w:val="0070C0"/>
          <w:szCs w:val="24"/>
        </w:rPr>
      </w:sdtEndPr>
      <w:sdtContent>
        <w:p w:rsidR="004B548E" w:rsidRDefault="00A20AC1" w:rsidP="00675853">
          <w:pPr>
            <w:pStyle w:val="2"/>
            <w:numPr>
              <w:ilvl w:val="1"/>
              <w:numId w:val="4"/>
            </w:numPr>
            <w:snapToGrid w:val="0"/>
            <w:spacing w:before="0" w:after="0"/>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A41F62" w:rsidTr="00A20AC1">
            <w:trPr>
              <w:trHeight w:val="293"/>
            </w:trPr>
            <w:tc>
              <w:tcPr>
                <w:tcW w:w="5000" w:type="pct"/>
                <w:gridSpan w:val="4"/>
                <w:tcBorders>
                  <w:top w:val="single" w:sz="4" w:space="0" w:color="auto"/>
                  <w:bottom w:val="single" w:sz="4" w:space="0" w:color="auto"/>
                </w:tcBorders>
                <w:shd w:val="clear" w:color="auto" w:fill="auto"/>
              </w:tcPr>
              <w:p w:rsidR="00A41F62" w:rsidRPr="008938C2" w:rsidRDefault="00A41F62" w:rsidP="00675853">
                <w:pPr>
                  <w:kinsoku w:val="0"/>
                  <w:overflowPunct w:val="0"/>
                  <w:autoSpaceDE w:val="0"/>
                  <w:autoSpaceDN w:val="0"/>
                  <w:adjustRightInd w:val="0"/>
                  <w:snapToGrid w:val="0"/>
                  <w:jc w:val="center"/>
                  <w:rPr>
                    <w:sz w:val="21"/>
                    <w:szCs w:val="21"/>
                  </w:rPr>
                </w:pPr>
                <w:r w:rsidRPr="008938C2">
                  <w:rPr>
                    <w:rFonts w:hint="eastAsia"/>
                    <w:sz w:val="21"/>
                    <w:szCs w:val="21"/>
                  </w:rPr>
                  <w:t>公司股票简况</w:t>
                </w:r>
              </w:p>
            </w:tc>
          </w:tr>
          <w:tr w:rsidR="00A41F62" w:rsidTr="00A20AC1">
            <w:trPr>
              <w:trHeight w:val="293"/>
            </w:trPr>
            <w:tc>
              <w:tcPr>
                <w:tcW w:w="1250" w:type="pct"/>
                <w:tcBorders>
                  <w:top w:val="single" w:sz="4" w:space="0" w:color="auto"/>
                  <w:bottom w:val="single" w:sz="4" w:space="0" w:color="auto"/>
                  <w:right w:val="single" w:sz="4" w:space="0" w:color="auto"/>
                </w:tcBorders>
                <w:shd w:val="clear" w:color="auto" w:fill="auto"/>
              </w:tcPr>
              <w:p w:rsidR="00A41F62" w:rsidRPr="008938C2" w:rsidRDefault="00A41F62" w:rsidP="00675853">
                <w:pPr>
                  <w:kinsoku w:val="0"/>
                  <w:overflowPunct w:val="0"/>
                  <w:autoSpaceDE w:val="0"/>
                  <w:autoSpaceDN w:val="0"/>
                  <w:adjustRightInd w:val="0"/>
                  <w:snapToGrid w:val="0"/>
                  <w:jc w:val="center"/>
                  <w:rPr>
                    <w:sz w:val="21"/>
                    <w:szCs w:val="21"/>
                  </w:rPr>
                </w:pPr>
                <w:r w:rsidRPr="008938C2">
                  <w:rPr>
                    <w:rFonts w:hint="eastAsia"/>
                    <w:sz w:val="21"/>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41F62" w:rsidRPr="008938C2" w:rsidRDefault="00A41F62" w:rsidP="00675853">
                <w:pPr>
                  <w:kinsoku w:val="0"/>
                  <w:overflowPunct w:val="0"/>
                  <w:autoSpaceDE w:val="0"/>
                  <w:autoSpaceDN w:val="0"/>
                  <w:adjustRightInd w:val="0"/>
                  <w:snapToGrid w:val="0"/>
                  <w:jc w:val="center"/>
                  <w:rPr>
                    <w:sz w:val="21"/>
                    <w:szCs w:val="21"/>
                  </w:rPr>
                </w:pPr>
                <w:r w:rsidRPr="008938C2">
                  <w:rPr>
                    <w:rFonts w:hint="eastAsia"/>
                    <w:sz w:val="21"/>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41F62" w:rsidRPr="008938C2" w:rsidRDefault="00A41F62" w:rsidP="00675853">
                <w:pPr>
                  <w:kinsoku w:val="0"/>
                  <w:overflowPunct w:val="0"/>
                  <w:autoSpaceDE w:val="0"/>
                  <w:autoSpaceDN w:val="0"/>
                  <w:adjustRightInd w:val="0"/>
                  <w:snapToGrid w:val="0"/>
                  <w:jc w:val="center"/>
                  <w:rPr>
                    <w:sz w:val="21"/>
                    <w:szCs w:val="21"/>
                  </w:rPr>
                </w:pPr>
                <w:r w:rsidRPr="008938C2">
                  <w:rPr>
                    <w:rFonts w:hint="eastAsia"/>
                    <w:sz w:val="21"/>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41F62" w:rsidRPr="008938C2" w:rsidRDefault="00A41F62" w:rsidP="00675853">
                <w:pPr>
                  <w:kinsoku w:val="0"/>
                  <w:overflowPunct w:val="0"/>
                  <w:autoSpaceDE w:val="0"/>
                  <w:autoSpaceDN w:val="0"/>
                  <w:adjustRightInd w:val="0"/>
                  <w:snapToGrid w:val="0"/>
                  <w:jc w:val="center"/>
                  <w:rPr>
                    <w:sz w:val="21"/>
                    <w:szCs w:val="21"/>
                  </w:rPr>
                </w:pPr>
                <w:r w:rsidRPr="008938C2">
                  <w:rPr>
                    <w:rFonts w:hint="eastAsia"/>
                    <w:sz w:val="21"/>
                    <w:szCs w:val="21"/>
                  </w:rPr>
                  <w:t>股票代码</w:t>
                </w:r>
              </w:p>
            </w:tc>
          </w:tr>
          <w:sdt>
            <w:sdtPr>
              <w:rPr>
                <w:rFonts w:hint="eastAsia"/>
                <w:sz w:val="21"/>
                <w:szCs w:val="21"/>
              </w:rPr>
              <w:alias w:val="公司其他股票简况"/>
              <w:tag w:val="_TUP_e5d457081246497986b9ceb7d695398e"/>
              <w:id w:val="6292244"/>
              <w:lock w:val="sdtLocked"/>
            </w:sdtPr>
            <w:sdtContent>
              <w:tr w:rsidR="00A41F62" w:rsidTr="00A20AC1">
                <w:trPr>
                  <w:trHeight w:val="293"/>
                </w:trPr>
                <w:tc>
                  <w:tcPr>
                    <w:tcW w:w="1250" w:type="pct"/>
                    <w:tcBorders>
                      <w:top w:val="single" w:sz="4" w:space="0" w:color="auto"/>
                      <w:bottom w:val="single" w:sz="4" w:space="0" w:color="auto"/>
                      <w:right w:val="single" w:sz="4" w:space="0" w:color="auto"/>
                    </w:tcBorders>
                    <w:shd w:val="clear" w:color="auto" w:fill="auto"/>
                  </w:tcPr>
                  <w:p w:rsidR="00A41F62"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种类"/>
                        <w:tag w:val="_GBC_f95d137b08db49b0ae1d41a79519e388"/>
                        <w:id w:val="10263296"/>
                        <w:lock w:val="sdtLocked"/>
                      </w:sdtPr>
                      <w:sdtContent>
                        <w:r w:rsidR="00A41F62" w:rsidRPr="008938C2">
                          <w:rPr>
                            <w:sz w:val="21"/>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41F62"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上市交易所"/>
                        <w:tag w:val="_GBC_121dc21fb36e4223aa03495d3da2ff60"/>
                        <w:id w:val="10263299"/>
                        <w:lock w:val="sdtLocked"/>
                      </w:sdtPr>
                      <w:sdtContent>
                        <w:r w:rsidR="00A41F62" w:rsidRPr="008938C2">
                          <w:rPr>
                            <w:rFonts w:hint="eastAsia"/>
                            <w:sz w:val="21"/>
                            <w:szCs w:val="21"/>
                          </w:rPr>
                          <w:t>上海证券交易所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41F62"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简称"/>
                        <w:tag w:val="_GBC_af1f524d87f242d1b24bc838fdb60ed1"/>
                        <w:id w:val="10263302"/>
                        <w:lock w:val="sdtLocked"/>
                      </w:sdtPr>
                      <w:sdtContent>
                        <w:r w:rsidR="00A41F62" w:rsidRPr="008938C2">
                          <w:rPr>
                            <w:rFonts w:hint="eastAsia"/>
                            <w:sz w:val="21"/>
                            <w:szCs w:val="21"/>
                          </w:rPr>
                          <w:t>中金黄金</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41F62" w:rsidRPr="008938C2" w:rsidRDefault="00D945E0" w:rsidP="00675853">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代码"/>
                        <w:tag w:val="_GBC_b69c4464b88c48818cb215c456103080"/>
                        <w:id w:val="10263305"/>
                        <w:lock w:val="sdtLocked"/>
                      </w:sdtPr>
                      <w:sdtContent>
                        <w:r w:rsidR="00A41F62" w:rsidRPr="008938C2">
                          <w:rPr>
                            <w:sz w:val="21"/>
                            <w:szCs w:val="21"/>
                          </w:rPr>
                          <w:t>600489</w:t>
                        </w:r>
                      </w:sdtContent>
                    </w:sdt>
                  </w:p>
                </w:tc>
              </w:tr>
            </w:sdtContent>
          </w:sdt>
        </w:tbl>
        <w:p w:rsidR="004B548E" w:rsidRDefault="00D945E0" w:rsidP="00675853">
          <w:pPr>
            <w:snapToGrid w:val="0"/>
            <w:rPr>
              <w:szCs w:val="21"/>
            </w:rPr>
          </w:pPr>
        </w:p>
      </w:sdtContent>
    </w:sdt>
    <w:sdt>
      <w:sdtPr>
        <w:rPr>
          <w:rFonts w:ascii="宋体" w:hAnsi="宋体" w:cs="宋体"/>
          <w:b w:val="0"/>
          <w:bCs w:val="0"/>
          <w:kern w:val="0"/>
          <w:szCs w:val="24"/>
        </w:rPr>
        <w:tag w:val="_SEC_003e0cedcbeb43af9103dfb4bc32cd9f"/>
        <w:id w:val="11228232"/>
        <w:lock w:val="sdtLocked"/>
        <w:placeholder>
          <w:docPart w:val="GBC22222222222222222222222222222"/>
        </w:placeholder>
      </w:sdtPr>
      <w:sdtEndPr>
        <w:rPr>
          <w:rFonts w:hint="eastAsia"/>
          <w:sz w:val="21"/>
          <w:szCs w:val="21"/>
        </w:rPr>
      </w:sdtEndPr>
      <w:sdtContent>
        <w:p w:rsidR="004B548E" w:rsidRDefault="00A20AC1" w:rsidP="00675853">
          <w:pPr>
            <w:pStyle w:val="2"/>
            <w:numPr>
              <w:ilvl w:val="1"/>
              <w:numId w:val="4"/>
            </w:numPr>
            <w:snapToGrid w:val="0"/>
            <w:spacing w:before="0" w:after="0"/>
            <w:ind w:left="566" w:hangingChars="236" w:hanging="566"/>
          </w:pPr>
          <w:r>
            <w:t>其他</w:t>
          </w:r>
          <w:r>
            <w:rPr>
              <w:rFonts w:hint="eastAsia"/>
            </w:rPr>
            <w:t>相</w:t>
          </w:r>
          <w:r>
            <w:t>关资料</w:t>
          </w:r>
        </w:p>
        <w:tbl>
          <w:tblPr>
            <w:tblStyle w:val="a6"/>
            <w:tblW w:w="5130" w:type="pct"/>
            <w:tblLook w:val="04A0"/>
          </w:tblPr>
          <w:tblGrid>
            <w:gridCol w:w="3229"/>
            <w:gridCol w:w="1794"/>
            <w:gridCol w:w="4261"/>
          </w:tblGrid>
          <w:tr w:rsidR="004B548E" w:rsidRPr="00E659BC" w:rsidTr="00E659BC">
            <w:trPr>
              <w:trHeight w:val="132"/>
            </w:trPr>
            <w:tc>
              <w:tcPr>
                <w:tcW w:w="1739" w:type="pct"/>
                <w:vMerge w:val="restart"/>
                <w:vAlign w:val="center"/>
              </w:tcPr>
              <w:p w:rsidR="004B548E" w:rsidRPr="008938C2" w:rsidRDefault="00A20AC1" w:rsidP="00675853">
                <w:pPr>
                  <w:snapToGrid w:val="0"/>
                  <w:rPr>
                    <w:sz w:val="21"/>
                    <w:szCs w:val="21"/>
                  </w:rPr>
                </w:pPr>
                <w:r w:rsidRPr="008938C2">
                  <w:rPr>
                    <w:rFonts w:hint="eastAsia"/>
                    <w:sz w:val="21"/>
                    <w:szCs w:val="21"/>
                  </w:rPr>
                  <w:t>公司聘请的会计师事务所（境内）</w:t>
                </w:r>
              </w:p>
            </w:tc>
            <w:tc>
              <w:tcPr>
                <w:tcW w:w="966" w:type="pct"/>
              </w:tcPr>
              <w:p w:rsidR="004B548E" w:rsidRPr="008938C2" w:rsidRDefault="00A20AC1" w:rsidP="00675853">
                <w:pPr>
                  <w:snapToGrid w:val="0"/>
                  <w:rPr>
                    <w:sz w:val="21"/>
                    <w:szCs w:val="21"/>
                  </w:rPr>
                </w:pPr>
                <w:r w:rsidRPr="008938C2">
                  <w:rPr>
                    <w:rFonts w:hint="eastAsia"/>
                    <w:sz w:val="21"/>
                    <w:szCs w:val="21"/>
                  </w:rPr>
                  <w:t>名称</w:t>
                </w:r>
              </w:p>
            </w:tc>
            <w:sdt>
              <w:sdtPr>
                <w:rPr>
                  <w:rFonts w:hint="eastAsia"/>
                  <w:sz w:val="21"/>
                  <w:szCs w:val="21"/>
                </w:rPr>
                <w:alias w:val="公司聘请的境内会计师事务所名称"/>
                <w:tag w:val="_GBC_5e101497eaf44ba79cb610647f4aa3d5"/>
                <w:id w:val="-1817797840"/>
                <w:lock w:val="sdtLocked"/>
              </w:sdtPr>
              <w:sdtContent>
                <w:tc>
                  <w:tcPr>
                    <w:tcW w:w="2295" w:type="pct"/>
                  </w:tcPr>
                  <w:p w:rsidR="004B548E" w:rsidRPr="008938C2" w:rsidRDefault="00E659BC" w:rsidP="00675853">
                    <w:pPr>
                      <w:snapToGrid w:val="0"/>
                      <w:rPr>
                        <w:sz w:val="21"/>
                        <w:szCs w:val="21"/>
                      </w:rPr>
                    </w:pPr>
                    <w:r w:rsidRPr="008938C2">
                      <w:rPr>
                        <w:rFonts w:hint="eastAsia"/>
                        <w:sz w:val="21"/>
                        <w:szCs w:val="21"/>
                      </w:rPr>
                      <w:t>瑞华会计师事务所（特殊普通合伙）</w:t>
                    </w:r>
                  </w:p>
                </w:tc>
              </w:sdtContent>
            </w:sdt>
          </w:tr>
          <w:tr w:rsidR="004B548E" w:rsidTr="00E659BC">
            <w:trPr>
              <w:trHeight w:val="90"/>
            </w:trPr>
            <w:tc>
              <w:tcPr>
                <w:tcW w:w="1739" w:type="pct"/>
                <w:vMerge/>
                <w:vAlign w:val="center"/>
              </w:tcPr>
              <w:p w:rsidR="004B548E" w:rsidRPr="008938C2" w:rsidRDefault="004B548E" w:rsidP="00675853">
                <w:pPr>
                  <w:snapToGrid w:val="0"/>
                  <w:rPr>
                    <w:sz w:val="21"/>
                    <w:szCs w:val="21"/>
                  </w:rPr>
                </w:pPr>
              </w:p>
            </w:tc>
            <w:tc>
              <w:tcPr>
                <w:tcW w:w="966" w:type="pct"/>
              </w:tcPr>
              <w:p w:rsidR="004B548E" w:rsidRPr="008938C2" w:rsidRDefault="00A20AC1" w:rsidP="00675853">
                <w:pPr>
                  <w:snapToGrid w:val="0"/>
                  <w:rPr>
                    <w:sz w:val="21"/>
                    <w:szCs w:val="21"/>
                  </w:rPr>
                </w:pPr>
                <w:r w:rsidRPr="008938C2">
                  <w:rPr>
                    <w:rFonts w:hint="eastAsia"/>
                    <w:sz w:val="21"/>
                    <w:szCs w:val="21"/>
                  </w:rPr>
                  <w:t>办公地址</w:t>
                </w:r>
              </w:p>
            </w:tc>
            <w:sdt>
              <w:sdtPr>
                <w:rPr>
                  <w:rFonts w:hint="eastAsia"/>
                  <w:sz w:val="21"/>
                  <w:szCs w:val="21"/>
                </w:rPr>
                <w:alias w:val="公司聘请的境内会计师事务所办公地址"/>
                <w:tag w:val="_GBC_c781e804fe1c4d53a1aca294fcd12dd8"/>
                <w:id w:val="898407796"/>
                <w:lock w:val="sdtLocked"/>
              </w:sdtPr>
              <w:sdtContent>
                <w:tc>
                  <w:tcPr>
                    <w:tcW w:w="2295" w:type="pct"/>
                  </w:tcPr>
                  <w:p w:rsidR="004B548E" w:rsidRPr="008938C2" w:rsidRDefault="00E659BC" w:rsidP="00675853">
                    <w:pPr>
                      <w:snapToGrid w:val="0"/>
                      <w:rPr>
                        <w:sz w:val="21"/>
                        <w:szCs w:val="21"/>
                      </w:rPr>
                    </w:pPr>
                    <w:r w:rsidRPr="008938C2">
                      <w:rPr>
                        <w:rFonts w:hint="eastAsia"/>
                        <w:sz w:val="21"/>
                        <w:szCs w:val="21"/>
                      </w:rPr>
                      <w:t>北京市东城区永定门西滨河路</w:t>
                    </w:r>
                    <w:r w:rsidRPr="008938C2">
                      <w:rPr>
                        <w:sz w:val="21"/>
                        <w:szCs w:val="21"/>
                      </w:rPr>
                      <w:t>8号院7号楼中海地产广场西塔5-11层</w:t>
                    </w:r>
                  </w:p>
                </w:tc>
              </w:sdtContent>
            </w:sdt>
          </w:tr>
          <w:tr w:rsidR="004B548E" w:rsidTr="00E659BC">
            <w:trPr>
              <w:trHeight w:val="210"/>
            </w:trPr>
            <w:tc>
              <w:tcPr>
                <w:tcW w:w="1739" w:type="pct"/>
                <w:vMerge/>
                <w:vAlign w:val="center"/>
              </w:tcPr>
              <w:p w:rsidR="004B548E" w:rsidRPr="008938C2" w:rsidRDefault="004B548E" w:rsidP="00675853">
                <w:pPr>
                  <w:snapToGrid w:val="0"/>
                  <w:rPr>
                    <w:sz w:val="21"/>
                    <w:szCs w:val="21"/>
                  </w:rPr>
                </w:pPr>
              </w:p>
            </w:tc>
            <w:tc>
              <w:tcPr>
                <w:tcW w:w="966" w:type="pct"/>
              </w:tcPr>
              <w:p w:rsidR="004B548E" w:rsidRPr="008938C2" w:rsidRDefault="00A20AC1" w:rsidP="00675853">
                <w:pPr>
                  <w:snapToGrid w:val="0"/>
                  <w:rPr>
                    <w:sz w:val="21"/>
                    <w:szCs w:val="21"/>
                  </w:rPr>
                </w:pPr>
                <w:r w:rsidRPr="008938C2">
                  <w:rPr>
                    <w:rFonts w:hint="eastAsia"/>
                    <w:sz w:val="21"/>
                    <w:szCs w:val="21"/>
                  </w:rPr>
                  <w:t>签字会计师姓名</w:t>
                </w:r>
              </w:p>
            </w:tc>
            <w:sdt>
              <w:sdtPr>
                <w:rPr>
                  <w:rFonts w:hint="eastAsia"/>
                  <w:sz w:val="21"/>
                  <w:szCs w:val="21"/>
                </w:rPr>
                <w:alias w:val="注册会计师姓名"/>
                <w:tag w:val="_GBC_96d4b0f3f86b4e4ba21c0f0794d95a1d"/>
                <w:id w:val="-840242874"/>
                <w:lock w:val="sdtLocked"/>
              </w:sdtPr>
              <w:sdtContent>
                <w:tc>
                  <w:tcPr>
                    <w:tcW w:w="2295" w:type="pct"/>
                  </w:tcPr>
                  <w:p w:rsidR="004B548E" w:rsidRPr="008938C2" w:rsidRDefault="00E659BC" w:rsidP="00675853">
                    <w:pPr>
                      <w:snapToGrid w:val="0"/>
                      <w:rPr>
                        <w:sz w:val="21"/>
                        <w:szCs w:val="21"/>
                      </w:rPr>
                    </w:pPr>
                    <w:r w:rsidRPr="008938C2">
                      <w:rPr>
                        <w:rFonts w:hint="eastAsia"/>
                        <w:sz w:val="21"/>
                        <w:szCs w:val="21"/>
                      </w:rPr>
                      <w:t>徐超玉、李建长</w:t>
                    </w:r>
                  </w:p>
                </w:tc>
              </w:sdtContent>
            </w:sdt>
          </w:tr>
          <w:tr w:rsidR="004B548E" w:rsidTr="00E659BC">
            <w:trPr>
              <w:trHeight w:val="240"/>
            </w:trPr>
            <w:tc>
              <w:tcPr>
                <w:tcW w:w="1739" w:type="pct"/>
                <w:vMerge w:val="restart"/>
                <w:vAlign w:val="center"/>
              </w:tcPr>
              <w:p w:rsidR="004B548E" w:rsidRPr="008938C2" w:rsidRDefault="00A20AC1" w:rsidP="00675853">
                <w:pPr>
                  <w:snapToGrid w:val="0"/>
                  <w:rPr>
                    <w:sz w:val="21"/>
                    <w:szCs w:val="21"/>
                  </w:rPr>
                </w:pPr>
                <w:r w:rsidRPr="008938C2">
                  <w:rPr>
                    <w:rFonts w:hint="eastAsia"/>
                    <w:sz w:val="21"/>
                    <w:szCs w:val="21"/>
                  </w:rPr>
                  <w:t>报告期内履行持续督导职责的保荐机构</w:t>
                </w:r>
              </w:p>
            </w:tc>
            <w:tc>
              <w:tcPr>
                <w:tcW w:w="966" w:type="pct"/>
              </w:tcPr>
              <w:p w:rsidR="004B548E" w:rsidRPr="008938C2" w:rsidRDefault="00A20AC1" w:rsidP="00675853">
                <w:pPr>
                  <w:snapToGrid w:val="0"/>
                  <w:rPr>
                    <w:sz w:val="21"/>
                    <w:szCs w:val="21"/>
                  </w:rPr>
                </w:pPr>
                <w:r w:rsidRPr="008938C2">
                  <w:rPr>
                    <w:rFonts w:hint="eastAsia"/>
                    <w:sz w:val="21"/>
                    <w:szCs w:val="21"/>
                  </w:rPr>
                  <w:t>名称</w:t>
                </w:r>
              </w:p>
            </w:tc>
            <w:sdt>
              <w:sdtPr>
                <w:rPr>
                  <w:rFonts w:hint="eastAsia"/>
                  <w:sz w:val="21"/>
                  <w:szCs w:val="21"/>
                </w:rPr>
                <w:alias w:val="报告期内履行持续督导职责的保荐机构名称"/>
                <w:tag w:val="_GBC_357a8ae49ebd4872b08cf2cc0d894da0"/>
                <w:id w:val="1782998703"/>
                <w:lock w:val="sdtLocked"/>
              </w:sdtPr>
              <w:sdtContent>
                <w:tc>
                  <w:tcPr>
                    <w:tcW w:w="2295" w:type="pct"/>
                  </w:tcPr>
                  <w:p w:rsidR="004B548E" w:rsidRPr="008938C2" w:rsidRDefault="0008030B" w:rsidP="00675853">
                    <w:pPr>
                      <w:snapToGrid w:val="0"/>
                      <w:rPr>
                        <w:sz w:val="21"/>
                        <w:szCs w:val="21"/>
                      </w:rPr>
                    </w:pPr>
                    <w:r w:rsidRPr="008938C2">
                      <w:rPr>
                        <w:rFonts w:cs="??" w:hint="eastAsia"/>
                        <w:sz w:val="21"/>
                        <w:szCs w:val="21"/>
                      </w:rPr>
                      <w:t>中信证券股份有限公司</w:t>
                    </w:r>
                  </w:p>
                </w:tc>
              </w:sdtContent>
            </w:sdt>
          </w:tr>
          <w:tr w:rsidR="004B548E" w:rsidTr="00E659BC">
            <w:trPr>
              <w:trHeight w:val="180"/>
            </w:trPr>
            <w:tc>
              <w:tcPr>
                <w:tcW w:w="1739" w:type="pct"/>
                <w:vMerge/>
                <w:vAlign w:val="center"/>
              </w:tcPr>
              <w:p w:rsidR="004B548E" w:rsidRPr="008938C2" w:rsidRDefault="004B548E" w:rsidP="00675853">
                <w:pPr>
                  <w:snapToGrid w:val="0"/>
                  <w:rPr>
                    <w:sz w:val="21"/>
                    <w:szCs w:val="21"/>
                  </w:rPr>
                </w:pPr>
              </w:p>
            </w:tc>
            <w:tc>
              <w:tcPr>
                <w:tcW w:w="966" w:type="pct"/>
              </w:tcPr>
              <w:p w:rsidR="004B548E" w:rsidRPr="008938C2" w:rsidRDefault="00A20AC1" w:rsidP="00675853">
                <w:pPr>
                  <w:snapToGrid w:val="0"/>
                  <w:rPr>
                    <w:sz w:val="21"/>
                    <w:szCs w:val="21"/>
                  </w:rPr>
                </w:pPr>
                <w:r w:rsidRPr="008938C2">
                  <w:rPr>
                    <w:rFonts w:hint="eastAsia"/>
                    <w:sz w:val="21"/>
                    <w:szCs w:val="21"/>
                  </w:rPr>
                  <w:t>办公地址</w:t>
                </w:r>
              </w:p>
            </w:tc>
            <w:sdt>
              <w:sdtPr>
                <w:rPr>
                  <w:rFonts w:hint="eastAsia"/>
                  <w:sz w:val="21"/>
                  <w:szCs w:val="21"/>
                </w:rPr>
                <w:alias w:val="报告期内履行持续督导职责的保荐机构办公地址"/>
                <w:tag w:val="_GBC_92a813048fc24163b180175ddc575c00"/>
                <w:id w:val="-1459561832"/>
                <w:lock w:val="sdtLocked"/>
              </w:sdtPr>
              <w:sdtContent>
                <w:tc>
                  <w:tcPr>
                    <w:tcW w:w="2295" w:type="pct"/>
                  </w:tcPr>
                  <w:p w:rsidR="004B548E" w:rsidRPr="008938C2" w:rsidRDefault="0008030B" w:rsidP="00675853">
                    <w:pPr>
                      <w:snapToGrid w:val="0"/>
                      <w:rPr>
                        <w:sz w:val="21"/>
                        <w:szCs w:val="21"/>
                      </w:rPr>
                    </w:pPr>
                    <w:r w:rsidRPr="008938C2">
                      <w:rPr>
                        <w:rFonts w:cs="??" w:hint="eastAsia"/>
                        <w:sz w:val="21"/>
                        <w:szCs w:val="21"/>
                      </w:rPr>
                      <w:t>北京市朝阳区亮马桥路48号中信证券大厦</w:t>
                    </w:r>
                  </w:p>
                </w:tc>
              </w:sdtContent>
            </w:sdt>
          </w:tr>
          <w:tr w:rsidR="004B548E" w:rsidTr="00E659BC">
            <w:trPr>
              <w:trHeight w:val="165"/>
            </w:trPr>
            <w:tc>
              <w:tcPr>
                <w:tcW w:w="1739" w:type="pct"/>
                <w:vMerge/>
                <w:vAlign w:val="center"/>
              </w:tcPr>
              <w:p w:rsidR="004B548E" w:rsidRPr="008938C2" w:rsidRDefault="004B548E" w:rsidP="00675853">
                <w:pPr>
                  <w:snapToGrid w:val="0"/>
                  <w:rPr>
                    <w:sz w:val="21"/>
                    <w:szCs w:val="21"/>
                  </w:rPr>
                </w:pPr>
              </w:p>
            </w:tc>
            <w:tc>
              <w:tcPr>
                <w:tcW w:w="966" w:type="pct"/>
              </w:tcPr>
              <w:p w:rsidR="004B548E" w:rsidRPr="008938C2" w:rsidRDefault="00A20AC1" w:rsidP="00675853">
                <w:pPr>
                  <w:snapToGrid w:val="0"/>
                  <w:rPr>
                    <w:sz w:val="21"/>
                    <w:szCs w:val="21"/>
                  </w:rPr>
                </w:pPr>
                <w:r w:rsidRPr="008938C2">
                  <w:rPr>
                    <w:rFonts w:hint="eastAsia"/>
                    <w:sz w:val="21"/>
                    <w:szCs w:val="21"/>
                  </w:rPr>
                  <w:t>签字的保荐代表人姓名</w:t>
                </w:r>
              </w:p>
            </w:tc>
            <w:sdt>
              <w:sdtPr>
                <w:rPr>
                  <w:rFonts w:hint="eastAsia"/>
                  <w:sz w:val="21"/>
                  <w:szCs w:val="21"/>
                </w:rPr>
                <w:alias w:val="签字的保荐代表人姓名"/>
                <w:tag w:val="_GBC_fa732d7017324b9c90ff54ae71b8d015"/>
                <w:id w:val="1527455067"/>
                <w:lock w:val="sdtLocked"/>
              </w:sdtPr>
              <w:sdtContent>
                <w:tc>
                  <w:tcPr>
                    <w:tcW w:w="2295" w:type="pct"/>
                  </w:tcPr>
                  <w:p w:rsidR="004B548E" w:rsidRPr="008938C2" w:rsidRDefault="0008030B" w:rsidP="00675853">
                    <w:pPr>
                      <w:snapToGrid w:val="0"/>
                      <w:rPr>
                        <w:sz w:val="21"/>
                        <w:szCs w:val="21"/>
                      </w:rPr>
                    </w:pPr>
                    <w:r w:rsidRPr="008938C2">
                      <w:rPr>
                        <w:rFonts w:cs="??" w:hint="eastAsia"/>
                        <w:sz w:val="21"/>
                        <w:szCs w:val="21"/>
                      </w:rPr>
                      <w:t>张明慧、朱烨辛</w:t>
                    </w:r>
                  </w:p>
                </w:tc>
              </w:sdtContent>
            </w:sdt>
          </w:tr>
          <w:tr w:rsidR="004B548E" w:rsidTr="00E659BC">
            <w:trPr>
              <w:trHeight w:val="135"/>
            </w:trPr>
            <w:tc>
              <w:tcPr>
                <w:tcW w:w="1739" w:type="pct"/>
                <w:vMerge/>
                <w:vAlign w:val="center"/>
              </w:tcPr>
              <w:p w:rsidR="004B548E" w:rsidRPr="008938C2" w:rsidRDefault="004B548E" w:rsidP="00675853">
                <w:pPr>
                  <w:snapToGrid w:val="0"/>
                  <w:rPr>
                    <w:sz w:val="21"/>
                    <w:szCs w:val="21"/>
                  </w:rPr>
                </w:pPr>
              </w:p>
            </w:tc>
            <w:tc>
              <w:tcPr>
                <w:tcW w:w="966" w:type="pct"/>
              </w:tcPr>
              <w:p w:rsidR="004B548E" w:rsidRPr="008938C2" w:rsidRDefault="00A20AC1" w:rsidP="00675853">
                <w:pPr>
                  <w:snapToGrid w:val="0"/>
                  <w:rPr>
                    <w:sz w:val="21"/>
                    <w:szCs w:val="21"/>
                  </w:rPr>
                </w:pPr>
                <w:r w:rsidRPr="008938C2">
                  <w:rPr>
                    <w:rFonts w:hint="eastAsia"/>
                    <w:sz w:val="21"/>
                    <w:szCs w:val="21"/>
                  </w:rPr>
                  <w:t>持续督导的期间</w:t>
                </w:r>
              </w:p>
            </w:tc>
            <w:sdt>
              <w:sdtPr>
                <w:rPr>
                  <w:rFonts w:hint="eastAsia"/>
                  <w:sz w:val="21"/>
                  <w:szCs w:val="21"/>
                </w:rPr>
                <w:alias w:val="保荐机构持续督导的期间"/>
                <w:tag w:val="_GBC_55a38143d7864cd780b387044ee71b59"/>
                <w:id w:val="1678690671"/>
                <w:lock w:val="sdtLocked"/>
              </w:sdtPr>
              <w:sdtContent>
                <w:tc>
                  <w:tcPr>
                    <w:tcW w:w="2295" w:type="pct"/>
                  </w:tcPr>
                  <w:p w:rsidR="004B548E" w:rsidRPr="008938C2" w:rsidRDefault="00FD339D" w:rsidP="00FD339D">
                    <w:pPr>
                      <w:snapToGrid w:val="0"/>
                      <w:rPr>
                        <w:sz w:val="21"/>
                        <w:szCs w:val="21"/>
                      </w:rPr>
                    </w:pPr>
                    <w:r w:rsidRPr="00FD339D">
                      <w:rPr>
                        <w:rFonts w:hint="eastAsia"/>
                        <w:sz w:val="21"/>
                        <w:szCs w:val="21"/>
                      </w:rPr>
                      <w:t>该次非公开发行A股股票当年剩余时间及其后一个完整会计年度</w:t>
                    </w:r>
                  </w:p>
                </w:tc>
              </w:sdtContent>
            </w:sdt>
          </w:tr>
        </w:tbl>
      </w:sdtContent>
    </w:sdt>
    <w:p w:rsidR="004B548E" w:rsidRDefault="004B548E" w:rsidP="00675853">
      <w:pPr>
        <w:snapToGrid w:val="0"/>
      </w:pPr>
    </w:p>
    <w:p w:rsidR="004B548E" w:rsidRDefault="00A20AC1" w:rsidP="00675853">
      <w:pPr>
        <w:pStyle w:val="2"/>
        <w:numPr>
          <w:ilvl w:val="1"/>
          <w:numId w:val="4"/>
        </w:numPr>
        <w:snapToGrid w:val="0"/>
        <w:spacing w:before="0" w:after="0"/>
        <w:ind w:left="569" w:hangingChars="236" w:hanging="569"/>
      </w:pPr>
      <w:bookmarkStart w:id="15" w:name="_Toc342056397"/>
      <w:bookmarkStart w:id="16" w:name="_Toc342565889"/>
      <w:r>
        <w:rPr>
          <w:rFonts w:hint="eastAsia"/>
        </w:rPr>
        <w:t>近三年主要会计数据和财务指标</w:t>
      </w:r>
      <w:bookmarkEnd w:id="15"/>
      <w:bookmarkEnd w:id="16"/>
    </w:p>
    <w:p w:rsidR="004B548E" w:rsidRDefault="00A20AC1" w:rsidP="00675853">
      <w:pPr>
        <w:pStyle w:val="3"/>
        <w:numPr>
          <w:ilvl w:val="1"/>
          <w:numId w:val="2"/>
        </w:numPr>
        <w:snapToGrid w:val="0"/>
        <w:spacing w:before="0" w:after="0"/>
      </w:pPr>
      <w:r>
        <w:rPr>
          <w:rFonts w:hint="eastAsia"/>
        </w:rPr>
        <w:t>主要会计数据</w:t>
      </w:r>
    </w:p>
    <w:p w:rsidR="004B548E" w:rsidRPr="00B40DDE" w:rsidRDefault="00A20AC1" w:rsidP="00675853">
      <w:pPr>
        <w:snapToGrid w:val="0"/>
        <w:jc w:val="right"/>
        <w:rPr>
          <w:sz w:val="18"/>
          <w:szCs w:val="18"/>
        </w:rPr>
      </w:pPr>
      <w:r w:rsidRPr="00B40DDE">
        <w:rPr>
          <w:rFonts w:hint="eastAsia"/>
          <w:sz w:val="18"/>
          <w:szCs w:val="18"/>
        </w:rPr>
        <w:t>单位：</w:t>
      </w:r>
      <w:sdt>
        <w:sdtPr>
          <w:rPr>
            <w:rFonts w:hint="eastAsia"/>
            <w:sz w:val="18"/>
            <w:szCs w:val="18"/>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40DDE">
            <w:rPr>
              <w:rFonts w:hint="eastAsia"/>
              <w:sz w:val="18"/>
              <w:szCs w:val="18"/>
            </w:rPr>
            <w:t>元</w:t>
          </w:r>
        </w:sdtContent>
      </w:sdt>
      <w:r w:rsidRPr="00B40DDE">
        <w:rPr>
          <w:rFonts w:hint="eastAsia"/>
          <w:sz w:val="18"/>
          <w:szCs w:val="18"/>
        </w:rPr>
        <w:t xml:space="preserve">  币种：</w:t>
      </w:r>
      <w:sdt>
        <w:sdtPr>
          <w:rPr>
            <w:rFonts w:hint="eastAsia"/>
            <w:sz w:val="18"/>
            <w:szCs w:val="18"/>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40DDE">
            <w:rPr>
              <w:rFonts w:hint="eastAsia"/>
              <w:sz w:val="18"/>
              <w:szCs w:val="18"/>
            </w:rPr>
            <w:t>人民币</w:t>
          </w:r>
        </w:sdtContent>
      </w:sdt>
    </w:p>
    <w:sdt>
      <w:sdtPr>
        <w:alias w:val="对2014、2013年度追溯调整"/>
        <w:tag w:val="_SEC_054de9a865fc43068e5affd816d52d7b"/>
        <w:id w:val="204428019"/>
        <w:lock w:val="sdtLocked"/>
        <w:placeholder>
          <w:docPart w:val="GBC22222222222222222222222222222"/>
        </w:placeholder>
      </w:sdtPr>
      <w:sdtContent>
        <w:tbl>
          <w:tblPr>
            <w:tblStyle w:val="a6"/>
            <w:tblW w:w="5000" w:type="pct"/>
            <w:tblLook w:val="0000"/>
          </w:tblPr>
          <w:tblGrid>
            <w:gridCol w:w="586"/>
            <w:gridCol w:w="1491"/>
            <w:gridCol w:w="1491"/>
            <w:gridCol w:w="1491"/>
            <w:gridCol w:w="741"/>
            <w:gridCol w:w="1491"/>
            <w:gridCol w:w="267"/>
            <w:gridCol w:w="1491"/>
          </w:tblGrid>
          <w:tr w:rsidR="000B308B" w:rsidTr="000B308B">
            <w:trPr>
              <w:trHeight w:val="409"/>
            </w:trPr>
            <w:tc>
              <w:tcPr>
                <w:tcW w:w="392" w:type="pct"/>
                <w:vMerge w:val="restar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主要会计数据</w:t>
                </w:r>
              </w:p>
            </w:tc>
            <w:tc>
              <w:tcPr>
                <w:tcW w:w="824" w:type="pct"/>
                <w:vMerge w:val="restar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2015年</w:t>
                </w:r>
              </w:p>
            </w:tc>
            <w:tc>
              <w:tcPr>
                <w:tcW w:w="1664" w:type="pct"/>
                <w:gridSpan w:val="2"/>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2014年</w:t>
                </w:r>
              </w:p>
            </w:tc>
            <w:tc>
              <w:tcPr>
                <w:tcW w:w="471" w:type="pct"/>
                <w:vMerge w:val="restar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本期比上年同期增减</w:t>
                </w:r>
                <w:r w:rsidRPr="000B308B">
                  <w:rPr>
                    <w:rFonts w:asciiTheme="minorEastAsia" w:eastAsiaTheme="minorEastAsia" w:hAnsiTheme="minorEastAsia"/>
                    <w:sz w:val="15"/>
                    <w:szCs w:val="15"/>
                  </w:rPr>
                  <w:t>(%)</w:t>
                </w:r>
              </w:p>
            </w:tc>
            <w:tc>
              <w:tcPr>
                <w:tcW w:w="1650" w:type="pct"/>
                <w:gridSpan w:val="3"/>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2013年</w:t>
                </w:r>
              </w:p>
            </w:tc>
          </w:tr>
          <w:tr w:rsidR="000B308B" w:rsidTr="000B308B">
            <w:trPr>
              <w:trHeight w:val="285"/>
            </w:trPr>
            <w:tc>
              <w:tcPr>
                <w:tcW w:w="392" w:type="pct"/>
                <w:vMerge/>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p>
            </w:tc>
            <w:tc>
              <w:tcPr>
                <w:tcW w:w="824" w:type="pct"/>
                <w:vMerge/>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p>
            </w:tc>
            <w:tc>
              <w:tcPr>
                <w:tcW w:w="824" w:type="pc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调整后</w:t>
                </w:r>
              </w:p>
            </w:tc>
            <w:tc>
              <w:tcPr>
                <w:tcW w:w="840" w:type="pc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调整前</w:t>
                </w:r>
              </w:p>
            </w:tc>
            <w:tc>
              <w:tcPr>
                <w:tcW w:w="471" w:type="pct"/>
                <w:vMerge/>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p>
            </w:tc>
            <w:tc>
              <w:tcPr>
                <w:tcW w:w="1164" w:type="pct"/>
                <w:gridSpan w:val="2"/>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调整后</w:t>
                </w:r>
              </w:p>
            </w:tc>
            <w:tc>
              <w:tcPr>
                <w:tcW w:w="486" w:type="pc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调整前</w:t>
                </w:r>
              </w:p>
            </w:tc>
          </w:tr>
          <w:tr w:rsidR="000B308B" w:rsidTr="000B308B">
            <w:trPr>
              <w:trHeight w:val="285"/>
            </w:trPr>
            <w:tc>
              <w:tcPr>
                <w:tcW w:w="392"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营业收入</w:t>
                </w:r>
              </w:p>
            </w:tc>
            <w:sdt>
              <w:sdtPr>
                <w:rPr>
                  <w:rFonts w:asciiTheme="minorEastAsia" w:hAnsiTheme="minorEastAsia"/>
                  <w:sz w:val="15"/>
                  <w:szCs w:val="15"/>
                </w:rPr>
                <w:alias w:val="营业收入"/>
                <w:tag w:val="_GBC_f9b9be84b02347d78f9dc2bb21a7fec5"/>
                <w:id w:val="2290248"/>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37,063,538,450.52</w:t>
                    </w:r>
                  </w:p>
                </w:tc>
              </w:sdtContent>
            </w:sdt>
            <w:sdt>
              <w:sdtPr>
                <w:rPr>
                  <w:rFonts w:asciiTheme="minorEastAsia" w:hAnsiTheme="minorEastAsia"/>
                  <w:bCs/>
                  <w:sz w:val="15"/>
                  <w:szCs w:val="15"/>
                </w:rPr>
                <w:alias w:val="营业收入"/>
                <w:tag w:val="_GBC_aeb56910d78b46f4bea2bcf321913c52"/>
                <w:id w:val="2290249"/>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eastAsiaTheme="minorEastAsia" w:hAnsiTheme="minorEastAsia"/>
                        <w:bCs/>
                        <w:sz w:val="15"/>
                        <w:szCs w:val="15"/>
                      </w:rPr>
                      <w:t>33,553,946,460.87</w:t>
                    </w:r>
                  </w:p>
                </w:tc>
              </w:sdtContent>
            </w:sdt>
            <w:sdt>
              <w:sdtPr>
                <w:rPr>
                  <w:rFonts w:asciiTheme="minorEastAsia" w:hAnsiTheme="minorEastAsia"/>
                  <w:bCs/>
                  <w:sz w:val="15"/>
                  <w:szCs w:val="15"/>
                </w:rPr>
                <w:alias w:val="营业收入"/>
                <w:tag w:val="_GBC_99e3d8e25ec84834912f3762d6cf8d36"/>
                <w:id w:val="2290250"/>
                <w:lock w:val="sdtLocked"/>
              </w:sdtPr>
              <w:sdtContent>
                <w:tc>
                  <w:tcPr>
                    <w:tcW w:w="840"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eastAsiaTheme="minorEastAsia" w:hAnsiTheme="minorEastAsia"/>
                        <w:bCs/>
                        <w:sz w:val="15"/>
                        <w:szCs w:val="15"/>
                      </w:rPr>
                      <w:t>33,551,156,427.26</w:t>
                    </w:r>
                  </w:p>
                </w:tc>
              </w:sdtContent>
            </w:sdt>
            <w:sdt>
              <w:sdtPr>
                <w:rPr>
                  <w:rFonts w:asciiTheme="minorEastAsia" w:hAnsiTheme="minorEastAsia"/>
                  <w:sz w:val="15"/>
                  <w:szCs w:val="15"/>
                </w:rPr>
                <w:alias w:val="营业收入本期比上期增减"/>
                <w:tag w:val="_GBC_f63dbf4c570340f28dce9b40b7c9c667"/>
                <w:id w:val="2290251"/>
                <w:lock w:val="sdtLocked"/>
              </w:sdtPr>
              <w:sdtContent>
                <w:tc>
                  <w:tcPr>
                    <w:tcW w:w="47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10.46</w:t>
                    </w:r>
                  </w:p>
                </w:tc>
              </w:sdtContent>
            </w:sdt>
            <w:sdt>
              <w:sdtPr>
                <w:rPr>
                  <w:rFonts w:asciiTheme="minorEastAsia" w:hAnsiTheme="minorEastAsia"/>
                  <w:sz w:val="15"/>
                  <w:szCs w:val="15"/>
                </w:rPr>
                <w:alias w:val="营业收入"/>
                <w:tag w:val="_GBC_524f1d2aae1d4fcfbf123d4e4bce80ff"/>
                <w:id w:val="2290252"/>
                <w:lock w:val="sdtLocked"/>
              </w:sdtPr>
              <w:sdtContent>
                <w:tc>
                  <w:tcPr>
                    <w:tcW w:w="1164" w:type="pct"/>
                    <w:gridSpan w:val="2"/>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30,491,645,889.44</w:t>
                    </w:r>
                  </w:p>
                </w:tc>
              </w:sdtContent>
            </w:sdt>
            <w:sdt>
              <w:sdtPr>
                <w:rPr>
                  <w:rFonts w:asciiTheme="minorEastAsia" w:hAnsiTheme="minorEastAsia"/>
                  <w:sz w:val="15"/>
                  <w:szCs w:val="15"/>
                </w:rPr>
                <w:alias w:val="营业收入"/>
                <w:tag w:val="_GBC_42ee1544c3fd46da8a6438869f630efc"/>
                <w:id w:val="2290253"/>
                <w:lock w:val="sdtLocked"/>
              </w:sdtPr>
              <w:sdtContent>
                <w:tc>
                  <w:tcPr>
                    <w:tcW w:w="486" w:type="pct"/>
                  </w:tcPr>
                  <w:p w:rsidR="000B308B" w:rsidRPr="000B308B" w:rsidRDefault="001937FD" w:rsidP="001937FD">
                    <w:pPr>
                      <w:kinsoku w:val="0"/>
                      <w:overflowPunct w:val="0"/>
                      <w:autoSpaceDE w:val="0"/>
                      <w:autoSpaceDN w:val="0"/>
                      <w:adjustRightInd w:val="0"/>
                      <w:snapToGrid w:val="0"/>
                      <w:jc w:val="right"/>
                      <w:rPr>
                        <w:rFonts w:asciiTheme="minorEastAsia" w:eastAsiaTheme="minorEastAsia" w:hAnsiTheme="minorEastAsia"/>
                        <w:sz w:val="15"/>
                        <w:szCs w:val="15"/>
                      </w:rPr>
                    </w:pPr>
                    <w:r>
                      <w:rPr>
                        <w:rFonts w:asciiTheme="minorEastAsia" w:hAnsiTheme="minorEastAsia"/>
                        <w:sz w:val="15"/>
                        <w:szCs w:val="15"/>
                      </w:rPr>
                      <w:t>30,491,124,501.49</w:t>
                    </w:r>
                  </w:p>
                </w:tc>
              </w:sdtContent>
            </w:sdt>
          </w:tr>
          <w:tr w:rsidR="000B308B" w:rsidTr="000B308B">
            <w:trPr>
              <w:trHeight w:val="285"/>
            </w:trPr>
            <w:tc>
              <w:tcPr>
                <w:tcW w:w="392"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归属于上市公司股东的净利润</w:t>
                </w:r>
              </w:p>
            </w:tc>
            <w:sdt>
              <w:sdtPr>
                <w:rPr>
                  <w:rFonts w:asciiTheme="minorEastAsia" w:hAnsiTheme="minorEastAsia"/>
                  <w:sz w:val="15"/>
                  <w:szCs w:val="15"/>
                </w:rPr>
                <w:alias w:val="归属于母公司所有者的净利润"/>
                <w:tag w:val="_GBC_e441e8df8c7a4861999c042a39f1275e"/>
                <w:id w:val="2290254"/>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86,378,212.64</w:t>
                    </w:r>
                  </w:p>
                </w:tc>
              </w:sdtContent>
            </w:sdt>
            <w:sdt>
              <w:sdtPr>
                <w:rPr>
                  <w:rFonts w:asciiTheme="minorEastAsia" w:hAnsiTheme="minorEastAsia"/>
                  <w:bCs/>
                  <w:sz w:val="15"/>
                  <w:szCs w:val="15"/>
                </w:rPr>
                <w:alias w:val="归属于母公司所有者的净利润"/>
                <w:tag w:val="_GBC_6b9ca322ffb24b188ec2373bdafadc90"/>
                <w:id w:val="2290255"/>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eastAsiaTheme="minorEastAsia" w:hAnsiTheme="minorEastAsia"/>
                        <w:bCs/>
                        <w:sz w:val="15"/>
                        <w:szCs w:val="15"/>
                      </w:rPr>
                      <w:t>61,091,386.64</w:t>
                    </w:r>
                  </w:p>
                </w:tc>
              </w:sdtContent>
            </w:sdt>
            <w:sdt>
              <w:sdtPr>
                <w:rPr>
                  <w:rFonts w:asciiTheme="minorEastAsia" w:hAnsiTheme="minorEastAsia"/>
                  <w:bCs/>
                  <w:sz w:val="15"/>
                  <w:szCs w:val="15"/>
                </w:rPr>
                <w:alias w:val="归属于母公司所有者的净利润"/>
                <w:tag w:val="_GBC_447b6af135144a9ea98286282b1dc22d"/>
                <w:id w:val="2290256"/>
                <w:lock w:val="sdtLocked"/>
              </w:sdtPr>
              <w:sdtContent>
                <w:tc>
                  <w:tcPr>
                    <w:tcW w:w="840"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eastAsiaTheme="minorEastAsia" w:hAnsiTheme="minorEastAsia"/>
                        <w:bCs/>
                        <w:sz w:val="15"/>
                        <w:szCs w:val="15"/>
                      </w:rPr>
                      <w:t>84,342,332.10</w:t>
                    </w:r>
                  </w:p>
                </w:tc>
              </w:sdtContent>
            </w:sdt>
            <w:sdt>
              <w:sdtPr>
                <w:rPr>
                  <w:rFonts w:asciiTheme="minorEastAsia" w:hAnsiTheme="minorEastAsia"/>
                  <w:sz w:val="15"/>
                  <w:szCs w:val="15"/>
                </w:rPr>
                <w:alias w:val="净利润本期比上期增减"/>
                <w:tag w:val="_GBC_f80c27b561834f76952a1d962f65e672"/>
                <w:id w:val="2290257"/>
                <w:lock w:val="sdtLocked"/>
              </w:sdtPr>
              <w:sdtContent>
                <w:tc>
                  <w:tcPr>
                    <w:tcW w:w="47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41.39</w:t>
                    </w:r>
                  </w:p>
                </w:tc>
              </w:sdtContent>
            </w:sdt>
            <w:sdt>
              <w:sdtPr>
                <w:rPr>
                  <w:rFonts w:asciiTheme="minorEastAsia" w:hAnsiTheme="minorEastAsia"/>
                  <w:sz w:val="15"/>
                  <w:szCs w:val="15"/>
                </w:rPr>
                <w:alias w:val="归属于母公司所有者的净利润"/>
                <w:tag w:val="_GBC_7151225108784cfe8fecacfc38c6b42f"/>
                <w:id w:val="2290258"/>
                <w:lock w:val="sdtLocked"/>
              </w:sdtPr>
              <w:sdtContent>
                <w:tc>
                  <w:tcPr>
                    <w:tcW w:w="1164" w:type="pct"/>
                    <w:gridSpan w:val="2"/>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418,622,645.87</w:t>
                    </w:r>
                  </w:p>
                </w:tc>
              </w:sdtContent>
            </w:sdt>
            <w:sdt>
              <w:sdtPr>
                <w:rPr>
                  <w:rFonts w:asciiTheme="minorEastAsia" w:hAnsiTheme="minorEastAsia"/>
                  <w:sz w:val="15"/>
                  <w:szCs w:val="15"/>
                </w:rPr>
                <w:alias w:val="归属于母公司所有者的净利润"/>
                <w:tag w:val="_GBC_46fee4c36ccd48ed86af58c8683e4e96"/>
                <w:id w:val="2290259"/>
                <w:lock w:val="sdtLocked"/>
              </w:sdtPr>
              <w:sdtContent>
                <w:tc>
                  <w:tcPr>
                    <w:tcW w:w="486"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5"/>
                        <w:szCs w:val="15"/>
                      </w:rPr>
                    </w:pPr>
                    <w:r>
                      <w:rPr>
                        <w:rFonts w:asciiTheme="minorEastAsia" w:hAnsiTheme="minorEastAsia"/>
                        <w:sz w:val="15"/>
                        <w:szCs w:val="15"/>
                      </w:rPr>
                      <w:t>431,071,078.40</w:t>
                    </w:r>
                  </w:p>
                </w:tc>
              </w:sdtContent>
            </w:sdt>
          </w:tr>
          <w:tr w:rsidR="000B308B" w:rsidTr="000B308B">
            <w:trPr>
              <w:trHeight w:val="285"/>
            </w:trPr>
            <w:tc>
              <w:tcPr>
                <w:tcW w:w="392"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归属于上市公司股东的扣除非经常性损益的净利润</w:t>
                </w:r>
              </w:p>
            </w:tc>
            <w:sdt>
              <w:sdtPr>
                <w:rPr>
                  <w:rFonts w:asciiTheme="minorEastAsia" w:hAnsiTheme="minorEastAsia"/>
                  <w:sz w:val="15"/>
                  <w:szCs w:val="15"/>
                </w:rPr>
                <w:alias w:val="扣除非经常性损益后的净利润"/>
                <w:tag w:val="_GBC_0f9e9d154aa545e8853d87db250d953d"/>
                <w:id w:val="2290260"/>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92,126,667.75</w:t>
                    </w:r>
                  </w:p>
                </w:tc>
              </w:sdtContent>
            </w:sdt>
            <w:sdt>
              <w:sdtPr>
                <w:rPr>
                  <w:rFonts w:asciiTheme="minorEastAsia" w:hAnsiTheme="minorEastAsia"/>
                  <w:sz w:val="15"/>
                  <w:szCs w:val="15"/>
                </w:rPr>
                <w:alias w:val="扣除非经常性损益后的净利润"/>
                <w:tag w:val="_GBC_d9ec0fdc7aed4fe08bd58ad188f0b613"/>
                <w:id w:val="2290261"/>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51,154,536.62</w:t>
                    </w:r>
                  </w:p>
                </w:tc>
              </w:sdtContent>
            </w:sdt>
            <w:sdt>
              <w:sdtPr>
                <w:rPr>
                  <w:rFonts w:asciiTheme="minorEastAsia" w:hAnsiTheme="minorEastAsia"/>
                  <w:bCs/>
                  <w:sz w:val="15"/>
                  <w:szCs w:val="15"/>
                </w:rPr>
                <w:alias w:val="扣除非经常性损益后的净利润"/>
                <w:tag w:val="_GBC_c782d14cca3b4f04ad5af79d7562a50f"/>
                <w:id w:val="2290262"/>
                <w:lock w:val="sdtLocked"/>
              </w:sdtPr>
              <w:sdtContent>
                <w:tc>
                  <w:tcPr>
                    <w:tcW w:w="840"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eastAsiaTheme="minorEastAsia" w:hAnsiTheme="minorEastAsia"/>
                        <w:bCs/>
                        <w:sz w:val="15"/>
                        <w:szCs w:val="15"/>
                      </w:rPr>
                      <w:t>51,154,536.62</w:t>
                    </w:r>
                  </w:p>
                </w:tc>
              </w:sdtContent>
            </w:sdt>
            <w:sdt>
              <w:sdtPr>
                <w:rPr>
                  <w:rFonts w:asciiTheme="minorEastAsia" w:hAnsiTheme="minorEastAsia"/>
                  <w:sz w:val="15"/>
                  <w:szCs w:val="15"/>
                </w:rPr>
                <w:alias w:val="扣除非经常性损益的净利润本期比上期增减"/>
                <w:tag w:val="_GBC_f21e7d79b85d4ea98f1d93a2a16ba5c5"/>
                <w:id w:val="2290263"/>
                <w:lock w:val="sdtLocked"/>
              </w:sdtPr>
              <w:sdtContent>
                <w:tc>
                  <w:tcPr>
                    <w:tcW w:w="47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80.09</w:t>
                    </w:r>
                  </w:p>
                </w:tc>
              </w:sdtContent>
            </w:sdt>
            <w:sdt>
              <w:sdtPr>
                <w:rPr>
                  <w:rFonts w:asciiTheme="minorEastAsia" w:hAnsiTheme="minorEastAsia"/>
                  <w:sz w:val="15"/>
                  <w:szCs w:val="15"/>
                </w:rPr>
                <w:alias w:val="扣除非经常性损益后的净利润"/>
                <w:tag w:val="_GBC_61e3210f89194625aed11e68026740b2"/>
                <w:id w:val="2290264"/>
                <w:lock w:val="sdtLocked"/>
              </w:sdtPr>
              <w:sdtContent>
                <w:tc>
                  <w:tcPr>
                    <w:tcW w:w="1164" w:type="pct"/>
                    <w:gridSpan w:val="2"/>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397,637,229.80</w:t>
                    </w:r>
                  </w:p>
                </w:tc>
              </w:sdtContent>
            </w:sdt>
            <w:sdt>
              <w:sdtPr>
                <w:rPr>
                  <w:rFonts w:asciiTheme="minorEastAsia" w:hAnsiTheme="minorEastAsia"/>
                  <w:sz w:val="15"/>
                  <w:szCs w:val="15"/>
                </w:rPr>
                <w:alias w:val="扣除非经常性损益后的净利润"/>
                <w:tag w:val="_GBC_dca16562e74d4dd08d7e8b872614f900"/>
                <w:id w:val="2290265"/>
                <w:lock w:val="sdtLocked"/>
              </w:sdtPr>
              <w:sdtContent>
                <w:tc>
                  <w:tcPr>
                    <w:tcW w:w="486"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5"/>
                        <w:szCs w:val="15"/>
                      </w:rPr>
                    </w:pPr>
                    <w:r>
                      <w:rPr>
                        <w:rFonts w:asciiTheme="minorEastAsia" w:hAnsiTheme="minorEastAsia"/>
                        <w:sz w:val="15"/>
                        <w:szCs w:val="15"/>
                      </w:rPr>
                      <w:t>397,637,229.80</w:t>
                    </w:r>
                  </w:p>
                </w:tc>
              </w:sdtContent>
            </w:sdt>
          </w:tr>
          <w:tr w:rsidR="000B308B" w:rsidTr="000B308B">
            <w:trPr>
              <w:trHeight w:val="285"/>
            </w:trPr>
            <w:tc>
              <w:tcPr>
                <w:tcW w:w="392"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highlight w:val="magenta"/>
                  </w:rPr>
                </w:pPr>
                <w:r w:rsidRPr="000B308B">
                  <w:rPr>
                    <w:rFonts w:asciiTheme="minorEastAsia" w:eastAsiaTheme="minorEastAsia" w:hAnsiTheme="minorEastAsia" w:hint="eastAsia"/>
                    <w:sz w:val="15"/>
                    <w:szCs w:val="15"/>
                  </w:rPr>
                  <w:t>经营活动产生的现金流量净额</w:t>
                </w:r>
              </w:p>
            </w:tc>
            <w:sdt>
              <w:sdtPr>
                <w:rPr>
                  <w:rFonts w:asciiTheme="minorEastAsia" w:hAnsiTheme="minorEastAsia"/>
                  <w:sz w:val="15"/>
                  <w:szCs w:val="15"/>
                </w:rPr>
                <w:alias w:val="经营活动现金流量净额"/>
                <w:tag w:val="_GBC_20f5c520b61a4c1fb2b9bb3c80cef216"/>
                <w:id w:val="2290266"/>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-1,508,498,735.42</w:t>
                    </w:r>
                  </w:p>
                </w:tc>
              </w:sdtContent>
            </w:sdt>
            <w:sdt>
              <w:sdtPr>
                <w:rPr>
                  <w:rFonts w:asciiTheme="minorEastAsia" w:hAnsiTheme="minorEastAsia"/>
                  <w:bCs/>
                  <w:sz w:val="15"/>
                  <w:szCs w:val="15"/>
                </w:rPr>
                <w:alias w:val="经营活动现金流量净额"/>
                <w:tag w:val="_GBC_397d0343099f4fd296000fa00a40acc3"/>
                <w:id w:val="2290267"/>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eastAsiaTheme="minorEastAsia" w:hAnsiTheme="minorEastAsia"/>
                        <w:bCs/>
                        <w:sz w:val="15"/>
                        <w:szCs w:val="15"/>
                      </w:rPr>
                      <w:t>831,818,496.12</w:t>
                    </w:r>
                  </w:p>
                </w:tc>
              </w:sdtContent>
            </w:sdt>
            <w:sdt>
              <w:sdtPr>
                <w:rPr>
                  <w:rFonts w:asciiTheme="minorEastAsia" w:hAnsiTheme="minorEastAsia"/>
                  <w:sz w:val="15"/>
                  <w:szCs w:val="15"/>
                </w:rPr>
                <w:alias w:val="经营活动现金流量净额"/>
                <w:tag w:val="_GBC_1ee1b8fc2499481e8d01916312f6bf0c"/>
                <w:id w:val="2290268"/>
                <w:lock w:val="sdtLocked"/>
              </w:sdtPr>
              <w:sdtContent>
                <w:tc>
                  <w:tcPr>
                    <w:tcW w:w="840"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811,612,428.80</w:t>
                    </w:r>
                  </w:p>
                </w:tc>
              </w:sdtContent>
            </w:sdt>
            <w:sdt>
              <w:sdtPr>
                <w:rPr>
                  <w:rFonts w:asciiTheme="minorEastAsia" w:hAnsiTheme="minorEastAsia"/>
                  <w:sz w:val="15"/>
                  <w:szCs w:val="15"/>
                </w:rPr>
                <w:alias w:val="经营活动现金流量净额本期比上期增减"/>
                <w:tag w:val="_GBC_30ddd89389014e1480db4b9b7b05c2c1"/>
                <w:id w:val="2290269"/>
                <w:lock w:val="sdtLocked"/>
              </w:sdtPr>
              <w:sdtContent>
                <w:tc>
                  <w:tcPr>
                    <w:tcW w:w="47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-281.35</w:t>
                    </w:r>
                  </w:p>
                </w:tc>
              </w:sdtContent>
            </w:sdt>
            <w:sdt>
              <w:sdtPr>
                <w:rPr>
                  <w:rFonts w:asciiTheme="minorEastAsia" w:hAnsiTheme="minorEastAsia"/>
                  <w:sz w:val="15"/>
                  <w:szCs w:val="15"/>
                </w:rPr>
                <w:alias w:val="经营活动现金流量净额"/>
                <w:tag w:val="_GBC_9228e30ab02a423d87349cd15f66b976"/>
                <w:id w:val="2290270"/>
                <w:lock w:val="sdtLocked"/>
              </w:sdtPr>
              <w:sdtContent>
                <w:tc>
                  <w:tcPr>
                    <w:tcW w:w="1164" w:type="pct"/>
                    <w:gridSpan w:val="2"/>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eastAsiaTheme="minorEastAsia" w:hAnsiTheme="minorEastAsia"/>
                        <w:sz w:val="15"/>
                        <w:szCs w:val="15"/>
                      </w:rPr>
                      <w:t>811,468,472.94</w:t>
                    </w:r>
                  </w:p>
                </w:tc>
              </w:sdtContent>
            </w:sdt>
            <w:sdt>
              <w:sdtPr>
                <w:rPr>
                  <w:rFonts w:asciiTheme="minorEastAsia" w:hAnsiTheme="minorEastAsia"/>
                  <w:sz w:val="15"/>
                  <w:szCs w:val="15"/>
                </w:rPr>
                <w:alias w:val="经营活动现金流量净额"/>
                <w:tag w:val="_GBC_472e8b9354ed4ba0a927d94229523860"/>
                <w:id w:val="2290271"/>
                <w:lock w:val="sdtLocked"/>
              </w:sdtPr>
              <w:sdtContent>
                <w:tc>
                  <w:tcPr>
                    <w:tcW w:w="486"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5"/>
                        <w:szCs w:val="15"/>
                      </w:rPr>
                    </w:pPr>
                    <w:r>
                      <w:rPr>
                        <w:rFonts w:asciiTheme="minorEastAsia" w:hAnsiTheme="minorEastAsia"/>
                        <w:sz w:val="15"/>
                        <w:szCs w:val="15"/>
                      </w:rPr>
                      <w:t>813,013,050.14</w:t>
                    </w:r>
                  </w:p>
                </w:tc>
              </w:sdtContent>
            </w:sdt>
          </w:tr>
          <w:tr w:rsidR="000B308B" w:rsidTr="000B308B">
            <w:trPr>
              <w:trHeight w:val="481"/>
            </w:trPr>
            <w:tc>
              <w:tcPr>
                <w:tcW w:w="392" w:type="pct"/>
                <w:vMerge w:val="restart"/>
                <w:tcBorders>
                  <w:bottom w:val="single" w:sz="4" w:space="0" w:color="auto"/>
                </w:tcBorders>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p>
            </w:tc>
            <w:tc>
              <w:tcPr>
                <w:tcW w:w="824" w:type="pct"/>
                <w:vMerge w:val="restart"/>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2015年</w:t>
                </w:r>
                <w:r w:rsidRPr="000B308B">
                  <w:rPr>
                    <w:rFonts w:asciiTheme="minorEastAsia" w:eastAsiaTheme="minorEastAsia" w:hAnsiTheme="minorEastAsia"/>
                    <w:sz w:val="15"/>
                    <w:szCs w:val="15"/>
                  </w:rPr>
                  <w:t>末</w:t>
                </w:r>
              </w:p>
            </w:tc>
            <w:tc>
              <w:tcPr>
                <w:tcW w:w="1664" w:type="pct"/>
                <w:gridSpan w:val="2"/>
                <w:tcBorders>
                  <w:bottom w:val="single" w:sz="4" w:space="0" w:color="auto"/>
                </w:tcBorders>
                <w:shd w:val="clear" w:color="auto" w:fill="auto"/>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2014年末</w:t>
                </w:r>
              </w:p>
            </w:tc>
            <w:tc>
              <w:tcPr>
                <w:tcW w:w="471" w:type="pct"/>
                <w:vMerge w:val="restart"/>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sz w:val="15"/>
                    <w:szCs w:val="15"/>
                  </w:rPr>
                  <w:t>本期末比上年同期末增减（</w:t>
                </w:r>
                <w:r w:rsidRPr="000B308B">
                  <w:rPr>
                    <w:rFonts w:asciiTheme="minorEastAsia" w:eastAsiaTheme="minorEastAsia" w:hAnsiTheme="minorEastAsia" w:hint="eastAsia"/>
                    <w:sz w:val="15"/>
                    <w:szCs w:val="15"/>
                  </w:rPr>
                  <w:t>%</w:t>
                </w:r>
                <w:r w:rsidRPr="000B308B">
                  <w:rPr>
                    <w:rFonts w:asciiTheme="minorEastAsia" w:eastAsiaTheme="minorEastAsia" w:hAnsiTheme="minorEastAsia"/>
                    <w:sz w:val="15"/>
                    <w:szCs w:val="15"/>
                  </w:rPr>
                  <w:t>）</w:t>
                </w:r>
              </w:p>
            </w:tc>
            <w:tc>
              <w:tcPr>
                <w:tcW w:w="1650" w:type="pct"/>
                <w:gridSpan w:val="3"/>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2013年末</w:t>
                </w:r>
              </w:p>
            </w:tc>
          </w:tr>
          <w:tr w:rsidR="000B308B" w:rsidTr="000B308B">
            <w:trPr>
              <w:trHeight w:val="338"/>
            </w:trPr>
            <w:tc>
              <w:tcPr>
                <w:tcW w:w="392" w:type="pct"/>
                <w:vMerge/>
                <w:tcBorders>
                  <w:bottom w:val="single" w:sz="4" w:space="0" w:color="auto"/>
                </w:tcBorders>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p>
            </w:tc>
            <w:tc>
              <w:tcPr>
                <w:tcW w:w="824" w:type="pct"/>
                <w:vMerge/>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p>
            </w:tc>
            <w:tc>
              <w:tcPr>
                <w:tcW w:w="824" w:type="pct"/>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调整后</w:t>
                </w:r>
              </w:p>
            </w:tc>
            <w:tc>
              <w:tcPr>
                <w:tcW w:w="840" w:type="pct"/>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调整前</w:t>
                </w:r>
              </w:p>
            </w:tc>
            <w:tc>
              <w:tcPr>
                <w:tcW w:w="471" w:type="pct"/>
                <w:vMerge/>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p>
            </w:tc>
            <w:tc>
              <w:tcPr>
                <w:tcW w:w="861" w:type="pct"/>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调整后</w:t>
                </w:r>
              </w:p>
            </w:tc>
            <w:tc>
              <w:tcPr>
                <w:tcW w:w="789" w:type="pct"/>
                <w:gridSpan w:val="2"/>
                <w:tcBorders>
                  <w:bottom w:val="single" w:sz="4" w:space="0" w:color="auto"/>
                </w:tcBorders>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调整前</w:t>
                </w:r>
              </w:p>
            </w:tc>
          </w:tr>
          <w:tr w:rsidR="000B308B" w:rsidTr="000B308B">
            <w:trPr>
              <w:trHeight w:val="285"/>
            </w:trPr>
            <w:tc>
              <w:tcPr>
                <w:tcW w:w="392"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归属于上市公司股东的净资产</w:t>
                </w:r>
              </w:p>
            </w:tc>
            <w:tc>
              <w:tcPr>
                <w:tcW w:w="824" w:type="pct"/>
              </w:tcPr>
              <w:p w:rsidR="000B308B" w:rsidRPr="000B308B" w:rsidRDefault="00D945E0" w:rsidP="00603E31">
                <w:pPr>
                  <w:kinsoku w:val="0"/>
                  <w:overflowPunct w:val="0"/>
                  <w:autoSpaceDE w:val="0"/>
                  <w:autoSpaceDN w:val="0"/>
                  <w:adjustRightInd w:val="0"/>
                  <w:snapToGrid w:val="0"/>
                  <w:jc w:val="right"/>
                  <w:rPr>
                    <w:rFonts w:asciiTheme="minorEastAsia" w:eastAsiaTheme="minorEastAsia" w:hAnsiTheme="minorEastAsia"/>
                    <w:color w:val="FFC000"/>
                    <w:sz w:val="15"/>
                    <w:szCs w:val="15"/>
                  </w:rPr>
                </w:pPr>
                <w:sdt>
                  <w:sdtPr>
                    <w:rPr>
                      <w:rFonts w:asciiTheme="minorEastAsia" w:hAnsiTheme="minorEastAsia" w:hint="eastAsia"/>
                      <w:sz w:val="15"/>
                      <w:szCs w:val="15"/>
                    </w:rPr>
                    <w:alias w:val="归属于母公司所有者权益合计"/>
                    <w:tag w:val="_GBC_637201677a614a6ca67db074908b7908"/>
                    <w:id w:val="2290272"/>
                    <w:lock w:val="sdtLocked"/>
                  </w:sdtPr>
                  <w:sdtContent>
                    <w:r w:rsidR="000B308B" w:rsidRPr="000B308B">
                      <w:rPr>
                        <w:rFonts w:asciiTheme="minorEastAsia" w:hAnsiTheme="minorEastAsia" w:hint="eastAsia"/>
                        <w:sz w:val="15"/>
                        <w:szCs w:val="15"/>
                      </w:rPr>
                      <w:t>9,871,166,437.10</w:t>
                    </w:r>
                  </w:sdtContent>
                </w:sdt>
              </w:p>
            </w:tc>
            <w:sdt>
              <w:sdtPr>
                <w:rPr>
                  <w:rFonts w:asciiTheme="minorEastAsia" w:hAnsiTheme="minorEastAsia"/>
                  <w:bCs/>
                  <w:sz w:val="15"/>
                  <w:szCs w:val="15"/>
                </w:rPr>
                <w:alias w:val="归属于母公司所有者权益合计"/>
                <w:tag w:val="_GBC_a4057091104244a2a7d5e461c8d24274"/>
                <w:id w:val="2290273"/>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hAnsiTheme="minorEastAsia"/>
                        <w:bCs/>
                        <w:sz w:val="15"/>
                        <w:szCs w:val="15"/>
                      </w:rPr>
                      <w:t>10,174,232,871.07</w:t>
                    </w:r>
                  </w:p>
                </w:tc>
              </w:sdtContent>
            </w:sdt>
            <w:sdt>
              <w:sdtPr>
                <w:rPr>
                  <w:rFonts w:asciiTheme="minorEastAsia" w:hAnsiTheme="minorEastAsia"/>
                  <w:bCs/>
                  <w:sz w:val="15"/>
                  <w:szCs w:val="15"/>
                </w:rPr>
                <w:alias w:val="归属于母公司所有者权益合计"/>
                <w:tag w:val="_GBC_9772fa533226471eb1640bbcfca370a5"/>
                <w:id w:val="2290274"/>
                <w:lock w:val="sdtLocked"/>
              </w:sdtPr>
              <w:sdtContent>
                <w:tc>
                  <w:tcPr>
                    <w:tcW w:w="840"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hAnsiTheme="minorEastAsia"/>
                        <w:bCs/>
                        <w:sz w:val="15"/>
                        <w:szCs w:val="15"/>
                      </w:rPr>
                      <w:t>9,931,498,746.66</w:t>
                    </w:r>
                  </w:p>
                </w:tc>
              </w:sdtContent>
            </w:sdt>
            <w:sdt>
              <w:sdtPr>
                <w:rPr>
                  <w:rFonts w:asciiTheme="minorEastAsia" w:hAnsiTheme="minorEastAsia"/>
                  <w:sz w:val="15"/>
                  <w:szCs w:val="15"/>
                </w:rPr>
                <w:alias w:val="股东权益本期比上期增减"/>
                <w:tag w:val="_GBC_b6c898932a5c43898174034b8fd539b0"/>
                <w:id w:val="2290275"/>
                <w:lock w:val="sdtLocked"/>
              </w:sdtPr>
              <w:sdtContent>
                <w:tc>
                  <w:tcPr>
                    <w:tcW w:w="47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sz w:val="15"/>
                        <w:szCs w:val="15"/>
                      </w:rPr>
                      <w:t>-2.98</w:t>
                    </w:r>
                  </w:p>
                </w:tc>
              </w:sdtContent>
            </w:sdt>
            <w:sdt>
              <w:sdtPr>
                <w:rPr>
                  <w:rFonts w:asciiTheme="minorEastAsia" w:hAnsiTheme="minorEastAsia"/>
                  <w:sz w:val="15"/>
                  <w:szCs w:val="15"/>
                </w:rPr>
                <w:alias w:val="归属于母公司所有者权益合计"/>
                <w:tag w:val="_GBC_e2c36ad49af74913bbd7d7e507a06c95"/>
                <w:id w:val="2290276"/>
                <w:lock w:val="sdtLocked"/>
              </w:sdtPr>
              <w:sdtContent>
                <w:tc>
                  <w:tcPr>
                    <w:tcW w:w="86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sz w:val="15"/>
                        <w:szCs w:val="15"/>
                      </w:rPr>
                      <w:t>10,241,023,347.32</w:t>
                    </w:r>
                  </w:p>
                </w:tc>
              </w:sdtContent>
            </w:sdt>
            <w:sdt>
              <w:sdtPr>
                <w:rPr>
                  <w:rFonts w:asciiTheme="minorEastAsia" w:hAnsiTheme="minorEastAsia"/>
                  <w:sz w:val="15"/>
                  <w:szCs w:val="15"/>
                </w:rPr>
                <w:alias w:val="归属于母公司所有者权益合计"/>
                <w:tag w:val="_GBC_7debd9631a8342819d926a6f23616c5a"/>
                <w:id w:val="2290277"/>
                <w:lock w:val="sdtLocked"/>
              </w:sdtPr>
              <w:sdtContent>
                <w:tc>
                  <w:tcPr>
                    <w:tcW w:w="789" w:type="pct"/>
                    <w:gridSpan w:val="2"/>
                  </w:tcPr>
                  <w:p w:rsidR="000B308B" w:rsidRPr="000B308B" w:rsidRDefault="001937FD" w:rsidP="001937FD">
                    <w:pPr>
                      <w:kinsoku w:val="0"/>
                      <w:overflowPunct w:val="0"/>
                      <w:autoSpaceDE w:val="0"/>
                      <w:autoSpaceDN w:val="0"/>
                      <w:adjustRightInd w:val="0"/>
                      <w:snapToGrid w:val="0"/>
                      <w:jc w:val="right"/>
                      <w:rPr>
                        <w:rFonts w:asciiTheme="minorEastAsia" w:eastAsiaTheme="minorEastAsia" w:hAnsiTheme="minorEastAsia"/>
                        <w:sz w:val="15"/>
                        <w:szCs w:val="15"/>
                      </w:rPr>
                    </w:pPr>
                    <w:r>
                      <w:rPr>
                        <w:rFonts w:asciiTheme="minorEastAsia" w:hAnsiTheme="minorEastAsia"/>
                        <w:sz w:val="15"/>
                        <w:szCs w:val="15"/>
                      </w:rPr>
                      <w:t>9,975,043,724.82</w:t>
                    </w:r>
                  </w:p>
                </w:tc>
              </w:sdtContent>
            </w:sdt>
          </w:tr>
          <w:tr w:rsidR="000B308B" w:rsidTr="000B308B">
            <w:trPr>
              <w:trHeight w:val="285"/>
            </w:trPr>
            <w:tc>
              <w:tcPr>
                <w:tcW w:w="392"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总资产</w:t>
                </w:r>
              </w:p>
            </w:tc>
            <w:sdt>
              <w:sdtPr>
                <w:rPr>
                  <w:rFonts w:asciiTheme="minorEastAsia" w:hAnsiTheme="minorEastAsia"/>
                  <w:sz w:val="15"/>
                  <w:szCs w:val="15"/>
                </w:rPr>
                <w:alias w:val="资产总计"/>
                <w:tag w:val="_GBC_cbb0f999636e4c899b4888b96d8e9127"/>
                <w:id w:val="2290278"/>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sz w:val="15"/>
                        <w:szCs w:val="15"/>
                      </w:rPr>
                      <w:t>36,789,696,536.63</w:t>
                    </w:r>
                  </w:p>
                </w:tc>
              </w:sdtContent>
            </w:sdt>
            <w:sdt>
              <w:sdtPr>
                <w:rPr>
                  <w:rFonts w:asciiTheme="minorEastAsia" w:hAnsiTheme="minorEastAsia"/>
                  <w:bCs/>
                  <w:sz w:val="15"/>
                  <w:szCs w:val="15"/>
                </w:rPr>
                <w:alias w:val="资产总计"/>
                <w:tag w:val="_GBC_5fac445a8e7b47849f12dd5bcd3a249f"/>
                <w:id w:val="2290279"/>
                <w:lock w:val="sdtLocked"/>
              </w:sdtPr>
              <w:sdtContent>
                <w:tc>
                  <w:tcPr>
                    <w:tcW w:w="824"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hAnsiTheme="minorEastAsia"/>
                        <w:bCs/>
                        <w:sz w:val="15"/>
                        <w:szCs w:val="15"/>
                      </w:rPr>
                      <w:t>28,049,770,125.36</w:t>
                    </w:r>
                  </w:p>
                </w:tc>
              </w:sdtContent>
            </w:sdt>
            <w:sdt>
              <w:sdtPr>
                <w:rPr>
                  <w:rFonts w:asciiTheme="minorEastAsia" w:hAnsiTheme="minorEastAsia"/>
                  <w:bCs/>
                  <w:sz w:val="15"/>
                  <w:szCs w:val="15"/>
                </w:rPr>
                <w:alias w:val="资产总计"/>
                <w:tag w:val="_GBC_2b6cc8a1eb7f49b3ae71d9eafadf2a3e"/>
                <w:id w:val="2290280"/>
                <w:lock w:val="sdtLocked"/>
              </w:sdtPr>
              <w:sdtContent>
                <w:tc>
                  <w:tcPr>
                    <w:tcW w:w="840"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hAnsiTheme="minorEastAsia"/>
                        <w:bCs/>
                        <w:sz w:val="15"/>
                        <w:szCs w:val="15"/>
                      </w:rPr>
                      <w:t>27,640,505,181.59</w:t>
                    </w:r>
                  </w:p>
                </w:tc>
              </w:sdtContent>
            </w:sdt>
            <w:sdt>
              <w:sdtPr>
                <w:rPr>
                  <w:rFonts w:asciiTheme="minorEastAsia" w:hAnsiTheme="minorEastAsia"/>
                  <w:sz w:val="15"/>
                  <w:szCs w:val="15"/>
                </w:rPr>
                <w:alias w:val="总资产本期比上期增减"/>
                <w:tag w:val="_GBC_a32220c39f8d45e4925dc1e3b7dbce02"/>
                <w:id w:val="2290281"/>
                <w:lock w:val="sdtLocked"/>
              </w:sdtPr>
              <w:sdtContent>
                <w:tc>
                  <w:tcPr>
                    <w:tcW w:w="47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sz w:val="15"/>
                        <w:szCs w:val="15"/>
                      </w:rPr>
                      <w:t>31.16</w:t>
                    </w:r>
                  </w:p>
                </w:tc>
              </w:sdtContent>
            </w:sdt>
            <w:sdt>
              <w:sdtPr>
                <w:rPr>
                  <w:rFonts w:asciiTheme="minorEastAsia" w:hAnsiTheme="minorEastAsia"/>
                  <w:sz w:val="15"/>
                  <w:szCs w:val="15"/>
                </w:rPr>
                <w:alias w:val="资产总计"/>
                <w:tag w:val="_GBC_b6ae33acc710487bb9e080cd9ad81425"/>
                <w:id w:val="2290282"/>
                <w:lock w:val="sdtLocked"/>
              </w:sdtPr>
              <w:sdtContent>
                <w:tc>
                  <w:tcPr>
                    <w:tcW w:w="861"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sz w:val="15"/>
                        <w:szCs w:val="15"/>
                      </w:rPr>
                      <w:t>23,808,993,302.42</w:t>
                    </w:r>
                  </w:p>
                </w:tc>
              </w:sdtContent>
            </w:sdt>
            <w:sdt>
              <w:sdtPr>
                <w:rPr>
                  <w:rFonts w:asciiTheme="minorEastAsia" w:hAnsiTheme="minorEastAsia"/>
                  <w:sz w:val="15"/>
                  <w:szCs w:val="15"/>
                </w:rPr>
                <w:alias w:val="资产总计"/>
                <w:tag w:val="_GBC_555738f20ad9457aacf0b953badd7baa"/>
                <w:id w:val="2290283"/>
                <w:lock w:val="sdtLocked"/>
              </w:sdtPr>
              <w:sdtContent>
                <w:tc>
                  <w:tcPr>
                    <w:tcW w:w="789" w:type="pct"/>
                    <w:gridSpan w:val="2"/>
                  </w:tcPr>
                  <w:p w:rsidR="000B308B" w:rsidRPr="000B308B" w:rsidRDefault="001937FD" w:rsidP="001937FD">
                    <w:pPr>
                      <w:kinsoku w:val="0"/>
                      <w:overflowPunct w:val="0"/>
                      <w:autoSpaceDE w:val="0"/>
                      <w:autoSpaceDN w:val="0"/>
                      <w:adjustRightInd w:val="0"/>
                      <w:snapToGrid w:val="0"/>
                      <w:jc w:val="right"/>
                      <w:rPr>
                        <w:rFonts w:asciiTheme="minorEastAsia" w:eastAsiaTheme="minorEastAsia" w:hAnsiTheme="minorEastAsia"/>
                        <w:sz w:val="15"/>
                        <w:szCs w:val="15"/>
                      </w:rPr>
                    </w:pPr>
                    <w:r>
                      <w:rPr>
                        <w:rFonts w:asciiTheme="minorEastAsia" w:hAnsiTheme="minorEastAsia"/>
                        <w:sz w:val="15"/>
                        <w:szCs w:val="15"/>
                      </w:rPr>
                      <w:t>23,423,405,308.58</w:t>
                    </w:r>
                  </w:p>
                </w:tc>
              </w:sdtContent>
            </w:sdt>
          </w:tr>
          <w:tr w:rsidR="000B308B" w:rsidTr="000B308B">
            <w:trPr>
              <w:trHeight w:val="285"/>
            </w:trPr>
            <w:tc>
              <w:tcPr>
                <w:tcW w:w="392"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5"/>
                    <w:szCs w:val="15"/>
                  </w:rPr>
                </w:pPr>
                <w:r w:rsidRPr="000B308B">
                  <w:rPr>
                    <w:rFonts w:asciiTheme="minorEastAsia" w:eastAsiaTheme="minorEastAsia" w:hAnsiTheme="minorEastAsia" w:hint="eastAsia"/>
                    <w:sz w:val="15"/>
                    <w:szCs w:val="15"/>
                  </w:rPr>
                  <w:t>期末总股本</w:t>
                </w:r>
              </w:p>
            </w:tc>
            <w:tc>
              <w:tcPr>
                <w:tcW w:w="824" w:type="pct"/>
              </w:tcPr>
              <w:sdt>
                <w:sdtPr>
                  <w:rPr>
                    <w:rFonts w:asciiTheme="minorEastAsia" w:hAnsiTheme="minorEastAsia" w:hint="eastAsia"/>
                    <w:sz w:val="15"/>
                    <w:szCs w:val="15"/>
                  </w:rPr>
                  <w:alias w:val="股本"/>
                  <w:tag w:val="_GBC_d59c23262be74a0f9771915b24057fbb"/>
                  <w:id w:val="2290284"/>
                  <w:lock w:val="sdtLocked"/>
                </w:sdtPr>
                <w:sdtContent>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hint="eastAsia"/>
                        <w:sz w:val="15"/>
                        <w:szCs w:val="15"/>
                      </w:rPr>
                      <w:t>2,943,228,797.00</w:t>
                    </w:r>
                  </w:p>
                </w:sdtContent>
              </w:sdt>
            </w:tc>
            <w:tc>
              <w:tcPr>
                <w:tcW w:w="824" w:type="pct"/>
              </w:tcPr>
              <w:sdt>
                <w:sdtPr>
                  <w:rPr>
                    <w:rFonts w:asciiTheme="minorEastAsia" w:hAnsiTheme="minorEastAsia" w:hint="eastAsia"/>
                    <w:sz w:val="15"/>
                    <w:szCs w:val="15"/>
                  </w:rPr>
                  <w:alias w:val="股本"/>
                  <w:tag w:val="_GBC_7a0123c80ca24a7a99e6ba54b4d31a8e"/>
                  <w:id w:val="2290285"/>
                  <w:lock w:val="sdtLocked"/>
                </w:sdtPr>
                <w:sdtContent>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hAnsiTheme="minorEastAsia" w:hint="eastAsia"/>
                        <w:sz w:val="15"/>
                        <w:szCs w:val="15"/>
                      </w:rPr>
                      <w:t>2,943,228,797.00</w:t>
                    </w:r>
                  </w:p>
                </w:sdtContent>
              </w:sdt>
            </w:tc>
            <w:tc>
              <w:tcPr>
                <w:tcW w:w="840" w:type="pct"/>
              </w:tcPr>
              <w:sdt>
                <w:sdtPr>
                  <w:rPr>
                    <w:rFonts w:asciiTheme="minorEastAsia" w:hAnsiTheme="minorEastAsia" w:hint="eastAsia"/>
                    <w:sz w:val="15"/>
                    <w:szCs w:val="15"/>
                  </w:rPr>
                  <w:alias w:val="股本"/>
                  <w:tag w:val="_GBC_4dd73e4008de42798f747f77434b5521"/>
                  <w:id w:val="2290286"/>
                  <w:lock w:val="sdtLocked"/>
                </w:sdtPr>
                <w:sdtContent>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bCs/>
                        <w:sz w:val="15"/>
                        <w:szCs w:val="15"/>
                      </w:rPr>
                    </w:pPr>
                    <w:r w:rsidRPr="000B308B">
                      <w:rPr>
                        <w:rFonts w:asciiTheme="minorEastAsia" w:hAnsiTheme="minorEastAsia" w:hint="eastAsia"/>
                        <w:sz w:val="15"/>
                        <w:szCs w:val="15"/>
                      </w:rPr>
                      <w:t>2,943,228,797.00</w:t>
                    </w:r>
                  </w:p>
                </w:sdtContent>
              </w:sdt>
            </w:tc>
            <w:tc>
              <w:tcPr>
                <w:tcW w:w="471" w:type="pct"/>
              </w:tcPr>
              <w:sdt>
                <w:sdtPr>
                  <w:rPr>
                    <w:rFonts w:asciiTheme="minorEastAsia" w:hAnsiTheme="minorEastAsia" w:hint="eastAsia"/>
                    <w:sz w:val="15"/>
                    <w:szCs w:val="15"/>
                  </w:rPr>
                  <w:alias w:val="总股本本期比上期增减"/>
                  <w:tag w:val="_GBC_3a2763ef9f4a4730a80a20a728b79686"/>
                  <w:id w:val="2290287"/>
                  <w:lock w:val="sdtLocked"/>
                </w:sdtPr>
                <w:sdtContent>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hint="eastAsia"/>
                        <w:sz w:val="15"/>
                        <w:szCs w:val="15"/>
                      </w:rPr>
                      <w:t>0</w:t>
                    </w:r>
                  </w:p>
                </w:sdtContent>
              </w:sdt>
            </w:tc>
            <w:tc>
              <w:tcPr>
                <w:tcW w:w="861" w:type="pct"/>
              </w:tcPr>
              <w:sdt>
                <w:sdtPr>
                  <w:rPr>
                    <w:rFonts w:asciiTheme="minorEastAsia" w:hAnsiTheme="minorEastAsia" w:hint="eastAsia"/>
                    <w:sz w:val="15"/>
                    <w:szCs w:val="15"/>
                  </w:rPr>
                  <w:alias w:val="股本"/>
                  <w:tag w:val="_GBC_7427d3ad046f4aaf9d3da6768f6780c6"/>
                  <w:id w:val="2290288"/>
                  <w:lock w:val="sdtLocked"/>
                </w:sdtPr>
                <w:sdtContent>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hint="eastAsia"/>
                        <w:sz w:val="15"/>
                        <w:szCs w:val="15"/>
                      </w:rPr>
                      <w:t>2,943,228,797.00</w:t>
                    </w:r>
                  </w:p>
                </w:sdtContent>
              </w:sdt>
            </w:tc>
            <w:tc>
              <w:tcPr>
                <w:tcW w:w="789" w:type="pct"/>
                <w:gridSpan w:val="2"/>
              </w:tcPr>
              <w:sdt>
                <w:sdtPr>
                  <w:rPr>
                    <w:rFonts w:asciiTheme="minorEastAsia" w:hAnsiTheme="minorEastAsia" w:hint="eastAsia"/>
                    <w:sz w:val="15"/>
                    <w:szCs w:val="15"/>
                  </w:rPr>
                  <w:alias w:val="股本"/>
                  <w:tag w:val="_GBC_2611ec1ae9744d758d1b474fea51785d"/>
                  <w:id w:val="2290289"/>
                  <w:lock w:val="sdtLocked"/>
                </w:sdtPr>
                <w:sdtContent>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5"/>
                        <w:szCs w:val="15"/>
                      </w:rPr>
                    </w:pPr>
                    <w:r w:rsidRPr="000B308B">
                      <w:rPr>
                        <w:rFonts w:asciiTheme="minorEastAsia" w:hAnsiTheme="minorEastAsia" w:hint="eastAsia"/>
                        <w:sz w:val="15"/>
                        <w:szCs w:val="15"/>
                      </w:rPr>
                      <w:t>2,943,228,797.00</w:t>
                    </w:r>
                  </w:p>
                </w:sdtContent>
              </w:sdt>
            </w:tc>
          </w:tr>
        </w:tbl>
        <w:p w:rsidR="004B548E" w:rsidRPr="000B308B" w:rsidRDefault="00D945E0" w:rsidP="000B308B"/>
      </w:sdtContent>
    </w:sdt>
    <w:p w:rsidR="004B548E" w:rsidRDefault="00A20AC1">
      <w:pPr>
        <w:pStyle w:val="3"/>
        <w:numPr>
          <w:ilvl w:val="1"/>
          <w:numId w:val="2"/>
        </w:numPr>
        <w:rPr>
          <w:rFonts w:ascii="宋体" w:hAnsi="宋体"/>
          <w:szCs w:val="21"/>
        </w:rPr>
      </w:pPr>
      <w:r>
        <w:t>主要财务指标</w:t>
      </w:r>
    </w:p>
    <w:sdt>
      <w:sdtPr>
        <w:rPr>
          <w:rFonts w:asciiTheme="minorEastAsia" w:eastAsiaTheme="minorEastAsia" w:hAnsiTheme="minorEastAsia"/>
          <w:sz w:val="18"/>
          <w:szCs w:val="18"/>
        </w:rPr>
        <w:alias w:val="对2014、2013年度追溯调整"/>
        <w:tag w:val="_SEC_ca679c431b23410b8002c2ae2c543dab"/>
        <w:id w:val="204428189"/>
        <w:lock w:val="sdtLocked"/>
        <w:placeholder>
          <w:docPart w:val="GBC22222222222222222222222222222"/>
        </w:placeholder>
      </w:sdtPr>
      <w:sdtEndPr>
        <w:rPr>
          <w:rFonts w:ascii="宋体" w:eastAsia="宋体" w:hAnsi="宋体" w:hint="eastAsia"/>
          <w:sz w:val="24"/>
          <w:szCs w:val="24"/>
        </w:rPr>
      </w:sdtEndPr>
      <w:sdtContent>
        <w:tbl>
          <w:tblPr>
            <w:tblStyle w:val="a6"/>
            <w:tblW w:w="5000" w:type="pct"/>
            <w:tblLook w:val="04A0"/>
          </w:tblPr>
          <w:tblGrid>
            <w:gridCol w:w="2630"/>
            <w:gridCol w:w="1187"/>
            <w:gridCol w:w="994"/>
            <w:gridCol w:w="986"/>
            <w:gridCol w:w="1299"/>
            <w:gridCol w:w="994"/>
            <w:gridCol w:w="959"/>
          </w:tblGrid>
          <w:tr w:rsidR="000B308B" w:rsidTr="00603E31">
            <w:trPr>
              <w:trHeight w:val="446"/>
            </w:trPr>
            <w:tc>
              <w:tcPr>
                <w:tcW w:w="1453" w:type="pct"/>
                <w:vMerge w:val="restar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sz w:val="18"/>
                    <w:szCs w:val="18"/>
                  </w:rPr>
                  <w:t>主要财务指标</w:t>
                </w:r>
              </w:p>
            </w:tc>
            <w:tc>
              <w:tcPr>
                <w:tcW w:w="656" w:type="pct"/>
                <w:vMerge w:val="restar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2015年</w:t>
                </w:r>
              </w:p>
            </w:tc>
            <w:tc>
              <w:tcPr>
                <w:tcW w:w="1094" w:type="pct"/>
                <w:gridSpan w:val="2"/>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2014年</w:t>
                </w:r>
              </w:p>
            </w:tc>
            <w:tc>
              <w:tcPr>
                <w:tcW w:w="718" w:type="pct"/>
                <w:vMerge w:val="restar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sz w:val="18"/>
                    <w:szCs w:val="18"/>
                  </w:rPr>
                  <w:t>本期比上年同期增减(%)</w:t>
                </w:r>
              </w:p>
            </w:tc>
            <w:tc>
              <w:tcPr>
                <w:tcW w:w="1079" w:type="pct"/>
                <w:gridSpan w:val="2"/>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2013年</w:t>
                </w:r>
              </w:p>
            </w:tc>
          </w:tr>
          <w:tr w:rsidR="000B308B" w:rsidTr="000B308B">
            <w:tc>
              <w:tcPr>
                <w:tcW w:w="1453" w:type="pct"/>
                <w:vMerge/>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p>
            </w:tc>
            <w:tc>
              <w:tcPr>
                <w:tcW w:w="656" w:type="pct"/>
                <w:vMerge/>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p>
            </w:tc>
            <w:tc>
              <w:tcPr>
                <w:tcW w:w="549" w:type="pc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sz w:val="18"/>
                    <w:szCs w:val="18"/>
                  </w:rPr>
                  <w:t>调整后</w:t>
                </w:r>
              </w:p>
            </w:tc>
            <w:tc>
              <w:tcPr>
                <w:tcW w:w="545" w:type="pc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sz w:val="18"/>
                    <w:szCs w:val="18"/>
                  </w:rPr>
                  <w:t>调整</w:t>
                </w:r>
                <w:r w:rsidRPr="000B308B">
                  <w:rPr>
                    <w:rFonts w:asciiTheme="minorEastAsia" w:eastAsiaTheme="minorEastAsia" w:hAnsiTheme="minorEastAsia" w:hint="eastAsia"/>
                    <w:sz w:val="18"/>
                    <w:szCs w:val="18"/>
                  </w:rPr>
                  <w:t>前</w:t>
                </w:r>
              </w:p>
            </w:tc>
            <w:tc>
              <w:tcPr>
                <w:tcW w:w="718" w:type="pct"/>
                <w:vMerge/>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p>
            </w:tc>
            <w:tc>
              <w:tcPr>
                <w:tcW w:w="549" w:type="pc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sz w:val="18"/>
                    <w:szCs w:val="18"/>
                  </w:rPr>
                  <w:t>调整后</w:t>
                </w:r>
              </w:p>
            </w:tc>
            <w:tc>
              <w:tcPr>
                <w:tcW w:w="530" w:type="pct"/>
                <w:vAlign w:val="center"/>
              </w:tcPr>
              <w:p w:rsidR="000B308B" w:rsidRPr="000B308B" w:rsidRDefault="000B308B" w:rsidP="00603E31">
                <w:pPr>
                  <w:kinsoku w:val="0"/>
                  <w:overflowPunct w:val="0"/>
                  <w:autoSpaceDE w:val="0"/>
                  <w:autoSpaceDN w:val="0"/>
                  <w:adjustRightInd w:val="0"/>
                  <w:snapToGrid w:val="0"/>
                  <w:jc w:val="center"/>
                  <w:rPr>
                    <w:rFonts w:asciiTheme="minorEastAsia" w:eastAsiaTheme="minorEastAsia" w:hAnsiTheme="minorEastAsia"/>
                    <w:sz w:val="18"/>
                    <w:szCs w:val="18"/>
                  </w:rPr>
                </w:pPr>
                <w:r w:rsidRPr="000B308B">
                  <w:rPr>
                    <w:rFonts w:asciiTheme="minorEastAsia" w:eastAsiaTheme="minorEastAsia" w:hAnsiTheme="minorEastAsia"/>
                    <w:sz w:val="18"/>
                    <w:szCs w:val="18"/>
                  </w:rPr>
                  <w:t>调整</w:t>
                </w:r>
                <w:r w:rsidRPr="000B308B">
                  <w:rPr>
                    <w:rFonts w:asciiTheme="minorEastAsia" w:eastAsiaTheme="minorEastAsia" w:hAnsiTheme="minorEastAsia" w:hint="eastAsia"/>
                    <w:sz w:val="18"/>
                    <w:szCs w:val="18"/>
                  </w:rPr>
                  <w:t>前</w:t>
                </w:r>
              </w:p>
            </w:tc>
          </w:tr>
          <w:tr w:rsidR="000B308B" w:rsidTr="000B308B">
            <w:tc>
              <w:tcPr>
                <w:tcW w:w="1453"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8"/>
                    <w:szCs w:val="18"/>
                  </w:rPr>
                </w:pPr>
                <w:r w:rsidRPr="000B308B">
                  <w:rPr>
                    <w:rFonts w:asciiTheme="minorEastAsia" w:eastAsiaTheme="minorEastAsia" w:hAnsiTheme="minorEastAsia"/>
                    <w:sz w:val="18"/>
                    <w:szCs w:val="18"/>
                  </w:rPr>
                  <w:t>基本每股收益（元／股）</w:t>
                </w:r>
              </w:p>
            </w:tc>
            <w:sdt>
              <w:sdtPr>
                <w:rPr>
                  <w:rFonts w:asciiTheme="minorEastAsia" w:eastAsiaTheme="minorEastAsia" w:hAnsiTheme="minorEastAsia" w:hint="eastAsia"/>
                  <w:sz w:val="18"/>
                  <w:szCs w:val="18"/>
                </w:rPr>
                <w:alias w:val="基本每股收益"/>
                <w:tag w:val="_GBC_21b839ce9b1140c9a960e2a4b82f2d7a"/>
                <w:id w:val="2291037"/>
                <w:lock w:val="sdtLocked"/>
              </w:sdtPr>
              <w:sdtContent>
                <w:tc>
                  <w:tcPr>
                    <w:tcW w:w="656"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0.03</w:t>
                    </w:r>
                  </w:p>
                </w:tc>
              </w:sdtContent>
            </w:sdt>
            <w:sdt>
              <w:sdtPr>
                <w:rPr>
                  <w:rFonts w:asciiTheme="minorEastAsia" w:eastAsiaTheme="minorEastAsia" w:hAnsiTheme="minorEastAsia" w:hint="eastAsia"/>
                  <w:sz w:val="18"/>
                  <w:szCs w:val="18"/>
                </w:rPr>
                <w:alias w:val="基本每股收益"/>
                <w:tag w:val="_GBC_6f9e695444c84d08a79d5b96d5cee8df"/>
                <w:id w:val="2291038"/>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0.02</w:t>
                    </w:r>
                  </w:p>
                </w:tc>
              </w:sdtContent>
            </w:sdt>
            <w:sdt>
              <w:sdtPr>
                <w:rPr>
                  <w:rFonts w:asciiTheme="minorEastAsia" w:eastAsiaTheme="minorEastAsia" w:hAnsiTheme="minorEastAsia" w:hint="eastAsia"/>
                  <w:sz w:val="18"/>
                  <w:szCs w:val="18"/>
                </w:rPr>
                <w:alias w:val="基本每股收益"/>
                <w:tag w:val="_GBC_e6e985f4d9de43e99c7464acb4483404"/>
                <w:id w:val="2291039"/>
                <w:lock w:val="sdtLocked"/>
              </w:sdtPr>
              <w:sdtContent>
                <w:tc>
                  <w:tcPr>
                    <w:tcW w:w="545"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0.03</w:t>
                    </w:r>
                  </w:p>
                </w:tc>
              </w:sdtContent>
            </w:sdt>
            <w:sdt>
              <w:sdtPr>
                <w:rPr>
                  <w:rFonts w:asciiTheme="minorEastAsia" w:eastAsiaTheme="minorEastAsia" w:hAnsiTheme="minorEastAsia"/>
                  <w:sz w:val="18"/>
                  <w:szCs w:val="18"/>
                </w:rPr>
                <w:alias w:val="基本每股收益本期比上期增减"/>
                <w:tag w:val="_GBC_4f5796d103a148fbb911adc39b2afdcb"/>
                <w:id w:val="2291040"/>
                <w:lock w:val="sdtLocked"/>
              </w:sdtPr>
              <w:sdtContent>
                <w:tc>
                  <w:tcPr>
                    <w:tcW w:w="718"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50.00</w:t>
                    </w:r>
                  </w:p>
                </w:tc>
              </w:sdtContent>
            </w:sdt>
            <w:sdt>
              <w:sdtPr>
                <w:rPr>
                  <w:rFonts w:asciiTheme="minorEastAsia" w:eastAsiaTheme="minorEastAsia" w:hAnsiTheme="minorEastAsia"/>
                  <w:sz w:val="18"/>
                  <w:szCs w:val="18"/>
                </w:rPr>
                <w:alias w:val="基本每股收益"/>
                <w:tag w:val="_GBC_95ec215bec8740dc8628f02a4fce73ca"/>
                <w:id w:val="2291041"/>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0.14</w:t>
                    </w:r>
                  </w:p>
                </w:tc>
              </w:sdtContent>
            </w:sdt>
            <w:sdt>
              <w:sdtPr>
                <w:rPr>
                  <w:rFonts w:asciiTheme="minorEastAsia" w:eastAsiaTheme="minorEastAsia" w:hAnsiTheme="minorEastAsia"/>
                  <w:sz w:val="18"/>
                  <w:szCs w:val="18"/>
                </w:rPr>
                <w:alias w:val="基本每股收益"/>
                <w:tag w:val="_GBC_c7386f1fcfbf4d5989ce4c8978f1ea66"/>
                <w:id w:val="2291042"/>
                <w:lock w:val="sdtLocked"/>
              </w:sdtPr>
              <w:sdtContent>
                <w:tc>
                  <w:tcPr>
                    <w:tcW w:w="530"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0.15</w:t>
                    </w:r>
                  </w:p>
                </w:tc>
              </w:sdtContent>
            </w:sdt>
          </w:tr>
          <w:tr w:rsidR="000B308B" w:rsidTr="000B308B">
            <w:tc>
              <w:tcPr>
                <w:tcW w:w="1453"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8"/>
                    <w:szCs w:val="18"/>
                  </w:rPr>
                </w:pPr>
                <w:r w:rsidRPr="000B308B">
                  <w:rPr>
                    <w:rFonts w:asciiTheme="minorEastAsia" w:eastAsiaTheme="minorEastAsia" w:hAnsiTheme="minorEastAsia"/>
                    <w:sz w:val="18"/>
                    <w:szCs w:val="18"/>
                  </w:rPr>
                  <w:t>稀释每股收益（元／股）</w:t>
                </w:r>
              </w:p>
            </w:tc>
            <w:sdt>
              <w:sdtPr>
                <w:rPr>
                  <w:rFonts w:asciiTheme="minorEastAsia" w:eastAsiaTheme="minorEastAsia" w:hAnsiTheme="minorEastAsia" w:hint="eastAsia"/>
                  <w:sz w:val="18"/>
                  <w:szCs w:val="18"/>
                </w:rPr>
                <w:alias w:val="稀释每股收益"/>
                <w:tag w:val="_GBC_498317bd1bc94503a7d1d672a6128297"/>
                <w:id w:val="2291043"/>
                <w:lock w:val="sdtLocked"/>
              </w:sdtPr>
              <w:sdtContent>
                <w:tc>
                  <w:tcPr>
                    <w:tcW w:w="656"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0.03</w:t>
                    </w:r>
                  </w:p>
                </w:tc>
              </w:sdtContent>
            </w:sdt>
            <w:sdt>
              <w:sdtPr>
                <w:rPr>
                  <w:rFonts w:asciiTheme="minorEastAsia" w:eastAsiaTheme="minorEastAsia" w:hAnsiTheme="minorEastAsia" w:hint="eastAsia"/>
                  <w:sz w:val="18"/>
                  <w:szCs w:val="18"/>
                </w:rPr>
                <w:alias w:val="稀释每股收益"/>
                <w:tag w:val="_GBC_6cd4fbc6d3c24f629501d8778131372b"/>
                <w:id w:val="2291044"/>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0.02</w:t>
                    </w:r>
                  </w:p>
                </w:tc>
              </w:sdtContent>
            </w:sdt>
            <w:sdt>
              <w:sdtPr>
                <w:rPr>
                  <w:rFonts w:asciiTheme="minorEastAsia" w:eastAsiaTheme="minorEastAsia" w:hAnsiTheme="minorEastAsia" w:hint="eastAsia"/>
                  <w:sz w:val="18"/>
                  <w:szCs w:val="18"/>
                </w:rPr>
                <w:alias w:val="稀释每股收益"/>
                <w:tag w:val="_GBC_a4b2c021f9ce4ec89f406bc16f5ee0ba"/>
                <w:id w:val="2291045"/>
                <w:lock w:val="sdtLocked"/>
              </w:sdtPr>
              <w:sdtContent>
                <w:tc>
                  <w:tcPr>
                    <w:tcW w:w="545"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0.03</w:t>
                    </w:r>
                  </w:p>
                </w:tc>
              </w:sdtContent>
            </w:sdt>
            <w:sdt>
              <w:sdtPr>
                <w:rPr>
                  <w:rFonts w:asciiTheme="minorEastAsia" w:eastAsiaTheme="minorEastAsia" w:hAnsiTheme="minorEastAsia"/>
                  <w:sz w:val="18"/>
                  <w:szCs w:val="18"/>
                </w:rPr>
                <w:alias w:val="稀释每股收益本期比上期增减"/>
                <w:tag w:val="_GBC_86c8780fb5a049c392cb8544c9016c26"/>
                <w:id w:val="2291046"/>
                <w:lock w:val="sdtLocked"/>
              </w:sdtPr>
              <w:sdtContent>
                <w:tc>
                  <w:tcPr>
                    <w:tcW w:w="718"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50.00</w:t>
                    </w:r>
                  </w:p>
                </w:tc>
              </w:sdtContent>
            </w:sdt>
            <w:sdt>
              <w:sdtPr>
                <w:rPr>
                  <w:rFonts w:asciiTheme="minorEastAsia" w:eastAsiaTheme="minorEastAsia" w:hAnsiTheme="minorEastAsia"/>
                  <w:sz w:val="18"/>
                  <w:szCs w:val="18"/>
                </w:rPr>
                <w:alias w:val="稀释每股收益"/>
                <w:tag w:val="_GBC_4bc8c596d49d42d791757274ad4795a4"/>
                <w:id w:val="2291047"/>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0.14</w:t>
                    </w:r>
                  </w:p>
                </w:tc>
              </w:sdtContent>
            </w:sdt>
            <w:sdt>
              <w:sdtPr>
                <w:rPr>
                  <w:rFonts w:asciiTheme="minorEastAsia" w:eastAsiaTheme="minorEastAsia" w:hAnsiTheme="minorEastAsia"/>
                  <w:sz w:val="18"/>
                  <w:szCs w:val="18"/>
                </w:rPr>
                <w:alias w:val="稀释每股收益"/>
                <w:tag w:val="_GBC_a5acfe030d03469288a533b796ac10fb"/>
                <w:id w:val="2291048"/>
                <w:lock w:val="sdtLocked"/>
              </w:sdtPr>
              <w:sdtContent>
                <w:tc>
                  <w:tcPr>
                    <w:tcW w:w="530"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0.15</w:t>
                    </w:r>
                  </w:p>
                </w:tc>
              </w:sdtContent>
            </w:sdt>
          </w:tr>
          <w:tr w:rsidR="000B308B" w:rsidTr="000B308B">
            <w:tc>
              <w:tcPr>
                <w:tcW w:w="1453"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8"/>
                    <w:szCs w:val="18"/>
                  </w:rPr>
                </w:pPr>
                <w:r w:rsidRPr="000B308B">
                  <w:rPr>
                    <w:rFonts w:asciiTheme="minorEastAsia" w:eastAsiaTheme="minorEastAsia" w:hAnsiTheme="minorEastAsia"/>
                    <w:sz w:val="18"/>
                    <w:szCs w:val="18"/>
                  </w:rPr>
                  <w:t>扣除非经常性损益后的基本每股收益（元／股）</w:t>
                </w:r>
              </w:p>
            </w:tc>
            <w:sdt>
              <w:sdtPr>
                <w:rPr>
                  <w:rFonts w:asciiTheme="minorEastAsia" w:eastAsiaTheme="minorEastAsia" w:hAnsiTheme="minorEastAsia" w:hint="eastAsia"/>
                  <w:sz w:val="18"/>
                  <w:szCs w:val="18"/>
                </w:rPr>
                <w:alias w:val="扣除非经常性损益后归属于公司普通股股东的净利润基本每股收益"/>
                <w:tag w:val="_GBC_76f3765e09d04999a3f294e924de400e"/>
                <w:id w:val="2291049"/>
                <w:lock w:val="sdtLocked"/>
              </w:sdtPr>
              <w:sdtContent>
                <w:tc>
                  <w:tcPr>
                    <w:tcW w:w="656"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0.03</w:t>
                    </w:r>
                  </w:p>
                </w:tc>
              </w:sdtContent>
            </w:sdt>
            <w:sdt>
              <w:sdtPr>
                <w:rPr>
                  <w:rFonts w:asciiTheme="minorEastAsia" w:eastAsiaTheme="minorEastAsia" w:hAnsiTheme="minorEastAsia" w:hint="eastAsia"/>
                  <w:sz w:val="18"/>
                  <w:szCs w:val="18"/>
                </w:rPr>
                <w:alias w:val="扣除非经常性损益后归属于公司普通股股东的净利润基本每股收益"/>
                <w:tag w:val="_GBC_c97c3fc692b449828a9ac359f9a155a9"/>
                <w:id w:val="2291050"/>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0.02</w:t>
                    </w:r>
                  </w:p>
                </w:tc>
              </w:sdtContent>
            </w:sdt>
            <w:sdt>
              <w:sdtPr>
                <w:rPr>
                  <w:rFonts w:asciiTheme="minorEastAsia" w:eastAsiaTheme="minorEastAsia" w:hAnsiTheme="minorEastAsia" w:hint="eastAsia"/>
                  <w:sz w:val="18"/>
                  <w:szCs w:val="18"/>
                </w:rPr>
                <w:alias w:val="扣除非经常性损益后归属于公司普通股股东的净利润基本每股收益"/>
                <w:tag w:val="_GBC_c4dba4789d654d42b40246a13f8ce225"/>
                <w:id w:val="2291051"/>
                <w:lock w:val="sdtLocked"/>
              </w:sdtPr>
              <w:sdtContent>
                <w:tc>
                  <w:tcPr>
                    <w:tcW w:w="545"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0.02</w:t>
                    </w:r>
                  </w:p>
                </w:tc>
              </w:sdtContent>
            </w:sdt>
            <w:sdt>
              <w:sdtPr>
                <w:rPr>
                  <w:rFonts w:asciiTheme="minorEastAsia" w:eastAsiaTheme="minorEastAsia" w:hAnsiTheme="minorEastAsia"/>
                  <w:sz w:val="18"/>
                  <w:szCs w:val="18"/>
                </w:rPr>
                <w:alias w:val="扣除非经常性损益后归属于公司普通股股东的净利润基本每股收益本期比上期增减"/>
                <w:tag w:val="_GBC_d035c7ac733643a8b4e91de7719e88f6"/>
                <w:id w:val="2291052"/>
                <w:lock w:val="sdtLocked"/>
              </w:sdtPr>
              <w:sdtContent>
                <w:tc>
                  <w:tcPr>
                    <w:tcW w:w="718"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50.00</w:t>
                    </w:r>
                  </w:p>
                </w:tc>
              </w:sdtContent>
            </w:sdt>
            <w:sdt>
              <w:sdtPr>
                <w:rPr>
                  <w:rFonts w:asciiTheme="minorEastAsia" w:eastAsiaTheme="minorEastAsia" w:hAnsiTheme="minorEastAsia"/>
                  <w:sz w:val="18"/>
                  <w:szCs w:val="18"/>
                </w:rPr>
                <w:alias w:val="扣除非经常性损益后归属于公司普通股股东的净利润基本每股收益"/>
                <w:tag w:val="_GBC_6a70684e78864e4dadc14fb49aad62b8"/>
                <w:id w:val="2291053"/>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0.14</w:t>
                    </w:r>
                  </w:p>
                </w:tc>
              </w:sdtContent>
            </w:sdt>
            <w:sdt>
              <w:sdtPr>
                <w:rPr>
                  <w:rFonts w:asciiTheme="minorEastAsia" w:eastAsiaTheme="minorEastAsia" w:hAnsiTheme="minorEastAsia"/>
                  <w:sz w:val="18"/>
                  <w:szCs w:val="18"/>
                </w:rPr>
                <w:alias w:val="扣除非经常性损益后归属于公司普通股股东的净利润基本每股收益"/>
                <w:tag w:val="_GBC_8b74d76775ff4090badfe2e5fddf045d"/>
                <w:id w:val="2291054"/>
                <w:lock w:val="sdtLocked"/>
              </w:sdtPr>
              <w:sdtContent>
                <w:tc>
                  <w:tcPr>
                    <w:tcW w:w="530"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0.14</w:t>
                    </w:r>
                  </w:p>
                </w:tc>
              </w:sdtContent>
            </w:sdt>
          </w:tr>
          <w:tr w:rsidR="000B308B" w:rsidTr="000B308B">
            <w:tc>
              <w:tcPr>
                <w:tcW w:w="1453"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8"/>
                    <w:szCs w:val="18"/>
                  </w:rPr>
                </w:pPr>
                <w:r w:rsidRPr="000B308B">
                  <w:rPr>
                    <w:rFonts w:asciiTheme="minorEastAsia" w:eastAsiaTheme="minorEastAsia" w:hAnsiTheme="minorEastAsia"/>
                    <w:sz w:val="18"/>
                    <w:szCs w:val="18"/>
                  </w:rPr>
                  <w:t>加权平均净资产收益率</w:t>
                </w:r>
              </w:p>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8"/>
                    <w:szCs w:val="18"/>
                  </w:rPr>
                </w:pPr>
                <w:r w:rsidRPr="000B308B">
                  <w:rPr>
                    <w:rFonts w:asciiTheme="minorEastAsia" w:eastAsiaTheme="minorEastAsia" w:hAnsiTheme="minorEastAsia"/>
                    <w:sz w:val="18"/>
                    <w:szCs w:val="18"/>
                  </w:rPr>
                  <w:t>（%）</w:t>
                </w:r>
              </w:p>
            </w:tc>
            <w:sdt>
              <w:sdtPr>
                <w:rPr>
                  <w:rFonts w:asciiTheme="minorEastAsia" w:eastAsiaTheme="minorEastAsia" w:hAnsiTheme="minorEastAsia" w:hint="eastAsia"/>
                  <w:sz w:val="18"/>
                  <w:szCs w:val="18"/>
                </w:rPr>
                <w:alias w:val="净利润_加权平均_净资产收益率"/>
                <w:tag w:val="_GBC_197e216b24d040eaa30e012a079407ec"/>
                <w:id w:val="2291055"/>
                <w:lock w:val="sdtLocked"/>
              </w:sdtPr>
              <w:sdtContent>
                <w:tc>
                  <w:tcPr>
                    <w:tcW w:w="656"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0.86</w:t>
                    </w:r>
                  </w:p>
                </w:tc>
              </w:sdtContent>
            </w:sdt>
            <w:sdt>
              <w:sdtPr>
                <w:rPr>
                  <w:rFonts w:asciiTheme="minorEastAsia" w:eastAsiaTheme="minorEastAsia" w:hAnsiTheme="minorEastAsia" w:hint="eastAsia"/>
                  <w:sz w:val="18"/>
                  <w:szCs w:val="18"/>
                </w:rPr>
                <w:alias w:val="净利润_加权平均_净资产收益率"/>
                <w:tag w:val="_GBC_3badb1662c984d6298320409d51dac22"/>
                <w:id w:val="2291056"/>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0.60</w:t>
                    </w:r>
                  </w:p>
                </w:tc>
              </w:sdtContent>
            </w:sdt>
            <w:sdt>
              <w:sdtPr>
                <w:rPr>
                  <w:rFonts w:asciiTheme="minorEastAsia" w:eastAsiaTheme="minorEastAsia" w:hAnsiTheme="minorEastAsia" w:hint="eastAsia"/>
                  <w:sz w:val="18"/>
                  <w:szCs w:val="18"/>
                </w:rPr>
                <w:alias w:val="净利润_加权平均_净资产收益率"/>
                <w:tag w:val="_GBC_8a513869f3f2462db9f29df2b49982f2"/>
                <w:id w:val="2291057"/>
                <w:lock w:val="sdtLocked"/>
              </w:sdtPr>
              <w:sdtContent>
                <w:tc>
                  <w:tcPr>
                    <w:tcW w:w="545"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0.85</w:t>
                    </w:r>
                  </w:p>
                </w:tc>
              </w:sdtContent>
            </w:sdt>
            <w:sdt>
              <w:sdtPr>
                <w:rPr>
                  <w:rFonts w:asciiTheme="minorEastAsia" w:eastAsiaTheme="minorEastAsia" w:hAnsiTheme="minorEastAsia"/>
                  <w:sz w:val="18"/>
                  <w:szCs w:val="18"/>
                </w:rPr>
                <w:alias w:val="净资产收益率加权平均本期比上期增减"/>
                <w:tag w:val="_GBC_ace2cdcf526c4923bb50455b520d1f46"/>
                <w:id w:val="2291058"/>
                <w:lock w:val="sdtLocked"/>
              </w:sdtPr>
              <w:sdtContent>
                <w:tc>
                  <w:tcPr>
                    <w:tcW w:w="718"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增加0.26个百分点</w:t>
                    </w:r>
                  </w:p>
                </w:tc>
              </w:sdtContent>
            </w:sdt>
            <w:sdt>
              <w:sdtPr>
                <w:rPr>
                  <w:rFonts w:asciiTheme="minorEastAsia" w:eastAsiaTheme="minorEastAsia" w:hAnsiTheme="minorEastAsia"/>
                  <w:sz w:val="18"/>
                  <w:szCs w:val="18"/>
                </w:rPr>
                <w:alias w:val="净利润_加权平均_净资产收益率"/>
                <w:tag w:val="_GBC_19672bbddb8647b0b2df347baf9f2eaf"/>
                <w:id w:val="2291059"/>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4.09</w:t>
                    </w:r>
                  </w:p>
                </w:tc>
              </w:sdtContent>
            </w:sdt>
            <w:sdt>
              <w:sdtPr>
                <w:rPr>
                  <w:rFonts w:asciiTheme="minorEastAsia" w:eastAsiaTheme="minorEastAsia" w:hAnsiTheme="minorEastAsia"/>
                  <w:sz w:val="18"/>
                  <w:szCs w:val="18"/>
                </w:rPr>
                <w:alias w:val="净利润_加权平均_净资产收益率"/>
                <w:tag w:val="_GBC_e397d52ed8b6479f93dc22879b5b6024"/>
                <w:id w:val="2291060"/>
                <w:lock w:val="sdtLocked"/>
              </w:sdtPr>
              <w:sdtContent>
                <w:tc>
                  <w:tcPr>
                    <w:tcW w:w="530"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4.33</w:t>
                    </w:r>
                  </w:p>
                </w:tc>
              </w:sdtContent>
            </w:sdt>
          </w:tr>
          <w:tr w:rsidR="000B308B" w:rsidTr="000B308B">
            <w:tc>
              <w:tcPr>
                <w:tcW w:w="1453" w:type="pct"/>
              </w:tcPr>
              <w:p w:rsidR="000B308B" w:rsidRPr="000B308B" w:rsidRDefault="000B308B" w:rsidP="00603E31">
                <w:pPr>
                  <w:kinsoku w:val="0"/>
                  <w:overflowPunct w:val="0"/>
                  <w:autoSpaceDE w:val="0"/>
                  <w:autoSpaceDN w:val="0"/>
                  <w:adjustRightInd w:val="0"/>
                  <w:snapToGrid w:val="0"/>
                  <w:rPr>
                    <w:rFonts w:asciiTheme="minorEastAsia" w:eastAsiaTheme="minorEastAsia" w:hAnsiTheme="minorEastAsia"/>
                    <w:sz w:val="18"/>
                    <w:szCs w:val="18"/>
                  </w:rPr>
                </w:pPr>
                <w:r w:rsidRPr="000B308B">
                  <w:rPr>
                    <w:rFonts w:asciiTheme="minorEastAsia" w:eastAsiaTheme="minorEastAsia" w:hAnsiTheme="minorEastAsia"/>
                    <w:sz w:val="18"/>
                    <w:szCs w:val="18"/>
                  </w:rPr>
                  <w:t>扣除非经常性损益后的加权平均净资产收益率（%）</w:t>
                </w:r>
              </w:p>
            </w:tc>
            <w:sdt>
              <w:sdtPr>
                <w:rPr>
                  <w:rFonts w:asciiTheme="minorEastAsia" w:eastAsiaTheme="minorEastAsia" w:hAnsiTheme="minorEastAsia" w:hint="eastAsia"/>
                  <w:sz w:val="18"/>
                  <w:szCs w:val="18"/>
                </w:rPr>
                <w:alias w:val="扣除非经常性损益的净利润的加权平均净资产收益率"/>
                <w:tag w:val="_GBC_9c9832fcb0514b82a847d285400172b7"/>
                <w:id w:val="2291061"/>
                <w:lock w:val="sdtLocked"/>
              </w:sdtPr>
              <w:sdtContent>
                <w:tc>
                  <w:tcPr>
                    <w:tcW w:w="656"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0.93</w:t>
                    </w:r>
                  </w:p>
                </w:tc>
              </w:sdtContent>
            </w:sdt>
            <w:sdt>
              <w:sdtPr>
                <w:rPr>
                  <w:rFonts w:asciiTheme="minorEastAsia" w:eastAsiaTheme="minorEastAsia" w:hAnsiTheme="minorEastAsia" w:hint="eastAsia"/>
                  <w:sz w:val="18"/>
                  <w:szCs w:val="18"/>
                </w:rPr>
                <w:alias w:val="扣除非经常性损益的净利润的加权平均净资产收益率"/>
                <w:tag w:val="_GBC_29c6120afaab4e28a3c3d17213df205f"/>
                <w:id w:val="2291062"/>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0.51</w:t>
                    </w:r>
                  </w:p>
                </w:tc>
              </w:sdtContent>
            </w:sdt>
            <w:sdt>
              <w:sdtPr>
                <w:rPr>
                  <w:rFonts w:asciiTheme="minorEastAsia" w:eastAsiaTheme="minorEastAsia" w:hAnsiTheme="minorEastAsia" w:hint="eastAsia"/>
                  <w:sz w:val="18"/>
                  <w:szCs w:val="18"/>
                </w:rPr>
                <w:alias w:val="扣除非经常性损益的净利润的加权平均净资产收益率"/>
                <w:tag w:val="_GBC_bced13b1d7d8467ab4c22ddb8c7c4b34"/>
                <w:id w:val="2291063"/>
                <w:lock w:val="sdtLocked"/>
              </w:sdtPr>
              <w:sdtContent>
                <w:tc>
                  <w:tcPr>
                    <w:tcW w:w="545"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hint="eastAsia"/>
                        <w:sz w:val="18"/>
                        <w:szCs w:val="18"/>
                      </w:rPr>
                      <w:t>0.51</w:t>
                    </w:r>
                  </w:p>
                </w:tc>
              </w:sdtContent>
            </w:sdt>
            <w:sdt>
              <w:sdtPr>
                <w:rPr>
                  <w:rFonts w:asciiTheme="minorEastAsia" w:eastAsiaTheme="minorEastAsia" w:hAnsiTheme="minorEastAsia"/>
                  <w:sz w:val="18"/>
                  <w:szCs w:val="18"/>
                </w:rPr>
                <w:alias w:val="扣除的净利润的净资产收益率加权平均本期比上期增减"/>
                <w:tag w:val="_GBC_ef58aa39b87949adb5c6da6a25b6d8c9"/>
                <w:id w:val="2291064"/>
                <w:lock w:val="sdtLocked"/>
              </w:sdtPr>
              <w:sdtContent>
                <w:tc>
                  <w:tcPr>
                    <w:tcW w:w="718"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增加0.42个百分点</w:t>
                    </w:r>
                  </w:p>
                </w:tc>
              </w:sdtContent>
            </w:sdt>
            <w:sdt>
              <w:sdtPr>
                <w:rPr>
                  <w:rFonts w:asciiTheme="minorEastAsia" w:eastAsiaTheme="minorEastAsia" w:hAnsiTheme="minorEastAsia"/>
                  <w:sz w:val="18"/>
                  <w:szCs w:val="18"/>
                </w:rPr>
                <w:alias w:val="扣除非经常性损益的净利润的加权平均净资产收益率"/>
                <w:tag w:val="_GBC_6eba37e4400f43158de441b5fa2de8fb"/>
                <w:id w:val="2291065"/>
                <w:lock w:val="sdtLocked"/>
              </w:sdtPr>
              <w:sdtContent>
                <w:tc>
                  <w:tcPr>
                    <w:tcW w:w="549" w:type="pct"/>
                  </w:tcPr>
                  <w:p w:rsidR="000B308B" w:rsidRPr="000B308B" w:rsidRDefault="000B308B" w:rsidP="00603E31">
                    <w:pPr>
                      <w:kinsoku w:val="0"/>
                      <w:overflowPunct w:val="0"/>
                      <w:autoSpaceDE w:val="0"/>
                      <w:autoSpaceDN w:val="0"/>
                      <w:adjustRightInd w:val="0"/>
                      <w:snapToGrid w:val="0"/>
                      <w:jc w:val="right"/>
                      <w:rPr>
                        <w:rFonts w:asciiTheme="minorEastAsia" w:eastAsiaTheme="minorEastAsia" w:hAnsiTheme="minorEastAsia"/>
                        <w:sz w:val="18"/>
                        <w:szCs w:val="18"/>
                      </w:rPr>
                    </w:pPr>
                    <w:r w:rsidRPr="000B308B">
                      <w:rPr>
                        <w:rFonts w:asciiTheme="minorEastAsia" w:eastAsiaTheme="minorEastAsia" w:hAnsiTheme="minorEastAsia"/>
                        <w:sz w:val="18"/>
                        <w:szCs w:val="18"/>
                      </w:rPr>
                      <w:t>3.99</w:t>
                    </w:r>
                  </w:p>
                </w:tc>
              </w:sdtContent>
            </w:sdt>
            <w:sdt>
              <w:sdtPr>
                <w:rPr>
                  <w:rFonts w:asciiTheme="minorEastAsia" w:eastAsiaTheme="minorEastAsia" w:hAnsiTheme="minorEastAsia"/>
                  <w:sz w:val="18"/>
                  <w:szCs w:val="18"/>
                </w:rPr>
                <w:alias w:val="扣除非经常性损益的净利润的加权平均净资产收益率"/>
                <w:tag w:val="_GBC_299b280cc7b84ceca9b843411fb82d38"/>
                <w:id w:val="2291066"/>
                <w:lock w:val="sdtLocked"/>
              </w:sdtPr>
              <w:sdtContent>
                <w:tc>
                  <w:tcPr>
                    <w:tcW w:w="530" w:type="pct"/>
                  </w:tcPr>
                  <w:p w:rsidR="000B308B" w:rsidRPr="000B308B" w:rsidRDefault="001937FD" w:rsidP="00603E31">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3.99</w:t>
                    </w:r>
                  </w:p>
                </w:tc>
              </w:sdtContent>
            </w:sdt>
          </w:tr>
        </w:tbl>
        <w:p w:rsidR="004B548E" w:rsidRPr="000B308B" w:rsidRDefault="00D945E0" w:rsidP="000B308B"/>
      </w:sdtContent>
    </w:sdt>
    <w:sdt>
      <w:sdtPr>
        <w:tag w:val="_SEC_e0c1d174841549508433e1bc7cb4c9d5"/>
        <w:id w:val="29937432"/>
        <w:lock w:val="sdtLocked"/>
        <w:placeholder>
          <w:docPart w:val="GBC22222222222222222222222222222"/>
        </w:placeholder>
      </w:sdtPr>
      <w:sdtContent>
        <w:p w:rsidR="004B548E" w:rsidRPr="008938C2" w:rsidRDefault="00A20AC1">
          <w:pPr>
            <w:rPr>
              <w:sz w:val="21"/>
              <w:szCs w:val="21"/>
            </w:rPr>
          </w:pPr>
          <w:r w:rsidRPr="008938C2">
            <w:rPr>
              <w:rFonts w:hint="eastAsia"/>
              <w:sz w:val="21"/>
              <w:szCs w:val="21"/>
            </w:rPr>
            <w:t>报告期末公司前三年主要会计数据和财务指标的说明</w:t>
          </w:r>
        </w:p>
        <w:sdt>
          <w:sdtPr>
            <w:rPr>
              <w:sz w:val="21"/>
              <w:szCs w:val="21"/>
            </w:rPr>
            <w:alias w:val="报告期末公司前三年主要会计数据和财务指标的说明"/>
            <w:tag w:val="_GBC_3f6a388b622d4cda9ea66de381322aa3"/>
            <w:id w:val="29937428"/>
            <w:lock w:val="sdtLocked"/>
            <w:placeholder>
              <w:docPart w:val="GBC22222222222222222222222222222"/>
            </w:placeholder>
          </w:sdtPr>
          <w:sdtEndPr>
            <w:rPr>
              <w:sz w:val="24"/>
              <w:szCs w:val="24"/>
            </w:rPr>
          </w:sdtEndPr>
          <w:sdtContent>
            <w:p w:rsidR="004B548E" w:rsidRPr="00300C31" w:rsidRDefault="005F378C" w:rsidP="00675853">
              <w:pPr>
                <w:snapToGrid w:val="0"/>
                <w:ind w:firstLineChars="200" w:firstLine="420"/>
              </w:pPr>
              <w:r w:rsidRPr="008938C2">
                <w:rPr>
                  <w:rFonts w:hint="eastAsia"/>
                  <w:sz w:val="21"/>
                  <w:szCs w:val="21"/>
                </w:rPr>
                <w:t>归属于上市公司股东的净利润增加41.39</w:t>
              </w:r>
              <w:r w:rsidRPr="008938C2">
                <w:rPr>
                  <w:sz w:val="21"/>
                  <w:szCs w:val="21"/>
                </w:rPr>
                <w:t xml:space="preserve"> %，主要是由于</w:t>
              </w:r>
              <w:r w:rsidRPr="008938C2">
                <w:rPr>
                  <w:rFonts w:hint="eastAsia"/>
                  <w:sz w:val="21"/>
                  <w:szCs w:val="21"/>
                </w:rPr>
                <w:t>：</w:t>
              </w:r>
              <w:r w:rsidR="00300C31" w:rsidRPr="008938C2">
                <w:rPr>
                  <w:rFonts w:hint="eastAsia"/>
                  <w:sz w:val="21"/>
                  <w:szCs w:val="21"/>
                </w:rPr>
                <w:t>资产减值损失同比减少，投资收益同比增加，财务报表合并范围发生变化，优化</w:t>
              </w:r>
              <w:r w:rsidR="00300C31" w:rsidRPr="008938C2">
                <w:rPr>
                  <w:sz w:val="21"/>
                  <w:szCs w:val="21"/>
                </w:rPr>
                <w:t>“</w:t>
              </w:r>
              <w:r w:rsidR="00300C31" w:rsidRPr="008938C2">
                <w:rPr>
                  <w:rFonts w:hint="eastAsia"/>
                  <w:sz w:val="21"/>
                  <w:szCs w:val="21"/>
                </w:rPr>
                <w:t>五率</w:t>
              </w:r>
              <w:r w:rsidR="00300C31" w:rsidRPr="008938C2">
                <w:rPr>
                  <w:sz w:val="21"/>
                  <w:szCs w:val="21"/>
                </w:rPr>
                <w:t>”</w:t>
              </w:r>
              <w:r w:rsidR="00300C31" w:rsidRPr="008938C2">
                <w:rPr>
                  <w:rFonts w:hint="eastAsia"/>
                  <w:sz w:val="21"/>
                  <w:szCs w:val="21"/>
                </w:rPr>
                <w:t>、降低</w:t>
              </w:r>
              <w:r w:rsidR="00300C31" w:rsidRPr="008938C2">
                <w:rPr>
                  <w:sz w:val="21"/>
                  <w:szCs w:val="21"/>
                </w:rPr>
                <w:t>“</w:t>
              </w:r>
              <w:r w:rsidR="00300C31" w:rsidRPr="008938C2">
                <w:rPr>
                  <w:rFonts w:hint="eastAsia"/>
                  <w:sz w:val="21"/>
                  <w:szCs w:val="21"/>
                </w:rPr>
                <w:t>五费</w:t>
              </w:r>
              <w:r w:rsidR="00300C31" w:rsidRPr="008938C2">
                <w:rPr>
                  <w:sz w:val="21"/>
                  <w:szCs w:val="21"/>
                </w:rPr>
                <w:t>”</w:t>
              </w:r>
              <w:r w:rsidR="00300C31" w:rsidRPr="008938C2">
                <w:rPr>
                  <w:rFonts w:hint="eastAsia"/>
                  <w:sz w:val="21"/>
                  <w:szCs w:val="21"/>
                </w:rPr>
                <w:t>工作取得一定效果</w:t>
              </w:r>
              <w:r w:rsidRPr="008938C2">
                <w:rPr>
                  <w:rFonts w:hint="eastAsia"/>
                  <w:sz w:val="21"/>
                  <w:szCs w:val="21"/>
                </w:rPr>
                <w:t>；归属于上市公司股东的扣除非经常性损益的净利润增加80.09</w:t>
              </w:r>
              <w:r w:rsidRPr="008938C2">
                <w:rPr>
                  <w:sz w:val="21"/>
                  <w:szCs w:val="21"/>
                </w:rPr>
                <w:t xml:space="preserve"> %，主要是由于</w:t>
              </w:r>
              <w:r w:rsidRPr="008938C2">
                <w:rPr>
                  <w:rFonts w:hint="eastAsia"/>
                  <w:sz w:val="21"/>
                  <w:szCs w:val="21"/>
                </w:rPr>
                <w:t>：</w:t>
              </w:r>
              <w:r w:rsidR="00E43C5D" w:rsidRPr="008938C2">
                <w:rPr>
                  <w:rFonts w:hint="eastAsia"/>
                  <w:sz w:val="21"/>
                  <w:szCs w:val="21"/>
                </w:rPr>
                <w:t>本年度确认的政府补助减少致使非经常性</w:t>
              </w:r>
              <w:r w:rsidR="00825413" w:rsidRPr="008938C2">
                <w:rPr>
                  <w:rFonts w:hint="eastAsia"/>
                  <w:sz w:val="21"/>
                  <w:szCs w:val="21"/>
                </w:rPr>
                <w:t>损益减少，导致归属于上市公司股东的扣除非经常性损益的净利润增加</w:t>
              </w:r>
              <w:r w:rsidRPr="008938C2">
                <w:rPr>
                  <w:rFonts w:hint="eastAsia"/>
                  <w:sz w:val="21"/>
                  <w:szCs w:val="21"/>
                </w:rPr>
                <w:t>；经营活动产生的现金流量净额减少</w:t>
              </w:r>
              <w:r w:rsidR="00E43C5D" w:rsidRPr="008938C2">
                <w:rPr>
                  <w:rFonts w:hint="eastAsia"/>
                  <w:sz w:val="21"/>
                  <w:szCs w:val="21"/>
                </w:rPr>
                <w:t>281.35</w:t>
              </w:r>
              <w:r w:rsidRPr="008938C2">
                <w:rPr>
                  <w:sz w:val="21"/>
                  <w:szCs w:val="21"/>
                </w:rPr>
                <w:t>%，主要是由于</w:t>
              </w:r>
              <w:r w:rsidRPr="008938C2">
                <w:rPr>
                  <w:rFonts w:hint="eastAsia"/>
                  <w:sz w:val="21"/>
                  <w:szCs w:val="21"/>
                </w:rPr>
                <w:t>：</w:t>
              </w:r>
              <w:r w:rsidR="00E43C5D" w:rsidRPr="008938C2">
                <w:rPr>
                  <w:rFonts w:hint="eastAsia"/>
                  <w:sz w:val="21"/>
                  <w:szCs w:val="21"/>
                </w:rPr>
                <w:t>中原冶炼厂整体搬迁项目，正在投料试车，原料采购量增加，但因尚未正常生产，导致金、铜销售量减少，致使本期</w:t>
              </w:r>
              <w:r w:rsidR="00E43C5D" w:rsidRPr="008938C2">
                <w:rPr>
                  <w:sz w:val="21"/>
                  <w:szCs w:val="21"/>
                </w:rPr>
                <w:t>经营活动产生的现金流量净额</w:t>
              </w:r>
              <w:r w:rsidR="00E43C5D" w:rsidRPr="008938C2">
                <w:rPr>
                  <w:rFonts w:hint="eastAsia"/>
                  <w:sz w:val="21"/>
                  <w:szCs w:val="21"/>
                </w:rPr>
                <w:t>较上年同期减少；</w:t>
              </w:r>
              <w:r w:rsidRPr="008938C2">
                <w:rPr>
                  <w:rFonts w:hint="eastAsia"/>
                  <w:sz w:val="21"/>
                  <w:szCs w:val="21"/>
                </w:rPr>
                <w:t>总资产增加</w:t>
              </w:r>
              <w:r w:rsidRPr="008938C2">
                <w:rPr>
                  <w:sz w:val="21"/>
                  <w:szCs w:val="21"/>
                </w:rPr>
                <w:t>31.16%，主要是由于</w:t>
              </w:r>
              <w:r w:rsidRPr="008938C2">
                <w:rPr>
                  <w:rFonts w:hint="eastAsia"/>
                  <w:sz w:val="21"/>
                  <w:szCs w:val="21"/>
                </w:rPr>
                <w:t>：</w:t>
              </w:r>
              <w:r w:rsidR="00612380" w:rsidRPr="00675853">
                <w:rPr>
                  <w:rFonts w:asciiTheme="minorEastAsia" w:eastAsiaTheme="minorEastAsia" w:hAnsiTheme="minorEastAsia" w:hint="eastAsia"/>
                  <w:color w:val="000000"/>
                  <w:sz w:val="21"/>
                  <w:szCs w:val="21"/>
                </w:rPr>
                <w:t>中原冶炼厂搬迁升级改造项目建设投资增加以及为试生产增加了大量的原料储备所致</w:t>
              </w:r>
              <w:r w:rsidR="00612380">
                <w:rPr>
                  <w:rFonts w:asciiTheme="minorEastAsia" w:eastAsiaTheme="minorEastAsia" w:hAnsiTheme="minorEastAsia" w:hint="eastAsia"/>
                  <w:color w:val="000000"/>
                  <w:sz w:val="21"/>
                  <w:szCs w:val="21"/>
                </w:rPr>
                <w:t>。</w:t>
              </w:r>
            </w:p>
          </w:sdtContent>
        </w:sdt>
      </w:sdtContent>
    </w:sdt>
    <w:p w:rsidR="004B548E" w:rsidRDefault="004B548E"/>
    <w:p w:rsidR="004B548E" w:rsidRDefault="00A20AC1" w:rsidP="00244550">
      <w:pPr>
        <w:pStyle w:val="2"/>
        <w:numPr>
          <w:ilvl w:val="1"/>
          <w:numId w:val="4"/>
        </w:numPr>
        <w:ind w:left="569" w:hangingChars="236" w:hanging="569"/>
      </w:pPr>
      <w:r>
        <w:rPr>
          <w:rFonts w:hint="eastAsia"/>
        </w:rPr>
        <w:t>境内外会计准则下会计数据差异</w:t>
      </w:r>
    </w:p>
    <w:sdt>
      <w:sdtPr>
        <w:rPr>
          <w:rFonts w:ascii="宋体" w:hAnsi="宋体" w:cs="宋体" w:hint="eastAsia"/>
          <w:b w:val="0"/>
          <w:bCs w:val="0"/>
          <w:kern w:val="0"/>
          <w:szCs w:val="21"/>
        </w:rPr>
        <w:tag w:val="_SEC_cd4f769de8434e6fa625c3e1e3edf9f8"/>
        <w:id w:val="-1729528852"/>
        <w:lock w:val="sdtLocked"/>
        <w:placeholder>
          <w:docPart w:val="GBC22222222222222222222222222222"/>
        </w:placeholder>
      </w:sdtPr>
      <w:sdtEndPr>
        <w:rPr>
          <w:szCs w:val="24"/>
        </w:rPr>
      </w:sdtEndPr>
      <w:sdtContent>
        <w:p w:rsidR="004B548E" w:rsidRDefault="00A20AC1">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
            <w:tag w:val="_GBC_bb9cf96a724c468d909aca01e1066e6b"/>
            <w:id w:val="-480389758"/>
            <w:lock w:val="sdtLocked"/>
            <w:placeholder>
              <w:docPart w:val="GBC22222222222222222222222222222"/>
            </w:placeholder>
          </w:sdtPr>
          <w:sdtContent>
            <w:p w:rsidR="004B548E" w:rsidRDefault="00D945E0" w:rsidP="000A5CF6">
              <w:r>
                <w:rPr>
                  <w:szCs w:val="21"/>
                </w:rPr>
                <w:fldChar w:fldCharType="begin"/>
              </w:r>
              <w:r w:rsidR="000A5CF6">
                <w:rPr>
                  <w:szCs w:val="21"/>
                </w:rPr>
                <w:instrText xml:space="preserve"> MACROBUTTON  SnrToggleCheckbox □适用 </w:instrText>
              </w:r>
              <w:r>
                <w:rPr>
                  <w:szCs w:val="21"/>
                </w:rPr>
                <w:fldChar w:fldCharType="end"/>
              </w:r>
              <w:r>
                <w:rPr>
                  <w:szCs w:val="21"/>
                </w:rPr>
                <w:fldChar w:fldCharType="begin"/>
              </w:r>
              <w:r w:rsidR="000A5CF6">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tag w:val="_SEC_443550478d2c4f8ca34d8b799ef01903"/>
        <w:id w:val="-1676956996"/>
        <w:lock w:val="sdtLocked"/>
        <w:placeholder>
          <w:docPart w:val="GBC22222222222222222222222222222"/>
        </w:placeholder>
      </w:sdtPr>
      <w:sdtEndPr>
        <w:rPr>
          <w:rFonts w:hint="eastAsia"/>
          <w:szCs w:val="24"/>
        </w:rPr>
      </w:sdtEndPr>
      <w:sdtContent>
        <w:p w:rsidR="004B548E" w:rsidRDefault="00A20AC1" w:rsidP="00244550">
          <w:pPr>
            <w:pStyle w:val="3"/>
            <w:numPr>
              <w:ilvl w:val="0"/>
              <w:numId w:val="8"/>
            </w:numPr>
            <w:ind w:hangingChars="175"/>
            <w:rPr>
              <w:szCs w:val="21"/>
            </w:rPr>
          </w:pPr>
          <w:r>
            <w:rPr>
              <w:szCs w:val="21"/>
            </w:rPr>
            <w:t>同时按照境外会计准则与按中国会计准则披露的财务报告中净利润和属于上市公司股东的净资产差异情况</w:t>
          </w:r>
        </w:p>
        <w:sdt>
          <w:sdtPr>
            <w:alias w:val="是否适用：同时按照境外会计准则与按中国会计准则披露的财务报告中净利润和净资产差异情况"/>
            <w:tag w:val="_GBC_a97367c44d2842a1bfb53d78727711bb"/>
            <w:id w:val="439804736"/>
            <w:lock w:val="sdtLocked"/>
            <w:placeholder>
              <w:docPart w:val="GBC22222222222222222222222222222"/>
            </w:placeholder>
          </w:sdtPr>
          <w:sdtEndPr>
            <w:rPr>
              <w:szCs w:val="21"/>
            </w:rPr>
          </w:sdtEndPr>
          <w:sdtContent>
            <w:p w:rsidR="004B548E" w:rsidRDefault="00D945E0">
              <w:r>
                <w:rPr>
                  <w:szCs w:val="21"/>
                </w:rPr>
                <w:fldChar w:fldCharType="begin"/>
              </w:r>
              <w:r w:rsidR="000A5CF6">
                <w:rPr>
                  <w:szCs w:val="21"/>
                </w:rPr>
                <w:instrText xml:space="preserve"> MACROBUTTON  SnrToggleCheckbox □适用 </w:instrText>
              </w:r>
              <w:r>
                <w:rPr>
                  <w:szCs w:val="21"/>
                </w:rPr>
                <w:fldChar w:fldCharType="end"/>
              </w:r>
              <w:r>
                <w:rPr>
                  <w:szCs w:val="21"/>
                </w:rPr>
                <w:fldChar w:fldCharType="begin"/>
              </w:r>
              <w:r w:rsidR="000A5CF6">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tag w:val="_SEC_8cfd3688781f4629a476386b97fa2f75"/>
        <w:id w:val="25717744"/>
        <w:lock w:val="sdtLocked"/>
        <w:placeholder>
          <w:docPart w:val="GBC22222222222222222222222222222"/>
        </w:placeholder>
      </w:sdtPr>
      <w:sdtContent>
        <w:p w:rsidR="005F405A" w:rsidRPr="005F405A" w:rsidRDefault="005F405A" w:rsidP="005F405A">
          <w:pPr>
            <w:pStyle w:val="2"/>
            <w:ind w:left="566"/>
            <w:rPr>
              <w:highlight w:val="yellow"/>
            </w:rPr>
          </w:pPr>
        </w:p>
        <w:p w:rsidR="004B548E" w:rsidRPr="005F405A" w:rsidRDefault="00A20AC1" w:rsidP="005F405A">
          <w:pPr>
            <w:pStyle w:val="2"/>
            <w:numPr>
              <w:ilvl w:val="1"/>
              <w:numId w:val="4"/>
            </w:numPr>
            <w:ind w:left="569" w:hangingChars="236" w:hanging="569"/>
          </w:pPr>
          <w:r w:rsidRPr="005F405A">
            <w:rPr>
              <w:rFonts w:hint="eastAsia"/>
            </w:rPr>
            <w:t>2015</w:t>
          </w:r>
          <w:r w:rsidRPr="005F405A">
            <w:rPr>
              <w:rFonts w:hint="eastAsia"/>
            </w:rPr>
            <w:t>年分季度主要财务数据</w:t>
          </w:r>
        </w:p>
        <w:p w:rsidR="004B548E" w:rsidRPr="008938C2" w:rsidRDefault="00A20AC1">
          <w:pPr>
            <w:jc w:val="right"/>
            <w:rPr>
              <w:sz w:val="21"/>
              <w:szCs w:val="21"/>
            </w:rPr>
          </w:pPr>
          <w:r w:rsidRPr="008938C2">
            <w:rPr>
              <w:rFonts w:hint="eastAsia"/>
              <w:sz w:val="21"/>
              <w:szCs w:val="21"/>
            </w:rPr>
            <w:t>单位：</w:t>
          </w:r>
          <w:sdt>
            <w:sdtPr>
              <w:rPr>
                <w:rFonts w:hint="eastAsia"/>
                <w:sz w:val="21"/>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8938C2">
                <w:rPr>
                  <w:rFonts w:hint="eastAsia"/>
                  <w:sz w:val="21"/>
                  <w:szCs w:val="21"/>
                </w:rPr>
                <w:t>元</w:t>
              </w:r>
            </w:sdtContent>
          </w:sdt>
          <w:r w:rsidRPr="008938C2">
            <w:rPr>
              <w:rFonts w:hint="eastAsia"/>
              <w:sz w:val="21"/>
              <w:szCs w:val="21"/>
            </w:rPr>
            <w:t xml:space="preserve">  币种：</w:t>
          </w:r>
          <w:sdt>
            <w:sdtPr>
              <w:rPr>
                <w:rFonts w:hint="eastAsia"/>
                <w:sz w:val="21"/>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938C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896"/>
            <w:gridCol w:w="1896"/>
            <w:gridCol w:w="2001"/>
            <w:gridCol w:w="2001"/>
          </w:tblGrid>
          <w:tr w:rsidR="00F7528F" w:rsidRPr="008938C2" w:rsidTr="00F7528F">
            <w:tc>
              <w:tcPr>
                <w:tcW w:w="1687" w:type="pct"/>
                <w:vAlign w:val="center"/>
              </w:tcPr>
              <w:p w:rsidR="00F7528F" w:rsidRPr="008938C2" w:rsidRDefault="00F7528F" w:rsidP="00675853">
                <w:pPr>
                  <w:snapToGrid w:val="0"/>
                  <w:jc w:val="center"/>
                  <w:rPr>
                    <w:sz w:val="21"/>
                    <w:szCs w:val="21"/>
                  </w:rPr>
                </w:pPr>
              </w:p>
            </w:tc>
            <w:tc>
              <w:tcPr>
                <w:tcW w:w="723" w:type="pct"/>
                <w:vAlign w:val="center"/>
              </w:tcPr>
              <w:p w:rsidR="00F7528F" w:rsidRPr="008938C2" w:rsidRDefault="00F7528F" w:rsidP="00675853">
                <w:pPr>
                  <w:snapToGrid w:val="0"/>
                  <w:jc w:val="center"/>
                  <w:rPr>
                    <w:sz w:val="21"/>
                    <w:szCs w:val="21"/>
                  </w:rPr>
                </w:pPr>
                <w:r w:rsidRPr="008938C2">
                  <w:rPr>
                    <w:rFonts w:hint="eastAsia"/>
                    <w:sz w:val="21"/>
                    <w:szCs w:val="21"/>
                  </w:rPr>
                  <w:t>第一季度</w:t>
                </w:r>
              </w:p>
              <w:p w:rsidR="00F7528F" w:rsidRPr="008938C2" w:rsidRDefault="00F7528F" w:rsidP="00675853">
                <w:pPr>
                  <w:snapToGrid w:val="0"/>
                  <w:jc w:val="center"/>
                  <w:rPr>
                    <w:sz w:val="21"/>
                    <w:szCs w:val="21"/>
                  </w:rPr>
                </w:pPr>
                <w:r w:rsidRPr="008938C2">
                  <w:rPr>
                    <w:rFonts w:hint="eastAsia"/>
                    <w:sz w:val="21"/>
                    <w:szCs w:val="21"/>
                  </w:rPr>
                  <w:t>（1-3月份）</w:t>
                </w:r>
              </w:p>
            </w:tc>
            <w:tc>
              <w:tcPr>
                <w:tcW w:w="783" w:type="pct"/>
                <w:vAlign w:val="center"/>
              </w:tcPr>
              <w:p w:rsidR="00F7528F" w:rsidRPr="008938C2" w:rsidRDefault="00F7528F" w:rsidP="00675853">
                <w:pPr>
                  <w:snapToGrid w:val="0"/>
                  <w:jc w:val="center"/>
                  <w:rPr>
                    <w:sz w:val="21"/>
                    <w:szCs w:val="21"/>
                  </w:rPr>
                </w:pPr>
                <w:r w:rsidRPr="008938C2">
                  <w:rPr>
                    <w:rFonts w:hint="eastAsia"/>
                    <w:sz w:val="21"/>
                    <w:szCs w:val="21"/>
                  </w:rPr>
                  <w:t>第二季度</w:t>
                </w:r>
              </w:p>
              <w:p w:rsidR="00F7528F" w:rsidRPr="008938C2" w:rsidRDefault="00F7528F" w:rsidP="00675853">
                <w:pPr>
                  <w:snapToGrid w:val="0"/>
                  <w:jc w:val="center"/>
                  <w:rPr>
                    <w:sz w:val="21"/>
                    <w:szCs w:val="21"/>
                  </w:rPr>
                </w:pPr>
                <w:r w:rsidRPr="008938C2">
                  <w:rPr>
                    <w:rFonts w:hint="eastAsia"/>
                    <w:sz w:val="21"/>
                    <w:szCs w:val="21"/>
                  </w:rPr>
                  <w:t>（4-6月份）</w:t>
                </w:r>
              </w:p>
            </w:tc>
            <w:tc>
              <w:tcPr>
                <w:tcW w:w="861" w:type="pct"/>
                <w:vAlign w:val="center"/>
              </w:tcPr>
              <w:p w:rsidR="00F7528F" w:rsidRPr="008938C2" w:rsidRDefault="00F7528F" w:rsidP="00675853">
                <w:pPr>
                  <w:snapToGrid w:val="0"/>
                  <w:jc w:val="center"/>
                  <w:rPr>
                    <w:sz w:val="21"/>
                    <w:szCs w:val="21"/>
                  </w:rPr>
                </w:pPr>
                <w:r w:rsidRPr="008938C2">
                  <w:rPr>
                    <w:rFonts w:hint="eastAsia"/>
                    <w:sz w:val="21"/>
                    <w:szCs w:val="21"/>
                  </w:rPr>
                  <w:t>第三季度</w:t>
                </w:r>
              </w:p>
              <w:p w:rsidR="00F7528F" w:rsidRPr="008938C2" w:rsidRDefault="00F7528F" w:rsidP="00675853">
                <w:pPr>
                  <w:snapToGrid w:val="0"/>
                  <w:jc w:val="center"/>
                  <w:rPr>
                    <w:sz w:val="21"/>
                    <w:szCs w:val="21"/>
                  </w:rPr>
                </w:pPr>
                <w:r w:rsidRPr="008938C2">
                  <w:rPr>
                    <w:rFonts w:hint="eastAsia"/>
                    <w:sz w:val="21"/>
                    <w:szCs w:val="21"/>
                  </w:rPr>
                  <w:t>（7-9月份）</w:t>
                </w:r>
              </w:p>
            </w:tc>
            <w:tc>
              <w:tcPr>
                <w:tcW w:w="945" w:type="pct"/>
                <w:vAlign w:val="center"/>
              </w:tcPr>
              <w:p w:rsidR="00F7528F" w:rsidRPr="008938C2" w:rsidRDefault="00F7528F" w:rsidP="00675853">
                <w:pPr>
                  <w:snapToGrid w:val="0"/>
                  <w:jc w:val="center"/>
                  <w:rPr>
                    <w:sz w:val="21"/>
                    <w:szCs w:val="21"/>
                  </w:rPr>
                </w:pPr>
                <w:r w:rsidRPr="008938C2">
                  <w:rPr>
                    <w:rFonts w:hint="eastAsia"/>
                    <w:sz w:val="21"/>
                    <w:szCs w:val="21"/>
                  </w:rPr>
                  <w:t>第四季度</w:t>
                </w:r>
              </w:p>
              <w:p w:rsidR="00F7528F" w:rsidRPr="008938C2" w:rsidRDefault="00F7528F" w:rsidP="00675853">
                <w:pPr>
                  <w:snapToGrid w:val="0"/>
                  <w:jc w:val="center"/>
                  <w:rPr>
                    <w:sz w:val="21"/>
                    <w:szCs w:val="21"/>
                  </w:rPr>
                </w:pPr>
                <w:r w:rsidRPr="008938C2">
                  <w:rPr>
                    <w:rFonts w:hint="eastAsia"/>
                    <w:sz w:val="21"/>
                    <w:szCs w:val="21"/>
                  </w:rPr>
                  <w:t>（10-12月份）</w:t>
                </w:r>
              </w:p>
            </w:tc>
          </w:tr>
          <w:tr w:rsidR="00F7528F" w:rsidRPr="008938C2" w:rsidTr="00F7528F">
            <w:tc>
              <w:tcPr>
                <w:tcW w:w="1687" w:type="pct"/>
              </w:tcPr>
              <w:p w:rsidR="00F7528F" w:rsidRPr="008938C2" w:rsidRDefault="00F7528F" w:rsidP="00675853">
                <w:pPr>
                  <w:snapToGrid w:val="0"/>
                  <w:rPr>
                    <w:sz w:val="21"/>
                    <w:szCs w:val="21"/>
                  </w:rPr>
                </w:pPr>
                <w:r w:rsidRPr="008938C2">
                  <w:rPr>
                    <w:rFonts w:hint="eastAsia"/>
                    <w:sz w:val="21"/>
                    <w:szCs w:val="21"/>
                  </w:rPr>
                  <w:t>营业收入</w:t>
                </w:r>
              </w:p>
            </w:tc>
            <w:tc>
              <w:tcPr>
                <w:tcW w:w="723" w:type="pct"/>
                <w:vAlign w:val="center"/>
              </w:tcPr>
              <w:sdt>
                <w:sdtPr>
                  <w:rPr>
                    <w:rFonts w:hint="eastAsia"/>
                    <w:sz w:val="21"/>
                    <w:szCs w:val="21"/>
                  </w:rPr>
                  <w:alias w:val="营业收入"/>
                  <w:tag w:val="_GBC_467596e127bc464e84535176ddb80bdf"/>
                  <w:id w:val="10804302"/>
                  <w:lock w:val="sdtLocked"/>
                </w:sdtPr>
                <w:sdtContent>
                  <w:p w:rsidR="00F7528F" w:rsidRPr="008938C2" w:rsidRDefault="009A11F3" w:rsidP="00675853">
                    <w:pPr>
                      <w:snapToGrid w:val="0"/>
                      <w:jc w:val="right"/>
                      <w:rPr>
                        <w:sz w:val="21"/>
                        <w:szCs w:val="21"/>
                      </w:rPr>
                    </w:pPr>
                    <w:r>
                      <w:rPr>
                        <w:sz w:val="21"/>
                        <w:szCs w:val="21"/>
                      </w:rPr>
                      <w:t>7,994,281,079.55</w:t>
                    </w:r>
                  </w:p>
                </w:sdtContent>
              </w:sdt>
            </w:tc>
            <w:tc>
              <w:tcPr>
                <w:tcW w:w="783" w:type="pct"/>
                <w:vAlign w:val="center"/>
              </w:tcPr>
              <w:sdt>
                <w:sdtPr>
                  <w:rPr>
                    <w:rFonts w:hint="eastAsia"/>
                    <w:sz w:val="21"/>
                    <w:szCs w:val="21"/>
                  </w:rPr>
                  <w:alias w:val="营业收入"/>
                  <w:tag w:val="_GBC_d3e8ce30c84f443ebb5c7b867f0cbf87"/>
                  <w:id w:val="10804303"/>
                  <w:lock w:val="sdtLocked"/>
                </w:sdtPr>
                <w:sdtContent>
                  <w:p w:rsidR="00F7528F" w:rsidRPr="008938C2" w:rsidRDefault="009A11F3" w:rsidP="00675853">
                    <w:pPr>
                      <w:snapToGrid w:val="0"/>
                      <w:jc w:val="right"/>
                      <w:rPr>
                        <w:sz w:val="21"/>
                        <w:szCs w:val="21"/>
                      </w:rPr>
                    </w:pPr>
                    <w:r>
                      <w:rPr>
                        <w:sz w:val="21"/>
                        <w:szCs w:val="21"/>
                      </w:rPr>
                      <w:t>9,748,791,485.92</w:t>
                    </w:r>
                  </w:p>
                </w:sdtContent>
              </w:sdt>
            </w:tc>
            <w:tc>
              <w:tcPr>
                <w:tcW w:w="861" w:type="pct"/>
                <w:vAlign w:val="center"/>
              </w:tcPr>
              <w:sdt>
                <w:sdtPr>
                  <w:rPr>
                    <w:rFonts w:hint="eastAsia"/>
                    <w:sz w:val="21"/>
                    <w:szCs w:val="21"/>
                  </w:rPr>
                  <w:alias w:val="营业收入"/>
                  <w:tag w:val="_GBC_e7826609950e42c48b1795ff81879fe2"/>
                  <w:id w:val="10804304"/>
                  <w:lock w:val="sdtLocked"/>
                </w:sdtPr>
                <w:sdtContent>
                  <w:p w:rsidR="00F7528F" w:rsidRPr="008938C2" w:rsidRDefault="009A11F3" w:rsidP="00675853">
                    <w:pPr>
                      <w:snapToGrid w:val="0"/>
                      <w:jc w:val="right"/>
                      <w:rPr>
                        <w:sz w:val="21"/>
                        <w:szCs w:val="21"/>
                      </w:rPr>
                    </w:pPr>
                    <w:r>
                      <w:rPr>
                        <w:sz w:val="21"/>
                        <w:szCs w:val="21"/>
                      </w:rPr>
                      <w:t>13,168,897,489.49</w:t>
                    </w:r>
                  </w:p>
                </w:sdtContent>
              </w:sdt>
            </w:tc>
            <w:tc>
              <w:tcPr>
                <w:tcW w:w="945" w:type="pct"/>
                <w:vAlign w:val="center"/>
              </w:tcPr>
              <w:sdt>
                <w:sdtPr>
                  <w:rPr>
                    <w:rFonts w:hint="eastAsia"/>
                    <w:sz w:val="21"/>
                    <w:szCs w:val="21"/>
                  </w:rPr>
                  <w:alias w:val="营业收入"/>
                  <w:tag w:val="_GBC_bb1eadd23a654cbc8ff6558054eac0e1"/>
                  <w:id w:val="10804305"/>
                  <w:lock w:val="sdtLocked"/>
                </w:sdtPr>
                <w:sdtContent>
                  <w:p w:rsidR="00F7528F" w:rsidRPr="008938C2" w:rsidRDefault="009A11F3" w:rsidP="00675853">
                    <w:pPr>
                      <w:snapToGrid w:val="0"/>
                      <w:jc w:val="right"/>
                      <w:rPr>
                        <w:sz w:val="21"/>
                        <w:szCs w:val="21"/>
                      </w:rPr>
                    </w:pPr>
                    <w:r>
                      <w:rPr>
                        <w:sz w:val="21"/>
                        <w:szCs w:val="21"/>
                      </w:rPr>
                      <w:t>6,151,568,395.56</w:t>
                    </w:r>
                  </w:p>
                </w:sdtContent>
              </w:sdt>
            </w:tc>
          </w:tr>
          <w:tr w:rsidR="00F7528F" w:rsidRPr="008938C2" w:rsidTr="00F7528F">
            <w:tc>
              <w:tcPr>
                <w:tcW w:w="1687" w:type="pct"/>
              </w:tcPr>
              <w:p w:rsidR="00F7528F" w:rsidRPr="008938C2" w:rsidRDefault="00F7528F" w:rsidP="00675853">
                <w:pPr>
                  <w:snapToGrid w:val="0"/>
                  <w:rPr>
                    <w:sz w:val="21"/>
                    <w:szCs w:val="21"/>
                  </w:rPr>
                </w:pPr>
                <w:r w:rsidRPr="008938C2">
                  <w:rPr>
                    <w:rFonts w:hint="eastAsia"/>
                    <w:sz w:val="21"/>
                    <w:szCs w:val="21"/>
                  </w:rPr>
                  <w:t>归属于上市公司股东的净利润</w:t>
                </w:r>
              </w:p>
            </w:tc>
            <w:tc>
              <w:tcPr>
                <w:tcW w:w="723" w:type="pct"/>
                <w:vAlign w:val="center"/>
              </w:tcPr>
              <w:sdt>
                <w:sdtPr>
                  <w:rPr>
                    <w:rFonts w:hint="eastAsia"/>
                    <w:sz w:val="21"/>
                    <w:szCs w:val="21"/>
                  </w:rPr>
                  <w:alias w:val="归属于母公司所有者的净利润"/>
                  <w:tag w:val="_GBC_ccabe937280146a1b1a149124654b249"/>
                  <w:id w:val="10804306"/>
                  <w:lock w:val="sdtLocked"/>
                </w:sdtPr>
                <w:sdtContent>
                  <w:p w:rsidR="00F7528F" w:rsidRPr="008938C2" w:rsidRDefault="00F7528F" w:rsidP="00675853">
                    <w:pPr>
                      <w:snapToGrid w:val="0"/>
                      <w:jc w:val="right"/>
                      <w:rPr>
                        <w:sz w:val="21"/>
                        <w:szCs w:val="21"/>
                      </w:rPr>
                    </w:pPr>
                    <w:r w:rsidRPr="008938C2">
                      <w:rPr>
                        <w:rFonts w:hint="eastAsia"/>
                        <w:sz w:val="21"/>
                        <w:szCs w:val="21"/>
                      </w:rPr>
                      <w:t>19,115,947.40</w:t>
                    </w:r>
                  </w:p>
                </w:sdtContent>
              </w:sdt>
            </w:tc>
            <w:tc>
              <w:tcPr>
                <w:tcW w:w="783" w:type="pct"/>
                <w:vAlign w:val="center"/>
              </w:tcPr>
              <w:sdt>
                <w:sdtPr>
                  <w:rPr>
                    <w:rFonts w:hint="eastAsia"/>
                    <w:sz w:val="21"/>
                    <w:szCs w:val="21"/>
                  </w:rPr>
                  <w:alias w:val="归属于母公司所有者的净利润"/>
                  <w:tag w:val="_GBC_83df997ca9c14bf08428cc9449f3f7eb"/>
                  <w:id w:val="10804307"/>
                  <w:lock w:val="sdtLocked"/>
                </w:sdtPr>
                <w:sdtContent>
                  <w:p w:rsidR="00F7528F" w:rsidRPr="008938C2" w:rsidRDefault="00F7528F" w:rsidP="00675853">
                    <w:pPr>
                      <w:snapToGrid w:val="0"/>
                      <w:jc w:val="right"/>
                      <w:rPr>
                        <w:sz w:val="21"/>
                        <w:szCs w:val="21"/>
                      </w:rPr>
                    </w:pPr>
                    <w:r w:rsidRPr="008938C2">
                      <w:rPr>
                        <w:rFonts w:hint="eastAsia"/>
                        <w:sz w:val="21"/>
                        <w:szCs w:val="21"/>
                      </w:rPr>
                      <w:t>30,599,742.23</w:t>
                    </w:r>
                  </w:p>
                </w:sdtContent>
              </w:sdt>
            </w:tc>
            <w:tc>
              <w:tcPr>
                <w:tcW w:w="861" w:type="pct"/>
                <w:vAlign w:val="center"/>
              </w:tcPr>
              <w:sdt>
                <w:sdtPr>
                  <w:rPr>
                    <w:rFonts w:hint="eastAsia"/>
                    <w:sz w:val="21"/>
                    <w:szCs w:val="21"/>
                  </w:rPr>
                  <w:alias w:val="归属于母公司所有者的净利润"/>
                  <w:tag w:val="_GBC_5ff81e991a5f49a488d619728fd987c8"/>
                  <w:id w:val="10804308"/>
                  <w:lock w:val="sdtLocked"/>
                </w:sdtPr>
                <w:sdtContent>
                  <w:p w:rsidR="00F7528F" w:rsidRPr="008938C2" w:rsidRDefault="00F7528F" w:rsidP="00675853">
                    <w:pPr>
                      <w:snapToGrid w:val="0"/>
                      <w:jc w:val="right"/>
                      <w:rPr>
                        <w:sz w:val="21"/>
                        <w:szCs w:val="21"/>
                      </w:rPr>
                    </w:pPr>
                    <w:r w:rsidRPr="008938C2">
                      <w:rPr>
                        <w:rFonts w:hint="eastAsia"/>
                        <w:sz w:val="21"/>
                        <w:szCs w:val="21"/>
                      </w:rPr>
                      <w:t>23,974,268.85</w:t>
                    </w:r>
                  </w:p>
                </w:sdtContent>
              </w:sdt>
            </w:tc>
            <w:tc>
              <w:tcPr>
                <w:tcW w:w="945" w:type="pct"/>
                <w:vAlign w:val="center"/>
              </w:tcPr>
              <w:sdt>
                <w:sdtPr>
                  <w:rPr>
                    <w:rFonts w:hint="eastAsia"/>
                    <w:sz w:val="21"/>
                    <w:szCs w:val="21"/>
                  </w:rPr>
                  <w:alias w:val="归属于母公司所有者的净利润"/>
                  <w:tag w:val="_GBC_1175805c8d5647c9ab2ff7249de75a7e"/>
                  <w:id w:val="10804309"/>
                  <w:lock w:val="sdtLocked"/>
                </w:sdtPr>
                <w:sdtContent>
                  <w:p w:rsidR="00F7528F" w:rsidRPr="008938C2" w:rsidRDefault="00F7528F" w:rsidP="00675853">
                    <w:pPr>
                      <w:snapToGrid w:val="0"/>
                      <w:jc w:val="right"/>
                      <w:rPr>
                        <w:sz w:val="21"/>
                        <w:szCs w:val="21"/>
                      </w:rPr>
                    </w:pPr>
                    <w:r w:rsidRPr="008938C2">
                      <w:rPr>
                        <w:rFonts w:hint="eastAsia"/>
                        <w:sz w:val="21"/>
                        <w:szCs w:val="21"/>
                      </w:rPr>
                      <w:t>12,688,254.16</w:t>
                    </w:r>
                  </w:p>
                </w:sdtContent>
              </w:sdt>
            </w:tc>
          </w:tr>
          <w:tr w:rsidR="00F7528F" w:rsidRPr="008938C2" w:rsidTr="00F7528F">
            <w:tc>
              <w:tcPr>
                <w:tcW w:w="1687" w:type="pct"/>
              </w:tcPr>
              <w:p w:rsidR="00F7528F" w:rsidRPr="008938C2" w:rsidRDefault="00F7528F" w:rsidP="00675853">
                <w:pPr>
                  <w:snapToGrid w:val="0"/>
                  <w:rPr>
                    <w:sz w:val="21"/>
                    <w:szCs w:val="21"/>
                  </w:rPr>
                </w:pPr>
                <w:r w:rsidRPr="008938C2">
                  <w:rPr>
                    <w:rFonts w:hint="eastAsia"/>
                    <w:sz w:val="21"/>
                    <w:szCs w:val="21"/>
                  </w:rPr>
                  <w:t>归属于上市公司股东的扣除非经常性损益后的净利润</w:t>
                </w:r>
              </w:p>
            </w:tc>
            <w:tc>
              <w:tcPr>
                <w:tcW w:w="723" w:type="pct"/>
                <w:vAlign w:val="center"/>
              </w:tcPr>
              <w:sdt>
                <w:sdtPr>
                  <w:rPr>
                    <w:rFonts w:hint="eastAsia"/>
                    <w:sz w:val="21"/>
                    <w:szCs w:val="21"/>
                  </w:rPr>
                  <w:alias w:val="扣除非经常性损益后的净利润"/>
                  <w:tag w:val="_GBC_34db8284dd8748b09e673ee9ffc7e9ef"/>
                  <w:id w:val="10804310"/>
                  <w:lock w:val="sdtLocked"/>
                </w:sdtPr>
                <w:sdtContent>
                  <w:p w:rsidR="00F7528F" w:rsidRPr="008938C2" w:rsidRDefault="00F7528F" w:rsidP="00675853">
                    <w:pPr>
                      <w:snapToGrid w:val="0"/>
                      <w:jc w:val="right"/>
                      <w:rPr>
                        <w:sz w:val="21"/>
                        <w:szCs w:val="21"/>
                      </w:rPr>
                    </w:pPr>
                    <w:r w:rsidRPr="008938C2">
                      <w:rPr>
                        <w:rFonts w:hint="eastAsia"/>
                        <w:sz w:val="21"/>
                        <w:szCs w:val="21"/>
                      </w:rPr>
                      <w:t>16,680,442.25</w:t>
                    </w:r>
                  </w:p>
                </w:sdtContent>
              </w:sdt>
            </w:tc>
            <w:tc>
              <w:tcPr>
                <w:tcW w:w="783" w:type="pct"/>
                <w:vAlign w:val="center"/>
              </w:tcPr>
              <w:sdt>
                <w:sdtPr>
                  <w:rPr>
                    <w:rFonts w:hint="eastAsia"/>
                    <w:sz w:val="21"/>
                    <w:szCs w:val="21"/>
                  </w:rPr>
                  <w:alias w:val="扣除非经常性损益后的净利润"/>
                  <w:tag w:val="_GBC_84bd981feb4944368557e5d61a5f39dc"/>
                  <w:id w:val="10804311"/>
                  <w:lock w:val="sdtLocked"/>
                </w:sdtPr>
                <w:sdtContent>
                  <w:p w:rsidR="00F7528F" w:rsidRPr="008938C2" w:rsidRDefault="00F7528F" w:rsidP="00675853">
                    <w:pPr>
                      <w:snapToGrid w:val="0"/>
                      <w:jc w:val="right"/>
                      <w:rPr>
                        <w:sz w:val="21"/>
                        <w:szCs w:val="21"/>
                      </w:rPr>
                    </w:pPr>
                    <w:r w:rsidRPr="008938C2">
                      <w:rPr>
                        <w:rFonts w:hint="eastAsia"/>
                        <w:sz w:val="21"/>
                        <w:szCs w:val="21"/>
                      </w:rPr>
                      <w:t>38,473,113.33</w:t>
                    </w:r>
                  </w:p>
                </w:sdtContent>
              </w:sdt>
            </w:tc>
            <w:tc>
              <w:tcPr>
                <w:tcW w:w="861" w:type="pct"/>
                <w:vAlign w:val="center"/>
              </w:tcPr>
              <w:sdt>
                <w:sdtPr>
                  <w:rPr>
                    <w:rFonts w:hint="eastAsia"/>
                    <w:sz w:val="21"/>
                    <w:szCs w:val="21"/>
                  </w:rPr>
                  <w:alias w:val="扣除非经常性损益后的净利润"/>
                  <w:tag w:val="_GBC_ee20de3127bd40f982d6dd085ac2b884"/>
                  <w:id w:val="10804312"/>
                  <w:lock w:val="sdtLocked"/>
                </w:sdtPr>
                <w:sdtContent>
                  <w:p w:rsidR="00F7528F" w:rsidRPr="008938C2" w:rsidRDefault="00F7528F" w:rsidP="00675853">
                    <w:pPr>
                      <w:snapToGrid w:val="0"/>
                      <w:jc w:val="right"/>
                      <w:rPr>
                        <w:sz w:val="21"/>
                        <w:szCs w:val="21"/>
                      </w:rPr>
                    </w:pPr>
                    <w:r w:rsidRPr="008938C2">
                      <w:rPr>
                        <w:rFonts w:hint="eastAsia"/>
                        <w:sz w:val="21"/>
                        <w:szCs w:val="21"/>
                      </w:rPr>
                      <w:t>25,682,040.88</w:t>
                    </w:r>
                  </w:p>
                </w:sdtContent>
              </w:sdt>
            </w:tc>
            <w:tc>
              <w:tcPr>
                <w:tcW w:w="945" w:type="pct"/>
                <w:vAlign w:val="center"/>
              </w:tcPr>
              <w:sdt>
                <w:sdtPr>
                  <w:rPr>
                    <w:rFonts w:hint="eastAsia"/>
                    <w:sz w:val="21"/>
                    <w:szCs w:val="21"/>
                  </w:rPr>
                  <w:alias w:val="扣除非经常性损益后的净利润"/>
                  <w:tag w:val="_GBC_d5d62f1ecad3498ca6de70d11481432e"/>
                  <w:id w:val="10804313"/>
                  <w:lock w:val="sdtLocked"/>
                </w:sdtPr>
                <w:sdtContent>
                  <w:p w:rsidR="00F7528F" w:rsidRPr="008938C2" w:rsidRDefault="00F7528F" w:rsidP="00675853">
                    <w:pPr>
                      <w:snapToGrid w:val="0"/>
                      <w:jc w:val="right"/>
                      <w:rPr>
                        <w:sz w:val="21"/>
                        <w:szCs w:val="21"/>
                      </w:rPr>
                    </w:pPr>
                    <w:r w:rsidRPr="008938C2">
                      <w:rPr>
                        <w:rFonts w:hint="eastAsia"/>
                        <w:sz w:val="21"/>
                        <w:szCs w:val="21"/>
                      </w:rPr>
                      <w:t>11,291,071.29</w:t>
                    </w:r>
                  </w:p>
                </w:sdtContent>
              </w:sdt>
            </w:tc>
          </w:tr>
          <w:tr w:rsidR="00F7528F" w:rsidRPr="008938C2" w:rsidTr="00F7528F">
            <w:tc>
              <w:tcPr>
                <w:tcW w:w="1687" w:type="pct"/>
              </w:tcPr>
              <w:p w:rsidR="00F7528F" w:rsidRPr="008938C2" w:rsidRDefault="00F7528F" w:rsidP="00675853">
                <w:pPr>
                  <w:snapToGrid w:val="0"/>
                  <w:rPr>
                    <w:sz w:val="21"/>
                    <w:szCs w:val="21"/>
                  </w:rPr>
                </w:pPr>
                <w:r w:rsidRPr="008938C2">
                  <w:rPr>
                    <w:rFonts w:hint="eastAsia"/>
                    <w:sz w:val="21"/>
                    <w:szCs w:val="21"/>
                  </w:rPr>
                  <w:lastRenderedPageBreak/>
                  <w:t>经营活动产生的现金流量净额</w:t>
                </w:r>
              </w:p>
            </w:tc>
            <w:tc>
              <w:tcPr>
                <w:tcW w:w="723" w:type="pct"/>
                <w:vAlign w:val="center"/>
              </w:tcPr>
              <w:sdt>
                <w:sdtPr>
                  <w:rPr>
                    <w:rFonts w:hint="eastAsia"/>
                    <w:sz w:val="21"/>
                    <w:szCs w:val="21"/>
                  </w:rPr>
                  <w:alias w:val="经营活动现金流量净额"/>
                  <w:tag w:val="_GBC_3eb5b955476f4faea34d6182c57cfed0"/>
                  <w:id w:val="10804314"/>
                  <w:lock w:val="sdtLocked"/>
                </w:sdtPr>
                <w:sdtContent>
                  <w:p w:rsidR="00F7528F" w:rsidRPr="008938C2" w:rsidRDefault="00F7528F" w:rsidP="00675853">
                    <w:pPr>
                      <w:snapToGrid w:val="0"/>
                      <w:jc w:val="right"/>
                      <w:rPr>
                        <w:sz w:val="21"/>
                        <w:szCs w:val="21"/>
                      </w:rPr>
                    </w:pPr>
                    <w:r w:rsidRPr="008938C2">
                      <w:rPr>
                        <w:rFonts w:hint="eastAsia"/>
                        <w:sz w:val="21"/>
                        <w:szCs w:val="21"/>
                      </w:rPr>
                      <w:t>123,258,680.11</w:t>
                    </w:r>
                  </w:p>
                </w:sdtContent>
              </w:sdt>
            </w:tc>
            <w:tc>
              <w:tcPr>
                <w:tcW w:w="783" w:type="pct"/>
                <w:vAlign w:val="center"/>
              </w:tcPr>
              <w:sdt>
                <w:sdtPr>
                  <w:rPr>
                    <w:rFonts w:hint="eastAsia"/>
                    <w:sz w:val="21"/>
                    <w:szCs w:val="21"/>
                  </w:rPr>
                  <w:alias w:val="经营活动现金流量净额"/>
                  <w:tag w:val="_GBC_2de81520b4f5485384f2b8a291c867b9"/>
                  <w:id w:val="10804315"/>
                  <w:lock w:val="sdtLocked"/>
                </w:sdtPr>
                <w:sdtContent>
                  <w:p w:rsidR="00F7528F" w:rsidRPr="008938C2" w:rsidRDefault="00F7528F" w:rsidP="00675853">
                    <w:pPr>
                      <w:snapToGrid w:val="0"/>
                      <w:jc w:val="right"/>
                      <w:rPr>
                        <w:sz w:val="21"/>
                        <w:szCs w:val="21"/>
                      </w:rPr>
                    </w:pPr>
                    <w:r w:rsidRPr="008938C2">
                      <w:rPr>
                        <w:rFonts w:hint="eastAsia"/>
                        <w:sz w:val="21"/>
                        <w:szCs w:val="21"/>
                      </w:rPr>
                      <w:t>-324,488,009.10</w:t>
                    </w:r>
                  </w:p>
                </w:sdtContent>
              </w:sdt>
            </w:tc>
            <w:tc>
              <w:tcPr>
                <w:tcW w:w="861" w:type="pct"/>
                <w:vAlign w:val="center"/>
              </w:tcPr>
              <w:sdt>
                <w:sdtPr>
                  <w:rPr>
                    <w:rFonts w:hint="eastAsia"/>
                    <w:sz w:val="21"/>
                    <w:szCs w:val="21"/>
                  </w:rPr>
                  <w:alias w:val="经营活动现金流量净额"/>
                  <w:tag w:val="_GBC_29f94eef01d840ed85bb5060f66c3e2f"/>
                  <w:id w:val="10804316"/>
                  <w:lock w:val="sdtLocked"/>
                </w:sdtPr>
                <w:sdtContent>
                  <w:p w:rsidR="00F7528F" w:rsidRPr="008938C2" w:rsidRDefault="00F7528F" w:rsidP="00675853">
                    <w:pPr>
                      <w:snapToGrid w:val="0"/>
                      <w:jc w:val="right"/>
                      <w:rPr>
                        <w:sz w:val="21"/>
                        <w:szCs w:val="21"/>
                      </w:rPr>
                    </w:pPr>
                    <w:r w:rsidRPr="008938C2">
                      <w:rPr>
                        <w:rFonts w:hint="eastAsia"/>
                        <w:sz w:val="21"/>
                        <w:szCs w:val="21"/>
                      </w:rPr>
                      <w:t>108,199,091.78</w:t>
                    </w:r>
                  </w:p>
                </w:sdtContent>
              </w:sdt>
            </w:tc>
            <w:tc>
              <w:tcPr>
                <w:tcW w:w="945" w:type="pct"/>
                <w:vAlign w:val="center"/>
              </w:tcPr>
              <w:sdt>
                <w:sdtPr>
                  <w:rPr>
                    <w:rFonts w:hint="eastAsia"/>
                    <w:sz w:val="21"/>
                    <w:szCs w:val="21"/>
                  </w:rPr>
                  <w:alias w:val="经营活动现金流量净额"/>
                  <w:tag w:val="_GBC_9653bb4bd12748c6a51271a21c6367a2"/>
                  <w:id w:val="10804317"/>
                  <w:lock w:val="sdtLocked"/>
                </w:sdtPr>
                <w:sdtContent>
                  <w:p w:rsidR="00F7528F" w:rsidRPr="008938C2" w:rsidRDefault="00F7528F" w:rsidP="00675853">
                    <w:pPr>
                      <w:snapToGrid w:val="0"/>
                      <w:jc w:val="right"/>
                      <w:rPr>
                        <w:sz w:val="21"/>
                        <w:szCs w:val="21"/>
                      </w:rPr>
                    </w:pPr>
                    <w:r w:rsidRPr="008938C2">
                      <w:rPr>
                        <w:rFonts w:hint="eastAsia"/>
                        <w:sz w:val="21"/>
                        <w:szCs w:val="21"/>
                      </w:rPr>
                      <w:t>-1,415,468,498.21</w:t>
                    </w:r>
                  </w:p>
                </w:sdtContent>
              </w:sdt>
            </w:tc>
          </w:tr>
        </w:tbl>
        <w:p w:rsidR="004B548E" w:rsidRPr="008938C2" w:rsidRDefault="00A20AC1" w:rsidP="00675853">
          <w:pPr>
            <w:snapToGrid w:val="0"/>
            <w:rPr>
              <w:rFonts w:ascii="Calibri" w:hAnsi="Calibri" w:cs="Times New Roman"/>
              <w:bCs/>
              <w:color w:val="000000" w:themeColor="text1"/>
              <w:kern w:val="2"/>
              <w:sz w:val="21"/>
              <w:szCs w:val="21"/>
            </w:rPr>
          </w:pPr>
          <w:r w:rsidRPr="008938C2">
            <w:rPr>
              <w:rFonts w:ascii="Calibri" w:hAnsi="Calibri" w:cs="Times New Roman" w:hint="eastAsia"/>
              <w:bCs/>
              <w:color w:val="000000" w:themeColor="text1"/>
              <w:kern w:val="2"/>
              <w:sz w:val="21"/>
              <w:szCs w:val="21"/>
            </w:rPr>
            <w:t>季度数据与已披露定期报告数据差异说明</w:t>
          </w:r>
        </w:p>
        <w:sdt>
          <w:sdtPr>
            <w:rPr>
              <w:sz w:val="21"/>
              <w:szCs w:val="21"/>
            </w:rPr>
            <w:alias w:val="是否适用：季度数据与已披露定期报告数据差异说明"/>
            <w:tag w:val="_GBC_90abe51569fb4ccda7eaf6149fe8f3a9"/>
            <w:id w:val="8547531"/>
            <w:lock w:val="sdtContentLocked"/>
            <w:placeholder>
              <w:docPart w:val="GBC22222222222222222222222222222"/>
            </w:placeholder>
          </w:sdtPr>
          <w:sdtEndPr>
            <w:rPr>
              <w:sz w:val="24"/>
            </w:rPr>
          </w:sdtEndPr>
          <w:sdtContent>
            <w:p w:rsidR="00907B5E" w:rsidRDefault="00D945E0" w:rsidP="00675853">
              <w:pPr>
                <w:snapToGrid w:val="0"/>
                <w:rPr>
                  <w:szCs w:val="21"/>
                </w:rPr>
              </w:pPr>
              <w:r w:rsidRPr="008938C2">
                <w:rPr>
                  <w:sz w:val="21"/>
                  <w:szCs w:val="21"/>
                </w:rPr>
                <w:fldChar w:fldCharType="begin"/>
              </w:r>
              <w:r w:rsidR="00907B5E">
                <w:rPr>
                  <w:sz w:val="21"/>
                  <w:szCs w:val="21"/>
                </w:rPr>
                <w:instrText xml:space="preserve"> MACROBUTTON  SnrToggleCheckbox √适用 </w:instrText>
              </w:r>
              <w:r w:rsidRPr="008938C2">
                <w:rPr>
                  <w:sz w:val="21"/>
                  <w:szCs w:val="21"/>
                </w:rPr>
                <w:fldChar w:fldCharType="end"/>
              </w:r>
              <w:r w:rsidRPr="008938C2">
                <w:rPr>
                  <w:sz w:val="21"/>
                  <w:szCs w:val="21"/>
                </w:rPr>
                <w:fldChar w:fldCharType="begin"/>
              </w:r>
              <w:r w:rsidR="00907B5E">
                <w:rPr>
                  <w:sz w:val="21"/>
                  <w:szCs w:val="21"/>
                </w:rPr>
                <w:instrText xml:space="preserve"> MACROBUTTON  SnrToggleCheckbox □不适用 </w:instrText>
              </w:r>
              <w:r w:rsidRPr="008938C2">
                <w:rPr>
                  <w:sz w:val="21"/>
                  <w:szCs w:val="21"/>
                </w:rPr>
                <w:fldChar w:fldCharType="end"/>
              </w:r>
            </w:p>
          </w:sdtContent>
        </w:sdt>
        <w:sdt>
          <w:sdtPr>
            <w:rPr>
              <w:rFonts w:hint="eastAsia"/>
              <w:szCs w:val="21"/>
            </w:rPr>
            <w:alias w:val="季度数据与已披露定期报告数据差异说明"/>
            <w:tag w:val="_GBC_25611baa6e8c46288aaacb6a177031a7"/>
            <w:id w:val="8547561"/>
            <w:lock w:val="sdtLocked"/>
          </w:sdtPr>
          <w:sdtContent>
            <w:p w:rsidR="004B548E" w:rsidRPr="00907B5E" w:rsidRDefault="00907B5E" w:rsidP="00907B5E">
              <w:pPr>
                <w:widowControl w:val="0"/>
                <w:tabs>
                  <w:tab w:val="left" w:pos="720"/>
                </w:tabs>
                <w:autoSpaceDE w:val="0"/>
                <w:autoSpaceDN w:val="0"/>
                <w:adjustRightInd w:val="0"/>
                <w:ind w:firstLineChars="200" w:firstLine="480"/>
                <w:rPr>
                  <w:sz w:val="21"/>
                  <w:szCs w:val="21"/>
                </w:rPr>
              </w:pPr>
              <w:r w:rsidRPr="00907B5E">
                <w:rPr>
                  <w:rFonts w:hint="eastAsia"/>
                  <w:sz w:val="21"/>
                  <w:szCs w:val="21"/>
                </w:rPr>
                <w:t>由于</w:t>
              </w:r>
              <w:r w:rsidRPr="00907B5E">
                <w:rPr>
                  <w:sz w:val="21"/>
                  <w:szCs w:val="21"/>
                </w:rPr>
                <w:t>2015</w:t>
              </w:r>
              <w:r w:rsidRPr="00907B5E">
                <w:rPr>
                  <w:rFonts w:hint="eastAsia"/>
                  <w:sz w:val="21"/>
                  <w:szCs w:val="21"/>
                </w:rPr>
                <w:t>年收购中国黄金集团公司所属凌源日兴矿业有限公司，属于同一控制下企业合并，需要对数据进行追溯调整，故与原公告数据有差异。</w:t>
              </w:r>
            </w:p>
          </w:sdtContent>
        </w:sdt>
      </w:sdtContent>
    </w:sdt>
    <w:p w:rsidR="004B548E" w:rsidRDefault="004B548E"/>
    <w:sdt>
      <w:sdtPr>
        <w:rPr>
          <w:rFonts w:ascii="宋体" w:hAnsi="宋体" w:cs="宋体" w:hint="eastAsia"/>
          <w:b w:val="0"/>
          <w:bCs w:val="0"/>
          <w:kern w:val="0"/>
          <w:szCs w:val="24"/>
        </w:rPr>
        <w:tag w:val="_SEC_c9ec505011044df3b703919ed91a432c"/>
        <w:id w:val="25718118"/>
        <w:lock w:val="sdtLocked"/>
        <w:placeholder>
          <w:docPart w:val="GBC22222222222222222222222222222"/>
        </w:placeholder>
      </w:sdtPr>
      <w:sdtContent>
        <w:p w:rsidR="004B548E" w:rsidRDefault="00A20AC1" w:rsidP="00244550">
          <w:pPr>
            <w:pStyle w:val="2"/>
            <w:numPr>
              <w:ilvl w:val="1"/>
              <w:numId w:val="4"/>
            </w:numPr>
            <w:ind w:left="566" w:hangingChars="236" w:hanging="566"/>
          </w:pPr>
          <w:r>
            <w:rPr>
              <w:rFonts w:hint="eastAsia"/>
            </w:rPr>
            <w:t>非经常性损益项目和金额</w:t>
          </w:r>
        </w:p>
        <w:sdt>
          <w:sdtPr>
            <w:rPr>
              <w:szCs w:val="21"/>
            </w:rPr>
            <w:alias w:val="是否适用：扣除非经常性损益项目和金额"/>
            <w:tag w:val="_GBC_64650d7f1d454b42ae227046b21a998c"/>
            <w:id w:val="-1352873089"/>
            <w:lock w:val="sdtContentLocked"/>
            <w:placeholder>
              <w:docPart w:val="GBC22222222222222222222222222222"/>
            </w:placeholder>
          </w:sdtPr>
          <w:sdtContent>
            <w:p w:rsidR="004B548E" w:rsidRDefault="00D945E0">
              <w:pPr>
                <w:rPr>
                  <w:szCs w:val="21"/>
                </w:rPr>
              </w:pPr>
              <w:r>
                <w:rPr>
                  <w:szCs w:val="21"/>
                </w:rPr>
                <w:fldChar w:fldCharType="begin"/>
              </w:r>
              <w:r w:rsidR="00C5413C">
                <w:rPr>
                  <w:szCs w:val="21"/>
                </w:rPr>
                <w:instrText xml:space="preserve"> MACROBUTTON  SnrToggleCheckbox √适用 </w:instrText>
              </w:r>
              <w:r>
                <w:rPr>
                  <w:szCs w:val="21"/>
                </w:rPr>
                <w:fldChar w:fldCharType="end"/>
              </w:r>
              <w:r>
                <w:rPr>
                  <w:szCs w:val="21"/>
                </w:rPr>
                <w:fldChar w:fldCharType="begin"/>
              </w:r>
              <w:r w:rsidR="00C5413C">
                <w:rPr>
                  <w:szCs w:val="21"/>
                </w:rPr>
                <w:instrText xml:space="preserve"> MACROBUTTON  SnrToggleCheckbox □不适用 </w:instrText>
              </w:r>
              <w:r>
                <w:rPr>
                  <w:szCs w:val="21"/>
                </w:rPr>
                <w:fldChar w:fldCharType="end"/>
              </w:r>
            </w:p>
          </w:sdtContent>
        </w:sdt>
        <w:p w:rsidR="004B548E" w:rsidRPr="00675853" w:rsidRDefault="00A20AC1">
          <w:pPr>
            <w:jc w:val="right"/>
            <w:rPr>
              <w:sz w:val="21"/>
              <w:szCs w:val="21"/>
            </w:rPr>
          </w:pPr>
          <w:r w:rsidRPr="00675853">
            <w:rPr>
              <w:rFonts w:hint="eastAsia"/>
              <w:sz w:val="21"/>
              <w:szCs w:val="21"/>
            </w:rPr>
            <w:t>单位:</w:t>
          </w:r>
          <w:sdt>
            <w:sdtPr>
              <w:rPr>
                <w:rFonts w:hint="eastAsia"/>
                <w:sz w:val="21"/>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442DF">
                <w:rPr>
                  <w:rFonts w:hint="eastAsia"/>
                  <w:sz w:val="21"/>
                  <w:szCs w:val="21"/>
                </w:rPr>
                <w:t>元</w:t>
              </w:r>
            </w:sdtContent>
          </w:sdt>
          <w:r w:rsidRPr="00675853">
            <w:rPr>
              <w:rFonts w:hint="eastAsia"/>
              <w:sz w:val="21"/>
              <w:szCs w:val="21"/>
            </w:rPr>
            <w:t xml:space="preserve">  币种:</w:t>
          </w:r>
          <w:sdt>
            <w:sdtPr>
              <w:rPr>
                <w:rFonts w:hint="eastAsia"/>
                <w:sz w:val="21"/>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442DF">
                <w:rPr>
                  <w:rFonts w:hint="eastAsia"/>
                  <w:sz w:val="21"/>
                  <w:szCs w:val="21"/>
                </w:rPr>
                <w:t>人民币</w:t>
              </w:r>
            </w:sdtContent>
          </w:sdt>
        </w:p>
        <w:tbl>
          <w:tblPr>
            <w:tblStyle w:val="a6"/>
            <w:tblW w:w="5000" w:type="pct"/>
            <w:tblLook w:val="04A0"/>
          </w:tblPr>
          <w:tblGrid>
            <w:gridCol w:w="3981"/>
            <w:gridCol w:w="1692"/>
            <w:gridCol w:w="1689"/>
            <w:gridCol w:w="1687"/>
          </w:tblGrid>
          <w:tr w:rsidR="00FF6185" w:rsidRPr="00675853" w:rsidTr="00FF6185">
            <w:tc>
              <w:tcPr>
                <w:tcW w:w="2200" w:type="pct"/>
                <w:vAlign w:val="center"/>
              </w:tcPr>
              <w:p w:rsidR="00FF6185" w:rsidRPr="00675853" w:rsidRDefault="00FF6185" w:rsidP="00321AE9">
                <w:pPr>
                  <w:pStyle w:val="a9"/>
                  <w:ind w:firstLineChars="0" w:firstLine="0"/>
                  <w:jc w:val="center"/>
                  <w:rPr>
                    <w:sz w:val="21"/>
                    <w:szCs w:val="21"/>
                  </w:rPr>
                </w:pPr>
                <w:r w:rsidRPr="00675853">
                  <w:rPr>
                    <w:rFonts w:hint="eastAsia"/>
                    <w:sz w:val="21"/>
                    <w:szCs w:val="21"/>
                  </w:rPr>
                  <w:t>非经常性损益项目</w:t>
                </w:r>
              </w:p>
            </w:tc>
            <w:tc>
              <w:tcPr>
                <w:tcW w:w="935" w:type="pct"/>
                <w:vAlign w:val="center"/>
              </w:tcPr>
              <w:p w:rsidR="00FF6185" w:rsidRPr="00675853" w:rsidRDefault="00FF6185" w:rsidP="00321AE9">
                <w:pPr>
                  <w:pStyle w:val="a9"/>
                  <w:ind w:firstLineChars="0" w:firstLine="0"/>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2015年金额</w:t>
                </w:r>
              </w:p>
            </w:tc>
            <w:tc>
              <w:tcPr>
                <w:tcW w:w="933" w:type="pct"/>
                <w:vAlign w:val="center"/>
              </w:tcPr>
              <w:p w:rsidR="00FF6185" w:rsidRPr="00675853" w:rsidRDefault="00FF6185" w:rsidP="00321AE9">
                <w:pPr>
                  <w:pStyle w:val="a9"/>
                  <w:ind w:firstLineChars="0" w:firstLine="0"/>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2014年金额</w:t>
                </w:r>
              </w:p>
            </w:tc>
            <w:tc>
              <w:tcPr>
                <w:tcW w:w="932" w:type="pct"/>
                <w:vAlign w:val="center"/>
              </w:tcPr>
              <w:p w:rsidR="00FF6185" w:rsidRPr="00675853" w:rsidRDefault="00FF6185" w:rsidP="00321AE9">
                <w:pPr>
                  <w:pStyle w:val="a9"/>
                  <w:ind w:firstLineChars="0" w:firstLine="0"/>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2013年金额</w:t>
                </w:r>
              </w:p>
            </w:tc>
          </w:tr>
          <w:tr w:rsidR="00FF6185" w:rsidRPr="00675853" w:rsidTr="00FF6185">
            <w:tc>
              <w:tcPr>
                <w:tcW w:w="2200" w:type="pct"/>
              </w:tcPr>
              <w:p w:rsidR="00FF6185" w:rsidRPr="00675853" w:rsidRDefault="00FF6185" w:rsidP="00321AE9">
                <w:pPr>
                  <w:pStyle w:val="a9"/>
                  <w:ind w:firstLineChars="0" w:firstLine="0"/>
                  <w:jc w:val="left"/>
                  <w:rPr>
                    <w:sz w:val="21"/>
                    <w:szCs w:val="21"/>
                  </w:rPr>
                </w:pPr>
                <w:r w:rsidRPr="00675853">
                  <w:rPr>
                    <w:sz w:val="21"/>
                    <w:szCs w:val="21"/>
                  </w:rPr>
                  <w:t>非流动资产处置损益</w:t>
                </w:r>
              </w:p>
            </w:tc>
            <w:sdt>
              <w:sdtPr>
                <w:rPr>
                  <w:sz w:val="21"/>
                  <w:szCs w:val="21"/>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935" w:type="pct"/>
                  </w:tcPr>
                  <w:p w:rsidR="00FF6185" w:rsidRPr="00675853" w:rsidRDefault="00FF6185" w:rsidP="00321AE9">
                    <w:pPr>
                      <w:jc w:val="right"/>
                      <w:rPr>
                        <w:sz w:val="21"/>
                        <w:szCs w:val="21"/>
                      </w:rPr>
                    </w:pPr>
                    <w:r w:rsidRPr="00675853">
                      <w:rPr>
                        <w:rFonts w:hint="eastAsia"/>
                        <w:sz w:val="21"/>
                        <w:szCs w:val="21"/>
                      </w:rPr>
                      <w:t>-4,052,073.06</w:t>
                    </w:r>
                  </w:p>
                </w:tc>
              </w:sdtContent>
            </w:sdt>
            <w:sdt>
              <w:sdtPr>
                <w:rPr>
                  <w:sz w:val="21"/>
                  <w:szCs w:val="21"/>
                </w:rPr>
                <w:alias w:val="非流动性资产处置损益，包括已计提资产减值准备的冲销部分（非经常性损益项目）"/>
                <w:tag w:val="_GBC_fe84898b99bb4131b771a435a099c9e0"/>
                <w:id w:val="696580483"/>
                <w:lock w:val="sdtLocked"/>
              </w:sdtPr>
              <w:sdtContent>
                <w:tc>
                  <w:tcPr>
                    <w:tcW w:w="933" w:type="pct"/>
                  </w:tcPr>
                  <w:p w:rsidR="00FF6185" w:rsidRPr="00675853" w:rsidRDefault="00FF6185" w:rsidP="00321AE9">
                    <w:pPr>
                      <w:jc w:val="right"/>
                      <w:rPr>
                        <w:sz w:val="21"/>
                        <w:szCs w:val="21"/>
                      </w:rPr>
                    </w:pPr>
                    <w:r w:rsidRPr="00675853">
                      <w:rPr>
                        <w:sz w:val="21"/>
                        <w:szCs w:val="21"/>
                      </w:rPr>
                      <w:t>161,086.31</w:t>
                    </w:r>
                  </w:p>
                </w:tc>
              </w:sdtContent>
            </w:sdt>
            <w:sdt>
              <w:sdtPr>
                <w:rPr>
                  <w:sz w:val="21"/>
                  <w:szCs w:val="21"/>
                </w:rPr>
                <w:alias w:val="非流动性资产处置损益，包括已计提资产减值准备的冲销部分（非经常性损益项目）"/>
                <w:tag w:val="_GBC_8a107d65f60b4efa9b615516fc0d2f29"/>
                <w:id w:val="-1265990810"/>
                <w:lock w:val="sdtLocked"/>
              </w:sdtPr>
              <w:sdtContent>
                <w:tc>
                  <w:tcPr>
                    <w:tcW w:w="932" w:type="pct"/>
                  </w:tcPr>
                  <w:p w:rsidR="00FF6185" w:rsidRPr="00675853" w:rsidRDefault="00FF6185" w:rsidP="00321AE9">
                    <w:pPr>
                      <w:jc w:val="right"/>
                      <w:rPr>
                        <w:sz w:val="21"/>
                        <w:szCs w:val="21"/>
                      </w:rPr>
                    </w:pPr>
                    <w:r w:rsidRPr="00675853">
                      <w:rPr>
                        <w:sz w:val="21"/>
                        <w:szCs w:val="21"/>
                      </w:rPr>
                      <w:t>2,408,789.07</w:t>
                    </w:r>
                  </w:p>
                </w:tc>
              </w:sdtContent>
            </w:sdt>
          </w:tr>
          <w:tr w:rsidR="00FF6185" w:rsidRPr="00675853" w:rsidTr="00FF6185">
            <w:tc>
              <w:tcPr>
                <w:tcW w:w="2200" w:type="pct"/>
              </w:tcPr>
              <w:p w:rsidR="00FF6185" w:rsidRPr="00675853" w:rsidRDefault="00FF6185" w:rsidP="00321AE9">
                <w:pPr>
                  <w:pStyle w:val="a9"/>
                  <w:ind w:firstLineChars="0" w:firstLine="0"/>
                  <w:jc w:val="left"/>
                  <w:rPr>
                    <w:sz w:val="21"/>
                    <w:szCs w:val="21"/>
                  </w:rPr>
                </w:pPr>
                <w:r w:rsidRPr="00675853">
                  <w:rPr>
                    <w:sz w:val="21"/>
                    <w:szCs w:val="21"/>
                  </w:rPr>
                  <w:t>计入当期损益的政府补助，但与公司正常经营业务密切相关，符合国家政策规定、按照一定标准定额或定量持续享受的政府补助除外</w:t>
                </w:r>
              </w:p>
            </w:tc>
            <w:sdt>
              <w:sdtPr>
                <w:rPr>
                  <w:sz w:val="21"/>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Content>
                <w:tc>
                  <w:tcPr>
                    <w:tcW w:w="935" w:type="pct"/>
                  </w:tcPr>
                  <w:p w:rsidR="00FF6185" w:rsidRPr="00675853" w:rsidRDefault="00FF6185" w:rsidP="00321AE9">
                    <w:pPr>
                      <w:jc w:val="right"/>
                      <w:rPr>
                        <w:sz w:val="21"/>
                        <w:szCs w:val="21"/>
                      </w:rPr>
                    </w:pPr>
                    <w:r w:rsidRPr="00675853">
                      <w:rPr>
                        <w:rFonts w:hint="eastAsia"/>
                        <w:sz w:val="21"/>
                        <w:szCs w:val="21"/>
                      </w:rPr>
                      <w:t>41,752,925.39</w:t>
                    </w:r>
                  </w:p>
                </w:tc>
              </w:sdtContent>
            </w:sdt>
            <w:sdt>
              <w:sdtPr>
                <w:rPr>
                  <w:sz w:val="21"/>
                  <w:szCs w:val="21"/>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Content>
                <w:tc>
                  <w:tcPr>
                    <w:tcW w:w="933" w:type="pct"/>
                  </w:tcPr>
                  <w:p w:rsidR="00FF6185" w:rsidRPr="00675853" w:rsidRDefault="00FF6185" w:rsidP="00321AE9">
                    <w:pPr>
                      <w:jc w:val="right"/>
                      <w:rPr>
                        <w:sz w:val="21"/>
                        <w:szCs w:val="21"/>
                      </w:rPr>
                    </w:pPr>
                    <w:r w:rsidRPr="00675853">
                      <w:rPr>
                        <w:sz w:val="21"/>
                        <w:szCs w:val="21"/>
                      </w:rPr>
                      <w:t>57,878,150.70</w:t>
                    </w:r>
                  </w:p>
                </w:tc>
              </w:sdtContent>
            </w:sdt>
            <w:sdt>
              <w:sdtPr>
                <w:rPr>
                  <w:sz w:val="21"/>
                  <w:szCs w:val="21"/>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Content>
                <w:tc>
                  <w:tcPr>
                    <w:tcW w:w="932" w:type="pct"/>
                  </w:tcPr>
                  <w:p w:rsidR="00FF6185" w:rsidRPr="00675853" w:rsidRDefault="00FF6185" w:rsidP="00321AE9">
                    <w:pPr>
                      <w:jc w:val="right"/>
                      <w:rPr>
                        <w:sz w:val="21"/>
                        <w:szCs w:val="21"/>
                      </w:rPr>
                    </w:pPr>
                    <w:r w:rsidRPr="00675853">
                      <w:rPr>
                        <w:sz w:val="21"/>
                        <w:szCs w:val="21"/>
                      </w:rPr>
                      <w:t>90,631,327.37</w:t>
                    </w:r>
                  </w:p>
                </w:tc>
              </w:sdtContent>
            </w:sdt>
          </w:tr>
          <w:tr w:rsidR="00FF6185" w:rsidRPr="00675853" w:rsidTr="00FF6185">
            <w:tc>
              <w:tcPr>
                <w:tcW w:w="2200" w:type="pct"/>
              </w:tcPr>
              <w:p w:rsidR="00FF6185" w:rsidRPr="00675853" w:rsidRDefault="00FF6185" w:rsidP="00321AE9">
                <w:pPr>
                  <w:pStyle w:val="a9"/>
                  <w:ind w:firstLineChars="0" w:firstLine="0"/>
                  <w:jc w:val="left"/>
                  <w:rPr>
                    <w:sz w:val="21"/>
                    <w:szCs w:val="21"/>
                  </w:rPr>
                </w:pPr>
                <w:r w:rsidRPr="00675853">
                  <w:rPr>
                    <w:sz w:val="21"/>
                    <w:szCs w:val="21"/>
                  </w:rPr>
                  <w:t>同一控制下企业合并产生的子公司期初至合并日的当期净损益</w:t>
                </w:r>
              </w:p>
            </w:tc>
            <w:sdt>
              <w:sdtPr>
                <w:rPr>
                  <w:sz w:val="21"/>
                  <w:szCs w:val="21"/>
                </w:rPr>
                <w:alias w:val="同一控制下企业合并产生的子公司期初至合并日的当期净损益（非经常性损益项目）"/>
                <w:tag w:val="_GBC_f12a9ff39ba74938b375e450b22f2e96"/>
                <w:id w:val="1191225"/>
                <w:lock w:val="sdtLocked"/>
                <w:dataBinding w:prefixMappings="xmlns:clcid-pte='clcid-pte'" w:xpath="/*/clcid-pte:TongYiKongZhiXiaQiYeHeBingChanShengDeZiGongSiQiChuZhiHeBingRiDeDangQiJingSunYi" w:storeItemID="{89EBAB94-44A0-46A2-B712-30D997D04A6D}"/>
                <w:text/>
              </w:sdtPr>
              <w:sdtContent>
                <w:tc>
                  <w:tcPr>
                    <w:tcW w:w="935" w:type="pct"/>
                  </w:tcPr>
                  <w:p w:rsidR="00FF6185" w:rsidRPr="00675853" w:rsidRDefault="00FF6185" w:rsidP="00321AE9">
                    <w:pPr>
                      <w:jc w:val="right"/>
                      <w:rPr>
                        <w:sz w:val="21"/>
                        <w:szCs w:val="21"/>
                      </w:rPr>
                    </w:pPr>
                    <w:r w:rsidRPr="00675853">
                      <w:rPr>
                        <w:rFonts w:hint="eastAsia"/>
                        <w:sz w:val="21"/>
                        <w:szCs w:val="21"/>
                      </w:rPr>
                      <w:t>-8,607,016.55</w:t>
                    </w:r>
                  </w:p>
                </w:tc>
              </w:sdtContent>
            </w:sdt>
            <w:sdt>
              <w:sdtPr>
                <w:rPr>
                  <w:sz w:val="21"/>
                  <w:szCs w:val="21"/>
                </w:rPr>
                <w:alias w:val="同一控制下企业合并产生的子公司期初至合并日的当期净损益（非经常性损益项目）"/>
                <w:tag w:val="_GBC_886a419430e34851b316c50331e3a705"/>
                <w:id w:val="1095818828"/>
                <w:lock w:val="sdtLocked"/>
              </w:sdtPr>
              <w:sdtContent>
                <w:tc>
                  <w:tcPr>
                    <w:tcW w:w="933" w:type="pct"/>
                  </w:tcPr>
                  <w:p w:rsidR="00FF6185" w:rsidRPr="00675853" w:rsidRDefault="00FF6185" w:rsidP="00321AE9">
                    <w:pPr>
                      <w:jc w:val="right"/>
                      <w:rPr>
                        <w:sz w:val="21"/>
                        <w:szCs w:val="21"/>
                      </w:rPr>
                    </w:pPr>
                    <w:r w:rsidRPr="00675853">
                      <w:rPr>
                        <w:sz w:val="21"/>
                        <w:szCs w:val="21"/>
                      </w:rPr>
                      <w:t>-23,250,945.46</w:t>
                    </w:r>
                  </w:p>
                </w:tc>
              </w:sdtContent>
            </w:sdt>
            <w:sdt>
              <w:sdtPr>
                <w:rPr>
                  <w:sz w:val="21"/>
                  <w:szCs w:val="21"/>
                </w:rPr>
                <w:alias w:val="同一控制下企业合并产生的子公司期初至合并日的当期净损益（非经常性损益项目）"/>
                <w:tag w:val="_GBC_8b7cbb13165d4e2795bc909c8c98e174"/>
                <w:id w:val="-970671523"/>
                <w:lock w:val="sdtLocked"/>
              </w:sdtPr>
              <w:sdtContent>
                <w:tc>
                  <w:tcPr>
                    <w:tcW w:w="932" w:type="pct"/>
                  </w:tcPr>
                  <w:p w:rsidR="00FF6185" w:rsidRPr="00675853" w:rsidRDefault="00FF6185" w:rsidP="00321AE9">
                    <w:pPr>
                      <w:jc w:val="right"/>
                      <w:rPr>
                        <w:sz w:val="21"/>
                        <w:szCs w:val="21"/>
                      </w:rPr>
                    </w:pPr>
                    <w:r w:rsidRPr="00675853">
                      <w:rPr>
                        <w:sz w:val="21"/>
                        <w:szCs w:val="21"/>
                      </w:rPr>
                      <w:t>-12,448,432.53</w:t>
                    </w:r>
                  </w:p>
                </w:tc>
              </w:sdtContent>
            </w:sdt>
          </w:tr>
          <w:tr w:rsidR="00FF6185" w:rsidRPr="00675853" w:rsidTr="00FF6185">
            <w:tc>
              <w:tcPr>
                <w:tcW w:w="2200" w:type="pct"/>
              </w:tcPr>
              <w:p w:rsidR="00FF6185" w:rsidRPr="00675853" w:rsidRDefault="00FF6185" w:rsidP="00321AE9">
                <w:pPr>
                  <w:pStyle w:val="a9"/>
                  <w:ind w:firstLineChars="0" w:firstLine="0"/>
                  <w:jc w:val="left"/>
                  <w:rPr>
                    <w:sz w:val="21"/>
                    <w:szCs w:val="21"/>
                  </w:rPr>
                </w:pPr>
                <w:r w:rsidRPr="00675853">
                  <w:rPr>
                    <w:sz w:val="21"/>
                    <w:szCs w:val="21"/>
                  </w:rPr>
                  <w:t>除同公司正常经营业务相关的有效套期保值业务外，持有交易性金融资产、交易性金融负债产生的公允价值变动损益，以及处置</w:t>
                </w:r>
                <w:r w:rsidRPr="00F66C83">
                  <w:rPr>
                    <w:sz w:val="21"/>
                    <w:szCs w:val="21"/>
                  </w:rPr>
                  <w:t>交易性金融资产、交易性</w:t>
                </w:r>
                <w:r w:rsidRPr="00675853">
                  <w:rPr>
                    <w:sz w:val="21"/>
                    <w:szCs w:val="21"/>
                  </w:rPr>
                  <w:t>金融负债和可供出售金融资产取得的投资收益</w:t>
                </w:r>
              </w:p>
            </w:tc>
            <w:sdt>
              <w:sdtPr>
                <w:rPr>
                  <w:sz w:val="21"/>
                  <w:szCs w:val="21"/>
                </w:rPr>
                <w:alias w:val="除同公司正常经营业务相关的有效套期保值业务外，持有交易性金融资产、交易性金融负债产生的公允价值变动损益，以及处置交易性金.."/>
                <w:tag w:val="_GBC_42b8bd6886ac42a2b1b105fcc46d4877"/>
                <w:id w:val="1191231"/>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935" w:type="pct"/>
                  </w:tcPr>
                  <w:p w:rsidR="00FF6185" w:rsidRPr="00675853" w:rsidRDefault="00FF6185" w:rsidP="00321AE9">
                    <w:pPr>
                      <w:jc w:val="right"/>
                      <w:rPr>
                        <w:sz w:val="21"/>
                        <w:szCs w:val="21"/>
                      </w:rPr>
                    </w:pPr>
                    <w:r w:rsidRPr="00675853">
                      <w:rPr>
                        <w:rFonts w:hint="eastAsia"/>
                        <w:sz w:val="21"/>
                        <w:szCs w:val="21"/>
                      </w:rPr>
                      <w:t>-16,969,934.18</w:t>
                    </w:r>
                  </w:p>
                </w:tc>
              </w:sdtContent>
            </w:sdt>
            <w:sdt>
              <w:sdtPr>
                <w:rPr>
                  <w:sz w:val="21"/>
                  <w:szCs w:val="21"/>
                </w:rPr>
                <w:alias w:val="除同公司正常经营业务相关的有效套期保值业务外，持有交易性金融资产、交易性金融负债产生的公允价值变动损益，以及处置交易性金.."/>
                <w:tag w:val="_GBC_d1a44fdcfa154172b5079c9ecb20dbc6"/>
                <w:id w:val="-1918229914"/>
                <w:lock w:val="sdtLocked"/>
              </w:sdtPr>
              <w:sdtContent>
                <w:tc>
                  <w:tcPr>
                    <w:tcW w:w="933" w:type="pct"/>
                  </w:tcPr>
                  <w:p w:rsidR="00FF6185" w:rsidRPr="00675853" w:rsidRDefault="00FF6185" w:rsidP="00321AE9">
                    <w:pPr>
                      <w:jc w:val="right"/>
                      <w:rPr>
                        <w:sz w:val="21"/>
                        <w:szCs w:val="21"/>
                      </w:rPr>
                    </w:pPr>
                    <w:r w:rsidRPr="00675853">
                      <w:rPr>
                        <w:sz w:val="21"/>
                        <w:szCs w:val="21"/>
                      </w:rPr>
                      <w:t>9,351,000.00</w:t>
                    </w:r>
                  </w:p>
                </w:tc>
              </w:sdtContent>
            </w:sdt>
            <w:sdt>
              <w:sdtPr>
                <w:rPr>
                  <w:sz w:val="21"/>
                  <w:szCs w:val="21"/>
                </w:rPr>
                <w:alias w:val="除同公司正常经营业务相关的有效套期保值业务外，持有交易性金融资产、交易性金融负债产生的公允价值变动损益，以及处置交易性金.."/>
                <w:tag w:val="_GBC_faa9477fe7fb483b88e5a60f8acb2b1c"/>
                <w:id w:val="-118768061"/>
                <w:lock w:val="sdtLocked"/>
                <w:showingPlcHdr/>
              </w:sdtPr>
              <w:sdtContent>
                <w:tc>
                  <w:tcPr>
                    <w:tcW w:w="932" w:type="pct"/>
                  </w:tcPr>
                  <w:p w:rsidR="00FF6185" w:rsidRPr="00675853" w:rsidRDefault="00FF6185" w:rsidP="00321AE9">
                    <w:pPr>
                      <w:jc w:val="right"/>
                      <w:rPr>
                        <w:sz w:val="21"/>
                        <w:szCs w:val="21"/>
                      </w:rPr>
                    </w:pPr>
                    <w:r w:rsidRPr="00675853">
                      <w:rPr>
                        <w:sz w:val="21"/>
                        <w:szCs w:val="21"/>
                      </w:rPr>
                      <w:t xml:space="preserve">     </w:t>
                    </w:r>
                  </w:p>
                </w:tc>
              </w:sdtContent>
            </w:sdt>
          </w:tr>
          <w:tr w:rsidR="00FF6185" w:rsidRPr="00675853" w:rsidTr="00FF6185">
            <w:tc>
              <w:tcPr>
                <w:tcW w:w="2200" w:type="pct"/>
              </w:tcPr>
              <w:p w:rsidR="00FF6185" w:rsidRPr="00675853" w:rsidRDefault="00FF6185" w:rsidP="00321AE9">
                <w:pPr>
                  <w:pStyle w:val="a9"/>
                  <w:ind w:firstLineChars="0" w:firstLine="0"/>
                  <w:jc w:val="left"/>
                  <w:rPr>
                    <w:sz w:val="21"/>
                    <w:szCs w:val="21"/>
                  </w:rPr>
                </w:pPr>
                <w:r w:rsidRPr="00675853">
                  <w:rPr>
                    <w:sz w:val="21"/>
                    <w:szCs w:val="21"/>
                  </w:rPr>
                  <w:t>除上述各项之外的其他营业外收入和支出</w:t>
                </w:r>
              </w:p>
            </w:tc>
            <w:sdt>
              <w:sdtPr>
                <w:rPr>
                  <w:sz w:val="21"/>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Content>
                <w:tc>
                  <w:tcPr>
                    <w:tcW w:w="935" w:type="pct"/>
                  </w:tcPr>
                  <w:p w:rsidR="00FF6185" w:rsidRPr="00675853" w:rsidRDefault="00FF6185" w:rsidP="00321AE9">
                    <w:pPr>
                      <w:jc w:val="right"/>
                      <w:rPr>
                        <w:sz w:val="21"/>
                        <w:szCs w:val="21"/>
                      </w:rPr>
                    </w:pPr>
                    <w:r w:rsidRPr="00675853">
                      <w:rPr>
                        <w:rFonts w:hint="eastAsia"/>
                        <w:sz w:val="21"/>
                        <w:szCs w:val="21"/>
                      </w:rPr>
                      <w:t>-8,150,531.34</w:t>
                    </w:r>
                  </w:p>
                </w:tc>
              </w:sdtContent>
            </w:sdt>
            <w:sdt>
              <w:sdtPr>
                <w:rPr>
                  <w:sz w:val="21"/>
                  <w:szCs w:val="21"/>
                </w:rPr>
                <w:alias w:val="除上述各项之外的其他营业外收入和支出（非经常性损益项目）"/>
                <w:tag w:val="_GBC_e9c6afcca27f451da41e31baecd034a2"/>
                <w:id w:val="-1261984141"/>
                <w:lock w:val="sdtLocked"/>
              </w:sdtPr>
              <w:sdtContent>
                <w:tc>
                  <w:tcPr>
                    <w:tcW w:w="933" w:type="pct"/>
                  </w:tcPr>
                  <w:p w:rsidR="00FF6185" w:rsidRPr="00675853" w:rsidRDefault="00FF6185" w:rsidP="00321AE9">
                    <w:pPr>
                      <w:jc w:val="right"/>
                      <w:rPr>
                        <w:sz w:val="21"/>
                        <w:szCs w:val="21"/>
                      </w:rPr>
                    </w:pPr>
                    <w:r w:rsidRPr="00675853">
                      <w:rPr>
                        <w:sz w:val="21"/>
                        <w:szCs w:val="21"/>
                      </w:rPr>
                      <w:t>-4,113,355.11</w:t>
                    </w:r>
                  </w:p>
                </w:tc>
              </w:sdtContent>
            </w:sdt>
            <w:sdt>
              <w:sdtPr>
                <w:rPr>
                  <w:sz w:val="21"/>
                  <w:szCs w:val="21"/>
                </w:rPr>
                <w:alias w:val="除上述各项之外的其他营业外收入和支出（非经常性损益项目）"/>
                <w:tag w:val="_GBC_6edc27b4d7fc4fdc9dc615abfaa11068"/>
                <w:id w:val="-678268234"/>
                <w:lock w:val="sdtLocked"/>
              </w:sdtPr>
              <w:sdtContent>
                <w:tc>
                  <w:tcPr>
                    <w:tcW w:w="932" w:type="pct"/>
                  </w:tcPr>
                  <w:p w:rsidR="00FF6185" w:rsidRPr="00675853" w:rsidRDefault="00FF6185" w:rsidP="00321AE9">
                    <w:pPr>
                      <w:jc w:val="right"/>
                      <w:rPr>
                        <w:sz w:val="21"/>
                        <w:szCs w:val="21"/>
                      </w:rPr>
                    </w:pPr>
                    <w:r w:rsidRPr="00675853">
                      <w:rPr>
                        <w:sz w:val="21"/>
                        <w:szCs w:val="21"/>
                      </w:rPr>
                      <w:t>-21,553,331.61</w:t>
                    </w:r>
                  </w:p>
                </w:tc>
              </w:sdtContent>
            </w:sdt>
          </w:tr>
          <w:tr w:rsidR="00FF6185" w:rsidRPr="00675853" w:rsidTr="00FF6185">
            <w:tc>
              <w:tcPr>
                <w:tcW w:w="2200" w:type="pct"/>
              </w:tcPr>
              <w:p w:rsidR="00FF6185" w:rsidRPr="00675853" w:rsidRDefault="00FF6185" w:rsidP="00321AE9">
                <w:pPr>
                  <w:pStyle w:val="a9"/>
                  <w:ind w:firstLineChars="0" w:firstLine="0"/>
                  <w:jc w:val="left"/>
                  <w:rPr>
                    <w:sz w:val="21"/>
                    <w:szCs w:val="21"/>
                  </w:rPr>
                </w:pPr>
                <w:r w:rsidRPr="00675853">
                  <w:rPr>
                    <w:sz w:val="21"/>
                    <w:szCs w:val="21"/>
                  </w:rPr>
                  <w:t>少数股东权益影响额</w:t>
                </w:r>
              </w:p>
            </w:tc>
            <w:sdt>
              <w:sdtPr>
                <w:rPr>
                  <w:rFonts w:asciiTheme="minorEastAsia" w:eastAsiaTheme="minorEastAsia" w:hAnsiTheme="minorEastAsia"/>
                  <w:sz w:val="21"/>
                  <w:szCs w:val="21"/>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Content>
                <w:tc>
                  <w:tcPr>
                    <w:tcW w:w="935" w:type="pct"/>
                  </w:tcPr>
                  <w:p w:rsidR="00FF6185" w:rsidRPr="00691079" w:rsidRDefault="00504C92" w:rsidP="00321AE9">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-555,153.96</w:t>
                    </w:r>
                  </w:p>
                </w:tc>
              </w:sdtContent>
            </w:sdt>
            <w:sdt>
              <w:sdtPr>
                <w:rPr>
                  <w:rFonts w:asciiTheme="minorEastAsia" w:eastAsiaTheme="minorEastAsia" w:hAnsiTheme="minorEastAsia"/>
                  <w:sz w:val="21"/>
                  <w:szCs w:val="21"/>
                </w:rPr>
                <w:alias w:val="少数股东权益影响额（非经常性损益项目）"/>
                <w:tag w:val="_GBC_f79cc1370f8d407d807eff38c9cd5e6d"/>
                <w:id w:val="-2062781593"/>
                <w:lock w:val="sdtLocked"/>
              </w:sdtPr>
              <w:sdtContent>
                <w:tc>
                  <w:tcPr>
                    <w:tcW w:w="933" w:type="pct"/>
                  </w:tcPr>
                  <w:p w:rsidR="00FF6185" w:rsidRPr="00691079" w:rsidRDefault="00504C92" w:rsidP="00321AE9">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15,225,393.81</w:t>
                    </w:r>
                  </w:p>
                </w:tc>
              </w:sdtContent>
            </w:sdt>
            <w:sdt>
              <w:sdtPr>
                <w:rPr>
                  <w:rFonts w:asciiTheme="minorEastAsia" w:eastAsiaTheme="minorEastAsia" w:hAnsiTheme="minorEastAsia"/>
                  <w:sz w:val="21"/>
                  <w:szCs w:val="21"/>
                </w:rPr>
                <w:alias w:val="少数股东权益影响额（非经常性损益项目）"/>
                <w:tag w:val="_GBC_c11d8a2bffd14769a8ae976fd5140388"/>
                <w:id w:val="-629243572"/>
                <w:lock w:val="sdtLocked"/>
              </w:sdtPr>
              <w:sdtContent>
                <w:tc>
                  <w:tcPr>
                    <w:tcW w:w="932" w:type="pct"/>
                  </w:tcPr>
                  <w:p w:rsidR="00FF6185" w:rsidRPr="00691079" w:rsidRDefault="00504C92" w:rsidP="00321AE9">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24,418,989.58</w:t>
                    </w:r>
                  </w:p>
                </w:tc>
              </w:sdtContent>
            </w:sdt>
          </w:tr>
          <w:tr w:rsidR="00FF6185" w:rsidRPr="00675853" w:rsidTr="00FF6185">
            <w:tc>
              <w:tcPr>
                <w:tcW w:w="2200" w:type="pct"/>
              </w:tcPr>
              <w:p w:rsidR="00FF6185" w:rsidRPr="00675853" w:rsidRDefault="00FF6185" w:rsidP="00321AE9">
                <w:pPr>
                  <w:pStyle w:val="a9"/>
                  <w:ind w:firstLineChars="0" w:firstLine="0"/>
                  <w:jc w:val="left"/>
                  <w:rPr>
                    <w:sz w:val="21"/>
                    <w:szCs w:val="21"/>
                  </w:rPr>
                </w:pPr>
                <w:r w:rsidRPr="00675853">
                  <w:rPr>
                    <w:sz w:val="21"/>
                    <w:szCs w:val="21"/>
                  </w:rPr>
                  <w:t>所得税影响额</w:t>
                </w:r>
              </w:p>
            </w:tc>
            <w:sdt>
              <w:sdtPr>
                <w:rPr>
                  <w:rFonts w:asciiTheme="minorEastAsia" w:eastAsiaTheme="minorEastAsia" w:hAnsiTheme="minorEastAsia"/>
                  <w:sz w:val="21"/>
                  <w:szCs w:val="21"/>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Content>
                <w:tc>
                  <w:tcPr>
                    <w:tcW w:w="935" w:type="pct"/>
                  </w:tcPr>
                  <w:p w:rsidR="00FF6185" w:rsidRPr="00691079" w:rsidRDefault="00504C92" w:rsidP="00D35E7C">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-9,166,671.41</w:t>
                    </w:r>
                  </w:p>
                </w:tc>
              </w:sdtContent>
            </w:sdt>
            <w:sdt>
              <w:sdtPr>
                <w:rPr>
                  <w:rFonts w:asciiTheme="minorEastAsia" w:eastAsiaTheme="minorEastAsia" w:hAnsiTheme="minorEastAsia"/>
                  <w:sz w:val="21"/>
                  <w:szCs w:val="21"/>
                </w:rPr>
                <w:alias w:val="非经常性损益_对所得税的影响"/>
                <w:tag w:val="_GBC_35a50a818f164a988dee1778d87b4e9b"/>
                <w:id w:val="-162246697"/>
                <w:lock w:val="sdtLocked"/>
              </w:sdtPr>
              <w:sdtContent>
                <w:tc>
                  <w:tcPr>
                    <w:tcW w:w="933" w:type="pct"/>
                  </w:tcPr>
                  <w:p w:rsidR="00FF6185" w:rsidRPr="00691079" w:rsidRDefault="00504C92" w:rsidP="00321AE9">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14,863,692.61</w:t>
                    </w:r>
                  </w:p>
                </w:tc>
              </w:sdtContent>
            </w:sdt>
            <w:sdt>
              <w:sdtPr>
                <w:rPr>
                  <w:rFonts w:asciiTheme="minorEastAsia" w:eastAsiaTheme="minorEastAsia" w:hAnsiTheme="minorEastAsia"/>
                  <w:sz w:val="21"/>
                  <w:szCs w:val="21"/>
                </w:rPr>
                <w:alias w:val="非经常性损益_对所得税的影响"/>
                <w:tag w:val="_GBC_81aae13a770d47948ab57aa55bc45cb3"/>
                <w:id w:val="-1238015593"/>
                <w:lock w:val="sdtLocked"/>
              </w:sdtPr>
              <w:sdtContent>
                <w:tc>
                  <w:tcPr>
                    <w:tcW w:w="932" w:type="pct"/>
                  </w:tcPr>
                  <w:p w:rsidR="00FF6185" w:rsidRPr="00691079" w:rsidRDefault="00504C92" w:rsidP="00321AE9">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13,633,946.65</w:t>
                    </w:r>
                  </w:p>
                </w:tc>
              </w:sdtContent>
            </w:sdt>
          </w:tr>
          <w:tr w:rsidR="00FF6185" w:rsidRPr="00675853" w:rsidTr="00FF6185">
            <w:tc>
              <w:tcPr>
                <w:tcW w:w="2200" w:type="pct"/>
                <w:vAlign w:val="center"/>
              </w:tcPr>
              <w:p w:rsidR="00FF6185" w:rsidRPr="00675853" w:rsidRDefault="00FF6185" w:rsidP="00321AE9">
                <w:pPr>
                  <w:pStyle w:val="a9"/>
                  <w:ind w:firstLineChars="0" w:firstLine="0"/>
                  <w:jc w:val="center"/>
                  <w:rPr>
                    <w:sz w:val="21"/>
                    <w:szCs w:val="21"/>
                  </w:rPr>
                </w:pPr>
                <w:r w:rsidRPr="00675853">
                  <w:rPr>
                    <w:sz w:val="21"/>
                    <w:szCs w:val="21"/>
                  </w:rPr>
                  <w:t>合计</w:t>
                </w:r>
              </w:p>
            </w:tc>
            <w:sdt>
              <w:sdtPr>
                <w:rPr>
                  <w:sz w:val="21"/>
                  <w:szCs w:val="21"/>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Content>
                <w:tc>
                  <w:tcPr>
                    <w:tcW w:w="935" w:type="pct"/>
                  </w:tcPr>
                  <w:p w:rsidR="00FF6185" w:rsidRPr="00675853" w:rsidRDefault="00FF6185" w:rsidP="00321AE9">
                    <w:pPr>
                      <w:jc w:val="right"/>
                      <w:rPr>
                        <w:sz w:val="21"/>
                        <w:szCs w:val="21"/>
                      </w:rPr>
                    </w:pPr>
                    <w:r w:rsidRPr="00675853">
                      <w:rPr>
                        <w:rFonts w:hint="eastAsia"/>
                        <w:sz w:val="21"/>
                        <w:szCs w:val="21"/>
                      </w:rPr>
                      <w:t>-5,748,455.11</w:t>
                    </w:r>
                  </w:p>
                </w:tc>
              </w:sdtContent>
            </w:sdt>
            <w:sdt>
              <w:sdtPr>
                <w:rPr>
                  <w:sz w:val="21"/>
                  <w:szCs w:val="21"/>
                </w:rPr>
                <w:alias w:val="扣除的非经常性损益合计"/>
                <w:tag w:val="_GBC_98e115d341fb433292921bca31a50d76"/>
                <w:id w:val="-1603329953"/>
                <w:lock w:val="sdtLocked"/>
              </w:sdtPr>
              <w:sdtContent>
                <w:tc>
                  <w:tcPr>
                    <w:tcW w:w="933" w:type="pct"/>
                  </w:tcPr>
                  <w:p w:rsidR="00FF6185" w:rsidRPr="00675853" w:rsidRDefault="00FF6185" w:rsidP="00321AE9">
                    <w:pPr>
                      <w:jc w:val="right"/>
                      <w:rPr>
                        <w:sz w:val="21"/>
                        <w:szCs w:val="21"/>
                      </w:rPr>
                    </w:pPr>
                    <w:r w:rsidRPr="00675853">
                      <w:rPr>
                        <w:sz w:val="21"/>
                        <w:szCs w:val="21"/>
                      </w:rPr>
                      <w:t>9,936,850.02</w:t>
                    </w:r>
                  </w:p>
                </w:tc>
              </w:sdtContent>
            </w:sdt>
            <w:sdt>
              <w:sdtPr>
                <w:rPr>
                  <w:sz w:val="21"/>
                  <w:szCs w:val="21"/>
                </w:rPr>
                <w:alias w:val="扣除的非经常性损益合计"/>
                <w:tag w:val="_GBC_5e07adf66d1d4e8084c5baaa18d274df"/>
                <w:id w:val="-1330824728"/>
                <w:lock w:val="sdtLocked"/>
              </w:sdtPr>
              <w:sdtContent>
                <w:tc>
                  <w:tcPr>
                    <w:tcW w:w="932" w:type="pct"/>
                  </w:tcPr>
                  <w:p w:rsidR="00FF6185" w:rsidRPr="00675853" w:rsidRDefault="00FF6185" w:rsidP="00321AE9">
                    <w:pPr>
                      <w:jc w:val="right"/>
                      <w:rPr>
                        <w:sz w:val="21"/>
                        <w:szCs w:val="21"/>
                      </w:rPr>
                    </w:pPr>
                    <w:r w:rsidRPr="00675853">
                      <w:rPr>
                        <w:sz w:val="21"/>
                        <w:szCs w:val="21"/>
                      </w:rPr>
                      <w:t>20,985,416.07</w:t>
                    </w:r>
                  </w:p>
                </w:tc>
              </w:sdtContent>
            </w:sdt>
          </w:tr>
        </w:tbl>
        <w:p w:rsidR="00A12F61" w:rsidRDefault="00D945E0"/>
      </w:sdtContent>
    </w:sdt>
    <w:sdt>
      <w:sdtPr>
        <w:rPr>
          <w:rFonts w:ascii="宋体" w:hAnsi="宋体" w:cs="宋体" w:hint="eastAsia"/>
          <w:b w:val="0"/>
          <w:bCs w:val="0"/>
          <w:kern w:val="0"/>
          <w:szCs w:val="24"/>
        </w:rPr>
        <w:tag w:val="_SEC_4b13c06b07154e45b14204b22dd943ad"/>
        <w:id w:val="25718662"/>
        <w:lock w:val="sdtLocked"/>
      </w:sdtPr>
      <w:sdtContent>
        <w:p w:rsidR="00A3700A" w:rsidRDefault="00A3700A" w:rsidP="00244550">
          <w:pPr>
            <w:pStyle w:val="2"/>
            <w:numPr>
              <w:ilvl w:val="1"/>
              <w:numId w:val="4"/>
            </w:numPr>
            <w:ind w:left="566" w:hangingChars="236" w:hanging="566"/>
          </w:pPr>
          <w:r>
            <w:rPr>
              <w:rFonts w:hint="eastAsia"/>
            </w:rPr>
            <w:t>采用公允价值计量的项目</w:t>
          </w:r>
        </w:p>
        <w:p w:rsidR="00A3700A" w:rsidRPr="00675853" w:rsidRDefault="00A3700A">
          <w:pPr>
            <w:wordWrap w:val="0"/>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采用公允价值计量的项目"/>
              <w:tag w:val="_GBC_3db790decc6f48c79df9bb825ea34c80"/>
              <w:id w:val="-117949833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675853">
                <w:rPr>
                  <w:rFonts w:asciiTheme="minorEastAsia" w:eastAsiaTheme="minorEastAsia" w:hAnsiTheme="minorEastAsia" w:hint="eastAsia"/>
                  <w:sz w:val="21"/>
                  <w:szCs w:val="21"/>
                </w:rPr>
                <w:t>元</w:t>
              </w:r>
            </w:sdtContent>
          </w:sdt>
          <w:r w:rsidRPr="0067585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采用公允价值计量的项目"/>
              <w:tag w:val="_GBC_6f16a5f9084343f1b7cf46e770d31080"/>
              <w:id w:val="-17605134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5853">
                <w:rPr>
                  <w:rFonts w:asciiTheme="minorEastAsia" w:eastAsiaTheme="minorEastAsia" w:hAnsiTheme="minorEastAsia" w:hint="eastAsia"/>
                  <w:sz w:val="21"/>
                  <w:szCs w:val="21"/>
                </w:rPr>
                <w:t>人民币</w:t>
              </w:r>
            </w:sdtContent>
          </w:sdt>
        </w:p>
        <w:tbl>
          <w:tblPr>
            <w:tblStyle w:val="a6"/>
            <w:tblW w:w="9284" w:type="dxa"/>
            <w:tblLook w:val="04A0"/>
          </w:tblPr>
          <w:tblGrid>
            <w:gridCol w:w="2404"/>
            <w:gridCol w:w="1835"/>
            <w:gridCol w:w="1700"/>
            <w:gridCol w:w="1686"/>
            <w:gridCol w:w="1659"/>
          </w:tblGrid>
          <w:tr w:rsidR="00A3700A" w:rsidRPr="00675853" w:rsidTr="001E3BBF">
            <w:trPr>
              <w:trHeight w:val="165"/>
            </w:trPr>
            <w:tc>
              <w:tcPr>
                <w:tcW w:w="2518" w:type="dxa"/>
                <w:vAlign w:val="center"/>
              </w:tcPr>
              <w:p w:rsidR="00A3700A" w:rsidRPr="00675853" w:rsidRDefault="00A3700A">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项目名称</w:t>
                </w:r>
              </w:p>
            </w:tc>
            <w:tc>
              <w:tcPr>
                <w:tcW w:w="1843" w:type="dxa"/>
                <w:vAlign w:val="center"/>
              </w:tcPr>
              <w:p w:rsidR="00A3700A" w:rsidRPr="00675853" w:rsidRDefault="00A3700A">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期初余额</w:t>
                </w:r>
              </w:p>
            </w:tc>
            <w:tc>
              <w:tcPr>
                <w:tcW w:w="1701" w:type="dxa"/>
                <w:vAlign w:val="center"/>
              </w:tcPr>
              <w:p w:rsidR="00A3700A" w:rsidRPr="00675853" w:rsidRDefault="00A3700A">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期末余额</w:t>
                </w:r>
              </w:p>
            </w:tc>
            <w:tc>
              <w:tcPr>
                <w:tcW w:w="1559" w:type="dxa"/>
                <w:vAlign w:val="center"/>
              </w:tcPr>
              <w:p w:rsidR="00A3700A" w:rsidRPr="00675853" w:rsidRDefault="00A3700A">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当期变动</w:t>
                </w:r>
              </w:p>
            </w:tc>
            <w:tc>
              <w:tcPr>
                <w:tcW w:w="1663" w:type="dxa"/>
                <w:vAlign w:val="center"/>
              </w:tcPr>
              <w:p w:rsidR="00A3700A" w:rsidRPr="00675853" w:rsidRDefault="00A3700A">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对当期利润的影响金额</w:t>
                </w:r>
              </w:p>
            </w:tc>
          </w:tr>
          <w:sdt>
            <w:sdtPr>
              <w:rPr>
                <w:rFonts w:asciiTheme="minorEastAsia" w:eastAsiaTheme="minorEastAsia" w:hAnsiTheme="minorEastAsia" w:hint="eastAsia"/>
                <w:sz w:val="21"/>
                <w:szCs w:val="21"/>
              </w:rPr>
              <w:alias w:val="采用公允价值计量的项目情况明细"/>
              <w:tag w:val="_TUP_99268db9eb064c0d97aa8abe10bf05f1"/>
              <w:id w:val="894636356"/>
              <w:lock w:val="sdtLocked"/>
            </w:sdtPr>
            <w:sdtContent>
              <w:tr w:rsidR="00A3700A" w:rsidRPr="00675853" w:rsidTr="001E3BBF">
                <w:trPr>
                  <w:trHeight w:val="180"/>
                </w:trPr>
                <w:sdt>
                  <w:sdtPr>
                    <w:rPr>
                      <w:rFonts w:asciiTheme="minorEastAsia" w:eastAsiaTheme="minorEastAsia" w:hAnsiTheme="minorEastAsia" w:hint="eastAsia"/>
                      <w:sz w:val="21"/>
                      <w:szCs w:val="21"/>
                    </w:rPr>
                    <w:alias w:val="采用公允价值计量的项目情况明细－项目名称"/>
                    <w:tag w:val="_GBC_7718670e4ad845bb82bf9b7fb4b52260"/>
                    <w:id w:val="1896089682"/>
                    <w:lock w:val="sdtLocked"/>
                  </w:sdtPr>
                  <w:sdtContent>
                    <w:tc>
                      <w:tcPr>
                        <w:tcW w:w="2518" w:type="dxa"/>
                      </w:tcPr>
                      <w:p w:rsidR="00A3700A" w:rsidRPr="00675853" w:rsidRDefault="00A3700A">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初始确认时指定为以公允价值计量且其变动计入当期损益的金融负债</w:t>
                        </w:r>
                      </w:p>
                    </w:tc>
                  </w:sdtContent>
                </w:sdt>
                <w:sdt>
                  <w:sdtPr>
                    <w:rPr>
                      <w:rFonts w:asciiTheme="minorEastAsia" w:eastAsiaTheme="minorEastAsia" w:hAnsiTheme="minorEastAsia" w:hint="eastAsia"/>
                      <w:sz w:val="21"/>
                      <w:szCs w:val="21"/>
                    </w:rPr>
                    <w:alias w:val="采用公允价值计量的项目情况明细－余额"/>
                    <w:tag w:val="_GBC_becf7867b413410ba95d79c4119523be"/>
                    <w:id w:val="538482170"/>
                    <w:lock w:val="sdtLocked"/>
                  </w:sdtPr>
                  <w:sdtContent>
                    <w:tc>
                      <w:tcPr>
                        <w:tcW w:w="1843" w:type="dxa"/>
                      </w:tcPr>
                      <w:p w:rsidR="00A3700A" w:rsidRPr="00675853" w:rsidRDefault="00A3700A">
                        <w:pPr>
                          <w:jc w:val="right"/>
                          <w:rPr>
                            <w:rFonts w:asciiTheme="minorEastAsia" w:eastAsiaTheme="minorEastAsia" w:hAnsiTheme="minorEastAsia"/>
                            <w:sz w:val="21"/>
                            <w:szCs w:val="21"/>
                          </w:rPr>
                        </w:pPr>
                        <w:r w:rsidRPr="00675853">
                          <w:rPr>
                            <w:rFonts w:asciiTheme="minorEastAsia" w:eastAsiaTheme="minorEastAsia" w:hAnsiTheme="minorEastAsia" w:cs="Arial"/>
                            <w:sz w:val="21"/>
                            <w:szCs w:val="21"/>
                          </w:rPr>
                          <w:t>516,877,500.00</w:t>
                        </w:r>
                      </w:p>
                    </w:tc>
                  </w:sdtContent>
                </w:sdt>
                <w:sdt>
                  <w:sdtPr>
                    <w:rPr>
                      <w:rFonts w:asciiTheme="minorEastAsia" w:eastAsiaTheme="minorEastAsia" w:hAnsiTheme="minorEastAsia" w:hint="eastAsia"/>
                      <w:sz w:val="21"/>
                      <w:szCs w:val="21"/>
                    </w:rPr>
                    <w:alias w:val="采用公允价值计量的项目情况明细－余额"/>
                    <w:tag w:val="_GBC_4329dcd4aaf24909be0ae10878d9e3f9"/>
                    <w:id w:val="-843939504"/>
                    <w:lock w:val="sdtLocked"/>
                  </w:sdtPr>
                  <w:sdtContent>
                    <w:tc>
                      <w:tcPr>
                        <w:tcW w:w="1701" w:type="dxa"/>
                      </w:tcPr>
                      <w:p w:rsidR="00A3700A" w:rsidRPr="00675853" w:rsidRDefault="00A3700A">
                        <w:pPr>
                          <w:jc w:val="right"/>
                          <w:rPr>
                            <w:rFonts w:asciiTheme="minorEastAsia" w:eastAsiaTheme="minorEastAsia" w:hAnsiTheme="minorEastAsia"/>
                            <w:sz w:val="21"/>
                            <w:szCs w:val="21"/>
                          </w:rPr>
                        </w:pPr>
                        <w:r w:rsidRPr="00675853">
                          <w:rPr>
                            <w:rFonts w:asciiTheme="minorEastAsia" w:eastAsiaTheme="minorEastAsia" w:hAnsiTheme="minorEastAsia" w:cs="Arial"/>
                            <w:sz w:val="21"/>
                            <w:szCs w:val="21"/>
                          </w:rPr>
                          <w:t>412,360,000.00</w:t>
                        </w:r>
                      </w:p>
                    </w:tc>
                  </w:sdtContent>
                </w:sdt>
                <w:sdt>
                  <w:sdtPr>
                    <w:rPr>
                      <w:rFonts w:asciiTheme="minorEastAsia" w:eastAsiaTheme="minorEastAsia" w:hAnsiTheme="minorEastAsia" w:hint="eastAsia"/>
                      <w:sz w:val="21"/>
                      <w:szCs w:val="21"/>
                    </w:rPr>
                    <w:alias w:val="采用公允价值计量的项目情况明细－变动额"/>
                    <w:tag w:val="_GBC_3ebffbf1fdd645e2a8fc648fd0b84a6e"/>
                    <w:id w:val="1013574326"/>
                    <w:lock w:val="sdtLocked"/>
                  </w:sdtPr>
                  <w:sdtContent>
                    <w:tc>
                      <w:tcPr>
                        <w:tcW w:w="1559" w:type="dxa"/>
                      </w:tcPr>
                      <w:p w:rsidR="00A3700A" w:rsidRPr="00675853" w:rsidRDefault="00CD39C8" w:rsidP="00CD39C8">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104,517,500</w:t>
                        </w:r>
                        <w:r w:rsidR="00320BB4">
                          <w:rPr>
                            <w:rFonts w:asciiTheme="minorEastAsia" w:eastAsiaTheme="minorEastAsia" w:hAnsiTheme="minorEastAsia" w:hint="eastAsia"/>
                            <w:sz w:val="21"/>
                            <w:szCs w:val="21"/>
                          </w:rPr>
                          <w:t>.00</w:t>
                        </w:r>
                      </w:p>
                    </w:tc>
                  </w:sdtContent>
                </w:sdt>
                <w:sdt>
                  <w:sdtPr>
                    <w:rPr>
                      <w:rFonts w:asciiTheme="minorEastAsia" w:eastAsiaTheme="minorEastAsia" w:hAnsiTheme="minorEastAsia" w:hint="eastAsia"/>
                      <w:sz w:val="21"/>
                      <w:szCs w:val="21"/>
                    </w:rPr>
                    <w:alias w:val="采用公允价值计量的项目情况明细－对利润的影响金额"/>
                    <w:tag w:val="_GBC_4e9f297e5af9408fba61fc87a90be9b0"/>
                    <w:id w:val="-1538958191"/>
                    <w:lock w:val="sdtLocked"/>
                  </w:sdtPr>
                  <w:sdtContent>
                    <w:tc>
                      <w:tcPr>
                        <w:tcW w:w="1663" w:type="dxa"/>
                      </w:tcPr>
                      <w:p w:rsidR="00A3700A" w:rsidRPr="00675853" w:rsidRDefault="00CD39C8">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10,907,000.00</w:t>
                        </w:r>
                      </w:p>
                    </w:tc>
                  </w:sdtContent>
                </w:sdt>
              </w:tr>
            </w:sdtContent>
          </w:sdt>
          <w:tr w:rsidR="00A3700A" w:rsidRPr="00675853" w:rsidTr="001E3BBF">
            <w:trPr>
              <w:trHeight w:val="117"/>
            </w:trPr>
            <w:tc>
              <w:tcPr>
                <w:tcW w:w="2518" w:type="dxa"/>
                <w:tcBorders>
                  <w:bottom w:val="single" w:sz="4" w:space="0" w:color="auto"/>
                </w:tcBorders>
                <w:vAlign w:val="center"/>
              </w:tcPr>
              <w:p w:rsidR="00A3700A" w:rsidRPr="00675853" w:rsidRDefault="00A3700A">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合计</w:t>
                </w:r>
              </w:p>
            </w:tc>
            <w:sdt>
              <w:sdtPr>
                <w:rPr>
                  <w:rFonts w:asciiTheme="minorEastAsia" w:eastAsiaTheme="minorEastAsia" w:hAnsiTheme="minorEastAsia" w:hint="eastAsia"/>
                  <w:sz w:val="21"/>
                  <w:szCs w:val="21"/>
                </w:rPr>
                <w:alias w:val="采用公允价值计量的项目余额合计"/>
                <w:tag w:val="_GBC_bc3cbbe65c6b4277b6dfc8de8607d754"/>
                <w:id w:val="-1948758592"/>
                <w:lock w:val="sdtLocked"/>
              </w:sdtPr>
              <w:sdtContent>
                <w:tc>
                  <w:tcPr>
                    <w:tcW w:w="1843" w:type="dxa"/>
                  </w:tcPr>
                  <w:p w:rsidR="00A3700A" w:rsidRPr="00675853" w:rsidRDefault="00CD39C8">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516,877,500.00</w:t>
                    </w:r>
                  </w:p>
                </w:tc>
              </w:sdtContent>
            </w:sdt>
            <w:sdt>
              <w:sdtPr>
                <w:rPr>
                  <w:rFonts w:asciiTheme="minorEastAsia" w:eastAsiaTheme="minorEastAsia" w:hAnsiTheme="minorEastAsia" w:hint="eastAsia"/>
                  <w:sz w:val="21"/>
                  <w:szCs w:val="21"/>
                </w:rPr>
                <w:alias w:val="采用公允价值计量的项目余额合计"/>
                <w:tag w:val="_GBC_fda2431295754d49833a45bf1b84d5f3"/>
                <w:id w:val="1531221755"/>
                <w:lock w:val="sdtLocked"/>
              </w:sdtPr>
              <w:sdtContent>
                <w:tc>
                  <w:tcPr>
                    <w:tcW w:w="1701" w:type="dxa"/>
                  </w:tcPr>
                  <w:p w:rsidR="00A3700A" w:rsidRPr="00675853" w:rsidRDefault="00CD39C8">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412,360,000.00</w:t>
                    </w:r>
                  </w:p>
                </w:tc>
              </w:sdtContent>
            </w:sdt>
            <w:sdt>
              <w:sdtPr>
                <w:rPr>
                  <w:rFonts w:asciiTheme="minorEastAsia" w:eastAsiaTheme="minorEastAsia" w:hAnsiTheme="minorEastAsia" w:hint="eastAsia"/>
                  <w:sz w:val="21"/>
                  <w:szCs w:val="21"/>
                </w:rPr>
                <w:alias w:val="采用公允价值计量的项目变动额合计"/>
                <w:tag w:val="_GBC_6672971b8dab4ea1aac989ad8079254a"/>
                <w:id w:val="1813900399"/>
                <w:lock w:val="sdtLocked"/>
              </w:sdtPr>
              <w:sdtContent>
                <w:tc>
                  <w:tcPr>
                    <w:tcW w:w="1559" w:type="dxa"/>
                  </w:tcPr>
                  <w:p w:rsidR="00A3700A" w:rsidRPr="00675853" w:rsidRDefault="00CD39C8">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104,517,500</w:t>
                    </w:r>
                    <w:r w:rsidR="00320BB4">
                      <w:rPr>
                        <w:rFonts w:asciiTheme="minorEastAsia" w:eastAsiaTheme="minorEastAsia" w:hAnsiTheme="minorEastAsia" w:hint="eastAsia"/>
                        <w:sz w:val="21"/>
                        <w:szCs w:val="21"/>
                      </w:rPr>
                      <w:t>.00</w:t>
                    </w:r>
                  </w:p>
                </w:tc>
              </w:sdtContent>
            </w:sdt>
            <w:sdt>
              <w:sdtPr>
                <w:rPr>
                  <w:rFonts w:asciiTheme="minorEastAsia" w:eastAsiaTheme="minorEastAsia" w:hAnsiTheme="minorEastAsia" w:hint="eastAsia"/>
                  <w:sz w:val="21"/>
                  <w:szCs w:val="21"/>
                </w:rPr>
                <w:alias w:val="采用公允价值计量的项目对利润的影响金额合计"/>
                <w:tag w:val="_GBC_4decc5dc6faf4d8bafb55a7ef0ebb6fc"/>
                <w:id w:val="283778136"/>
                <w:lock w:val="sdtLocked"/>
              </w:sdtPr>
              <w:sdtContent>
                <w:tc>
                  <w:tcPr>
                    <w:tcW w:w="1663" w:type="dxa"/>
                  </w:tcPr>
                  <w:p w:rsidR="00A3700A" w:rsidRPr="00675853" w:rsidRDefault="00CD39C8">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10,907,000.00</w:t>
                    </w:r>
                  </w:p>
                </w:tc>
              </w:sdtContent>
            </w:sdt>
          </w:tr>
        </w:tbl>
        <w:p w:rsidR="00414680" w:rsidRPr="00675853" w:rsidRDefault="00414680">
          <w:pPr>
            <w:rPr>
              <w:sz w:val="21"/>
              <w:szCs w:val="21"/>
            </w:rPr>
          </w:pPr>
        </w:p>
        <w:p w:rsidR="00A12F61" w:rsidRDefault="00D945E0"/>
      </w:sdtContent>
    </w:sdt>
    <w:p w:rsidR="004B548E" w:rsidRDefault="00A20AC1" w:rsidP="000A6E60">
      <w:pPr>
        <w:pStyle w:val="10"/>
        <w:numPr>
          <w:ilvl w:val="0"/>
          <w:numId w:val="3"/>
        </w:numPr>
        <w:snapToGrid w:val="0"/>
        <w:spacing w:before="0" w:after="0"/>
        <w:ind w:left="498" w:hangingChars="177" w:hanging="498"/>
      </w:pPr>
      <w:bookmarkStart w:id="17" w:name="_Toc437440710"/>
      <w:bookmarkStart w:id="18" w:name="_Toc437961449"/>
      <w:r>
        <w:rPr>
          <w:rFonts w:hint="eastAsia"/>
        </w:rPr>
        <w:lastRenderedPageBreak/>
        <w:t>公司业务概要</w:t>
      </w:r>
      <w:bookmarkEnd w:id="17"/>
      <w:bookmarkEnd w:id="18"/>
    </w:p>
    <w:sdt>
      <w:sdtPr>
        <w:rPr>
          <w:rFonts w:ascii="宋体" w:hAnsi="宋体" w:cs="宋体" w:hint="eastAsia"/>
          <w:b w:val="0"/>
          <w:bCs w:val="0"/>
          <w:kern w:val="0"/>
          <w:szCs w:val="24"/>
        </w:rPr>
        <w:tag w:val="_SEC_4f73d6431da94481a52b41cd560063a7"/>
        <w:id w:val="34633367"/>
        <w:lock w:val="sdtLocked"/>
        <w:placeholder>
          <w:docPart w:val="GBC22222222222222222222222222222"/>
        </w:placeholder>
      </w:sdtPr>
      <w:sdtEndPr>
        <w:rPr>
          <w:rFonts w:asciiTheme="minorEastAsia" w:eastAsiaTheme="minorEastAsia" w:hAnsiTheme="minorEastAsia"/>
          <w:sz w:val="21"/>
          <w:szCs w:val="21"/>
        </w:rPr>
      </w:sdtEndPr>
      <w:sdtContent>
        <w:p w:rsidR="004B548E" w:rsidRDefault="00A20AC1" w:rsidP="000A6E60">
          <w:pPr>
            <w:pStyle w:val="2"/>
            <w:numPr>
              <w:ilvl w:val="0"/>
              <w:numId w:val="115"/>
            </w:numPr>
            <w:tabs>
              <w:tab w:val="left" w:pos="426"/>
            </w:tabs>
            <w:snapToGrid w:val="0"/>
            <w:spacing w:before="0" w:after="0" w:line="360" w:lineRule="auto"/>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EndPr>
            <w:rPr>
              <w:rFonts w:asciiTheme="minorEastAsia" w:eastAsiaTheme="minorEastAsia" w:hAnsiTheme="minorEastAsia"/>
              <w:sz w:val="21"/>
              <w:szCs w:val="21"/>
            </w:rPr>
          </w:sdtEndPr>
          <w:sdtContent>
            <w:p w:rsidR="00653ADC" w:rsidRPr="00C23773" w:rsidRDefault="00A91D0F" w:rsidP="00675853">
              <w:pPr>
                <w:adjustRightInd w:val="0"/>
                <w:snapToGrid w:val="0"/>
                <w:ind w:firstLineChars="200" w:firstLine="480"/>
                <w:rPr>
                  <w:rFonts w:asciiTheme="minorEastAsia" w:eastAsiaTheme="minorEastAsia" w:hAnsiTheme="minorEastAsia" w:cs="Arial"/>
                  <w:kern w:val="2"/>
                  <w:sz w:val="21"/>
                  <w:szCs w:val="21"/>
                </w:rPr>
              </w:pPr>
              <w:r w:rsidRPr="00C23773">
                <w:rPr>
                  <w:rFonts w:asciiTheme="minorEastAsia" w:eastAsiaTheme="minorEastAsia" w:hAnsiTheme="minorEastAsia" w:cs="Arial"/>
                  <w:kern w:val="2"/>
                  <w:sz w:val="21"/>
                  <w:szCs w:val="21"/>
                </w:rPr>
                <w:t>（一）</w:t>
              </w:r>
              <w:r w:rsidRPr="00C23773">
                <w:rPr>
                  <w:rFonts w:asciiTheme="minorEastAsia" w:eastAsiaTheme="minorEastAsia" w:hAnsiTheme="minorEastAsia" w:cs="Arial" w:hint="eastAsia"/>
                  <w:kern w:val="2"/>
                  <w:sz w:val="21"/>
                  <w:szCs w:val="21"/>
                </w:rPr>
                <w:t>公司所从事的主要业务</w:t>
              </w:r>
            </w:p>
            <w:p w:rsidR="0031615D" w:rsidRPr="00C23773" w:rsidRDefault="00A91D0F">
              <w:pPr>
                <w:adjustRightInd w:val="0"/>
                <w:snapToGrid w:val="0"/>
                <w:ind w:firstLineChars="200" w:firstLine="420"/>
                <w:rPr>
                  <w:rFonts w:asciiTheme="minorEastAsia" w:eastAsiaTheme="minorEastAsia" w:hAnsiTheme="minorEastAsia" w:cs="Arial"/>
                  <w:kern w:val="2"/>
                  <w:sz w:val="21"/>
                  <w:szCs w:val="21"/>
                </w:rPr>
              </w:pPr>
              <w:r w:rsidRPr="00C23773">
                <w:rPr>
                  <w:rFonts w:asciiTheme="minorEastAsia" w:eastAsiaTheme="minorEastAsia" w:hAnsiTheme="minorEastAsia" w:cs="Arial"/>
                  <w:kern w:val="2"/>
                  <w:sz w:val="21"/>
                  <w:szCs w:val="21"/>
                </w:rPr>
                <w:t>黄金、有色金属的地质勘查、采选、冶炼的投资与管理；黄金生产的副产品加工、销售；黄金生产所需原材料、燃料、设备的仓储、销售；黄金生产技术的研究开发、咨询服务；高纯度黄金制品的生产、加工、批发；进出口业务；商品展销。</w:t>
              </w:r>
              <w:r w:rsidR="0074265B" w:rsidRPr="00C23773">
                <w:rPr>
                  <w:rFonts w:asciiTheme="minorEastAsia" w:eastAsiaTheme="minorEastAsia" w:hAnsiTheme="minorEastAsia" w:cs="Arial"/>
                  <w:kern w:val="2"/>
                  <w:sz w:val="21"/>
                  <w:szCs w:val="21"/>
                </w:rPr>
                <w:t>公司的核心产品为黄金，其中黄金系列产品包括金精矿、合质金和标准金等。其他产品主要包括铜、白银和硫酸等。</w:t>
              </w:r>
            </w:p>
            <w:p w:rsidR="00653ADC" w:rsidRPr="00C23773" w:rsidRDefault="00A91D0F" w:rsidP="00675853">
              <w:pPr>
                <w:adjustRightInd w:val="0"/>
                <w:snapToGrid w:val="0"/>
                <w:ind w:firstLineChars="200" w:firstLine="420"/>
                <w:rPr>
                  <w:rFonts w:asciiTheme="minorEastAsia" w:eastAsiaTheme="minorEastAsia" w:hAnsiTheme="minorEastAsia" w:cs="Arial"/>
                  <w:kern w:val="2"/>
                  <w:sz w:val="21"/>
                  <w:szCs w:val="21"/>
                </w:rPr>
              </w:pPr>
              <w:r w:rsidRPr="00C23773">
                <w:rPr>
                  <w:rFonts w:asciiTheme="minorEastAsia" w:eastAsiaTheme="minorEastAsia" w:hAnsiTheme="minorEastAsia" w:cs="Arial"/>
                  <w:kern w:val="2"/>
                  <w:sz w:val="21"/>
                  <w:szCs w:val="21"/>
                </w:rPr>
                <w:t>（</w:t>
              </w:r>
              <w:r w:rsidRPr="00C23773">
                <w:rPr>
                  <w:rFonts w:asciiTheme="minorEastAsia" w:eastAsiaTheme="minorEastAsia" w:hAnsiTheme="minorEastAsia" w:cs="Arial" w:hint="eastAsia"/>
                  <w:kern w:val="2"/>
                  <w:sz w:val="21"/>
                  <w:szCs w:val="21"/>
                </w:rPr>
                <w:t>二</w:t>
              </w:r>
              <w:r w:rsidRPr="00C23773">
                <w:rPr>
                  <w:rFonts w:asciiTheme="minorEastAsia" w:eastAsiaTheme="minorEastAsia" w:hAnsiTheme="minorEastAsia" w:cs="Arial"/>
                  <w:kern w:val="2"/>
                  <w:sz w:val="21"/>
                  <w:szCs w:val="21"/>
                </w:rPr>
                <w:t>）</w:t>
              </w:r>
              <w:r w:rsidRPr="00C23773">
                <w:rPr>
                  <w:rFonts w:asciiTheme="minorEastAsia" w:eastAsiaTheme="minorEastAsia" w:hAnsiTheme="minorEastAsia" w:cs="Arial" w:hint="eastAsia"/>
                  <w:kern w:val="2"/>
                  <w:sz w:val="21"/>
                  <w:szCs w:val="21"/>
                </w:rPr>
                <w:t>公司主要经营模式</w:t>
              </w:r>
            </w:p>
            <w:p w:rsidR="00653ADC" w:rsidRPr="00C23773" w:rsidRDefault="00A91D0F" w:rsidP="00675853">
              <w:pPr>
                <w:adjustRightInd w:val="0"/>
                <w:snapToGrid w:val="0"/>
                <w:ind w:firstLineChars="200" w:firstLine="420"/>
                <w:rPr>
                  <w:rFonts w:asciiTheme="minorEastAsia" w:eastAsiaTheme="minorEastAsia" w:hAnsiTheme="minorEastAsia" w:cs="Arial"/>
                  <w:kern w:val="2"/>
                  <w:sz w:val="21"/>
                  <w:szCs w:val="21"/>
                </w:rPr>
              </w:pPr>
              <w:r w:rsidRPr="00C23773">
                <w:rPr>
                  <w:rFonts w:asciiTheme="minorEastAsia" w:eastAsiaTheme="minorEastAsia" w:hAnsiTheme="minorEastAsia" w:cs="Arial"/>
                  <w:kern w:val="2"/>
                  <w:sz w:val="21"/>
                  <w:szCs w:val="21"/>
                </w:rPr>
                <w:t>1</w:t>
              </w:r>
              <w:r w:rsidRPr="00C23773">
                <w:rPr>
                  <w:rFonts w:asciiTheme="minorEastAsia" w:eastAsiaTheme="minorEastAsia" w:hAnsiTheme="minorEastAsia" w:cs="Arial" w:hint="eastAsia"/>
                  <w:kern w:val="2"/>
                  <w:sz w:val="21"/>
                  <w:szCs w:val="21"/>
                </w:rPr>
                <w:t>.</w:t>
              </w:r>
              <w:r w:rsidRPr="00C23773">
                <w:rPr>
                  <w:rFonts w:asciiTheme="minorEastAsia" w:eastAsiaTheme="minorEastAsia" w:hAnsiTheme="minorEastAsia" w:cs="Arial"/>
                  <w:kern w:val="2"/>
                  <w:sz w:val="21"/>
                  <w:szCs w:val="21"/>
                </w:rPr>
                <w:t>采购模式</w:t>
              </w:r>
              <w:r w:rsidR="003E4190" w:rsidRPr="00C23773">
                <w:rPr>
                  <w:rFonts w:asciiTheme="minorEastAsia" w:eastAsiaTheme="minorEastAsia" w:hAnsiTheme="minorEastAsia" w:cs="Arial" w:hint="eastAsia"/>
                  <w:kern w:val="2"/>
                  <w:sz w:val="21"/>
                  <w:szCs w:val="21"/>
                </w:rPr>
                <w:t>。</w:t>
              </w:r>
              <w:r w:rsidRPr="00C23773">
                <w:rPr>
                  <w:rFonts w:asciiTheme="minorEastAsia" w:eastAsiaTheme="minorEastAsia" w:hAnsiTheme="minorEastAsia" w:cs="Arial"/>
                  <w:kern w:val="2"/>
                  <w:sz w:val="21"/>
                  <w:szCs w:val="21"/>
                </w:rPr>
                <w:t>公司日常经营中所采购物资主要包括原材料（金精矿和合质金）、生产辅料、能源等。公司冶炼原材料包括下属矿山自产和外购的合质金和金精矿。对于外购的原材料，公司制定《黄金产品购销管理暂行办法》、《</w:t>
              </w:r>
              <w:hyperlink r:id="rId14" w:history="1">
                <w:r w:rsidRPr="00C23773">
                  <w:rPr>
                    <w:rFonts w:asciiTheme="minorEastAsia" w:eastAsiaTheme="minorEastAsia" w:hAnsiTheme="minorEastAsia"/>
                    <w:kern w:val="2"/>
                    <w:sz w:val="21"/>
                    <w:szCs w:val="21"/>
                  </w:rPr>
                  <w:t>中金黄金股份有限公司冶炼企业原料采购管理工作的实施意见</w:t>
                </w:r>
              </w:hyperlink>
              <w:r w:rsidRPr="00C23773">
                <w:rPr>
                  <w:rFonts w:asciiTheme="minorEastAsia" w:eastAsiaTheme="minorEastAsia" w:hAnsiTheme="minorEastAsia" w:cs="Arial"/>
                  <w:kern w:val="2"/>
                  <w:sz w:val="21"/>
                  <w:szCs w:val="21"/>
                </w:rPr>
                <w:t>》等规章制度，明确和规范公司的外购政策和流程。</w:t>
              </w:r>
            </w:p>
            <w:p w:rsidR="00653ADC" w:rsidRPr="00C23773" w:rsidRDefault="00A91D0F" w:rsidP="00675853">
              <w:pPr>
                <w:adjustRightInd w:val="0"/>
                <w:snapToGrid w:val="0"/>
                <w:ind w:firstLineChars="200" w:firstLine="420"/>
                <w:rPr>
                  <w:rFonts w:asciiTheme="minorEastAsia" w:eastAsiaTheme="minorEastAsia" w:hAnsiTheme="minorEastAsia" w:cs="Arial"/>
                  <w:kern w:val="2"/>
                  <w:sz w:val="21"/>
                  <w:szCs w:val="21"/>
                </w:rPr>
              </w:pPr>
              <w:r w:rsidRPr="00C23773">
                <w:rPr>
                  <w:rFonts w:asciiTheme="minorEastAsia" w:eastAsiaTheme="minorEastAsia" w:hAnsiTheme="minorEastAsia" w:cs="Arial"/>
                  <w:kern w:val="2"/>
                  <w:sz w:val="21"/>
                  <w:szCs w:val="21"/>
                </w:rPr>
                <w:t>2</w:t>
              </w:r>
              <w:r w:rsidRPr="00C23773">
                <w:rPr>
                  <w:rFonts w:asciiTheme="minorEastAsia" w:eastAsiaTheme="minorEastAsia" w:hAnsiTheme="minorEastAsia" w:cs="Arial" w:hint="eastAsia"/>
                  <w:kern w:val="2"/>
                  <w:sz w:val="21"/>
                  <w:szCs w:val="21"/>
                </w:rPr>
                <w:t>.</w:t>
              </w:r>
              <w:r w:rsidRPr="00C23773">
                <w:rPr>
                  <w:rFonts w:asciiTheme="minorEastAsia" w:eastAsiaTheme="minorEastAsia" w:hAnsiTheme="minorEastAsia" w:cs="Arial"/>
                  <w:kern w:val="2"/>
                  <w:sz w:val="21"/>
                  <w:szCs w:val="21"/>
                </w:rPr>
                <w:t>生产模式</w:t>
              </w:r>
              <w:r w:rsidR="003951ED" w:rsidRPr="00C23773">
                <w:rPr>
                  <w:rFonts w:asciiTheme="minorEastAsia" w:eastAsiaTheme="minorEastAsia" w:hAnsiTheme="minorEastAsia" w:cs="Arial" w:hint="eastAsia"/>
                  <w:kern w:val="2"/>
                  <w:sz w:val="21"/>
                  <w:szCs w:val="21"/>
                </w:rPr>
                <w:t>。</w:t>
              </w:r>
              <w:r w:rsidRPr="00C23773">
                <w:rPr>
                  <w:rFonts w:asciiTheme="minorEastAsia" w:eastAsiaTheme="minorEastAsia" w:hAnsiTheme="minorEastAsia" w:cs="Arial"/>
                  <w:kern w:val="2"/>
                  <w:sz w:val="21"/>
                  <w:szCs w:val="21"/>
                </w:rPr>
                <w:t>公司每年根据下属矿山企业前一年生产完成情况、各矿山矿石品位与矿石量情况、金价与各类原材料成本等情况综合确定当年的生产预算任务</w:t>
              </w:r>
              <w:r w:rsidR="0052046D" w:rsidRPr="00C23773">
                <w:rPr>
                  <w:rFonts w:asciiTheme="minorEastAsia" w:eastAsiaTheme="minorEastAsia" w:hAnsiTheme="minorEastAsia" w:cs="Arial" w:hint="eastAsia"/>
                  <w:kern w:val="2"/>
                  <w:sz w:val="21"/>
                  <w:szCs w:val="21"/>
                </w:rPr>
                <w:t>。</w:t>
              </w:r>
              <w:r w:rsidR="001E6485" w:rsidRPr="00C23773">
                <w:rPr>
                  <w:rFonts w:asciiTheme="minorEastAsia" w:eastAsiaTheme="minorEastAsia" w:hAnsiTheme="minorEastAsia" w:cs="Arial" w:hint="eastAsia"/>
                  <w:kern w:val="2"/>
                  <w:sz w:val="21"/>
                  <w:szCs w:val="21"/>
                </w:rPr>
                <w:t>因为</w:t>
              </w:r>
              <w:r w:rsidRPr="00C23773">
                <w:rPr>
                  <w:rFonts w:asciiTheme="minorEastAsia" w:eastAsiaTheme="minorEastAsia" w:hAnsiTheme="minorEastAsia" w:cs="Arial"/>
                  <w:kern w:val="2"/>
                  <w:sz w:val="21"/>
                  <w:szCs w:val="21"/>
                </w:rPr>
                <w:t>公司把优化</w:t>
              </w:r>
              <w:r w:rsidRPr="00C23773">
                <w:rPr>
                  <w:rFonts w:asciiTheme="minorEastAsia" w:eastAsiaTheme="minorEastAsia" w:hAnsiTheme="minorEastAsia" w:cs="Arial" w:hint="eastAsia"/>
                  <w:kern w:val="2"/>
                  <w:sz w:val="21"/>
                  <w:szCs w:val="21"/>
                </w:rPr>
                <w:t>“</w:t>
              </w:r>
              <w:r w:rsidRPr="00C23773">
                <w:rPr>
                  <w:rFonts w:asciiTheme="minorEastAsia" w:eastAsiaTheme="minorEastAsia" w:hAnsiTheme="minorEastAsia" w:cs="Arial"/>
                  <w:kern w:val="2"/>
                  <w:sz w:val="21"/>
                  <w:szCs w:val="21"/>
                </w:rPr>
                <w:t>五率</w:t>
              </w:r>
              <w:r w:rsidRPr="00C23773">
                <w:rPr>
                  <w:rFonts w:asciiTheme="minorEastAsia" w:eastAsiaTheme="minorEastAsia" w:hAnsiTheme="minorEastAsia" w:cs="Arial" w:hint="eastAsia"/>
                  <w:kern w:val="2"/>
                  <w:sz w:val="21"/>
                  <w:szCs w:val="21"/>
                </w:rPr>
                <w:t>”</w:t>
              </w:r>
              <w:r w:rsidR="00D45D1F" w:rsidRPr="00C23773">
                <w:rPr>
                  <w:rFonts w:asciiTheme="minorEastAsia" w:eastAsiaTheme="minorEastAsia" w:hAnsiTheme="minorEastAsia"/>
                  <w:sz w:val="21"/>
                  <w:szCs w:val="21"/>
                </w:rPr>
                <w:t>（</w:t>
              </w:r>
              <w:r w:rsidR="00881F5D" w:rsidRPr="00C23773">
                <w:rPr>
                  <w:rFonts w:asciiTheme="minorEastAsia" w:eastAsiaTheme="minorEastAsia" w:hAnsiTheme="minorEastAsia" w:hint="eastAsia"/>
                  <w:color w:val="3E3E3E"/>
                  <w:sz w:val="21"/>
                  <w:szCs w:val="21"/>
                </w:rPr>
                <w:t>采矿损失率、矿石贫化率、选矿回收率、设备运转率、劳动生产率</w:t>
              </w:r>
              <w:r w:rsidR="00D45D1F" w:rsidRPr="00C23773">
                <w:rPr>
                  <w:rFonts w:asciiTheme="minorEastAsia" w:eastAsiaTheme="minorEastAsia" w:hAnsiTheme="minorEastAsia"/>
                  <w:sz w:val="21"/>
                  <w:szCs w:val="21"/>
                </w:rPr>
                <w:t>）</w:t>
              </w:r>
              <w:r w:rsidR="00A02E1C" w:rsidRPr="00C23773">
                <w:rPr>
                  <w:rFonts w:asciiTheme="minorEastAsia" w:eastAsiaTheme="minorEastAsia" w:hAnsiTheme="minorEastAsia" w:cs="Arial" w:hint="eastAsia"/>
                  <w:kern w:val="2"/>
                  <w:sz w:val="21"/>
                  <w:szCs w:val="21"/>
                </w:rPr>
                <w:t>、</w:t>
              </w:r>
              <w:r w:rsidR="00A02E1C" w:rsidRPr="00C23773">
                <w:rPr>
                  <w:rFonts w:asciiTheme="minorEastAsia" w:eastAsiaTheme="minorEastAsia" w:hAnsiTheme="minorEastAsia"/>
                  <w:sz w:val="21"/>
                  <w:szCs w:val="21"/>
                </w:rPr>
                <w:t>降低“五费”</w:t>
              </w:r>
              <w:r w:rsidR="00D45D1F" w:rsidRPr="00C23773">
                <w:rPr>
                  <w:rFonts w:asciiTheme="minorEastAsia" w:eastAsiaTheme="minorEastAsia" w:hAnsiTheme="minorEastAsia"/>
                  <w:sz w:val="21"/>
                  <w:szCs w:val="21"/>
                </w:rPr>
                <w:t>（工程费用、采掘单件费用、制造费用、</w:t>
              </w:r>
              <w:r w:rsidR="00881F5D" w:rsidRPr="00C23773">
                <w:rPr>
                  <w:rFonts w:asciiTheme="minorEastAsia" w:eastAsiaTheme="minorEastAsia" w:hAnsiTheme="minorEastAsia" w:hint="eastAsia"/>
                  <w:color w:val="3E3E3E"/>
                  <w:sz w:val="21"/>
                  <w:szCs w:val="21"/>
                </w:rPr>
                <w:t>可控</w:t>
              </w:r>
              <w:r w:rsidR="00D45D1F" w:rsidRPr="00C23773">
                <w:rPr>
                  <w:rFonts w:asciiTheme="minorEastAsia" w:eastAsiaTheme="minorEastAsia" w:hAnsiTheme="minorEastAsia"/>
                  <w:sz w:val="21"/>
                  <w:szCs w:val="21"/>
                </w:rPr>
                <w:t>管理费用、采购费用）</w:t>
              </w:r>
              <w:r w:rsidR="00D45D1F" w:rsidRPr="00C23773">
                <w:rPr>
                  <w:rFonts w:asciiTheme="minorEastAsia" w:eastAsiaTheme="minorEastAsia" w:hAnsiTheme="minorEastAsia" w:hint="eastAsia"/>
                  <w:sz w:val="21"/>
                  <w:szCs w:val="21"/>
                </w:rPr>
                <w:t>和</w:t>
              </w:r>
              <w:r w:rsidR="00A02E1C" w:rsidRPr="00C23773">
                <w:rPr>
                  <w:rFonts w:asciiTheme="minorEastAsia" w:eastAsiaTheme="minorEastAsia" w:hAnsiTheme="minorEastAsia"/>
                  <w:sz w:val="21"/>
                  <w:szCs w:val="21"/>
                </w:rPr>
                <w:t>设计优化等一系列措施</w:t>
              </w:r>
              <w:r w:rsidRPr="00C23773">
                <w:rPr>
                  <w:rFonts w:asciiTheme="minorEastAsia" w:eastAsiaTheme="minorEastAsia" w:hAnsiTheme="minorEastAsia" w:cs="Arial"/>
                  <w:kern w:val="2"/>
                  <w:sz w:val="21"/>
                  <w:szCs w:val="21"/>
                </w:rPr>
                <w:t>作为提高企业竞争力的重要手段，</w:t>
              </w:r>
              <w:r w:rsidR="00924AB3" w:rsidRPr="00C23773">
                <w:rPr>
                  <w:rFonts w:asciiTheme="minorEastAsia" w:eastAsiaTheme="minorEastAsia" w:hAnsiTheme="minorEastAsia" w:cs="Arial"/>
                  <w:kern w:val="2"/>
                  <w:sz w:val="21"/>
                  <w:szCs w:val="21"/>
                </w:rPr>
                <w:t>从</w:t>
              </w:r>
              <w:r w:rsidR="0052046D" w:rsidRPr="00C23773">
                <w:rPr>
                  <w:rFonts w:asciiTheme="minorEastAsia" w:eastAsiaTheme="minorEastAsia" w:hAnsiTheme="minorEastAsia" w:cs="Arial" w:hint="eastAsia"/>
                  <w:kern w:val="2"/>
                  <w:sz w:val="21"/>
                  <w:szCs w:val="21"/>
                </w:rPr>
                <w:t>而</w:t>
              </w:r>
              <w:r w:rsidR="00924AB3" w:rsidRPr="00C23773">
                <w:rPr>
                  <w:rFonts w:asciiTheme="minorEastAsia" w:eastAsiaTheme="minorEastAsia" w:hAnsiTheme="minorEastAsia" w:cs="Arial"/>
                  <w:kern w:val="2"/>
                  <w:sz w:val="21"/>
                  <w:szCs w:val="21"/>
                </w:rPr>
                <w:t>预算任务关注</w:t>
              </w:r>
              <w:r w:rsidR="00D45D1F" w:rsidRPr="00C23773">
                <w:rPr>
                  <w:rFonts w:asciiTheme="minorEastAsia" w:eastAsiaTheme="minorEastAsia" w:hAnsiTheme="minorEastAsia" w:cs="Arial" w:hint="eastAsia"/>
                  <w:kern w:val="2"/>
                  <w:sz w:val="21"/>
                  <w:szCs w:val="21"/>
                </w:rPr>
                <w:t>上述</w:t>
              </w:r>
              <w:r w:rsidRPr="00C23773">
                <w:rPr>
                  <w:rFonts w:asciiTheme="minorEastAsia" w:eastAsiaTheme="minorEastAsia" w:hAnsiTheme="minorEastAsia" w:cs="Arial"/>
                  <w:kern w:val="2"/>
                  <w:sz w:val="21"/>
                  <w:szCs w:val="21"/>
                </w:rPr>
                <w:t>重点指标。对于矿山企业，采矿和掘进工程</w:t>
              </w:r>
              <w:r w:rsidR="00D45A22" w:rsidRPr="00C23773">
                <w:rPr>
                  <w:rFonts w:asciiTheme="minorEastAsia" w:eastAsiaTheme="minorEastAsia" w:hAnsiTheme="minorEastAsia" w:cs="Arial" w:hint="eastAsia"/>
                  <w:kern w:val="2"/>
                  <w:sz w:val="21"/>
                  <w:szCs w:val="21"/>
                </w:rPr>
                <w:t>部分</w:t>
              </w:r>
              <w:r w:rsidRPr="00C23773">
                <w:rPr>
                  <w:rFonts w:asciiTheme="minorEastAsia" w:eastAsiaTheme="minorEastAsia" w:hAnsiTheme="minorEastAsia" w:cs="Arial"/>
                  <w:kern w:val="2"/>
                  <w:sz w:val="21"/>
                  <w:szCs w:val="21"/>
                </w:rPr>
                <w:t>委托有相关资质的外包方或自身完成，选矿一般由下属企业自身完成。对于冶炼企业，冶炼流程一般由下属企业自身完成。</w:t>
              </w:r>
            </w:p>
            <w:p w:rsidR="00A91D0F" w:rsidRPr="00C23773" w:rsidRDefault="00A91D0F" w:rsidP="00675853">
              <w:pPr>
                <w:adjustRightInd w:val="0"/>
                <w:snapToGrid w:val="0"/>
                <w:ind w:firstLineChars="200" w:firstLine="420"/>
                <w:rPr>
                  <w:rFonts w:asciiTheme="minorEastAsia" w:eastAsiaTheme="minorEastAsia" w:hAnsiTheme="minorEastAsia" w:cs="Arial"/>
                  <w:kern w:val="2"/>
                  <w:sz w:val="21"/>
                  <w:szCs w:val="21"/>
                </w:rPr>
              </w:pPr>
              <w:r w:rsidRPr="00C23773">
                <w:rPr>
                  <w:rFonts w:asciiTheme="minorEastAsia" w:eastAsiaTheme="minorEastAsia" w:hAnsiTheme="minorEastAsia" w:cs="Arial"/>
                  <w:kern w:val="2"/>
                  <w:sz w:val="21"/>
                  <w:szCs w:val="21"/>
                </w:rPr>
                <w:t>3</w:t>
              </w:r>
              <w:r w:rsidRPr="00C23773">
                <w:rPr>
                  <w:rFonts w:asciiTheme="minorEastAsia" w:eastAsiaTheme="minorEastAsia" w:hAnsiTheme="minorEastAsia" w:cs="Arial" w:hint="eastAsia"/>
                  <w:kern w:val="2"/>
                  <w:sz w:val="21"/>
                  <w:szCs w:val="21"/>
                </w:rPr>
                <w:t>.</w:t>
              </w:r>
              <w:r w:rsidRPr="00C23773">
                <w:rPr>
                  <w:rFonts w:asciiTheme="minorEastAsia" w:eastAsiaTheme="minorEastAsia" w:hAnsiTheme="minorEastAsia" w:cs="Arial"/>
                  <w:kern w:val="2"/>
                  <w:sz w:val="21"/>
                  <w:szCs w:val="21"/>
                </w:rPr>
                <w:t>销售模式</w:t>
              </w:r>
              <w:r w:rsidR="001F6D31" w:rsidRPr="00C23773">
                <w:rPr>
                  <w:rFonts w:asciiTheme="minorEastAsia" w:eastAsiaTheme="minorEastAsia" w:hAnsiTheme="minorEastAsia" w:cs="Arial" w:hint="eastAsia"/>
                  <w:kern w:val="2"/>
                  <w:sz w:val="21"/>
                  <w:szCs w:val="21"/>
                </w:rPr>
                <w:t>。</w:t>
              </w:r>
              <w:r w:rsidRPr="00C23773">
                <w:rPr>
                  <w:rFonts w:asciiTheme="minorEastAsia" w:eastAsiaTheme="minorEastAsia" w:hAnsiTheme="minorEastAsia" w:cs="Arial"/>
                  <w:kern w:val="2"/>
                  <w:sz w:val="21"/>
                  <w:szCs w:val="21"/>
                </w:rPr>
                <w:t>公司黄金产品的对外销售主要包括合质金销售和标准金销售两部分。公司生产的黄金产品绝大部分为标准金，通过金交所网上交易平台出售。公司的合质金参照金交所的价格依照先款后货的模式进行销售。</w:t>
              </w:r>
            </w:p>
            <w:p w:rsidR="00A91D0F" w:rsidRPr="00C23773" w:rsidRDefault="00A91D0F" w:rsidP="00675853">
              <w:pPr>
                <w:adjustRightInd w:val="0"/>
                <w:snapToGrid w:val="0"/>
                <w:ind w:firstLineChars="200" w:firstLine="420"/>
                <w:rPr>
                  <w:rFonts w:asciiTheme="minorEastAsia" w:eastAsiaTheme="minorEastAsia" w:hAnsiTheme="minorEastAsia" w:cs="Arial"/>
                  <w:kern w:val="2"/>
                  <w:sz w:val="21"/>
                  <w:szCs w:val="21"/>
                </w:rPr>
              </w:pPr>
              <w:r w:rsidRPr="00C23773">
                <w:rPr>
                  <w:rFonts w:asciiTheme="minorEastAsia" w:eastAsiaTheme="minorEastAsia" w:hAnsiTheme="minorEastAsia" w:cs="Arial"/>
                  <w:kern w:val="2"/>
                  <w:sz w:val="21"/>
                  <w:szCs w:val="21"/>
                </w:rPr>
                <w:t>（</w:t>
              </w:r>
              <w:r w:rsidRPr="00C23773">
                <w:rPr>
                  <w:rFonts w:asciiTheme="minorEastAsia" w:eastAsiaTheme="minorEastAsia" w:hAnsiTheme="minorEastAsia" w:cs="Arial" w:hint="eastAsia"/>
                  <w:kern w:val="2"/>
                  <w:sz w:val="21"/>
                  <w:szCs w:val="21"/>
                </w:rPr>
                <w:t>三</w:t>
              </w:r>
              <w:r w:rsidRPr="00C23773">
                <w:rPr>
                  <w:rFonts w:asciiTheme="minorEastAsia" w:eastAsiaTheme="minorEastAsia" w:hAnsiTheme="minorEastAsia" w:cs="Arial"/>
                  <w:kern w:val="2"/>
                  <w:sz w:val="21"/>
                  <w:szCs w:val="21"/>
                </w:rPr>
                <w:t>）</w:t>
              </w:r>
              <w:r w:rsidRPr="00C23773">
                <w:rPr>
                  <w:rFonts w:asciiTheme="minorEastAsia" w:eastAsiaTheme="minorEastAsia" w:hAnsiTheme="minorEastAsia" w:cs="Arial" w:hint="eastAsia"/>
                  <w:kern w:val="2"/>
                  <w:sz w:val="21"/>
                  <w:szCs w:val="21"/>
                </w:rPr>
                <w:t>行业情况</w:t>
              </w:r>
            </w:p>
            <w:p w:rsidR="008868A6" w:rsidRPr="00C23773" w:rsidRDefault="008868A6" w:rsidP="00675853">
              <w:pPr>
                <w:snapToGrid w:val="0"/>
                <w:ind w:firstLineChars="200" w:firstLine="420"/>
                <w:rPr>
                  <w:rFonts w:asciiTheme="minorEastAsia" w:eastAsiaTheme="minorEastAsia" w:hAnsiTheme="minorEastAsia" w:cs="Arial"/>
                  <w:color w:val="000000"/>
                  <w:sz w:val="21"/>
                  <w:szCs w:val="21"/>
                </w:rPr>
              </w:pPr>
              <w:r w:rsidRPr="00C23773">
                <w:rPr>
                  <w:rFonts w:asciiTheme="minorEastAsia" w:eastAsiaTheme="minorEastAsia" w:hAnsiTheme="minorEastAsia" w:cs="Arial"/>
                  <w:color w:val="000000"/>
                  <w:sz w:val="21"/>
                  <w:szCs w:val="21"/>
                </w:rPr>
                <w:t>黄金由于其良好的物理化学性能，在首饰加工、电子、通讯、航空航天、化工、医疗等部门及与人们日常生活相关的各类生活日用品当中也有广泛的应用空间。黄金还兼具货币属性，</w:t>
              </w:r>
              <w:r w:rsidRPr="00C23773">
                <w:rPr>
                  <w:rFonts w:asciiTheme="minorEastAsia" w:eastAsiaTheme="minorEastAsia" w:hAnsiTheme="minorEastAsia" w:cs="Arial"/>
                  <w:sz w:val="21"/>
                  <w:szCs w:val="21"/>
                </w:rPr>
                <w:t>作为重要的避险</w:t>
              </w:r>
              <w:r w:rsidR="007D369C" w:rsidRPr="00C23773">
                <w:rPr>
                  <w:rFonts w:asciiTheme="minorEastAsia" w:eastAsiaTheme="minorEastAsia" w:hAnsiTheme="minorEastAsia" w:cs="Arial" w:hint="eastAsia"/>
                  <w:sz w:val="21"/>
                  <w:szCs w:val="21"/>
                </w:rPr>
                <w:t>保值</w:t>
              </w:r>
              <w:r w:rsidRPr="00C23773">
                <w:rPr>
                  <w:rFonts w:asciiTheme="minorEastAsia" w:eastAsiaTheme="minorEastAsia" w:hAnsiTheme="minorEastAsia" w:cs="Arial"/>
                  <w:sz w:val="21"/>
                  <w:szCs w:val="21"/>
                </w:rPr>
                <w:t>和投资工具，黄金对于</w:t>
              </w:r>
              <w:r w:rsidR="00B14429" w:rsidRPr="00C23773">
                <w:rPr>
                  <w:rFonts w:asciiTheme="minorEastAsia" w:eastAsiaTheme="minorEastAsia" w:hAnsiTheme="minorEastAsia" w:cs="Arial" w:hint="eastAsia"/>
                  <w:sz w:val="21"/>
                  <w:szCs w:val="21"/>
                </w:rPr>
                <w:t>保障</w:t>
              </w:r>
              <w:r w:rsidRPr="00C23773">
                <w:rPr>
                  <w:rFonts w:asciiTheme="minorEastAsia" w:eastAsiaTheme="minorEastAsia" w:hAnsiTheme="minorEastAsia" w:cs="Arial"/>
                  <w:sz w:val="21"/>
                  <w:szCs w:val="21"/>
                </w:rPr>
                <w:t>国家经济安全和</w:t>
              </w:r>
              <w:r w:rsidR="00DD5D79" w:rsidRPr="00C23773">
                <w:rPr>
                  <w:rFonts w:asciiTheme="minorEastAsia" w:eastAsiaTheme="minorEastAsia" w:hAnsiTheme="minorEastAsia" w:cs="Arial" w:hint="eastAsia"/>
                  <w:sz w:val="21"/>
                  <w:szCs w:val="21"/>
                </w:rPr>
                <w:t>金融安全</w:t>
              </w:r>
              <w:r w:rsidRPr="00C23773">
                <w:rPr>
                  <w:rFonts w:asciiTheme="minorEastAsia" w:eastAsiaTheme="minorEastAsia" w:hAnsiTheme="minorEastAsia" w:cs="Arial"/>
                  <w:sz w:val="21"/>
                  <w:szCs w:val="21"/>
                </w:rPr>
                <w:t>具有重要作用。</w:t>
              </w:r>
            </w:p>
            <w:p w:rsidR="008868A6" w:rsidRPr="00C23773" w:rsidRDefault="008616B4" w:rsidP="00675853">
              <w:pPr>
                <w:snapToGrid w:val="0"/>
                <w:ind w:firstLineChars="200" w:firstLine="420"/>
                <w:rPr>
                  <w:rFonts w:asciiTheme="minorEastAsia" w:eastAsiaTheme="minorEastAsia" w:hAnsiTheme="minorEastAsia"/>
                  <w:sz w:val="21"/>
                  <w:szCs w:val="21"/>
                </w:rPr>
              </w:pPr>
              <w:r w:rsidRPr="00C23773">
                <w:rPr>
                  <w:rFonts w:asciiTheme="minorEastAsia" w:eastAsiaTheme="minorEastAsia" w:hAnsiTheme="minorEastAsia"/>
                  <w:sz w:val="21"/>
                  <w:szCs w:val="21"/>
                </w:rPr>
                <w:t>中国黄金协会</w:t>
              </w:r>
              <w:r w:rsidR="008868A6" w:rsidRPr="00C23773">
                <w:rPr>
                  <w:rFonts w:asciiTheme="minorEastAsia" w:eastAsiaTheme="minorEastAsia" w:hAnsiTheme="minorEastAsia"/>
                  <w:sz w:val="21"/>
                  <w:szCs w:val="21"/>
                </w:rPr>
                <w:t>数据显示，2015</w:t>
              </w:r>
              <w:r w:rsidR="00A40463" w:rsidRPr="00C23773">
                <w:rPr>
                  <w:rFonts w:asciiTheme="minorEastAsia" w:eastAsiaTheme="minorEastAsia" w:hAnsiTheme="minorEastAsia"/>
                  <w:sz w:val="21"/>
                  <w:szCs w:val="21"/>
                </w:rPr>
                <w:t>年</w:t>
              </w:r>
              <w:r w:rsidR="008868A6" w:rsidRPr="00C23773">
                <w:rPr>
                  <w:rFonts w:asciiTheme="minorEastAsia" w:eastAsiaTheme="minorEastAsia" w:hAnsiTheme="minorEastAsia"/>
                  <w:sz w:val="21"/>
                  <w:szCs w:val="21"/>
                </w:rPr>
                <w:t>全国累计生产黄金450.053吨，与2014年同期相比，黄金产量减少1.746吨，同比下降0.39%。其中，黄金矿产金完成379.423吨，有色副产金完成70.63吨。2015</w:t>
              </w:r>
              <w:r w:rsidR="00A40463" w:rsidRPr="00C23773">
                <w:rPr>
                  <w:rFonts w:asciiTheme="minorEastAsia" w:eastAsiaTheme="minorEastAsia" w:hAnsiTheme="minorEastAsia"/>
                  <w:sz w:val="21"/>
                  <w:szCs w:val="21"/>
                </w:rPr>
                <w:t>年</w:t>
              </w:r>
              <w:r w:rsidR="008868A6" w:rsidRPr="00C23773">
                <w:rPr>
                  <w:rFonts w:asciiTheme="minorEastAsia" w:eastAsiaTheme="minorEastAsia" w:hAnsiTheme="minorEastAsia"/>
                  <w:sz w:val="21"/>
                  <w:szCs w:val="21"/>
                </w:rPr>
                <w:t>全国黄金消费量985.9吨，与2014年同期相比增加34.81吨，增长3.66%。其中，黄金首饰用金721.58吨，同比增长2.05%</w:t>
              </w:r>
              <w:r w:rsidR="0011026D" w:rsidRPr="00C23773">
                <w:rPr>
                  <w:rFonts w:asciiTheme="minorEastAsia" w:eastAsiaTheme="minorEastAsia" w:hAnsiTheme="minorEastAsia" w:hint="eastAsia"/>
                  <w:sz w:val="21"/>
                  <w:szCs w:val="21"/>
                </w:rPr>
                <w:t>；</w:t>
              </w:r>
              <w:r w:rsidR="008868A6" w:rsidRPr="00C23773">
                <w:rPr>
                  <w:rFonts w:asciiTheme="minorEastAsia" w:eastAsiaTheme="minorEastAsia" w:hAnsiTheme="minorEastAsia"/>
                  <w:sz w:val="21"/>
                  <w:szCs w:val="21"/>
                </w:rPr>
                <w:t>金条用金173.08吨，同比增长4.81%</w:t>
              </w:r>
              <w:r w:rsidR="0011026D" w:rsidRPr="00C23773">
                <w:rPr>
                  <w:rFonts w:asciiTheme="minorEastAsia" w:eastAsiaTheme="minorEastAsia" w:hAnsiTheme="minorEastAsia" w:hint="eastAsia"/>
                  <w:sz w:val="21"/>
                  <w:szCs w:val="21"/>
                </w:rPr>
                <w:t>；</w:t>
              </w:r>
              <w:r w:rsidR="008868A6" w:rsidRPr="00C23773">
                <w:rPr>
                  <w:rFonts w:asciiTheme="minorEastAsia" w:eastAsiaTheme="minorEastAsia" w:hAnsiTheme="minorEastAsia"/>
                  <w:sz w:val="21"/>
                  <w:szCs w:val="21"/>
                </w:rPr>
                <w:t>金币用金22.8吨，同比增长78.13%</w:t>
              </w:r>
              <w:r w:rsidR="0011026D" w:rsidRPr="00C23773">
                <w:rPr>
                  <w:rFonts w:asciiTheme="minorEastAsia" w:eastAsiaTheme="minorEastAsia" w:hAnsiTheme="minorEastAsia" w:hint="eastAsia"/>
                  <w:sz w:val="21"/>
                  <w:szCs w:val="21"/>
                </w:rPr>
                <w:t>；</w:t>
              </w:r>
              <w:r w:rsidR="008868A6" w:rsidRPr="00C23773">
                <w:rPr>
                  <w:rFonts w:asciiTheme="minorEastAsia" w:eastAsiaTheme="minorEastAsia" w:hAnsiTheme="minorEastAsia"/>
                  <w:sz w:val="21"/>
                  <w:szCs w:val="21"/>
                </w:rPr>
                <w:t>工业及其他用金68.44吨，同比增长3.54%。</w:t>
              </w:r>
              <w:r w:rsidR="00B977B8" w:rsidRPr="00C23773">
                <w:rPr>
                  <w:rFonts w:asciiTheme="minorEastAsia" w:eastAsiaTheme="minorEastAsia" w:hAnsiTheme="minorEastAsia"/>
                  <w:sz w:val="21"/>
                  <w:szCs w:val="21"/>
                </w:rPr>
                <w:t>2015年，我国虽然受到黄金价格低迷影响，黄金产量首次出现负增长，但仍将连续9年保持全球最大黄金生产国地位。2015年我国黄金消费走出泥淖，黄金首饰销售明显回暖，黄金首饰制造用金同比增长14.52吨，黄金饰品、黄金文化艺术品层出不穷，我国已成为全球最大的黄金加工国和黄金珠宝消费市场。</w:t>
              </w:r>
            </w:p>
            <w:p w:rsidR="004B548E" w:rsidRPr="00C23773" w:rsidRDefault="008868A6" w:rsidP="00675853">
              <w:pPr>
                <w:snapToGrid w:val="0"/>
                <w:rPr>
                  <w:rFonts w:asciiTheme="minorEastAsia" w:eastAsiaTheme="minorEastAsia" w:hAnsiTheme="minorEastAsia"/>
                  <w:sz w:val="21"/>
                  <w:szCs w:val="21"/>
                </w:rPr>
              </w:pPr>
              <w:r w:rsidRPr="00C23773">
                <w:rPr>
                  <w:rFonts w:asciiTheme="minorEastAsia" w:eastAsiaTheme="minorEastAsia" w:hAnsiTheme="minorEastAsia"/>
                  <w:sz w:val="21"/>
                  <w:szCs w:val="21"/>
                </w:rPr>
                <w:t xml:space="preserve">　　作为具有一般商品和货币双重属性的特殊产品，黄金是重要的全球性战略资产和各国金融储备体系的基石，在维护国家金融稳定、经济安全中具有不可替代的作用。2015年7月17日，我国央行时隔6年，对外公布了最新黄金储备数据，增加了604吨，达到了1658.1吨，截至2015年底，我国黄金储备已达到1762.32吨。黄金储备的增加，在我国对抗金融风险方面，人民币国际化、成功入篮SDR的道路上起到了至关重要的作用。2015年7月，“黄金沪港通”正式开通；2015年6月和10月，中国银行、中国建设银行先后获准参与“伦敦金”基准定价。我国黄金市场对全球黄金市场的影响力越来越大。</w:t>
              </w:r>
            </w:p>
          </w:sdtContent>
        </w:sdt>
      </w:sdtContent>
    </w:sdt>
    <w:p w:rsidR="004B548E" w:rsidRDefault="004B548E" w:rsidP="000A6E60">
      <w:pPr>
        <w:snapToGrid w:val="0"/>
        <w:spacing w:line="360" w:lineRule="auto"/>
      </w:pPr>
    </w:p>
    <w:sdt>
      <w:sdtPr>
        <w:rPr>
          <w:rFonts w:ascii="宋体" w:hAnsi="宋体" w:cs="宋体" w:hint="eastAsia"/>
          <w:b w:val="0"/>
          <w:bCs w:val="0"/>
          <w:kern w:val="0"/>
          <w:szCs w:val="24"/>
        </w:rPr>
        <w:tag w:val="_SEC_ce0711783ff34ea2be29a7ea5c27f6a4"/>
        <w:id w:val="34633368"/>
        <w:lock w:val="sdtLocked"/>
        <w:placeholder>
          <w:docPart w:val="GBC22222222222222222222222222222"/>
        </w:placeholder>
      </w:sdtPr>
      <w:sdtContent>
        <w:p w:rsidR="004B548E" w:rsidRDefault="00A20AC1" w:rsidP="000A6E60">
          <w:pPr>
            <w:pStyle w:val="2"/>
            <w:numPr>
              <w:ilvl w:val="0"/>
              <w:numId w:val="115"/>
            </w:numPr>
            <w:tabs>
              <w:tab w:val="left" w:pos="426"/>
            </w:tabs>
            <w:snapToGrid w:val="0"/>
            <w:spacing w:before="0" w:after="0" w:line="360" w:lineRule="auto"/>
            <w:jc w:val="left"/>
          </w:pPr>
          <w:r>
            <w:rPr>
              <w:rFonts w:hint="eastAsia"/>
            </w:rPr>
            <w:t>报告期内公司主要资产发生重大变化情况的说明</w:t>
          </w:r>
        </w:p>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rsidR="004B548E" w:rsidRPr="00C62885" w:rsidRDefault="00C62885" w:rsidP="000A6E60">
              <w:pPr>
                <w:snapToGrid w:val="0"/>
                <w:spacing w:line="360" w:lineRule="auto"/>
              </w:pPr>
              <w:r w:rsidRPr="00675853">
                <w:rPr>
                  <w:rFonts w:hint="eastAsia"/>
                  <w:color w:val="000000"/>
                  <w:sz w:val="21"/>
                  <w:szCs w:val="21"/>
                </w:rPr>
                <w:t>详见第四节“管理层讨论与分析”二、报告期内主要经营情况（三）资产、负债情况分析。</w:t>
              </w:r>
            </w:p>
          </w:sdtContent>
        </w:sdt>
      </w:sdtContent>
    </w:sdt>
    <w:p w:rsidR="004B548E" w:rsidRDefault="004B548E" w:rsidP="000A6E60">
      <w:pPr>
        <w:snapToGrid w:val="0"/>
        <w:spacing w:line="360" w:lineRule="auto"/>
      </w:pPr>
    </w:p>
    <w:sdt>
      <w:sdtPr>
        <w:rPr>
          <w:rFonts w:ascii="宋体" w:hAnsi="宋体" w:cs="宋体" w:hint="eastAsia"/>
          <w:b w:val="0"/>
          <w:bCs w:val="0"/>
          <w:kern w:val="0"/>
          <w:szCs w:val="24"/>
        </w:rPr>
        <w:tag w:val="_SEC_d733579ca1be4b6280b2cf34d2da3454"/>
        <w:id w:val="34633369"/>
        <w:lock w:val="sdtLocked"/>
        <w:placeholder>
          <w:docPart w:val="GBC22222222222222222222222222222"/>
        </w:placeholder>
      </w:sdtPr>
      <w:sdtEndPr>
        <w:rPr>
          <w:sz w:val="21"/>
          <w:szCs w:val="21"/>
        </w:rPr>
      </w:sdtEndPr>
      <w:sdtContent>
        <w:p w:rsidR="004B548E" w:rsidRDefault="00A20AC1" w:rsidP="000A6E60">
          <w:pPr>
            <w:pStyle w:val="2"/>
            <w:numPr>
              <w:ilvl w:val="0"/>
              <w:numId w:val="115"/>
            </w:numPr>
            <w:tabs>
              <w:tab w:val="left" w:pos="426"/>
            </w:tabs>
            <w:snapToGrid w:val="0"/>
            <w:spacing w:before="0" w:after="0" w:line="360" w:lineRule="auto"/>
            <w:jc w:val="left"/>
          </w:pPr>
          <w:r>
            <w:rPr>
              <w:rFonts w:hint="eastAsia"/>
            </w:rPr>
            <w:t>报告期内核心竞争力分析</w:t>
          </w:r>
        </w:p>
        <w:sdt>
          <w:sdtPr>
            <w:rPr>
              <w:rFonts w:hint="eastAsia"/>
            </w:rPr>
            <w:alias w:val="报告期内核心竞争力分析"/>
            <w:tag w:val="_GBC_956a57b53cd74344a32f2309bcc5f344"/>
            <w:id w:val="196634771"/>
            <w:lock w:val="sdtLocked"/>
            <w:placeholder>
              <w:docPart w:val="GBC22222222222222222222222222222"/>
            </w:placeholder>
          </w:sdtPr>
          <w:sdtEndPr>
            <w:rPr>
              <w:sz w:val="21"/>
              <w:szCs w:val="21"/>
            </w:rPr>
          </w:sdtEndPr>
          <w:sdtContent>
            <w:p w:rsidR="00533722" w:rsidRPr="00675853" w:rsidRDefault="00533722" w:rsidP="00675853">
              <w:pPr>
                <w:adjustRightInd w:val="0"/>
                <w:snapToGrid w:val="0"/>
                <w:ind w:firstLineChars="200" w:firstLine="48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1.资源优势</w:t>
              </w:r>
            </w:p>
            <w:p w:rsidR="00533722" w:rsidRPr="00675853" w:rsidRDefault="00533722" w:rsidP="00675853">
              <w:pPr>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公司拥有的生产矿山大都分布于全国重点成矿区带，位置好，潜力大，有进一步获取资源的优势, 201</w:t>
              </w:r>
              <w:r w:rsidR="00011E07" w:rsidRPr="00675853">
                <w:rPr>
                  <w:rFonts w:asciiTheme="minorEastAsia" w:eastAsiaTheme="minorEastAsia" w:hAnsiTheme="minorEastAsia" w:hint="eastAsia"/>
                  <w:sz w:val="21"/>
                  <w:szCs w:val="21"/>
                </w:rPr>
                <w:t>5</w:t>
              </w:r>
              <w:r w:rsidRPr="00675853">
                <w:rPr>
                  <w:rFonts w:asciiTheme="minorEastAsia" w:eastAsiaTheme="minorEastAsia" w:hAnsiTheme="minorEastAsia" w:hint="eastAsia"/>
                  <w:sz w:val="21"/>
                  <w:szCs w:val="21"/>
                </w:rPr>
                <w:t>年公司通过探矿新增资源储量</w:t>
              </w:r>
              <w:r w:rsidR="00011E07" w:rsidRPr="00675853">
                <w:rPr>
                  <w:rFonts w:asciiTheme="minorEastAsia" w:eastAsiaTheme="minorEastAsia" w:hAnsiTheme="minorEastAsia" w:hint="eastAsia"/>
                  <w:sz w:val="21"/>
                  <w:szCs w:val="21"/>
                </w:rPr>
                <w:t xml:space="preserve"> </w:t>
              </w:r>
              <w:r w:rsidR="001434C4" w:rsidRPr="00675853">
                <w:rPr>
                  <w:rFonts w:asciiTheme="minorEastAsia" w:eastAsiaTheme="minorEastAsia" w:hAnsiTheme="minorEastAsia" w:hint="eastAsia"/>
                  <w:color w:val="000000"/>
                  <w:sz w:val="21"/>
                  <w:szCs w:val="21"/>
                </w:rPr>
                <w:t>42.12</w:t>
              </w:r>
              <w:r w:rsidR="0010457D" w:rsidRPr="00675853">
                <w:rPr>
                  <w:rFonts w:asciiTheme="minorEastAsia" w:eastAsiaTheme="minorEastAsia" w:hAnsiTheme="minorEastAsia" w:hint="eastAsia"/>
                  <w:sz w:val="21"/>
                  <w:szCs w:val="21"/>
                </w:rPr>
                <w:t>吨</w:t>
              </w:r>
              <w:r w:rsidRPr="00675853">
                <w:rPr>
                  <w:rFonts w:asciiTheme="minorEastAsia" w:eastAsiaTheme="minorEastAsia" w:hAnsiTheme="minorEastAsia" w:hint="eastAsia"/>
                  <w:sz w:val="21"/>
                  <w:szCs w:val="21"/>
                </w:rPr>
                <w:t>。公司控股股东承诺的优质资产注入、公司通过市场并购黄金资源、现有矿区深部及周边的探矿增储和国内的矿权整合工作，都将为公司可持续发展提供资源保障。</w:t>
              </w:r>
            </w:p>
            <w:p w:rsidR="00533722" w:rsidRPr="00675853" w:rsidRDefault="00533722" w:rsidP="00675853">
              <w:pPr>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2.科技优势</w:t>
              </w:r>
            </w:p>
            <w:p w:rsidR="00533722" w:rsidRPr="00675853" w:rsidRDefault="00533722" w:rsidP="00675853">
              <w:pPr>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公司控股股东黄金集团拥有我国黄金行业唯一的国家级黄金研究院和黄金设计院</w:t>
              </w:r>
              <w:r w:rsidRPr="00675853">
                <w:rPr>
                  <w:rFonts w:asciiTheme="minorEastAsia" w:eastAsiaTheme="minorEastAsia" w:hAnsiTheme="minorEastAsia"/>
                  <w:sz w:val="21"/>
                  <w:szCs w:val="21"/>
                </w:rPr>
                <w:t xml:space="preserve">, </w:t>
              </w:r>
              <w:r w:rsidRPr="00675853">
                <w:rPr>
                  <w:rFonts w:asciiTheme="minorEastAsia" w:eastAsiaTheme="minorEastAsia" w:hAnsiTheme="minorEastAsia" w:hint="eastAsia"/>
                  <w:sz w:val="21"/>
                  <w:szCs w:val="21"/>
                </w:rPr>
                <w:t>拥有一大批具有自主知识产权处于国际领先水平矿业核心技术，形成了比较完善的科技创新体系。近年黄金集团不断提高科研投入，成立中国黄金集团研究总院，聘请多位院士和专家为技术顾问，积极参加国家安监总局</w:t>
              </w:r>
              <w:r w:rsidRPr="00675853">
                <w:rPr>
                  <w:rFonts w:asciiTheme="minorEastAsia" w:eastAsiaTheme="minorEastAsia" w:hAnsiTheme="minorEastAsia"/>
                  <w:sz w:val="21"/>
                  <w:szCs w:val="21"/>
                </w:rPr>
                <w:t>"</w:t>
              </w:r>
              <w:r w:rsidRPr="00675853">
                <w:rPr>
                  <w:rFonts w:asciiTheme="minorEastAsia" w:eastAsiaTheme="minorEastAsia" w:hAnsiTheme="minorEastAsia" w:hint="eastAsia"/>
                  <w:sz w:val="21"/>
                  <w:szCs w:val="21"/>
                </w:rPr>
                <w:t>四个一批</w:t>
              </w:r>
              <w:r w:rsidRPr="00675853">
                <w:rPr>
                  <w:rFonts w:asciiTheme="minorEastAsia" w:eastAsiaTheme="minorEastAsia" w:hAnsiTheme="minorEastAsia"/>
                  <w:sz w:val="21"/>
                  <w:szCs w:val="21"/>
                </w:rPr>
                <w:t>"</w:t>
              </w:r>
              <w:r w:rsidRPr="00675853">
                <w:rPr>
                  <w:rFonts w:asciiTheme="minorEastAsia" w:eastAsiaTheme="minorEastAsia" w:hAnsiTheme="minorEastAsia" w:hint="eastAsia"/>
                  <w:sz w:val="21"/>
                  <w:szCs w:val="21"/>
                </w:rPr>
                <w:t>项目中深井开采课题的研究。研发了生产高纯度黄金先进技术与装备和适应范围更广的专有火法冶炼脱砷技术，开展数字化矿山建设，先进技术在公司的应用促进了装备与技术水平的提高和产业转型升级。公司产品通过了伦敦金银市场协会（</w:t>
              </w:r>
              <w:r w:rsidRPr="00675853">
                <w:rPr>
                  <w:rFonts w:asciiTheme="minorEastAsia" w:eastAsiaTheme="minorEastAsia" w:hAnsiTheme="minorEastAsia"/>
                  <w:sz w:val="21"/>
                  <w:szCs w:val="21"/>
                </w:rPr>
                <w:t>LBMA</w:t>
              </w:r>
              <w:r w:rsidRPr="00675853">
                <w:rPr>
                  <w:rFonts w:asciiTheme="minorEastAsia" w:eastAsiaTheme="minorEastAsia" w:hAnsiTheme="minorEastAsia" w:hint="eastAsia"/>
                  <w:sz w:val="21"/>
                  <w:szCs w:val="21"/>
                </w:rPr>
                <w:t>）产品认证。</w:t>
              </w:r>
            </w:p>
            <w:p w:rsidR="00533722" w:rsidRPr="00675853" w:rsidRDefault="00533722" w:rsidP="00675853">
              <w:pPr>
                <w:shd w:val="clear" w:color="auto" w:fill="FFFFFF"/>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3.人才优势</w:t>
              </w:r>
            </w:p>
            <w:p w:rsidR="00533722" w:rsidRPr="00675853" w:rsidRDefault="00533722" w:rsidP="00675853">
              <w:pPr>
                <w:shd w:val="clear" w:color="auto" w:fill="FFFFFF"/>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作为国内最早上市的黄金企业，公司拥有大批尖端的管理和技术人才，搭建了由科研机构、高校、企业内部三方面专家组成的智囊机构。这都将为公司的长远快速发展提供智力支持和人才保证。</w:t>
              </w:r>
            </w:p>
            <w:p w:rsidR="00533722" w:rsidRPr="00675853" w:rsidRDefault="00533722" w:rsidP="00675853">
              <w:pPr>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4.协作平台优势</w:t>
              </w:r>
            </w:p>
            <w:p w:rsidR="004B548E" w:rsidRPr="00675853" w:rsidRDefault="00533722" w:rsidP="00675853">
              <w:pPr>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公司控股股东中国黄金集团公司通过整合内部资源组建了中金资源、中金建设、中金珠宝、中金贸易等板块，分别负责集团公司的地质勘查、工程设计和建设、产品延伸和销售及设备和大宗物资的采购，这将为公司的探矿增储、资源占有、项目建设、产业链延伸、集约采购、降低成本等方面提供强有力的支撑。</w:t>
              </w:r>
            </w:p>
          </w:sdtContent>
        </w:sdt>
      </w:sdtContent>
    </w:sdt>
    <w:p w:rsidR="004B548E" w:rsidRDefault="004B548E"/>
    <w:p w:rsidR="004B548E" w:rsidRDefault="00A20AC1">
      <w:pPr>
        <w:pStyle w:val="10"/>
        <w:numPr>
          <w:ilvl w:val="0"/>
          <w:numId w:val="3"/>
        </w:numPr>
        <w:ind w:left="498" w:hangingChars="177" w:hanging="498"/>
      </w:pPr>
      <w:bookmarkStart w:id="19" w:name="_Toc437440711"/>
      <w:bookmarkStart w:id="20" w:name="_Toc437961450"/>
      <w:r>
        <w:rPr>
          <w:rFonts w:hint="eastAsia"/>
        </w:rPr>
        <w:t>管理层讨论与分析</w:t>
      </w:r>
      <w:bookmarkEnd w:id="19"/>
      <w:bookmarkEnd w:id="20"/>
    </w:p>
    <w:sdt>
      <w:sdtPr>
        <w:rPr>
          <w:rFonts w:ascii="宋体" w:hAnsi="宋体" w:cs="宋体" w:hint="eastAsia"/>
          <w:b w:val="0"/>
          <w:bCs w:val="0"/>
          <w:kern w:val="0"/>
          <w:szCs w:val="24"/>
        </w:rPr>
        <w:tag w:val="_SEC_465bd2646eb04eab8e1c01ba688faf29"/>
        <w:id w:val="38652916"/>
        <w:lock w:val="sdtLocked"/>
        <w:placeholder>
          <w:docPart w:val="GBC22222222222222222222222222222"/>
        </w:placeholder>
      </w:sdtPr>
      <w:sdtEndPr>
        <w:rPr>
          <w:rFonts w:asciiTheme="minorEastAsia" w:eastAsiaTheme="minorEastAsia" w:hAnsiTheme="minorEastAsia"/>
          <w:sz w:val="21"/>
          <w:szCs w:val="21"/>
        </w:rPr>
      </w:sdtEndPr>
      <w:sdtContent>
        <w:p w:rsidR="004B548E" w:rsidRDefault="00A20AC1" w:rsidP="00244550">
          <w:pPr>
            <w:pStyle w:val="2"/>
            <w:numPr>
              <w:ilvl w:val="0"/>
              <w:numId w:val="18"/>
            </w:numPr>
            <w:ind w:hangingChars="175"/>
          </w:pPr>
          <w:r>
            <w:rPr>
              <w:rFonts w:hint="eastAsia"/>
            </w:rPr>
            <w:t>管理层</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rPr>
              <w:sz w:val="21"/>
              <w:szCs w:val="21"/>
            </w:rPr>
          </w:sdtEndPr>
          <w:sdtContent>
            <w:p w:rsidR="00053B27" w:rsidRPr="00DE3FF1" w:rsidRDefault="00053B27" w:rsidP="00DE3FF1">
              <w:pPr>
                <w:adjustRightInd w:val="0"/>
                <w:snapToGrid w:val="0"/>
                <w:ind w:firstLineChars="200" w:firstLine="480"/>
                <w:jc w:val="both"/>
                <w:rPr>
                  <w:rFonts w:asciiTheme="minorEastAsia" w:eastAsiaTheme="minorEastAsia" w:hAnsiTheme="minorEastAsia"/>
                  <w:sz w:val="21"/>
                  <w:szCs w:val="21"/>
                </w:rPr>
              </w:pPr>
              <w:r w:rsidRPr="00DE3FF1">
                <w:rPr>
                  <w:rFonts w:asciiTheme="minorEastAsia" w:eastAsiaTheme="minorEastAsia" w:hAnsiTheme="minorEastAsia" w:hint="eastAsia"/>
                  <w:sz w:val="21"/>
                  <w:szCs w:val="21"/>
                </w:rPr>
                <w:t>2015年是“十二五”收官之年，是公司面临极大挑战的一年,也是公司群策群力、奋发进取的一年。在过去的一年里，面对国内外经济下行压力、黄金价格的持续下挫，我们牢牢把握“稳中求实，稳中求进，稳中求优，效益为先”的工作总基调，以</w:t>
              </w:r>
              <w:r w:rsidRPr="00DE3FF1">
                <w:rPr>
                  <w:rFonts w:asciiTheme="minorEastAsia" w:eastAsiaTheme="minorEastAsia" w:hAnsiTheme="minorEastAsia" w:hint="eastAsia"/>
                  <w:color w:val="000000"/>
                  <w:sz w:val="21"/>
                  <w:szCs w:val="21"/>
                </w:rPr>
                <w:t>提质增效为</w:t>
              </w:r>
              <w:r w:rsidR="00990A35" w:rsidRPr="00DE3FF1">
                <w:rPr>
                  <w:rFonts w:asciiTheme="minorEastAsia" w:eastAsiaTheme="minorEastAsia" w:hAnsiTheme="minorEastAsia" w:hint="eastAsia"/>
                  <w:color w:val="000000"/>
                  <w:sz w:val="21"/>
                  <w:szCs w:val="21"/>
                </w:rPr>
                <w:t>主题</w:t>
              </w:r>
              <w:r w:rsidRPr="00DE3FF1">
                <w:rPr>
                  <w:rFonts w:asciiTheme="minorEastAsia" w:eastAsiaTheme="minorEastAsia" w:hAnsiTheme="minorEastAsia" w:hint="eastAsia"/>
                  <w:sz w:val="21"/>
                  <w:szCs w:val="21"/>
                </w:rPr>
                <w:t>，积极应对金铜价格持续低迷的严峻形势，</w:t>
              </w:r>
              <w:r w:rsidRPr="00DE3FF1">
                <w:rPr>
                  <w:rFonts w:asciiTheme="minorEastAsia" w:eastAsiaTheme="minorEastAsia" w:hAnsiTheme="minorEastAsia" w:hint="eastAsia"/>
                  <w:color w:val="000000"/>
                  <w:sz w:val="21"/>
                  <w:szCs w:val="21"/>
                </w:rPr>
                <w:t>以</w:t>
              </w:r>
              <w:r w:rsidRPr="00DE3FF1">
                <w:rPr>
                  <w:rFonts w:asciiTheme="minorEastAsia" w:eastAsiaTheme="minorEastAsia" w:hAnsiTheme="minorEastAsia" w:hint="eastAsia"/>
                  <w:sz w:val="21"/>
                  <w:szCs w:val="21"/>
                </w:rPr>
                <w:t>求真务实的态度</w:t>
              </w:r>
              <w:r w:rsidRPr="00DE3FF1">
                <w:rPr>
                  <w:rFonts w:asciiTheme="minorEastAsia" w:eastAsiaTheme="minorEastAsia" w:hAnsiTheme="minorEastAsia" w:hint="eastAsia"/>
                  <w:color w:val="000000"/>
                  <w:sz w:val="21"/>
                  <w:szCs w:val="21"/>
                </w:rPr>
                <w:t>，积极推进</w:t>
              </w:r>
              <w:r w:rsidRPr="00DE3FF1">
                <w:rPr>
                  <w:rFonts w:asciiTheme="minorEastAsia" w:eastAsiaTheme="minorEastAsia" w:hAnsiTheme="minorEastAsia" w:hint="eastAsia"/>
                  <w:sz w:val="21"/>
                  <w:szCs w:val="21"/>
                </w:rPr>
                <w:t>各项工作有序进行，基本完成了年初既定目标。</w:t>
              </w:r>
            </w:p>
            <w:p w:rsidR="00053B27" w:rsidRPr="00DE3FF1" w:rsidRDefault="00053B27" w:rsidP="00DE3FF1">
              <w:pPr>
                <w:adjustRightInd w:val="0"/>
                <w:snapToGrid w:val="0"/>
                <w:ind w:firstLineChars="200" w:firstLine="420"/>
                <w:jc w:val="both"/>
                <w:rPr>
                  <w:rFonts w:asciiTheme="minorEastAsia" w:eastAsiaTheme="minorEastAsia" w:hAnsiTheme="minorEastAsia"/>
                  <w:sz w:val="21"/>
                  <w:szCs w:val="21"/>
                </w:rPr>
              </w:pPr>
              <w:r w:rsidRPr="00DE3FF1">
                <w:rPr>
                  <w:rFonts w:asciiTheme="minorEastAsia" w:eastAsiaTheme="minorEastAsia" w:hAnsiTheme="minorEastAsia" w:hint="eastAsia"/>
                  <w:sz w:val="21"/>
                  <w:szCs w:val="21"/>
                </w:rPr>
                <w:t>报告期内，公司主要工作如下：</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（一）突出抓生产经营管理，经济运行总体平稳</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bCs/>
                  <w:color w:val="000000"/>
                  <w:sz w:val="21"/>
                  <w:szCs w:val="21"/>
                </w:rPr>
                <w:t>矿山企业</w:t>
              </w:r>
              <w:r w:rsidRPr="00DE3FF1">
                <w:rPr>
                  <w:rFonts w:asciiTheme="minorEastAsia" w:eastAsiaTheme="minorEastAsia" w:hAnsiTheme="minorEastAsia" w:hint="eastAsia"/>
                  <w:color w:val="000000"/>
                  <w:sz w:val="21"/>
                  <w:szCs w:val="21"/>
                </w:rPr>
                <w:t>苦练内功，狠抓地质采矿等专业管理，提高入选品位，优化工艺指标，增加了经济效益。</w:t>
              </w:r>
              <w:r w:rsidRPr="00DE3FF1">
                <w:rPr>
                  <w:rFonts w:asciiTheme="minorEastAsia" w:eastAsiaTheme="minorEastAsia" w:hAnsiTheme="minorEastAsia" w:hint="eastAsia"/>
                  <w:bCs/>
                  <w:color w:val="000000"/>
                  <w:sz w:val="21"/>
                  <w:szCs w:val="21"/>
                </w:rPr>
                <w:t>冶炼企业</w:t>
              </w:r>
              <w:r w:rsidRPr="00DE3FF1">
                <w:rPr>
                  <w:rFonts w:asciiTheme="minorEastAsia" w:eastAsiaTheme="minorEastAsia" w:hAnsiTheme="minorEastAsia" w:hint="eastAsia"/>
                  <w:color w:val="000000"/>
                  <w:sz w:val="21"/>
                  <w:szCs w:val="21"/>
                </w:rPr>
                <w:t>实施差异化经营策略，优化原料配置，推进新项目技改，实现总体盈利。</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（二）突出抓提质增效，企业成本管控力进一步增强</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通过持续发动、强力推进，在七个专项工作组的督导下，从地采选冶、设备管理等各个环节入手，全体动员、分解落实、真抓实干，累计增效2.75亿元。其中，继续从管理、设计、工艺、设备等方面进行梳理，积极采取措施，挖掘“五率”指标的提升空间，优化“五率”取得了较好成效，矿山企业“五率”指标不断优化，增效0.92亿元；在优化“五率”的同时，启动实施了降低“五费”工作，增效1.17亿元；大宗物资集中采购开局良好，涉及21个品种，合计降低采购成本0.66亿元。</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（三）突出抓重点建设项目，发展基础持续稳固</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深入贯彻“建设不完、优化不止”的理念，全年开展重点建设项目和技改工程9个，累计投资2.29亿元，优化节约建设资金0.43亿元，从源头上增强了项目抗风险能力。</w:t>
              </w:r>
              <w:r w:rsidRPr="00DE3FF1">
                <w:rPr>
                  <w:rFonts w:asciiTheme="minorEastAsia" w:eastAsiaTheme="minorEastAsia" w:hAnsiTheme="minorEastAsia" w:hint="eastAsia"/>
                  <w:bCs/>
                  <w:color w:val="000000"/>
                  <w:sz w:val="21"/>
                  <w:szCs w:val="21"/>
                </w:rPr>
                <w:t>中原冶炼厂整体搬迁升级改造项目</w:t>
              </w:r>
              <w:r w:rsidRPr="00DE3FF1">
                <w:rPr>
                  <w:rFonts w:asciiTheme="minorEastAsia" w:eastAsiaTheme="minorEastAsia" w:hAnsiTheme="minorEastAsia" w:hint="eastAsia"/>
                  <w:color w:val="000000"/>
                  <w:sz w:val="21"/>
                  <w:szCs w:val="21"/>
                </w:rPr>
                <w:t>刷新了冶炼技术集成的行业记录，仅用两年时间实现建成</w:t>
              </w:r>
              <w:r w:rsidRPr="00DE3FF1">
                <w:rPr>
                  <w:rFonts w:asciiTheme="minorEastAsia" w:eastAsiaTheme="minorEastAsia" w:hAnsiTheme="minorEastAsia" w:hint="eastAsia"/>
                  <w:sz w:val="21"/>
                  <w:szCs w:val="21"/>
                </w:rPr>
                <w:t>试生产</w:t>
              </w:r>
              <w:r w:rsidRPr="00DE3FF1">
                <w:rPr>
                  <w:rFonts w:asciiTheme="minorEastAsia" w:eastAsiaTheme="minorEastAsia" w:hAnsiTheme="minorEastAsia" w:hint="eastAsia"/>
                  <w:color w:val="000000"/>
                  <w:sz w:val="21"/>
                  <w:szCs w:val="21"/>
                </w:rPr>
                <w:t>。</w:t>
              </w:r>
              <w:r w:rsidRPr="00DE3FF1">
                <w:rPr>
                  <w:rFonts w:asciiTheme="minorEastAsia" w:eastAsiaTheme="minorEastAsia" w:hAnsiTheme="minorEastAsia" w:hint="eastAsia"/>
                  <w:bCs/>
                  <w:color w:val="000000"/>
                  <w:sz w:val="21"/>
                  <w:szCs w:val="21"/>
                </w:rPr>
                <w:t>湖北三鑫3000吨/日采选改扩建工程、江西三和冶炼项目</w:t>
              </w:r>
              <w:r w:rsidRPr="00DE3FF1">
                <w:rPr>
                  <w:rFonts w:asciiTheme="minorEastAsia" w:eastAsiaTheme="minorEastAsia" w:hAnsiTheme="minorEastAsia" w:hint="eastAsia"/>
                  <w:color w:val="000000"/>
                  <w:sz w:val="21"/>
                  <w:szCs w:val="21"/>
                </w:rPr>
                <w:t>达产增效。</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（四）突出抓资源管理规范，风险防范有效筑牢</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lastRenderedPageBreak/>
                <w:t>深刻总结资源开发的经验教训，进一步理顺工作机制，探索建立重大矿权收购项目的内部制衡，重新修订了资源开发项目“采加化”</w:t>
              </w:r>
              <w:r w:rsidR="00881F5D" w:rsidRPr="00DE3FF1">
                <w:rPr>
                  <w:rFonts w:asciiTheme="minorEastAsia" w:eastAsiaTheme="minorEastAsia" w:hAnsiTheme="minorEastAsia" w:hint="eastAsia"/>
                  <w:color w:val="000000"/>
                  <w:sz w:val="21"/>
                  <w:szCs w:val="21"/>
                </w:rPr>
                <w:t>（</w:t>
              </w:r>
              <w:r w:rsidR="00881F5D" w:rsidRPr="00DE3FF1">
                <w:rPr>
                  <w:rFonts w:ascii="Arial" w:hAnsi="Arial" w:cs="Arial"/>
                  <w:color w:val="333333"/>
                  <w:sz w:val="21"/>
                  <w:szCs w:val="21"/>
                </w:rPr>
                <w:t>采样、加工、化验工作</w:t>
              </w:r>
              <w:r w:rsidR="00881F5D" w:rsidRPr="00DE3FF1">
                <w:rPr>
                  <w:rFonts w:asciiTheme="minorEastAsia" w:eastAsiaTheme="minorEastAsia" w:hAnsiTheme="minorEastAsia" w:hint="eastAsia"/>
                  <w:color w:val="000000"/>
                  <w:sz w:val="21"/>
                  <w:szCs w:val="21"/>
                </w:rPr>
                <w:t>）</w:t>
              </w:r>
              <w:r w:rsidRPr="00DE3FF1">
                <w:rPr>
                  <w:rFonts w:asciiTheme="minorEastAsia" w:eastAsiaTheme="minorEastAsia" w:hAnsiTheme="minorEastAsia" w:hint="eastAsia"/>
                  <w:color w:val="000000"/>
                  <w:sz w:val="21"/>
                  <w:szCs w:val="21"/>
                </w:rPr>
                <w:t>和资源储量估算指导意见，加强对资源并购过程中各环节的把控，降低了资源并购风险。围绕“资源是矿业公司核心资产”的理念，调整探矿思路，加大探矿增储力度，新增金金属量42.12吨，铜金属量1.66万吨。截至2015年底，公司保有资源储量金金属量561.49吨，铜金属量43.58万吨，拥有矿权</w:t>
              </w:r>
              <w:r w:rsidRPr="00DE3FF1">
                <w:rPr>
                  <w:rFonts w:asciiTheme="minorEastAsia" w:eastAsiaTheme="minorEastAsia" w:hAnsiTheme="minorEastAsia"/>
                  <w:color w:val="000000"/>
                  <w:sz w:val="21"/>
                  <w:szCs w:val="21"/>
                </w:rPr>
                <w:t>126</w:t>
              </w:r>
              <w:r w:rsidRPr="00DE3FF1">
                <w:rPr>
                  <w:rFonts w:asciiTheme="minorEastAsia" w:eastAsiaTheme="minorEastAsia" w:hAnsiTheme="minorEastAsia" w:hint="eastAsia"/>
                  <w:color w:val="000000"/>
                  <w:sz w:val="21"/>
                  <w:szCs w:val="21"/>
                </w:rPr>
                <w:t>个，矿权面积达到</w:t>
              </w:r>
              <w:r w:rsidRPr="00DE3FF1">
                <w:rPr>
                  <w:rFonts w:asciiTheme="minorEastAsia" w:eastAsiaTheme="minorEastAsia" w:hAnsiTheme="minorEastAsia"/>
                  <w:color w:val="000000"/>
                  <w:sz w:val="21"/>
                  <w:szCs w:val="21"/>
                </w:rPr>
                <w:t>748.93</w:t>
              </w:r>
              <w:r w:rsidRPr="00DE3FF1">
                <w:rPr>
                  <w:rFonts w:asciiTheme="minorEastAsia" w:eastAsiaTheme="minorEastAsia" w:hAnsiTheme="minorEastAsia" w:hint="eastAsia"/>
                  <w:color w:val="000000"/>
                  <w:sz w:val="21"/>
                  <w:szCs w:val="21"/>
                </w:rPr>
                <w:t>平方公里。</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（五）突出抓企业“三基”工作，企业健康安全环保水平提高</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持续强化“三基”工作，坚持红线意识、底线思维。大力推进安全确认制，制定并下发了采掘作业安全确认工作标准。深入贯彻新安全环保法，为提高企业依法进行安全环保管理的意识，组织权属企业学习了新《安全生产法》、《环境保护法》等法律法规。积极推进国家禁止使用设备和工艺，高耗能、安全条件差设备的淘汰工作。开展了粉尘专项治理活动，提高了员工防护意识。严格落实安全管理责任，强化安全培训，提高了安全能力。安全环保工作全年累计投入2.55亿元，</w:t>
              </w:r>
              <w:r w:rsidRPr="00DE3FF1">
                <w:rPr>
                  <w:rFonts w:asciiTheme="minorEastAsia" w:eastAsiaTheme="minorEastAsia" w:hAnsiTheme="minorEastAsia" w:hint="eastAsia"/>
                  <w:sz w:val="21"/>
                  <w:szCs w:val="21"/>
                </w:rPr>
                <w:t>SO</w:t>
              </w:r>
              <w:r w:rsidRPr="00DE3FF1">
                <w:rPr>
                  <w:rFonts w:asciiTheme="minorEastAsia" w:eastAsiaTheme="minorEastAsia" w:hAnsiTheme="minorEastAsia" w:hint="eastAsia"/>
                  <w:sz w:val="21"/>
                  <w:szCs w:val="21"/>
                  <w:vertAlign w:val="subscript"/>
                </w:rPr>
                <w:t>2</w:t>
              </w:r>
              <w:r w:rsidRPr="00DE3FF1">
                <w:rPr>
                  <w:rFonts w:asciiTheme="minorEastAsia" w:eastAsiaTheme="minorEastAsia" w:hAnsiTheme="minorEastAsia" w:hint="eastAsia"/>
                  <w:color w:val="000000"/>
                  <w:sz w:val="21"/>
                  <w:szCs w:val="21"/>
                </w:rPr>
                <w:t>和COD</w:t>
              </w:r>
              <w:r w:rsidR="00881F5D" w:rsidRPr="00DE3FF1">
                <w:rPr>
                  <w:rFonts w:asciiTheme="minorEastAsia" w:eastAsiaTheme="minorEastAsia" w:hAnsiTheme="minorEastAsia" w:hint="eastAsia"/>
                  <w:color w:val="000000"/>
                  <w:sz w:val="21"/>
                  <w:szCs w:val="21"/>
                </w:rPr>
                <w:t>排放量</w:t>
              </w:r>
              <w:r w:rsidRPr="00DE3FF1">
                <w:rPr>
                  <w:rFonts w:asciiTheme="minorEastAsia" w:eastAsiaTheme="minorEastAsia" w:hAnsiTheme="minorEastAsia" w:hint="eastAsia"/>
                  <w:color w:val="000000"/>
                  <w:sz w:val="21"/>
                  <w:szCs w:val="21"/>
                </w:rPr>
                <w:t>同比分别下</w:t>
              </w:r>
              <w:r w:rsidRPr="00DE3FF1">
                <w:rPr>
                  <w:rFonts w:asciiTheme="minorEastAsia" w:eastAsiaTheme="minorEastAsia" w:hAnsiTheme="minorEastAsia" w:hint="eastAsia"/>
                  <w:sz w:val="21"/>
                  <w:szCs w:val="21"/>
                </w:rPr>
                <w:t>降2.28%和2.21%。</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（六）突出抓科技创新管理，信息化手段加强</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2015年公司加大科技创新力度，同时上线运行科技管理系统、建设项目管理系统、矿山企业生产调度中心视频和监控系统，使公司信息化步伐不断加快，提高了经济效益和技术水平。2015年开展科研项目36项，实际投入科研</w:t>
              </w:r>
              <w:r w:rsidRPr="00DE3FF1">
                <w:rPr>
                  <w:rFonts w:asciiTheme="minorEastAsia" w:eastAsiaTheme="minorEastAsia" w:hAnsiTheme="minorEastAsia" w:hint="eastAsia"/>
                  <w:sz w:val="21"/>
                  <w:szCs w:val="21"/>
                </w:rPr>
                <w:t>经费</w:t>
              </w:r>
              <w:r w:rsidR="00905D8A" w:rsidRPr="00DE3FF1">
                <w:rPr>
                  <w:rFonts w:asciiTheme="minorEastAsia" w:eastAsiaTheme="minorEastAsia" w:hAnsiTheme="minorEastAsia"/>
                  <w:sz w:val="21"/>
                  <w:szCs w:val="21"/>
                </w:rPr>
                <w:t>7130.94</w:t>
              </w:r>
              <w:r w:rsidRPr="00DE3FF1">
                <w:rPr>
                  <w:rFonts w:asciiTheme="minorEastAsia" w:eastAsiaTheme="minorEastAsia" w:hAnsiTheme="minorEastAsia" w:hint="eastAsia"/>
                  <w:sz w:val="21"/>
                  <w:szCs w:val="21"/>
                </w:rPr>
                <w:t>万元。该年度共计获得省部级（包括一级行业协会、学会）以上科技奖励共计28项，其中特等奖1项，一等奖3项</w:t>
              </w:r>
              <w:r w:rsidRPr="00DE3FF1">
                <w:rPr>
                  <w:rFonts w:asciiTheme="minorEastAsia" w:eastAsiaTheme="minorEastAsia" w:hAnsiTheme="minorEastAsia" w:hint="eastAsia"/>
                  <w:color w:val="000000"/>
                  <w:sz w:val="21"/>
                  <w:szCs w:val="21"/>
                </w:rPr>
                <w:t>；</w:t>
              </w:r>
              <w:r w:rsidRPr="00DE3FF1">
                <w:rPr>
                  <w:rFonts w:asciiTheme="minorEastAsia" w:eastAsiaTheme="minorEastAsia" w:hAnsiTheme="minorEastAsia" w:hint="eastAsia"/>
                  <w:sz w:val="21"/>
                  <w:szCs w:val="21"/>
                </w:rPr>
                <w:t>申请专利3项，获得授权专利8项，其中发明专利4项。</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（七）突出抓资本运作，资产注入和配股取得实质进展</w:t>
              </w:r>
            </w:p>
            <w:p w:rsidR="00053B27" w:rsidRPr="00661439" w:rsidRDefault="00053B27" w:rsidP="00661439">
              <w:pPr>
                <w:adjustRightInd w:val="0"/>
                <w:snapToGrid w:val="0"/>
                <w:ind w:firstLineChars="200" w:firstLine="420"/>
                <w:rPr>
                  <w:rFonts w:ascii="仿宋" w:eastAsia="仿宋" w:hAnsi="仿宋"/>
                  <w:sz w:val="21"/>
                  <w:szCs w:val="21"/>
                </w:rPr>
              </w:pPr>
              <w:r w:rsidRPr="00DE3FF1">
                <w:rPr>
                  <w:rFonts w:asciiTheme="minorEastAsia" w:eastAsiaTheme="minorEastAsia" w:hAnsiTheme="minorEastAsia" w:hint="eastAsia"/>
                  <w:color w:val="000000"/>
                  <w:sz w:val="21"/>
                  <w:szCs w:val="21"/>
                </w:rPr>
                <w:t>公司与控股股东积极推进孵化式注资。报告期内，公司完成了对黄金集团控股子公司凌源日兴矿业有限责任公司100%股权的收购，进一步减少了同业竞争和关联交易。同时，为更好地解决同业竞争，切实保护上市公司及中小股东的利益，</w:t>
              </w:r>
              <w:r w:rsidRPr="00DE3FF1">
                <w:rPr>
                  <w:rFonts w:asciiTheme="minorEastAsia" w:eastAsiaTheme="minorEastAsia" w:hAnsiTheme="minorEastAsia" w:hint="eastAsia"/>
                  <w:sz w:val="21"/>
                  <w:szCs w:val="21"/>
                </w:rPr>
                <w:t>黄金集团将其持有的部分下属生产型黄金企业的股权委托公司经营管理。公司的配股工作取得了实质性进展，</w:t>
              </w:r>
              <w:r w:rsidR="006D68CD" w:rsidRPr="00DE3FF1">
                <w:rPr>
                  <w:rFonts w:hint="eastAsia"/>
                  <w:sz w:val="21"/>
                  <w:szCs w:val="21"/>
                </w:rPr>
                <w:t>目前已经通过证监会发审会。</w:t>
              </w:r>
            </w:p>
            <w:p w:rsidR="00053B27" w:rsidRPr="00DE3FF1" w:rsidRDefault="00053B27" w:rsidP="00DE3FF1">
              <w:pPr>
                <w:adjustRightInd w:val="0"/>
                <w:snapToGrid w:val="0"/>
                <w:ind w:firstLineChars="200" w:firstLine="420"/>
                <w:jc w:val="both"/>
                <w:rPr>
                  <w:rFonts w:asciiTheme="minorEastAsia" w:eastAsiaTheme="minorEastAsia" w:hAnsiTheme="minorEastAsia"/>
                  <w:color w:val="000000"/>
                  <w:sz w:val="21"/>
                  <w:szCs w:val="21"/>
                </w:rPr>
              </w:pPr>
              <w:r w:rsidRPr="00DE3FF1">
                <w:rPr>
                  <w:rFonts w:asciiTheme="minorEastAsia" w:eastAsiaTheme="minorEastAsia" w:hAnsiTheme="minorEastAsia" w:hint="eastAsia"/>
                  <w:color w:val="000000"/>
                  <w:sz w:val="21"/>
                  <w:szCs w:val="21"/>
                </w:rPr>
                <w:t>（八）突出抓规范运作，完善公司治理机制</w:t>
              </w:r>
            </w:p>
            <w:p w:rsidR="004B548E" w:rsidRPr="00675853" w:rsidRDefault="00053B27" w:rsidP="00DE3FF1">
              <w:pPr>
                <w:adjustRightInd w:val="0"/>
                <w:snapToGrid w:val="0"/>
                <w:ind w:firstLineChars="200" w:firstLine="420"/>
                <w:jc w:val="both"/>
                <w:rPr>
                  <w:rFonts w:asciiTheme="minorEastAsia" w:eastAsiaTheme="minorEastAsia" w:hAnsiTheme="minorEastAsia"/>
                  <w:sz w:val="21"/>
                  <w:szCs w:val="21"/>
                </w:rPr>
              </w:pPr>
              <w:r w:rsidRPr="00DE3FF1">
                <w:rPr>
                  <w:rFonts w:asciiTheme="minorEastAsia" w:eastAsiaTheme="minorEastAsia" w:hAnsiTheme="minorEastAsia" w:hint="eastAsia"/>
                  <w:color w:val="000000"/>
                  <w:sz w:val="21"/>
                  <w:szCs w:val="21"/>
                </w:rPr>
                <w:t>通过进一步完善公司各项规章制度、编制印发《案例汇编》、举办规范运作培训班、针对子公司开展规范运作自查和现场检查等措施，持续推进公司规范运作工作的开展和治理水平的提高。报告期内公司获得“诚信百佳”荣誉称号，公司董事会秘书荣获“金牌董秘”和“中国董秘勋章”</w:t>
              </w:r>
              <w:r w:rsidRPr="00DE3FF1">
                <w:rPr>
                  <w:rFonts w:asciiTheme="minorEastAsia" w:eastAsiaTheme="minorEastAsia" w:hAnsiTheme="minorEastAsia" w:hint="eastAsia"/>
                  <w:sz w:val="21"/>
                  <w:szCs w:val="21"/>
                </w:rPr>
                <w:t>。</w:t>
              </w:r>
            </w:p>
          </w:sdtContent>
        </w:sdt>
      </w:sdtContent>
    </w:sdt>
    <w:p w:rsidR="004B548E" w:rsidRPr="00675853" w:rsidRDefault="004B548E" w:rsidP="00333C40">
      <w:pPr>
        <w:snapToGrid w:val="0"/>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1"/>
          <w:szCs w:val="24"/>
        </w:rPr>
        <w:tag w:val="_SEC_5be0fbeb3cd14e7ea98377b294efcb92"/>
        <w:id w:val="38652924"/>
        <w:lock w:val="sdtLocked"/>
        <w:placeholder>
          <w:docPart w:val="GBC22222222222222222222222222222"/>
        </w:placeholder>
      </w:sdtPr>
      <w:sdtContent>
        <w:p w:rsidR="004B548E" w:rsidRPr="00675853" w:rsidRDefault="00A20AC1" w:rsidP="00333C40">
          <w:pPr>
            <w:pStyle w:val="2"/>
            <w:numPr>
              <w:ilvl w:val="0"/>
              <w:numId w:val="18"/>
            </w:numPr>
            <w:snapToGrid w:val="0"/>
            <w:spacing w:before="0" w:after="0"/>
            <w:ind w:left="368" w:hangingChars="175" w:hanging="368"/>
            <w:rPr>
              <w:rFonts w:asciiTheme="minorEastAsia" w:eastAsiaTheme="minorEastAsia" w:hAnsiTheme="minorEastAsia"/>
              <w:sz w:val="21"/>
            </w:rPr>
          </w:pPr>
          <w:r w:rsidRPr="00675853">
            <w:rPr>
              <w:rFonts w:asciiTheme="minorEastAsia" w:eastAsiaTheme="minorEastAsia" w:hAnsiTheme="minorEastAsia" w:hint="eastAsia"/>
              <w:sz w:val="21"/>
            </w:rPr>
            <w:t>报告期内主要经营情况</w:t>
          </w:r>
        </w:p>
        <w:sdt>
          <w:sdtPr>
            <w:rPr>
              <w:rFonts w:asciiTheme="minorEastAsia" w:eastAsiaTheme="minorEastAsia" w:hAnsiTheme="minorEastAsia" w:hint="eastAsia"/>
              <w:sz w:val="21"/>
              <w:szCs w:val="21"/>
            </w:rPr>
            <w:alias w:val="报告期内主要经营情况"/>
            <w:tag w:val="_GBC_655a1c6ffd2a454085e53e5538e3b2ef"/>
            <w:id w:val="38652925"/>
            <w:lock w:val="sdtLocked"/>
            <w:placeholder>
              <w:docPart w:val="GBC22222222222222222222222222222"/>
            </w:placeholder>
          </w:sdtPr>
          <w:sdtContent>
            <w:p w:rsidR="00202EF7" w:rsidRPr="006E669C" w:rsidRDefault="00202EF7" w:rsidP="00933040">
              <w:pPr>
                <w:adjustRightInd w:val="0"/>
                <w:snapToGrid w:val="0"/>
                <w:ind w:firstLineChars="200" w:firstLine="420"/>
                <w:rPr>
                  <w:rFonts w:ascii="仿宋" w:eastAsia="仿宋" w:hAnsi="仿宋"/>
                  <w:color w:val="000000"/>
                  <w:sz w:val="28"/>
                  <w:szCs w:val="28"/>
                </w:rPr>
              </w:pPr>
              <w:r w:rsidRPr="00675853">
                <w:rPr>
                  <w:rFonts w:asciiTheme="minorEastAsia" w:eastAsiaTheme="minorEastAsia" w:hAnsiTheme="minorEastAsia" w:hint="eastAsia"/>
                  <w:color w:val="000000"/>
                  <w:sz w:val="21"/>
                  <w:szCs w:val="21"/>
                </w:rPr>
                <w:t>截至报告期末，公司各项生产经营指标基本平稳，总资产</w:t>
              </w:r>
              <w:r w:rsidR="004D28A1" w:rsidRPr="00675853">
                <w:rPr>
                  <w:rFonts w:asciiTheme="minorEastAsia" w:eastAsiaTheme="minorEastAsia" w:hAnsiTheme="minorEastAsia" w:hint="eastAsia"/>
                  <w:color w:val="000000"/>
                  <w:sz w:val="21"/>
                  <w:szCs w:val="21"/>
                </w:rPr>
                <w:t>367</w:t>
              </w:r>
              <w:r w:rsidR="004D28A1" w:rsidRPr="00675853">
                <w:rPr>
                  <w:rFonts w:asciiTheme="minorEastAsia" w:eastAsiaTheme="minorEastAsia" w:hAnsiTheme="minorEastAsia"/>
                  <w:color w:val="000000"/>
                  <w:sz w:val="21"/>
                  <w:szCs w:val="21"/>
                </w:rPr>
                <w:t>.90</w:t>
              </w:r>
              <w:r w:rsidRPr="00675853">
                <w:rPr>
                  <w:rFonts w:asciiTheme="minorEastAsia" w:eastAsiaTheme="minorEastAsia" w:hAnsiTheme="minorEastAsia" w:hint="eastAsia"/>
                  <w:color w:val="000000"/>
                  <w:sz w:val="21"/>
                  <w:szCs w:val="21"/>
                </w:rPr>
                <w:t>亿元，净资产</w:t>
              </w:r>
              <w:r w:rsidR="004D28A1" w:rsidRPr="00675853">
                <w:rPr>
                  <w:rFonts w:asciiTheme="minorEastAsia" w:eastAsiaTheme="minorEastAsia" w:hAnsiTheme="minorEastAsia"/>
                  <w:color w:val="000000"/>
                  <w:sz w:val="21"/>
                  <w:szCs w:val="21"/>
                </w:rPr>
                <w:t xml:space="preserve">    </w:t>
              </w:r>
              <w:r w:rsidR="00931D13" w:rsidRPr="00675853">
                <w:rPr>
                  <w:rFonts w:asciiTheme="minorEastAsia" w:eastAsiaTheme="minorEastAsia" w:hAnsiTheme="minorEastAsia"/>
                  <w:color w:val="000000"/>
                  <w:sz w:val="21"/>
                  <w:szCs w:val="21"/>
                </w:rPr>
                <w:t xml:space="preserve">              11</w:t>
              </w:r>
              <w:r w:rsidR="004D28A1" w:rsidRPr="00675853">
                <w:rPr>
                  <w:rFonts w:asciiTheme="minorEastAsia" w:eastAsiaTheme="minorEastAsia" w:hAnsiTheme="minorEastAsia"/>
                  <w:color w:val="000000"/>
                  <w:sz w:val="21"/>
                  <w:szCs w:val="21"/>
                </w:rPr>
                <w:t>9</w:t>
              </w:r>
              <w:r w:rsidR="00931D13" w:rsidRPr="00675853">
                <w:rPr>
                  <w:rFonts w:asciiTheme="minorEastAsia" w:eastAsiaTheme="minorEastAsia" w:hAnsiTheme="minorEastAsia"/>
                  <w:color w:val="000000"/>
                  <w:sz w:val="21"/>
                  <w:szCs w:val="21"/>
                </w:rPr>
                <w:t>.</w:t>
              </w:r>
              <w:r w:rsidR="004D28A1" w:rsidRPr="00675853">
                <w:rPr>
                  <w:rFonts w:asciiTheme="minorEastAsia" w:eastAsiaTheme="minorEastAsia" w:hAnsiTheme="minorEastAsia"/>
                  <w:color w:val="000000"/>
                  <w:sz w:val="21"/>
                  <w:szCs w:val="21"/>
                </w:rPr>
                <w:t>0</w:t>
              </w:r>
              <w:r w:rsidR="00931D13" w:rsidRPr="00675853">
                <w:rPr>
                  <w:rFonts w:asciiTheme="minorEastAsia" w:eastAsiaTheme="minorEastAsia" w:hAnsiTheme="minorEastAsia"/>
                  <w:color w:val="000000"/>
                  <w:sz w:val="21"/>
                  <w:szCs w:val="21"/>
                </w:rPr>
                <w:t>1</w:t>
              </w:r>
              <w:r w:rsidRPr="00675853">
                <w:rPr>
                  <w:rFonts w:asciiTheme="minorEastAsia" w:eastAsiaTheme="minorEastAsia" w:hAnsiTheme="minorEastAsia" w:hint="eastAsia"/>
                  <w:color w:val="000000"/>
                  <w:sz w:val="21"/>
                  <w:szCs w:val="21"/>
                </w:rPr>
                <w:t>亿元，销售收入</w:t>
              </w:r>
              <w:r w:rsidR="004D28A1" w:rsidRPr="00675853">
                <w:rPr>
                  <w:rFonts w:asciiTheme="minorEastAsia" w:eastAsiaTheme="minorEastAsia" w:hAnsiTheme="minorEastAsia" w:hint="eastAsia"/>
                  <w:color w:val="000000"/>
                  <w:sz w:val="21"/>
                  <w:szCs w:val="21"/>
                </w:rPr>
                <w:t>370</w:t>
              </w:r>
              <w:r w:rsidR="004D28A1" w:rsidRPr="00675853">
                <w:rPr>
                  <w:rFonts w:asciiTheme="minorEastAsia" w:eastAsiaTheme="minorEastAsia" w:hAnsiTheme="minorEastAsia"/>
                  <w:color w:val="000000"/>
                  <w:sz w:val="21"/>
                  <w:szCs w:val="21"/>
                </w:rPr>
                <w:t>.</w:t>
              </w:r>
              <w:r w:rsidR="004D28A1" w:rsidRPr="00675853">
                <w:rPr>
                  <w:rFonts w:asciiTheme="minorEastAsia" w:eastAsiaTheme="minorEastAsia" w:hAnsiTheme="minorEastAsia" w:hint="eastAsia"/>
                  <w:color w:val="000000"/>
                  <w:sz w:val="21"/>
                  <w:szCs w:val="21"/>
                </w:rPr>
                <w:t>6</w:t>
              </w:r>
              <w:r w:rsidR="004D28A1" w:rsidRPr="00675853">
                <w:rPr>
                  <w:rFonts w:asciiTheme="minorEastAsia" w:eastAsiaTheme="minorEastAsia" w:hAnsiTheme="minorEastAsia"/>
                  <w:color w:val="000000"/>
                  <w:sz w:val="21"/>
                  <w:szCs w:val="21"/>
                </w:rPr>
                <w:t>4</w:t>
              </w:r>
              <w:r w:rsidRPr="00675853">
                <w:rPr>
                  <w:rFonts w:asciiTheme="minorEastAsia" w:eastAsiaTheme="minorEastAsia" w:hAnsiTheme="minorEastAsia" w:hint="eastAsia"/>
                  <w:color w:val="000000"/>
                  <w:sz w:val="21"/>
                  <w:szCs w:val="21"/>
                </w:rPr>
                <w:t>亿元，利润总额</w:t>
              </w:r>
              <w:r w:rsidR="004D28A1" w:rsidRPr="00675853">
                <w:rPr>
                  <w:rFonts w:asciiTheme="minorEastAsia" w:eastAsiaTheme="minorEastAsia" w:hAnsiTheme="minorEastAsia"/>
                  <w:color w:val="000000"/>
                  <w:sz w:val="21"/>
                  <w:szCs w:val="21"/>
                </w:rPr>
                <w:t>2</w:t>
              </w:r>
              <w:r w:rsidR="004D28A1" w:rsidRPr="00675853">
                <w:rPr>
                  <w:rFonts w:asciiTheme="minorEastAsia" w:eastAsiaTheme="minorEastAsia" w:hAnsiTheme="minorEastAsia" w:hint="eastAsia"/>
                  <w:color w:val="000000"/>
                  <w:sz w:val="21"/>
                  <w:szCs w:val="21"/>
                </w:rPr>
                <w:t>.</w:t>
              </w:r>
              <w:r w:rsidR="004D28A1" w:rsidRPr="00675853">
                <w:rPr>
                  <w:rFonts w:asciiTheme="minorEastAsia" w:eastAsiaTheme="minorEastAsia" w:hAnsiTheme="minorEastAsia"/>
                  <w:color w:val="000000"/>
                  <w:sz w:val="21"/>
                  <w:szCs w:val="21"/>
                </w:rPr>
                <w:t>57</w:t>
              </w:r>
              <w:r w:rsidRPr="00675853">
                <w:rPr>
                  <w:rFonts w:asciiTheme="minorEastAsia" w:eastAsiaTheme="minorEastAsia" w:hAnsiTheme="minorEastAsia" w:hint="eastAsia"/>
                  <w:color w:val="000000"/>
                  <w:sz w:val="21"/>
                  <w:szCs w:val="21"/>
                </w:rPr>
                <w:t>亿元，归属于母公司净利润</w:t>
              </w:r>
              <w:r w:rsidR="004D28A1" w:rsidRPr="00675853">
                <w:rPr>
                  <w:rFonts w:asciiTheme="minorEastAsia" w:eastAsiaTheme="minorEastAsia" w:hAnsiTheme="minorEastAsia" w:hint="eastAsia"/>
                  <w:color w:val="000000"/>
                  <w:sz w:val="21"/>
                  <w:szCs w:val="21"/>
                </w:rPr>
                <w:t>8637</w:t>
              </w:r>
              <w:r w:rsidR="004D28A1" w:rsidRPr="00675853">
                <w:rPr>
                  <w:rFonts w:asciiTheme="minorEastAsia" w:eastAsiaTheme="minorEastAsia" w:hAnsiTheme="minorEastAsia"/>
                  <w:color w:val="000000"/>
                  <w:sz w:val="21"/>
                  <w:szCs w:val="21"/>
                </w:rPr>
                <w:t>.</w:t>
              </w:r>
              <w:r w:rsidR="004D28A1" w:rsidRPr="00675853">
                <w:rPr>
                  <w:rFonts w:asciiTheme="minorEastAsia" w:eastAsiaTheme="minorEastAsia" w:hAnsiTheme="minorEastAsia" w:hint="eastAsia"/>
                  <w:color w:val="000000"/>
                  <w:sz w:val="21"/>
                  <w:szCs w:val="21"/>
                </w:rPr>
                <w:t>82万元</w:t>
              </w:r>
              <w:r w:rsidRPr="00675853">
                <w:rPr>
                  <w:rFonts w:asciiTheme="minorEastAsia" w:eastAsiaTheme="minorEastAsia" w:hAnsiTheme="minorEastAsia" w:hint="eastAsia"/>
                  <w:color w:val="000000"/>
                  <w:sz w:val="21"/>
                  <w:szCs w:val="21"/>
                </w:rPr>
                <w:t>，较上年度分别增加</w:t>
              </w:r>
              <w:r w:rsidR="00931D13" w:rsidRPr="00675853">
                <w:rPr>
                  <w:rFonts w:asciiTheme="minorEastAsia" w:eastAsiaTheme="minorEastAsia" w:hAnsiTheme="minorEastAsia" w:hint="eastAsia"/>
                  <w:color w:val="000000"/>
                  <w:sz w:val="21"/>
                  <w:szCs w:val="21"/>
                </w:rPr>
                <w:t>3</w:t>
              </w:r>
              <w:r w:rsidR="00931D13" w:rsidRPr="00675853">
                <w:rPr>
                  <w:rFonts w:asciiTheme="minorEastAsia" w:eastAsiaTheme="minorEastAsia" w:hAnsiTheme="minorEastAsia"/>
                  <w:color w:val="000000"/>
                  <w:sz w:val="21"/>
                  <w:szCs w:val="21"/>
                </w:rPr>
                <w:t>1.16</w:t>
              </w:r>
              <w:r w:rsidRPr="00675853">
                <w:rPr>
                  <w:rFonts w:asciiTheme="minorEastAsia" w:eastAsiaTheme="minorEastAsia" w:hAnsiTheme="minorEastAsia"/>
                  <w:color w:val="000000"/>
                  <w:sz w:val="21"/>
                  <w:szCs w:val="21"/>
                </w:rPr>
                <w:t>%</w:t>
              </w:r>
              <w:r w:rsidRPr="00675853">
                <w:rPr>
                  <w:rFonts w:asciiTheme="minorEastAsia" w:eastAsiaTheme="minorEastAsia" w:hAnsiTheme="minorEastAsia" w:hint="eastAsia"/>
                  <w:color w:val="000000"/>
                  <w:sz w:val="21"/>
                  <w:szCs w:val="21"/>
                </w:rPr>
                <w:t>，</w:t>
              </w:r>
              <w:r w:rsidR="00931D13" w:rsidRPr="00675853">
                <w:rPr>
                  <w:rFonts w:asciiTheme="minorEastAsia" w:eastAsiaTheme="minorEastAsia" w:hAnsiTheme="minorEastAsia" w:hint="eastAsia"/>
                  <w:color w:val="000000"/>
                  <w:sz w:val="21"/>
                  <w:szCs w:val="21"/>
                </w:rPr>
                <w:t>-</w:t>
              </w:r>
              <w:r w:rsidR="00931D13" w:rsidRPr="00675853">
                <w:rPr>
                  <w:rFonts w:asciiTheme="minorEastAsia" w:eastAsiaTheme="minorEastAsia" w:hAnsiTheme="minorEastAsia"/>
                  <w:color w:val="000000"/>
                  <w:sz w:val="21"/>
                  <w:szCs w:val="21"/>
                </w:rPr>
                <w:t>3.15</w:t>
              </w:r>
              <w:r w:rsidRPr="00675853">
                <w:rPr>
                  <w:rFonts w:asciiTheme="minorEastAsia" w:eastAsiaTheme="minorEastAsia" w:hAnsiTheme="minorEastAsia"/>
                  <w:color w:val="000000"/>
                  <w:sz w:val="21"/>
                  <w:szCs w:val="21"/>
                </w:rPr>
                <w:t>%</w:t>
              </w:r>
              <w:r w:rsidRPr="00675853">
                <w:rPr>
                  <w:rFonts w:asciiTheme="minorEastAsia" w:eastAsiaTheme="minorEastAsia" w:hAnsiTheme="minorEastAsia" w:hint="eastAsia"/>
                  <w:color w:val="000000"/>
                  <w:sz w:val="21"/>
                  <w:szCs w:val="21"/>
                </w:rPr>
                <w:t>，</w:t>
              </w:r>
              <w:r w:rsidR="00931D13" w:rsidRPr="00675853">
                <w:rPr>
                  <w:rFonts w:asciiTheme="minorEastAsia" w:eastAsiaTheme="minorEastAsia" w:hAnsiTheme="minorEastAsia" w:hint="eastAsia"/>
                  <w:color w:val="000000"/>
                  <w:sz w:val="21"/>
                  <w:szCs w:val="21"/>
                </w:rPr>
                <w:t>1</w:t>
              </w:r>
              <w:r w:rsidR="00931D13" w:rsidRPr="00675853">
                <w:rPr>
                  <w:rFonts w:asciiTheme="minorEastAsia" w:eastAsiaTheme="minorEastAsia" w:hAnsiTheme="minorEastAsia"/>
                  <w:color w:val="000000"/>
                  <w:sz w:val="21"/>
                  <w:szCs w:val="21"/>
                </w:rPr>
                <w:t>0.46</w:t>
              </w:r>
              <w:r w:rsidRPr="00675853">
                <w:rPr>
                  <w:rFonts w:asciiTheme="minorEastAsia" w:eastAsiaTheme="minorEastAsia" w:hAnsiTheme="minorEastAsia"/>
                  <w:color w:val="000000"/>
                  <w:sz w:val="21"/>
                  <w:szCs w:val="21"/>
                </w:rPr>
                <w:t>%</w:t>
              </w:r>
              <w:r w:rsidRPr="00675853">
                <w:rPr>
                  <w:rFonts w:asciiTheme="minorEastAsia" w:eastAsiaTheme="minorEastAsia" w:hAnsiTheme="minorEastAsia" w:hint="eastAsia"/>
                  <w:color w:val="000000"/>
                  <w:sz w:val="21"/>
                  <w:szCs w:val="21"/>
                </w:rPr>
                <w:t>，</w:t>
              </w:r>
              <w:r w:rsidR="00931D13" w:rsidRPr="00675853">
                <w:rPr>
                  <w:rFonts w:asciiTheme="minorEastAsia" w:eastAsiaTheme="minorEastAsia" w:hAnsiTheme="minorEastAsia" w:hint="eastAsia"/>
                  <w:color w:val="000000"/>
                  <w:sz w:val="21"/>
                  <w:szCs w:val="21"/>
                </w:rPr>
                <w:t>-</w:t>
              </w:r>
              <w:r w:rsidR="00931D13" w:rsidRPr="00675853">
                <w:rPr>
                  <w:rFonts w:asciiTheme="minorEastAsia" w:eastAsiaTheme="minorEastAsia" w:hAnsiTheme="minorEastAsia"/>
                  <w:color w:val="000000"/>
                  <w:sz w:val="21"/>
                  <w:szCs w:val="21"/>
                </w:rPr>
                <w:t>44.31</w:t>
              </w:r>
              <w:r w:rsidRPr="00675853">
                <w:rPr>
                  <w:rFonts w:asciiTheme="minorEastAsia" w:eastAsiaTheme="minorEastAsia" w:hAnsiTheme="minorEastAsia"/>
                  <w:color w:val="000000"/>
                  <w:sz w:val="21"/>
                  <w:szCs w:val="21"/>
                </w:rPr>
                <w:t>%</w:t>
              </w:r>
              <w:r w:rsidRPr="00675853">
                <w:rPr>
                  <w:rFonts w:asciiTheme="minorEastAsia" w:eastAsiaTheme="minorEastAsia" w:hAnsiTheme="minorEastAsia" w:hint="eastAsia"/>
                  <w:color w:val="000000"/>
                  <w:sz w:val="21"/>
                  <w:szCs w:val="21"/>
                </w:rPr>
                <w:t>，</w:t>
              </w:r>
              <w:r w:rsidR="00002523" w:rsidRPr="00675853">
                <w:rPr>
                  <w:rFonts w:asciiTheme="minorEastAsia" w:eastAsiaTheme="minorEastAsia" w:hAnsiTheme="minorEastAsia" w:hint="eastAsia"/>
                  <w:color w:val="000000"/>
                  <w:sz w:val="21"/>
                  <w:szCs w:val="21"/>
                </w:rPr>
                <w:t>4</w:t>
              </w:r>
              <w:r w:rsidR="00002523" w:rsidRPr="00675853">
                <w:rPr>
                  <w:rFonts w:asciiTheme="minorEastAsia" w:eastAsiaTheme="minorEastAsia" w:hAnsiTheme="minorEastAsia"/>
                  <w:color w:val="000000"/>
                  <w:sz w:val="21"/>
                  <w:szCs w:val="21"/>
                </w:rPr>
                <w:t>1.39</w:t>
              </w:r>
              <w:r w:rsidRPr="00675853">
                <w:rPr>
                  <w:rFonts w:asciiTheme="minorEastAsia" w:eastAsiaTheme="minorEastAsia" w:hAnsiTheme="minorEastAsia"/>
                  <w:color w:val="000000"/>
                  <w:sz w:val="21"/>
                  <w:szCs w:val="21"/>
                </w:rPr>
                <w:t>%</w:t>
              </w:r>
              <w:r w:rsidRPr="00675853">
                <w:rPr>
                  <w:rFonts w:asciiTheme="minorEastAsia" w:eastAsiaTheme="minorEastAsia" w:hAnsiTheme="minorEastAsia" w:hint="eastAsia"/>
                  <w:color w:val="000000"/>
                  <w:sz w:val="21"/>
                  <w:szCs w:val="21"/>
                </w:rPr>
                <w:t>。</w:t>
              </w:r>
              <w:r w:rsidR="000A265B" w:rsidRPr="00675853">
                <w:rPr>
                  <w:rFonts w:asciiTheme="minorEastAsia" w:eastAsiaTheme="minorEastAsia" w:hAnsiTheme="minorEastAsia" w:hint="eastAsia"/>
                  <w:color w:val="000000"/>
                  <w:sz w:val="21"/>
                  <w:szCs w:val="21"/>
                </w:rPr>
                <w:t>公司</w:t>
              </w:r>
              <w:r w:rsidR="0039200A" w:rsidRPr="00675853">
                <w:rPr>
                  <w:rFonts w:asciiTheme="minorEastAsia" w:eastAsiaTheme="minorEastAsia" w:hAnsiTheme="minorEastAsia" w:hint="eastAsia"/>
                  <w:color w:val="000000"/>
                  <w:sz w:val="21"/>
                  <w:szCs w:val="21"/>
                </w:rPr>
                <w:t>总资产</w:t>
              </w:r>
              <w:r w:rsidR="00C73797" w:rsidRPr="00675853">
                <w:rPr>
                  <w:rFonts w:asciiTheme="minorEastAsia" w:eastAsiaTheme="minorEastAsia" w:hAnsiTheme="minorEastAsia" w:hint="eastAsia"/>
                  <w:color w:val="000000"/>
                  <w:sz w:val="21"/>
                  <w:szCs w:val="21"/>
                </w:rPr>
                <w:t>大幅增加</w:t>
              </w:r>
              <w:r w:rsidR="0039200A" w:rsidRPr="00675853">
                <w:rPr>
                  <w:rFonts w:asciiTheme="minorEastAsia" w:eastAsiaTheme="minorEastAsia" w:hAnsiTheme="minorEastAsia" w:hint="eastAsia"/>
                  <w:color w:val="000000"/>
                  <w:sz w:val="21"/>
                  <w:szCs w:val="21"/>
                </w:rPr>
                <w:t>主要是中原冶炼厂搬迁升级改造项目建设投资增加以及为试生产增加了大量的原料储备所致</w:t>
              </w:r>
              <w:r w:rsidR="00C0731B">
                <w:rPr>
                  <w:rFonts w:asciiTheme="minorEastAsia" w:eastAsiaTheme="minorEastAsia" w:hAnsiTheme="minorEastAsia" w:hint="eastAsia"/>
                  <w:color w:val="000000"/>
                  <w:sz w:val="21"/>
                  <w:szCs w:val="21"/>
                </w:rPr>
                <w:t>；</w:t>
              </w:r>
              <w:r w:rsidR="000A265B" w:rsidRPr="00675853">
                <w:rPr>
                  <w:rFonts w:asciiTheme="minorEastAsia" w:eastAsiaTheme="minorEastAsia" w:hAnsiTheme="minorEastAsia" w:hint="eastAsia"/>
                  <w:color w:val="000000"/>
                  <w:sz w:val="21"/>
                  <w:szCs w:val="21"/>
                </w:rPr>
                <w:t>利润总额大幅下降是由于主要产品黄金和铜价格较去年同期有所下降</w:t>
              </w:r>
              <w:r w:rsidR="00C0731B">
                <w:rPr>
                  <w:rFonts w:asciiTheme="minorEastAsia" w:eastAsiaTheme="minorEastAsia" w:hAnsiTheme="minorEastAsia" w:hint="eastAsia"/>
                  <w:color w:val="000000"/>
                  <w:sz w:val="21"/>
                  <w:szCs w:val="21"/>
                </w:rPr>
                <w:t>；</w:t>
              </w:r>
              <w:r w:rsidR="00C0731B" w:rsidRPr="006E669C">
                <w:rPr>
                  <w:rFonts w:asciiTheme="minorEastAsia" w:eastAsiaTheme="minorEastAsia" w:hAnsiTheme="minorEastAsia" w:hint="eastAsia"/>
                  <w:color w:val="000000"/>
                  <w:sz w:val="21"/>
                  <w:szCs w:val="21"/>
                </w:rPr>
                <w:t>归属于上市公司股东的净利润增加</w:t>
              </w:r>
              <w:r w:rsidR="00C0731B" w:rsidRPr="006E669C">
                <w:rPr>
                  <w:rFonts w:asciiTheme="minorEastAsia" w:eastAsiaTheme="minorEastAsia" w:hAnsiTheme="minorEastAsia"/>
                  <w:color w:val="000000"/>
                  <w:sz w:val="21"/>
                  <w:szCs w:val="21"/>
                </w:rPr>
                <w:t>主要是</w:t>
              </w:r>
              <w:r w:rsidR="00C0731B" w:rsidRPr="006E669C">
                <w:rPr>
                  <w:rFonts w:asciiTheme="minorEastAsia" w:eastAsiaTheme="minorEastAsia" w:hAnsiTheme="minorEastAsia" w:hint="eastAsia"/>
                  <w:color w:val="000000"/>
                  <w:sz w:val="21"/>
                  <w:szCs w:val="21"/>
                </w:rPr>
                <w:t>资产减值损失同比减少，投资收益同比增加，财务报表合并范围发生变化，优化</w:t>
              </w:r>
              <w:r w:rsidR="00C0731B" w:rsidRPr="006E669C">
                <w:rPr>
                  <w:rFonts w:asciiTheme="minorEastAsia" w:eastAsiaTheme="minorEastAsia" w:hAnsiTheme="minorEastAsia"/>
                  <w:color w:val="000000"/>
                  <w:sz w:val="21"/>
                  <w:szCs w:val="21"/>
                </w:rPr>
                <w:t>“</w:t>
              </w:r>
              <w:r w:rsidR="00C0731B" w:rsidRPr="006E669C">
                <w:rPr>
                  <w:rFonts w:asciiTheme="minorEastAsia" w:eastAsiaTheme="minorEastAsia" w:hAnsiTheme="minorEastAsia" w:hint="eastAsia"/>
                  <w:color w:val="000000"/>
                  <w:sz w:val="21"/>
                  <w:szCs w:val="21"/>
                </w:rPr>
                <w:t>五率</w:t>
              </w:r>
              <w:r w:rsidR="00C0731B" w:rsidRPr="006E669C">
                <w:rPr>
                  <w:rFonts w:asciiTheme="minorEastAsia" w:eastAsiaTheme="minorEastAsia" w:hAnsiTheme="minorEastAsia"/>
                  <w:color w:val="000000"/>
                  <w:sz w:val="21"/>
                  <w:szCs w:val="21"/>
                </w:rPr>
                <w:t>”</w:t>
              </w:r>
              <w:r w:rsidR="00C0731B" w:rsidRPr="006E669C">
                <w:rPr>
                  <w:rFonts w:asciiTheme="minorEastAsia" w:eastAsiaTheme="minorEastAsia" w:hAnsiTheme="minorEastAsia" w:hint="eastAsia"/>
                  <w:color w:val="000000"/>
                  <w:sz w:val="21"/>
                  <w:szCs w:val="21"/>
                </w:rPr>
                <w:t>、降低</w:t>
              </w:r>
              <w:r w:rsidR="00C0731B" w:rsidRPr="006E669C">
                <w:rPr>
                  <w:rFonts w:asciiTheme="minorEastAsia" w:eastAsiaTheme="minorEastAsia" w:hAnsiTheme="minorEastAsia"/>
                  <w:color w:val="000000"/>
                  <w:sz w:val="21"/>
                  <w:szCs w:val="21"/>
                </w:rPr>
                <w:t>“</w:t>
              </w:r>
              <w:r w:rsidR="00C0731B" w:rsidRPr="006E669C">
                <w:rPr>
                  <w:rFonts w:asciiTheme="minorEastAsia" w:eastAsiaTheme="minorEastAsia" w:hAnsiTheme="minorEastAsia" w:hint="eastAsia"/>
                  <w:color w:val="000000"/>
                  <w:sz w:val="21"/>
                  <w:szCs w:val="21"/>
                </w:rPr>
                <w:t>五费</w:t>
              </w:r>
              <w:r w:rsidR="00C0731B" w:rsidRPr="006E669C">
                <w:rPr>
                  <w:rFonts w:asciiTheme="minorEastAsia" w:eastAsiaTheme="minorEastAsia" w:hAnsiTheme="minorEastAsia"/>
                  <w:color w:val="000000"/>
                  <w:sz w:val="21"/>
                  <w:szCs w:val="21"/>
                </w:rPr>
                <w:t>”</w:t>
              </w:r>
              <w:r w:rsidR="00C0731B" w:rsidRPr="006E669C">
                <w:rPr>
                  <w:rFonts w:asciiTheme="minorEastAsia" w:eastAsiaTheme="minorEastAsia" w:hAnsiTheme="minorEastAsia" w:hint="eastAsia"/>
                  <w:color w:val="000000"/>
                  <w:sz w:val="21"/>
                  <w:szCs w:val="21"/>
                </w:rPr>
                <w:t>工作取得一定效果。</w:t>
              </w:r>
            </w:p>
            <w:p w:rsidR="004B548E" w:rsidRPr="00675853" w:rsidRDefault="00202EF7" w:rsidP="00933040">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color w:val="000000"/>
                  <w:sz w:val="21"/>
                  <w:szCs w:val="21"/>
                </w:rPr>
                <w:t>201</w:t>
              </w:r>
              <w:r w:rsidRPr="00675853">
                <w:rPr>
                  <w:rFonts w:asciiTheme="minorEastAsia" w:eastAsiaTheme="minorEastAsia" w:hAnsiTheme="minorEastAsia" w:hint="eastAsia"/>
                  <w:color w:val="000000"/>
                  <w:sz w:val="21"/>
                  <w:szCs w:val="21"/>
                </w:rPr>
                <w:t>5</w:t>
              </w:r>
              <w:r w:rsidRPr="00675853">
                <w:rPr>
                  <w:rFonts w:asciiTheme="minorEastAsia" w:eastAsiaTheme="minorEastAsia" w:hAnsiTheme="minorEastAsia"/>
                  <w:color w:val="000000"/>
                  <w:sz w:val="21"/>
                  <w:szCs w:val="21"/>
                </w:rPr>
                <w:t>年，公司全年</w:t>
              </w:r>
              <w:r w:rsidR="00573FEF" w:rsidRPr="00675853">
                <w:rPr>
                  <w:rFonts w:asciiTheme="minorEastAsia" w:eastAsiaTheme="minorEastAsia" w:hAnsiTheme="minorEastAsia" w:hint="eastAsia"/>
                  <w:color w:val="000000"/>
                  <w:sz w:val="21"/>
                  <w:szCs w:val="21"/>
                </w:rPr>
                <w:t>生产精炼金</w:t>
              </w:r>
              <w:r w:rsidR="00573FEF" w:rsidRPr="00675853">
                <w:rPr>
                  <w:rFonts w:asciiTheme="minorEastAsia" w:eastAsiaTheme="minorEastAsia" w:hAnsiTheme="minorEastAsia"/>
                  <w:color w:val="000000"/>
                  <w:sz w:val="21"/>
                  <w:szCs w:val="21"/>
                </w:rPr>
                <w:t>163.10</w:t>
              </w:r>
              <w:r w:rsidR="00573FEF" w:rsidRPr="00675853">
                <w:rPr>
                  <w:rFonts w:asciiTheme="minorEastAsia" w:eastAsiaTheme="minorEastAsia" w:hAnsiTheme="minorEastAsia" w:hint="eastAsia"/>
                  <w:color w:val="000000"/>
                  <w:sz w:val="21"/>
                  <w:szCs w:val="21"/>
                </w:rPr>
                <w:t>吨</w:t>
              </w:r>
              <w:bookmarkStart w:id="21" w:name="OLE_LINK1"/>
              <w:bookmarkStart w:id="22" w:name="_Toc258422457"/>
              <w:bookmarkStart w:id="23" w:name="_Toc258422733"/>
              <w:r w:rsidR="00573FEF" w:rsidRPr="00675853">
                <w:rPr>
                  <w:rFonts w:asciiTheme="minorEastAsia" w:eastAsiaTheme="minorEastAsia" w:hAnsiTheme="minorEastAsia" w:hint="eastAsia"/>
                  <w:color w:val="000000"/>
                  <w:sz w:val="21"/>
                  <w:szCs w:val="21"/>
                </w:rPr>
                <w:t>，</w:t>
              </w:r>
              <w:bookmarkEnd w:id="21"/>
              <w:r w:rsidR="00573FEF" w:rsidRPr="00675853">
                <w:rPr>
                  <w:rFonts w:asciiTheme="minorEastAsia" w:eastAsiaTheme="minorEastAsia" w:hAnsiTheme="minorEastAsia" w:hint="eastAsia"/>
                  <w:color w:val="000000"/>
                  <w:sz w:val="21"/>
                  <w:szCs w:val="21"/>
                </w:rPr>
                <w:t>矿产金</w:t>
              </w:r>
              <w:r w:rsidR="00573FEF" w:rsidRPr="00675853">
                <w:rPr>
                  <w:rFonts w:asciiTheme="minorEastAsia" w:eastAsiaTheme="minorEastAsia" w:hAnsiTheme="minorEastAsia"/>
                  <w:color w:val="000000"/>
                  <w:sz w:val="21"/>
                  <w:szCs w:val="21"/>
                </w:rPr>
                <w:t>27.03</w:t>
              </w:r>
              <w:r w:rsidR="00573FEF" w:rsidRPr="00675853">
                <w:rPr>
                  <w:rFonts w:asciiTheme="minorEastAsia" w:eastAsiaTheme="minorEastAsia" w:hAnsiTheme="minorEastAsia" w:hint="eastAsia"/>
                  <w:color w:val="000000"/>
                  <w:sz w:val="21"/>
                  <w:szCs w:val="21"/>
                </w:rPr>
                <w:t>吨，</w:t>
              </w:r>
              <w:bookmarkEnd w:id="22"/>
              <w:bookmarkEnd w:id="23"/>
              <w:r w:rsidR="00573FEF" w:rsidRPr="00675853">
                <w:rPr>
                  <w:rFonts w:asciiTheme="minorEastAsia" w:eastAsiaTheme="minorEastAsia" w:hAnsiTheme="minorEastAsia"/>
                  <w:color w:val="000000"/>
                  <w:sz w:val="21"/>
                  <w:szCs w:val="21"/>
                </w:rPr>
                <w:t>冶炼金23.54吨，矿山铜17,175.03吨，较上年同期分别增加2.84%</w:t>
              </w:r>
              <w:r w:rsidR="00573FEF" w:rsidRPr="00675853">
                <w:rPr>
                  <w:rFonts w:asciiTheme="minorEastAsia" w:eastAsiaTheme="minorEastAsia" w:hAnsiTheme="minorEastAsia" w:hint="eastAsia"/>
                  <w:color w:val="000000"/>
                  <w:sz w:val="21"/>
                  <w:szCs w:val="21"/>
                </w:rPr>
                <w:t>、</w:t>
              </w:r>
              <w:r w:rsidR="00573FEF" w:rsidRPr="00675853">
                <w:rPr>
                  <w:rFonts w:asciiTheme="minorEastAsia" w:eastAsiaTheme="minorEastAsia" w:hAnsiTheme="minorEastAsia"/>
                  <w:color w:val="000000"/>
                  <w:sz w:val="21"/>
                  <w:szCs w:val="21"/>
                </w:rPr>
                <w:t>1.24%</w:t>
              </w:r>
              <w:r w:rsidR="00573FEF" w:rsidRPr="00675853">
                <w:rPr>
                  <w:rFonts w:asciiTheme="minorEastAsia" w:eastAsiaTheme="minorEastAsia" w:hAnsiTheme="minorEastAsia" w:hint="eastAsia"/>
                  <w:color w:val="000000"/>
                  <w:sz w:val="21"/>
                  <w:szCs w:val="21"/>
                </w:rPr>
                <w:t>、</w:t>
              </w:r>
              <w:r w:rsidR="00573FEF" w:rsidRPr="00675853">
                <w:rPr>
                  <w:rFonts w:asciiTheme="minorEastAsia" w:eastAsiaTheme="minorEastAsia" w:hAnsiTheme="minorEastAsia"/>
                  <w:color w:val="000000"/>
                  <w:sz w:val="21"/>
                  <w:szCs w:val="21"/>
                </w:rPr>
                <w:t>-20.74%</w:t>
              </w:r>
              <w:r w:rsidR="00573FEF" w:rsidRPr="00675853">
                <w:rPr>
                  <w:rFonts w:asciiTheme="minorEastAsia" w:eastAsiaTheme="minorEastAsia" w:hAnsiTheme="minorEastAsia" w:hint="eastAsia"/>
                  <w:color w:val="000000"/>
                  <w:sz w:val="21"/>
                  <w:szCs w:val="21"/>
                </w:rPr>
                <w:t>、</w:t>
              </w:r>
              <w:r w:rsidR="00573FEF" w:rsidRPr="00675853">
                <w:rPr>
                  <w:rFonts w:asciiTheme="minorEastAsia" w:eastAsiaTheme="minorEastAsia" w:hAnsiTheme="minorEastAsia"/>
                  <w:color w:val="000000"/>
                  <w:sz w:val="21"/>
                  <w:szCs w:val="21"/>
                </w:rPr>
                <w:t>-1.32%</w:t>
              </w:r>
              <w:r w:rsidR="00573FEF" w:rsidRPr="00675853">
                <w:rPr>
                  <w:rFonts w:asciiTheme="minorEastAsia" w:eastAsiaTheme="minorEastAsia" w:hAnsiTheme="minorEastAsia" w:hint="eastAsia"/>
                  <w:color w:val="000000"/>
                  <w:sz w:val="21"/>
                  <w:szCs w:val="21"/>
                </w:rPr>
                <w:t>。</w:t>
              </w:r>
            </w:p>
          </w:sdtContent>
        </w:sdt>
      </w:sdtContent>
    </w:sdt>
    <w:p w:rsidR="004B548E" w:rsidRPr="00675853" w:rsidRDefault="004B548E" w:rsidP="00675853">
      <w:pPr>
        <w:snapToGrid w:val="0"/>
        <w:rPr>
          <w:rFonts w:asciiTheme="minorEastAsia" w:eastAsiaTheme="minorEastAsia" w:hAnsiTheme="minorEastAsia"/>
          <w:sz w:val="21"/>
          <w:szCs w:val="21"/>
        </w:rPr>
      </w:pPr>
    </w:p>
    <w:p w:rsidR="004B548E" w:rsidRPr="00675853" w:rsidRDefault="00A20AC1" w:rsidP="00675853">
      <w:pPr>
        <w:pStyle w:val="3"/>
        <w:numPr>
          <w:ilvl w:val="0"/>
          <w:numId w:val="9"/>
        </w:numPr>
        <w:snapToGrid w:val="0"/>
        <w:spacing w:before="0" w:after="0"/>
        <w:ind w:left="369" w:hangingChars="175" w:hanging="369"/>
        <w:rPr>
          <w:rFonts w:asciiTheme="minorEastAsia" w:eastAsiaTheme="minorEastAsia" w:hAnsiTheme="minorEastAsia"/>
          <w:sz w:val="21"/>
          <w:szCs w:val="21"/>
        </w:rPr>
      </w:pPr>
      <w:bookmarkStart w:id="24" w:name="_Toc342559738"/>
      <w:bookmarkStart w:id="25" w:name="_Toc342565895"/>
      <w:r w:rsidRPr="00675853">
        <w:rPr>
          <w:rFonts w:asciiTheme="minorEastAsia" w:eastAsiaTheme="minorEastAsia" w:hAnsiTheme="minorEastAsia" w:hint="eastAsia"/>
          <w:sz w:val="21"/>
          <w:szCs w:val="21"/>
        </w:rPr>
        <w:t>主营业务分析</w:t>
      </w:r>
      <w:bookmarkEnd w:id="24"/>
      <w:bookmarkEnd w:id="25"/>
    </w:p>
    <w:p w:rsidR="004B548E" w:rsidRPr="00675853" w:rsidRDefault="00A20AC1" w:rsidP="00675853">
      <w:pPr>
        <w:pStyle w:val="4"/>
        <w:snapToGrid w:val="0"/>
        <w:spacing w:before="0" w:after="0"/>
        <w:ind w:left="369"/>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利润表及现金流量表相关科目变动分析表</w:t>
      </w:r>
    </w:p>
    <w:sdt>
      <w:sdtPr>
        <w:rPr>
          <w:rFonts w:asciiTheme="minorEastAsia" w:eastAsiaTheme="minorEastAsia" w:hAnsiTheme="minorEastAsia" w:cs="宋体" w:hint="eastAsia"/>
          <w:kern w:val="0"/>
          <w:sz w:val="21"/>
          <w:szCs w:val="21"/>
        </w:rPr>
        <w:tag w:val="_SEC_d3972654380a4e478936e14322d23b17"/>
        <w:id w:val="24799790"/>
        <w:lock w:val="sdtLocked"/>
        <w:placeholder>
          <w:docPart w:val="GBC22222222222222222222222222222"/>
        </w:placeholder>
      </w:sdtPr>
      <w:sdtEndPr>
        <w:rPr>
          <w:rFonts w:hint="default"/>
        </w:rPr>
      </w:sdtEndPr>
      <w:sdtContent>
        <w:p w:rsidR="00D07ED2" w:rsidRPr="00675853" w:rsidRDefault="00A20AC1" w:rsidP="00675853">
          <w:pPr>
            <w:pStyle w:val="a9"/>
            <w:snapToGrid w:val="0"/>
            <w:ind w:left="360"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单位</w:t>
          </w:r>
          <w:r w:rsidRPr="00675853">
            <w:rPr>
              <w:rFonts w:asciiTheme="minorEastAsia" w:eastAsiaTheme="minorEastAsia" w:hAnsiTheme="minorEastAsia"/>
              <w:sz w:val="21"/>
              <w:szCs w:val="21"/>
            </w:rPr>
            <w:t>:</w:t>
          </w:r>
          <w:sdt>
            <w:sdtPr>
              <w:rPr>
                <w:rFonts w:asciiTheme="minorEastAsia" w:eastAsiaTheme="minorEastAsia" w:hAnsiTheme="minorEastAsia"/>
                <w:sz w:val="21"/>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675853">
                <w:rPr>
                  <w:rFonts w:asciiTheme="minorEastAsia" w:eastAsiaTheme="minorEastAsia" w:hAnsiTheme="minorEastAsia"/>
                  <w:sz w:val="21"/>
                  <w:szCs w:val="21"/>
                </w:rPr>
                <w:t>元</w:t>
              </w:r>
            </w:sdtContent>
          </w:sdt>
          <w:r w:rsidRPr="00675853">
            <w:rPr>
              <w:rFonts w:asciiTheme="minorEastAsia" w:eastAsiaTheme="minorEastAsia" w:hAnsiTheme="minorEastAsia" w:hint="eastAsia"/>
              <w:sz w:val="21"/>
              <w:szCs w:val="21"/>
            </w:rPr>
            <w:t xml:space="preserve">  币种</w:t>
          </w:r>
          <w:r w:rsidRPr="00675853">
            <w:rPr>
              <w:rFonts w:asciiTheme="minorEastAsia" w:eastAsiaTheme="minorEastAsia" w:hAnsiTheme="minorEastAsia"/>
              <w:sz w:val="21"/>
              <w:szCs w:val="21"/>
            </w:rPr>
            <w:t>:</w:t>
          </w:r>
          <w:sdt>
            <w:sdtPr>
              <w:rPr>
                <w:rFonts w:asciiTheme="minorEastAsia" w:eastAsiaTheme="minorEastAsia" w:hAnsiTheme="minorEastAsia"/>
                <w:sz w:val="21"/>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5853">
                <w:rPr>
                  <w:rFonts w:asciiTheme="minorEastAsia" w:eastAsiaTheme="minorEastAsia" w:hAnsiTheme="minorEastAsia"/>
                  <w:sz w:val="21"/>
                  <w:szCs w:val="21"/>
                </w:rPr>
                <w:t>人民币</w:t>
              </w:r>
            </w:sdtContent>
          </w:sdt>
        </w:p>
        <w:tbl>
          <w:tblPr>
            <w:tblStyle w:val="a6"/>
            <w:tblW w:w="5000" w:type="pct"/>
            <w:tblLook w:val="04A0"/>
          </w:tblPr>
          <w:tblGrid>
            <w:gridCol w:w="3251"/>
            <w:gridCol w:w="2002"/>
            <w:gridCol w:w="2002"/>
            <w:gridCol w:w="1794"/>
          </w:tblGrid>
          <w:tr w:rsidR="00B355A6" w:rsidRPr="00675853" w:rsidTr="006E5F19">
            <w:tc>
              <w:tcPr>
                <w:tcW w:w="1796" w:type="pct"/>
              </w:tcPr>
              <w:p w:rsidR="00B355A6" w:rsidRPr="00675853" w:rsidRDefault="00B355A6" w:rsidP="00675853">
                <w:pPr>
                  <w:pStyle w:val="a9"/>
                  <w:snapToGrid w:val="0"/>
                  <w:ind w:firstLineChars="0" w:firstLine="0"/>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科目</w:t>
                </w:r>
              </w:p>
            </w:tc>
            <w:tc>
              <w:tcPr>
                <w:tcW w:w="1106" w:type="pct"/>
                <w:vAlign w:val="center"/>
              </w:tcPr>
              <w:p w:rsidR="00B355A6" w:rsidRPr="00675853" w:rsidRDefault="00B355A6" w:rsidP="00675853">
                <w:pPr>
                  <w:pStyle w:val="a9"/>
                  <w:snapToGrid w:val="0"/>
                  <w:ind w:firstLineChars="0" w:firstLine="0"/>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本期数</w:t>
                </w:r>
              </w:p>
            </w:tc>
            <w:tc>
              <w:tcPr>
                <w:tcW w:w="1106" w:type="pct"/>
                <w:vAlign w:val="center"/>
              </w:tcPr>
              <w:p w:rsidR="00B355A6" w:rsidRPr="00675853" w:rsidRDefault="00B355A6" w:rsidP="00675853">
                <w:pPr>
                  <w:pStyle w:val="a9"/>
                  <w:snapToGrid w:val="0"/>
                  <w:ind w:firstLineChars="0" w:firstLine="0"/>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上年同期数</w:t>
                </w:r>
              </w:p>
            </w:tc>
            <w:tc>
              <w:tcPr>
                <w:tcW w:w="991" w:type="pct"/>
                <w:vAlign w:val="center"/>
              </w:tcPr>
              <w:p w:rsidR="00B355A6" w:rsidRPr="00675853" w:rsidRDefault="00B355A6" w:rsidP="00675853">
                <w:pPr>
                  <w:pStyle w:val="a9"/>
                  <w:snapToGrid w:val="0"/>
                  <w:ind w:firstLineChars="0" w:firstLine="0"/>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变动比例（%）</w:t>
                </w:r>
              </w:p>
            </w:tc>
          </w:tr>
          <w:tr w:rsidR="00B355A6" w:rsidRPr="00675853" w:rsidTr="006E5F19">
            <w:tc>
              <w:tcPr>
                <w:tcW w:w="1796" w:type="pct"/>
              </w:tcPr>
              <w:p w:rsidR="00B355A6" w:rsidRPr="00675853" w:rsidRDefault="00B355A6" w:rsidP="00675853">
                <w:pPr>
                  <w:pStyle w:val="a9"/>
                  <w:snapToGrid w:val="0"/>
                  <w:ind w:firstLineChars="0" w:firstLine="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营业收入</w:t>
                </w:r>
              </w:p>
            </w:tc>
            <w:sdt>
              <w:sdtPr>
                <w:rPr>
                  <w:rFonts w:asciiTheme="minorEastAsia" w:eastAsiaTheme="minorEastAsia" w:hAnsiTheme="minorEastAsia"/>
                  <w:sz w:val="21"/>
                  <w:szCs w:val="21"/>
                </w:rPr>
                <w:alias w:val="营业收入"/>
                <w:tag w:val="_GBC_fedd2370d02e4cc1833eebdf2ed17520"/>
                <w:id w:val="1365018124"/>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37,063,538,450.52</w:t>
                    </w:r>
                  </w:p>
                </w:tc>
              </w:sdtContent>
            </w:sdt>
            <w:sdt>
              <w:sdtPr>
                <w:rPr>
                  <w:rFonts w:asciiTheme="minorEastAsia" w:eastAsiaTheme="minorEastAsia" w:hAnsiTheme="minorEastAsia"/>
                  <w:sz w:val="21"/>
                  <w:szCs w:val="21"/>
                </w:rPr>
                <w:alias w:val="营业收入"/>
                <w:tag w:val="_GBC_f39bcb5f663640bfb99c75558ee681ef"/>
                <w:id w:val="-491178636"/>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33,553,946,460.87</w:t>
                    </w:r>
                  </w:p>
                </w:tc>
              </w:sdtContent>
            </w:sdt>
            <w:sdt>
              <w:sdtPr>
                <w:rPr>
                  <w:rFonts w:asciiTheme="minorEastAsia" w:eastAsiaTheme="minorEastAsia" w:hAnsiTheme="minorEastAsia"/>
                  <w:sz w:val="21"/>
                  <w:szCs w:val="21"/>
                </w:rPr>
                <w:alias w:val="营业收入本期比上期增减"/>
                <w:tag w:val="_GBC_19d2164ea34446b288f56b6f9c9c2e38"/>
                <w:id w:val="-339317271"/>
                <w:lock w:val="sdtLocked"/>
              </w:sdtPr>
              <w:sdtContent>
                <w:tc>
                  <w:tcPr>
                    <w:tcW w:w="991"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10.46</w:t>
                    </w:r>
                  </w:p>
                </w:tc>
              </w:sdtContent>
            </w:sdt>
          </w:tr>
          <w:tr w:rsidR="00B355A6" w:rsidRPr="00675853" w:rsidTr="006E5F19">
            <w:tc>
              <w:tcPr>
                <w:tcW w:w="1796" w:type="pct"/>
              </w:tcPr>
              <w:p w:rsidR="00B355A6" w:rsidRPr="00675853" w:rsidRDefault="00B355A6" w:rsidP="00675853">
                <w:pPr>
                  <w:pStyle w:val="a9"/>
                  <w:snapToGrid w:val="0"/>
                  <w:ind w:firstLineChars="0" w:firstLine="0"/>
                  <w:rPr>
                    <w:rFonts w:asciiTheme="minorEastAsia" w:eastAsiaTheme="minorEastAsia" w:hAnsiTheme="minorEastAsia"/>
                    <w:sz w:val="21"/>
                    <w:szCs w:val="21"/>
                  </w:rPr>
                </w:pPr>
                <w:r w:rsidRPr="00675853">
                  <w:rPr>
                    <w:rFonts w:asciiTheme="minorEastAsia" w:eastAsiaTheme="minorEastAsia" w:hAnsiTheme="minorEastAsia"/>
                    <w:sz w:val="21"/>
                    <w:szCs w:val="21"/>
                  </w:rPr>
                  <w:t>营业成本</w:t>
                </w:r>
              </w:p>
            </w:tc>
            <w:sdt>
              <w:sdtPr>
                <w:rPr>
                  <w:rFonts w:asciiTheme="minorEastAsia" w:eastAsiaTheme="minorEastAsia" w:hAnsiTheme="minorEastAsia"/>
                  <w:sz w:val="21"/>
                  <w:szCs w:val="21"/>
                </w:rPr>
                <w:alias w:val="营业成本"/>
                <w:tag w:val="_GBC_b2106ed222784ea1b2ddb11e9c33f942"/>
                <w:id w:val="-480614173"/>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34,522,126,213.76</w:t>
                    </w:r>
                  </w:p>
                </w:tc>
              </w:sdtContent>
            </w:sdt>
            <w:sdt>
              <w:sdtPr>
                <w:rPr>
                  <w:rFonts w:asciiTheme="minorEastAsia" w:eastAsiaTheme="minorEastAsia" w:hAnsiTheme="minorEastAsia"/>
                  <w:sz w:val="21"/>
                  <w:szCs w:val="21"/>
                </w:rPr>
                <w:alias w:val="营业成本"/>
                <w:tag w:val="_GBC_bcdf847f5385455088cf6cf1188a8e34"/>
                <w:id w:val="565074564"/>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30,624,719,439.86</w:t>
                    </w:r>
                  </w:p>
                </w:tc>
              </w:sdtContent>
            </w:sdt>
            <w:sdt>
              <w:sdtPr>
                <w:rPr>
                  <w:rFonts w:asciiTheme="minorEastAsia" w:eastAsiaTheme="minorEastAsia" w:hAnsiTheme="minorEastAsia"/>
                  <w:sz w:val="21"/>
                  <w:szCs w:val="21"/>
                </w:rPr>
                <w:alias w:val="营业成本本期比上期增减"/>
                <w:tag w:val="_GBC_8894c9e55be448b7a0eda4321b04b3f4"/>
                <w:id w:val="-849564992"/>
                <w:lock w:val="sdtLocked"/>
              </w:sdtPr>
              <w:sdtContent>
                <w:tc>
                  <w:tcPr>
                    <w:tcW w:w="991"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12.73</w:t>
                    </w:r>
                  </w:p>
                </w:tc>
              </w:sdtContent>
            </w:sdt>
          </w:tr>
          <w:tr w:rsidR="00B355A6" w:rsidRPr="00675853" w:rsidTr="006E5F19">
            <w:tc>
              <w:tcPr>
                <w:tcW w:w="1796" w:type="pct"/>
              </w:tcPr>
              <w:p w:rsidR="00B355A6" w:rsidRPr="00675853" w:rsidRDefault="00B355A6" w:rsidP="00675853">
                <w:pPr>
                  <w:pStyle w:val="a9"/>
                  <w:snapToGrid w:val="0"/>
                  <w:ind w:firstLineChars="0" w:firstLine="0"/>
                  <w:rPr>
                    <w:rFonts w:asciiTheme="minorEastAsia" w:eastAsiaTheme="minorEastAsia" w:hAnsiTheme="minorEastAsia"/>
                    <w:sz w:val="21"/>
                    <w:szCs w:val="21"/>
                  </w:rPr>
                </w:pPr>
                <w:r w:rsidRPr="00675853">
                  <w:rPr>
                    <w:rFonts w:asciiTheme="minorEastAsia" w:eastAsiaTheme="minorEastAsia" w:hAnsiTheme="minorEastAsia"/>
                    <w:sz w:val="21"/>
                    <w:szCs w:val="21"/>
                  </w:rPr>
                  <w:t>销售费用</w:t>
                </w:r>
              </w:p>
            </w:tc>
            <w:sdt>
              <w:sdtPr>
                <w:rPr>
                  <w:rFonts w:asciiTheme="minorEastAsia" w:eastAsiaTheme="minorEastAsia" w:hAnsiTheme="minorEastAsia"/>
                  <w:sz w:val="21"/>
                  <w:szCs w:val="21"/>
                </w:rPr>
                <w:alias w:val="销售费用"/>
                <w:tag w:val="_GBC_e3c1c7275712423ba5b4f93b2d02cbb0"/>
                <w:id w:val="-434673409"/>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58,458,609.20</w:t>
                    </w:r>
                  </w:p>
                </w:tc>
              </w:sdtContent>
            </w:sdt>
            <w:sdt>
              <w:sdtPr>
                <w:rPr>
                  <w:rFonts w:asciiTheme="minorEastAsia" w:eastAsiaTheme="minorEastAsia" w:hAnsiTheme="minorEastAsia"/>
                  <w:sz w:val="21"/>
                  <w:szCs w:val="21"/>
                </w:rPr>
                <w:alias w:val="销售费用"/>
                <w:tag w:val="_GBC_97caea8110b6411dbe64deb3c11adb06"/>
                <w:id w:val="1189954623"/>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56,254,391.74</w:t>
                    </w:r>
                  </w:p>
                </w:tc>
              </w:sdtContent>
            </w:sdt>
            <w:sdt>
              <w:sdtPr>
                <w:rPr>
                  <w:rFonts w:asciiTheme="minorEastAsia" w:eastAsiaTheme="minorEastAsia" w:hAnsiTheme="minorEastAsia"/>
                  <w:sz w:val="21"/>
                  <w:szCs w:val="21"/>
                </w:rPr>
                <w:alias w:val="销售费用本期比上期增减"/>
                <w:tag w:val="_GBC_8ae529fc97514f52b2d28b196b37bb2d"/>
                <w:id w:val="1996136650"/>
                <w:lock w:val="sdtLocked"/>
              </w:sdtPr>
              <w:sdtContent>
                <w:tc>
                  <w:tcPr>
                    <w:tcW w:w="991"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3.92</w:t>
                    </w:r>
                  </w:p>
                </w:tc>
              </w:sdtContent>
            </w:sdt>
          </w:tr>
          <w:tr w:rsidR="00B355A6" w:rsidRPr="00675853" w:rsidTr="006E5F19">
            <w:tc>
              <w:tcPr>
                <w:tcW w:w="1796" w:type="pct"/>
              </w:tcPr>
              <w:p w:rsidR="00B355A6" w:rsidRPr="00675853" w:rsidRDefault="00B355A6" w:rsidP="00675853">
                <w:pPr>
                  <w:pStyle w:val="a9"/>
                  <w:snapToGrid w:val="0"/>
                  <w:ind w:firstLineChars="0" w:firstLine="0"/>
                  <w:rPr>
                    <w:rFonts w:asciiTheme="minorEastAsia" w:eastAsiaTheme="minorEastAsia" w:hAnsiTheme="minorEastAsia"/>
                    <w:sz w:val="21"/>
                    <w:szCs w:val="21"/>
                  </w:rPr>
                </w:pPr>
                <w:r w:rsidRPr="00675853">
                  <w:rPr>
                    <w:rFonts w:asciiTheme="minorEastAsia" w:eastAsiaTheme="minorEastAsia" w:hAnsiTheme="minorEastAsia"/>
                    <w:sz w:val="21"/>
                    <w:szCs w:val="21"/>
                  </w:rPr>
                  <w:t>管理费用</w:t>
                </w:r>
              </w:p>
            </w:tc>
            <w:sdt>
              <w:sdtPr>
                <w:rPr>
                  <w:rFonts w:asciiTheme="minorEastAsia" w:eastAsiaTheme="minorEastAsia" w:hAnsiTheme="minorEastAsia"/>
                  <w:sz w:val="21"/>
                  <w:szCs w:val="21"/>
                </w:rPr>
                <w:alias w:val="管理费用"/>
                <w:tag w:val="_GBC_fcc7348df37e4859ba521dbf3b7b47de"/>
                <w:id w:val="-1052227200"/>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1,682,716,622.87</w:t>
                    </w:r>
                  </w:p>
                </w:tc>
              </w:sdtContent>
            </w:sdt>
            <w:sdt>
              <w:sdtPr>
                <w:rPr>
                  <w:rFonts w:asciiTheme="minorEastAsia" w:eastAsiaTheme="minorEastAsia" w:hAnsiTheme="minorEastAsia"/>
                  <w:sz w:val="21"/>
                  <w:szCs w:val="21"/>
                </w:rPr>
                <w:alias w:val="管理费用"/>
                <w:tag w:val="_GBC_85047e148cff41f2842b849db3566c6d"/>
                <w:id w:val="-51152791"/>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1,645,471,186.23</w:t>
                    </w:r>
                  </w:p>
                </w:tc>
              </w:sdtContent>
            </w:sdt>
            <w:sdt>
              <w:sdtPr>
                <w:rPr>
                  <w:rFonts w:asciiTheme="minorEastAsia" w:eastAsiaTheme="minorEastAsia" w:hAnsiTheme="minorEastAsia"/>
                  <w:sz w:val="21"/>
                  <w:szCs w:val="21"/>
                </w:rPr>
                <w:alias w:val="管理费用本期比上期增减"/>
                <w:tag w:val="_GBC_eecfc0eaf57f4bbb8c7b923f115b1d3b"/>
                <w:id w:val="-1042360072"/>
                <w:lock w:val="sdtLocked"/>
              </w:sdtPr>
              <w:sdtContent>
                <w:tc>
                  <w:tcPr>
                    <w:tcW w:w="991"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2.26</w:t>
                    </w:r>
                  </w:p>
                </w:tc>
              </w:sdtContent>
            </w:sdt>
          </w:tr>
          <w:tr w:rsidR="00B355A6" w:rsidRPr="00675853" w:rsidTr="006E5F19">
            <w:tc>
              <w:tcPr>
                <w:tcW w:w="1796" w:type="pct"/>
              </w:tcPr>
              <w:p w:rsidR="00B355A6" w:rsidRPr="00675853" w:rsidRDefault="00B355A6" w:rsidP="00675853">
                <w:pPr>
                  <w:pStyle w:val="a9"/>
                  <w:snapToGrid w:val="0"/>
                  <w:ind w:firstLineChars="0" w:firstLine="0"/>
                  <w:rPr>
                    <w:rFonts w:asciiTheme="minorEastAsia" w:eastAsiaTheme="minorEastAsia" w:hAnsiTheme="minorEastAsia"/>
                    <w:sz w:val="21"/>
                    <w:szCs w:val="21"/>
                  </w:rPr>
                </w:pPr>
                <w:r w:rsidRPr="00675853">
                  <w:rPr>
                    <w:rFonts w:asciiTheme="minorEastAsia" w:eastAsiaTheme="minorEastAsia" w:hAnsiTheme="minorEastAsia"/>
                    <w:sz w:val="21"/>
                    <w:szCs w:val="21"/>
                  </w:rPr>
                  <w:t>财务费用</w:t>
                </w:r>
              </w:p>
            </w:tc>
            <w:sdt>
              <w:sdtPr>
                <w:rPr>
                  <w:rFonts w:asciiTheme="minorEastAsia" w:eastAsiaTheme="minorEastAsia" w:hAnsiTheme="minorEastAsia"/>
                  <w:sz w:val="21"/>
                  <w:szCs w:val="21"/>
                </w:rPr>
                <w:alias w:val="财务费用"/>
                <w:tag w:val="_GBC_9a7d5ee5ac324a26819713d9681257da"/>
                <w:id w:val="518975440"/>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386,800,230.05</w:t>
                    </w:r>
                  </w:p>
                </w:tc>
              </w:sdtContent>
            </w:sdt>
            <w:sdt>
              <w:sdtPr>
                <w:rPr>
                  <w:rFonts w:asciiTheme="minorEastAsia" w:eastAsiaTheme="minorEastAsia" w:hAnsiTheme="minorEastAsia"/>
                  <w:sz w:val="21"/>
                  <w:szCs w:val="21"/>
                </w:rPr>
                <w:alias w:val="财务费用"/>
                <w:tag w:val="_GBC_d8ea22393fd04ea594ad5c7e58a85a1f"/>
                <w:id w:val="1879272985"/>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274,543,856.07</w:t>
                    </w:r>
                  </w:p>
                </w:tc>
              </w:sdtContent>
            </w:sdt>
            <w:sdt>
              <w:sdtPr>
                <w:rPr>
                  <w:rFonts w:asciiTheme="minorEastAsia" w:eastAsiaTheme="minorEastAsia" w:hAnsiTheme="minorEastAsia"/>
                  <w:sz w:val="21"/>
                  <w:szCs w:val="21"/>
                </w:rPr>
                <w:alias w:val="财务费用本期比上期增减"/>
                <w:tag w:val="_GBC_693398df890049b29c67a1f5fb1a3f76"/>
                <w:id w:val="286784398"/>
                <w:lock w:val="sdtLocked"/>
              </w:sdtPr>
              <w:sdtContent>
                <w:tc>
                  <w:tcPr>
                    <w:tcW w:w="991"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40.89</w:t>
                    </w:r>
                  </w:p>
                </w:tc>
              </w:sdtContent>
            </w:sdt>
          </w:tr>
          <w:tr w:rsidR="00B355A6" w:rsidRPr="00675853" w:rsidTr="006E5F19">
            <w:tc>
              <w:tcPr>
                <w:tcW w:w="1796" w:type="pct"/>
              </w:tcPr>
              <w:p w:rsidR="00B355A6" w:rsidRPr="00464BDD" w:rsidRDefault="00B355A6" w:rsidP="00675853">
                <w:pPr>
                  <w:pStyle w:val="a9"/>
                  <w:snapToGrid w:val="0"/>
                  <w:ind w:firstLineChars="0" w:firstLine="0"/>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经营活动产生的现金流量净额</w:t>
                </w:r>
              </w:p>
            </w:tc>
            <w:sdt>
              <w:sdtPr>
                <w:rPr>
                  <w:rFonts w:asciiTheme="minorEastAsia" w:eastAsiaTheme="minorEastAsia" w:hAnsiTheme="minorEastAsia"/>
                  <w:color w:val="000000" w:themeColor="text1"/>
                  <w:sz w:val="21"/>
                  <w:szCs w:val="21"/>
                </w:rPr>
                <w:alias w:val="经营活动现金流量净额"/>
                <w:tag w:val="_GBC_ff9aa1d5f0a046f88d6bd27e763fa905"/>
                <w:id w:val="-301773960"/>
                <w:lock w:val="sdtLocked"/>
              </w:sdtPr>
              <w:sdtContent>
                <w:tc>
                  <w:tcPr>
                    <w:tcW w:w="1106" w:type="pct"/>
                  </w:tcPr>
                  <w:p w:rsidR="00B355A6" w:rsidRPr="00464BDD" w:rsidRDefault="00B355A6"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-1,508,498,735.42</w:t>
                    </w:r>
                  </w:p>
                </w:tc>
              </w:sdtContent>
            </w:sdt>
            <w:sdt>
              <w:sdtPr>
                <w:rPr>
                  <w:rFonts w:asciiTheme="minorEastAsia" w:eastAsiaTheme="minorEastAsia" w:hAnsiTheme="minorEastAsia"/>
                  <w:color w:val="000000" w:themeColor="text1"/>
                  <w:sz w:val="21"/>
                  <w:szCs w:val="21"/>
                </w:rPr>
                <w:alias w:val="经营活动现金流量净额"/>
                <w:tag w:val="_GBC_83c7a52feb1a4ae9b4b3e6d97da0fa6d"/>
                <w:id w:val="-1655213723"/>
                <w:lock w:val="sdtLocked"/>
              </w:sdtPr>
              <w:sdtContent>
                <w:tc>
                  <w:tcPr>
                    <w:tcW w:w="1106" w:type="pct"/>
                  </w:tcPr>
                  <w:p w:rsidR="00B355A6" w:rsidRPr="00464BDD" w:rsidRDefault="00B355A6"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831,818,496.12</w:t>
                    </w:r>
                  </w:p>
                </w:tc>
              </w:sdtContent>
            </w:sdt>
            <w:sdt>
              <w:sdtPr>
                <w:rPr>
                  <w:rFonts w:asciiTheme="minorEastAsia" w:eastAsiaTheme="minorEastAsia" w:hAnsiTheme="minorEastAsia"/>
                  <w:color w:val="000000" w:themeColor="text1"/>
                  <w:sz w:val="21"/>
                  <w:szCs w:val="21"/>
                </w:rPr>
                <w:alias w:val="经营活动现金流量净额本期比上期增减"/>
                <w:tag w:val="_GBC_42cc25cc14134299932b74596581805a"/>
                <w:id w:val="-1947068571"/>
                <w:lock w:val="sdtLocked"/>
              </w:sdtPr>
              <w:sdtContent>
                <w:tc>
                  <w:tcPr>
                    <w:tcW w:w="991" w:type="pct"/>
                  </w:tcPr>
                  <w:p w:rsidR="00B355A6" w:rsidRPr="00464BDD" w:rsidRDefault="0067073B"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-281.35</w:t>
                    </w:r>
                  </w:p>
                </w:tc>
              </w:sdtContent>
            </w:sdt>
          </w:tr>
          <w:tr w:rsidR="00B355A6" w:rsidRPr="00675853" w:rsidTr="006E5F19">
            <w:tc>
              <w:tcPr>
                <w:tcW w:w="1796" w:type="pct"/>
              </w:tcPr>
              <w:p w:rsidR="00B355A6" w:rsidRPr="00464BDD" w:rsidRDefault="00B355A6" w:rsidP="00675853">
                <w:pPr>
                  <w:pStyle w:val="a9"/>
                  <w:snapToGrid w:val="0"/>
                  <w:ind w:firstLineChars="0" w:firstLine="0"/>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lastRenderedPageBreak/>
                  <w:t>投资活动产生的现金流量净额</w:t>
                </w:r>
              </w:p>
            </w:tc>
            <w:sdt>
              <w:sdtPr>
                <w:rPr>
                  <w:rFonts w:asciiTheme="minorEastAsia" w:eastAsiaTheme="minorEastAsia" w:hAnsiTheme="minorEastAsia"/>
                  <w:color w:val="000000" w:themeColor="text1"/>
                  <w:sz w:val="21"/>
                  <w:szCs w:val="21"/>
                </w:rPr>
                <w:alias w:val="投资活动产生的现金流量净额"/>
                <w:tag w:val="_GBC_8b7965edf8444447929f1a33d0672fb1"/>
                <w:id w:val="-916405761"/>
                <w:lock w:val="sdtLocked"/>
              </w:sdtPr>
              <w:sdtContent>
                <w:tc>
                  <w:tcPr>
                    <w:tcW w:w="1106" w:type="pct"/>
                  </w:tcPr>
                  <w:p w:rsidR="00B355A6" w:rsidRPr="00464BDD" w:rsidRDefault="00AB7E33"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-3,313,390,772.85</w:t>
                    </w:r>
                  </w:p>
                </w:tc>
              </w:sdtContent>
            </w:sdt>
            <w:sdt>
              <w:sdtPr>
                <w:rPr>
                  <w:rFonts w:asciiTheme="minorEastAsia" w:eastAsiaTheme="minorEastAsia" w:hAnsiTheme="minorEastAsia"/>
                  <w:color w:val="000000" w:themeColor="text1"/>
                  <w:sz w:val="21"/>
                  <w:szCs w:val="21"/>
                </w:rPr>
                <w:alias w:val="投资活动产生的现金流量净额"/>
                <w:tag w:val="_GBC_2706d6d2865e475fb52c5c13ec90b898"/>
                <w:id w:val="-1031029046"/>
                <w:lock w:val="sdtLocked"/>
              </w:sdtPr>
              <w:sdtContent>
                <w:tc>
                  <w:tcPr>
                    <w:tcW w:w="1106" w:type="pct"/>
                  </w:tcPr>
                  <w:p w:rsidR="00B355A6" w:rsidRPr="00464BDD" w:rsidRDefault="00B355A6"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-3,458,471,431.82</w:t>
                    </w:r>
                  </w:p>
                </w:tc>
              </w:sdtContent>
            </w:sdt>
            <w:sdt>
              <w:sdtPr>
                <w:rPr>
                  <w:rFonts w:asciiTheme="minorEastAsia" w:eastAsiaTheme="minorEastAsia" w:hAnsiTheme="minorEastAsia"/>
                  <w:color w:val="000000" w:themeColor="text1"/>
                  <w:sz w:val="21"/>
                  <w:szCs w:val="21"/>
                </w:rPr>
                <w:alias w:val="投资活动产生的现金流量净额本期比上期增减"/>
                <w:tag w:val="_GBC_cd71a149b10b42e7afd04301ce64c51d"/>
                <w:id w:val="-1039048836"/>
                <w:lock w:val="sdtLocked"/>
              </w:sdtPr>
              <w:sdtContent>
                <w:tc>
                  <w:tcPr>
                    <w:tcW w:w="991" w:type="pct"/>
                  </w:tcPr>
                  <w:p w:rsidR="00B355A6" w:rsidRPr="00464BDD" w:rsidRDefault="00AB7E33" w:rsidP="005E2A09">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4.19</w:t>
                    </w:r>
                  </w:p>
                </w:tc>
              </w:sdtContent>
            </w:sdt>
          </w:tr>
          <w:sdt>
            <w:sdtPr>
              <w:rPr>
                <w:rFonts w:asciiTheme="minorEastAsia" w:eastAsiaTheme="minorEastAsia" w:hAnsiTheme="minorEastAsia"/>
                <w:color w:val="000000" w:themeColor="text1"/>
                <w:sz w:val="21"/>
                <w:szCs w:val="21"/>
              </w:rPr>
              <w:alias w:val="利润表及现金流量表相关科目变动分析"/>
              <w:tag w:val="_TUP_287a579bb6fe4ec5b463e11fd489d6e2"/>
              <w:id w:val="1895780031"/>
            </w:sdtPr>
            <w:sdtContent>
              <w:tr w:rsidR="00B355A6" w:rsidRPr="00675853" w:rsidTr="006E5F19">
                <w:sdt>
                  <w:sdtPr>
                    <w:rPr>
                      <w:rFonts w:asciiTheme="minorEastAsia" w:eastAsiaTheme="minorEastAsia" w:hAnsiTheme="minorEastAsia"/>
                      <w:color w:val="000000" w:themeColor="text1"/>
                      <w:sz w:val="21"/>
                      <w:szCs w:val="21"/>
                    </w:rPr>
                    <w:alias w:val="利润表及现金流量表相关科目变动分析-科目名称"/>
                    <w:tag w:val="_GBC_f7a1562c7f244f5d9aa596fb983228b8"/>
                    <w:id w:val="971946182"/>
                    <w:lock w:val="sdtLocked"/>
                  </w:sdtPr>
                  <w:sdtContent>
                    <w:tc>
                      <w:tcPr>
                        <w:tcW w:w="1796" w:type="pct"/>
                      </w:tcPr>
                      <w:p w:rsidR="00B355A6" w:rsidRPr="00464BDD" w:rsidRDefault="00B355A6" w:rsidP="00675853">
                        <w:pPr>
                          <w:pStyle w:val="a9"/>
                          <w:snapToGrid w:val="0"/>
                          <w:ind w:firstLineChars="0" w:firstLine="0"/>
                          <w:rPr>
                            <w:rFonts w:asciiTheme="minorEastAsia" w:eastAsiaTheme="minorEastAsia" w:hAnsiTheme="minorEastAsia"/>
                            <w:color w:val="000000" w:themeColor="text1"/>
                            <w:sz w:val="21"/>
                            <w:szCs w:val="21"/>
                          </w:rPr>
                        </w:pPr>
                        <w:r w:rsidRPr="00464BDD">
                          <w:rPr>
                            <w:rFonts w:asciiTheme="minorEastAsia" w:eastAsiaTheme="minorEastAsia" w:hAnsiTheme="minorEastAsia" w:hint="eastAsia"/>
                            <w:color w:val="000000" w:themeColor="text1"/>
                            <w:sz w:val="21"/>
                            <w:szCs w:val="21"/>
                          </w:rPr>
                          <w:t>筹资活动产生的现金流量净额</w:t>
                        </w:r>
                      </w:p>
                    </w:tc>
                  </w:sdtContent>
                </w:sdt>
                <w:sdt>
                  <w:sdtPr>
                    <w:rPr>
                      <w:rFonts w:asciiTheme="minorEastAsia" w:eastAsiaTheme="minorEastAsia" w:hAnsiTheme="minorEastAsia"/>
                      <w:color w:val="000000" w:themeColor="text1"/>
                      <w:sz w:val="21"/>
                      <w:szCs w:val="21"/>
                    </w:rPr>
                    <w:alias w:val="利润表及现金流量表相关科目变动分析-科目值"/>
                    <w:tag w:val="_GBC_52fe614714644941bf06e7bc5f929a06"/>
                    <w:id w:val="894934174"/>
                    <w:lock w:val="sdtLocked"/>
                  </w:sdtPr>
                  <w:sdtContent>
                    <w:tc>
                      <w:tcPr>
                        <w:tcW w:w="1106" w:type="pct"/>
                      </w:tcPr>
                      <w:p w:rsidR="00B355A6" w:rsidRPr="00464BDD" w:rsidRDefault="00AB7E33"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5,537,018,855.64</w:t>
                        </w:r>
                      </w:p>
                    </w:tc>
                  </w:sdtContent>
                </w:sdt>
                <w:sdt>
                  <w:sdtPr>
                    <w:rPr>
                      <w:rFonts w:asciiTheme="minorEastAsia" w:eastAsiaTheme="minorEastAsia" w:hAnsiTheme="minorEastAsia"/>
                      <w:color w:val="000000" w:themeColor="text1"/>
                      <w:sz w:val="21"/>
                      <w:szCs w:val="21"/>
                    </w:rPr>
                    <w:alias w:val="利润表及现金流量表相关科目变动分析-科目值@上年同期数"/>
                    <w:tag w:val="_GBC_6e0cb82f15b34d84afcad6385413e777"/>
                    <w:id w:val="-370527077"/>
                    <w:lock w:val="sdtLocked"/>
                  </w:sdtPr>
                  <w:sdtContent>
                    <w:tc>
                      <w:tcPr>
                        <w:tcW w:w="1106" w:type="pct"/>
                      </w:tcPr>
                      <w:p w:rsidR="00B355A6" w:rsidRPr="00464BDD" w:rsidRDefault="00B355A6"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2,777,408,686.59</w:t>
                        </w:r>
                      </w:p>
                    </w:tc>
                  </w:sdtContent>
                </w:sdt>
                <w:sdt>
                  <w:sdtPr>
                    <w:rPr>
                      <w:rFonts w:asciiTheme="minorEastAsia" w:eastAsiaTheme="minorEastAsia" w:hAnsiTheme="minorEastAsia"/>
                      <w:color w:val="000000" w:themeColor="text1"/>
                      <w:sz w:val="21"/>
                      <w:szCs w:val="21"/>
                    </w:rPr>
                    <w:alias w:val="利润表及现金流量表相关科目变动分析-本期比上期增减"/>
                    <w:tag w:val="_GBC_42a6e96cf48f4d37bc40f4f53d370ee6"/>
                    <w:id w:val="585268266"/>
                    <w:lock w:val="sdtLocked"/>
                  </w:sdtPr>
                  <w:sdtContent>
                    <w:tc>
                      <w:tcPr>
                        <w:tcW w:w="991" w:type="pct"/>
                      </w:tcPr>
                      <w:p w:rsidR="00B355A6" w:rsidRPr="00464BDD" w:rsidRDefault="00AB7E33" w:rsidP="00675853">
                        <w:pPr>
                          <w:pStyle w:val="a9"/>
                          <w:snapToGrid w:val="0"/>
                          <w:ind w:firstLineChars="0" w:firstLine="0"/>
                          <w:jc w:val="right"/>
                          <w:rPr>
                            <w:rFonts w:asciiTheme="minorEastAsia" w:eastAsiaTheme="minorEastAsia" w:hAnsiTheme="minorEastAsia"/>
                            <w:color w:val="000000" w:themeColor="text1"/>
                            <w:sz w:val="21"/>
                            <w:szCs w:val="21"/>
                          </w:rPr>
                        </w:pPr>
                        <w:r w:rsidRPr="00464BDD">
                          <w:rPr>
                            <w:rFonts w:asciiTheme="minorEastAsia" w:eastAsiaTheme="minorEastAsia" w:hAnsiTheme="minorEastAsia"/>
                            <w:color w:val="000000" w:themeColor="text1"/>
                            <w:sz w:val="21"/>
                            <w:szCs w:val="21"/>
                          </w:rPr>
                          <w:t>99.36</w:t>
                        </w:r>
                      </w:p>
                    </w:tc>
                  </w:sdtContent>
                </w:sdt>
              </w:tr>
            </w:sdtContent>
          </w:sdt>
          <w:tr w:rsidR="00B355A6" w:rsidRPr="00675853" w:rsidTr="006E5F19">
            <w:tc>
              <w:tcPr>
                <w:tcW w:w="1796" w:type="pct"/>
              </w:tcPr>
              <w:p w:rsidR="00B355A6" w:rsidRPr="00675853" w:rsidRDefault="00B355A6" w:rsidP="00675853">
                <w:pPr>
                  <w:pStyle w:val="a9"/>
                  <w:snapToGrid w:val="0"/>
                  <w:ind w:firstLineChars="0" w:firstLine="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研发支出</w:t>
                </w:r>
              </w:p>
            </w:tc>
            <w:sdt>
              <w:sdtPr>
                <w:rPr>
                  <w:rFonts w:asciiTheme="minorEastAsia" w:eastAsiaTheme="minorEastAsia" w:hAnsiTheme="minorEastAsia"/>
                  <w:sz w:val="21"/>
                  <w:szCs w:val="21"/>
                </w:rPr>
                <w:alias w:val="研发支出"/>
                <w:tag w:val="_GBC_a2995d157a194dd7b5c8f11aee9974f6"/>
                <w:id w:val="1405868771"/>
                <w:lock w:val="sdtLocked"/>
              </w:sdtPr>
              <w:sdtContent>
                <w:tc>
                  <w:tcPr>
                    <w:tcW w:w="1106" w:type="pct"/>
                  </w:tcPr>
                  <w:p w:rsidR="00B355A6" w:rsidRPr="00675853" w:rsidRDefault="0067073B" w:rsidP="00675853">
                    <w:pPr>
                      <w:pStyle w:val="a9"/>
                      <w:snapToGrid w:val="0"/>
                      <w:ind w:firstLineChars="0" w:firstLine="0"/>
                      <w:jc w:val="right"/>
                      <w:rPr>
                        <w:rFonts w:asciiTheme="minorEastAsia" w:eastAsiaTheme="minorEastAsia" w:hAnsiTheme="minorEastAsia"/>
                        <w:sz w:val="21"/>
                        <w:szCs w:val="21"/>
                      </w:rPr>
                    </w:pPr>
                    <w:r w:rsidRPr="00675853">
                      <w:rPr>
                        <w:rStyle w:val="5Char"/>
                        <w:rFonts w:asciiTheme="minorEastAsia" w:eastAsiaTheme="minorEastAsia" w:hAnsiTheme="minorEastAsia"/>
                        <w:b w:val="0"/>
                        <w:szCs w:val="21"/>
                      </w:rPr>
                      <w:t>71,309,400.00</w:t>
                    </w:r>
                  </w:p>
                </w:tc>
              </w:sdtContent>
            </w:sdt>
            <w:sdt>
              <w:sdtPr>
                <w:rPr>
                  <w:rFonts w:asciiTheme="minorEastAsia" w:eastAsiaTheme="minorEastAsia" w:hAnsiTheme="minorEastAsia"/>
                  <w:b/>
                  <w:bCs/>
                  <w:sz w:val="21"/>
                  <w:szCs w:val="21"/>
                </w:rPr>
                <w:alias w:val="研发支出"/>
                <w:tag w:val="_GBC_45840941a0bb41d391bbaa0bc9377854"/>
                <w:id w:val="-1769226276"/>
                <w:lock w:val="sdtLocked"/>
              </w:sdtPr>
              <w:sdtContent>
                <w:tc>
                  <w:tcPr>
                    <w:tcW w:w="1106" w:type="pct"/>
                  </w:tcPr>
                  <w:p w:rsidR="00B355A6" w:rsidRPr="00675853" w:rsidRDefault="00B355A6"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88,110,000.00</w:t>
                    </w:r>
                  </w:p>
                </w:tc>
              </w:sdtContent>
            </w:sdt>
            <w:sdt>
              <w:sdtPr>
                <w:rPr>
                  <w:rFonts w:asciiTheme="minorEastAsia" w:eastAsiaTheme="minorEastAsia" w:hAnsiTheme="minorEastAsia"/>
                  <w:sz w:val="21"/>
                  <w:szCs w:val="21"/>
                </w:rPr>
                <w:alias w:val="研发支出本期比上期增减"/>
                <w:tag w:val="_GBC_3e8b0ec1dceb4d80b08a544667badff0"/>
                <w:id w:val="-1093312164"/>
                <w:lock w:val="sdtLocked"/>
              </w:sdtPr>
              <w:sdtContent>
                <w:tc>
                  <w:tcPr>
                    <w:tcW w:w="991" w:type="pct"/>
                  </w:tcPr>
                  <w:p w:rsidR="00B355A6" w:rsidRPr="00675853" w:rsidRDefault="0067073B"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-19.07</w:t>
                    </w:r>
                  </w:p>
                </w:tc>
              </w:sdtContent>
            </w:sdt>
          </w:tr>
        </w:tbl>
        <w:p w:rsidR="004B548E" w:rsidRPr="00252CAD" w:rsidRDefault="004E1CA1" w:rsidP="00C56CFF">
          <w:pPr>
            <w:adjustRightInd w:val="0"/>
            <w:snapToGrid w:val="0"/>
            <w:ind w:firstLineChars="200" w:firstLine="420"/>
            <w:rPr>
              <w:rFonts w:asciiTheme="minorEastAsia" w:eastAsiaTheme="minorEastAsia" w:hAnsiTheme="minorEastAsia"/>
              <w:sz w:val="21"/>
              <w:szCs w:val="21"/>
            </w:rPr>
          </w:pPr>
          <w:r w:rsidRPr="00252CAD">
            <w:rPr>
              <w:rFonts w:asciiTheme="minorEastAsia" w:eastAsiaTheme="minorEastAsia" w:hAnsiTheme="minorEastAsia"/>
              <w:sz w:val="21"/>
              <w:szCs w:val="21"/>
            </w:rPr>
            <w:t>财务费用</w:t>
          </w:r>
          <w:r w:rsidRPr="00252CAD">
            <w:rPr>
              <w:rFonts w:asciiTheme="minorEastAsia" w:eastAsiaTheme="minorEastAsia" w:hAnsiTheme="minorEastAsia" w:hint="eastAsia"/>
              <w:sz w:val="21"/>
              <w:szCs w:val="21"/>
            </w:rPr>
            <w:t>增加</w:t>
          </w:r>
          <w:r w:rsidRPr="00252CAD">
            <w:rPr>
              <w:rFonts w:asciiTheme="minorEastAsia" w:eastAsiaTheme="minorEastAsia" w:hAnsiTheme="minorEastAsia"/>
              <w:sz w:val="21"/>
              <w:szCs w:val="21"/>
            </w:rPr>
            <w:t>40.89%，</w:t>
          </w:r>
          <w:r w:rsidR="00252CAD" w:rsidRPr="00252CAD">
            <w:rPr>
              <w:rFonts w:hint="eastAsia"/>
              <w:sz w:val="21"/>
              <w:szCs w:val="21"/>
            </w:rPr>
            <w:t>主要是公司本部增加对企业的投资而增加借款，以及本期企业改扩建、技术改造等项目通过竣工验收，企业借款利息费用化所致</w:t>
          </w:r>
          <w:r w:rsidR="006E109E" w:rsidRPr="00252CAD">
            <w:rPr>
              <w:rFonts w:asciiTheme="minorEastAsia" w:eastAsiaTheme="minorEastAsia" w:hAnsiTheme="minorEastAsia" w:hint="eastAsia"/>
              <w:sz w:val="21"/>
              <w:szCs w:val="21"/>
            </w:rPr>
            <w:t>；</w:t>
          </w:r>
          <w:r w:rsidRPr="00252CAD">
            <w:rPr>
              <w:rFonts w:asciiTheme="minorEastAsia" w:eastAsiaTheme="minorEastAsia" w:hAnsiTheme="minorEastAsia"/>
              <w:sz w:val="21"/>
              <w:szCs w:val="21"/>
            </w:rPr>
            <w:t>经营活动产生的现金流量净额</w:t>
          </w:r>
          <w:r w:rsidRPr="00252CAD">
            <w:rPr>
              <w:rFonts w:asciiTheme="minorEastAsia" w:eastAsiaTheme="minorEastAsia" w:hAnsiTheme="minorEastAsia" w:hint="eastAsia"/>
              <w:sz w:val="21"/>
              <w:szCs w:val="21"/>
            </w:rPr>
            <w:t>减少</w:t>
          </w:r>
          <w:r w:rsidRPr="00252CAD">
            <w:rPr>
              <w:rFonts w:asciiTheme="minorEastAsia" w:eastAsiaTheme="minorEastAsia" w:hAnsiTheme="minorEastAsia"/>
              <w:sz w:val="21"/>
              <w:szCs w:val="21"/>
            </w:rPr>
            <w:t>281.35%，</w:t>
          </w:r>
          <w:r w:rsidR="00252CAD" w:rsidRPr="00252CAD">
            <w:rPr>
              <w:rFonts w:hint="eastAsia"/>
              <w:sz w:val="21"/>
              <w:szCs w:val="21"/>
            </w:rPr>
            <w:t>主要是中原冶炼厂整体搬迁项目，正在投料试车，原料储备量大幅增加，但因尚未正常生产，导致金、铜销售量减少</w:t>
          </w:r>
          <w:r w:rsidR="00252CAD" w:rsidRPr="00252CAD">
            <w:rPr>
              <w:rFonts w:asciiTheme="minorEastAsia" w:eastAsiaTheme="minorEastAsia" w:hAnsiTheme="minorEastAsia" w:hint="eastAsia"/>
              <w:sz w:val="21"/>
              <w:szCs w:val="21"/>
            </w:rPr>
            <w:t>所致；</w:t>
          </w:r>
          <w:r w:rsidR="00F7354E" w:rsidRPr="00252CAD">
            <w:rPr>
              <w:rFonts w:asciiTheme="minorEastAsia" w:eastAsiaTheme="minorEastAsia" w:hAnsiTheme="minorEastAsia" w:hint="eastAsia"/>
              <w:sz w:val="21"/>
              <w:szCs w:val="21"/>
            </w:rPr>
            <w:t>筹资活动产生的现金流量净额增加9</w:t>
          </w:r>
          <w:r w:rsidR="00FC24A1">
            <w:rPr>
              <w:rFonts w:asciiTheme="minorEastAsia" w:eastAsiaTheme="minorEastAsia" w:hAnsiTheme="minorEastAsia" w:hint="eastAsia"/>
              <w:sz w:val="21"/>
              <w:szCs w:val="21"/>
            </w:rPr>
            <w:t>9</w:t>
          </w:r>
          <w:r w:rsidR="00F7354E" w:rsidRPr="00252CAD">
            <w:rPr>
              <w:rFonts w:asciiTheme="minorEastAsia" w:eastAsiaTheme="minorEastAsia" w:hAnsiTheme="minorEastAsia" w:hint="eastAsia"/>
              <w:sz w:val="21"/>
              <w:szCs w:val="21"/>
            </w:rPr>
            <w:t>.</w:t>
          </w:r>
          <w:r w:rsidR="00FC24A1">
            <w:rPr>
              <w:rFonts w:asciiTheme="minorEastAsia" w:eastAsiaTheme="minorEastAsia" w:hAnsiTheme="minorEastAsia" w:hint="eastAsia"/>
              <w:sz w:val="21"/>
              <w:szCs w:val="21"/>
            </w:rPr>
            <w:t>36</w:t>
          </w:r>
          <w:r w:rsidR="00F7354E" w:rsidRPr="00252CAD">
            <w:rPr>
              <w:rFonts w:asciiTheme="minorEastAsia" w:eastAsiaTheme="minorEastAsia" w:hAnsiTheme="minorEastAsia" w:hint="eastAsia"/>
              <w:sz w:val="21"/>
              <w:szCs w:val="21"/>
            </w:rPr>
            <w:t>%，</w:t>
          </w:r>
          <w:r w:rsidR="00064ABD" w:rsidRPr="00252CAD">
            <w:rPr>
              <w:rFonts w:hint="eastAsia"/>
              <w:sz w:val="21"/>
              <w:szCs w:val="21"/>
            </w:rPr>
            <w:t>主要是因为本期中原冶炼厂搬迁升级改造项目投资增加借款所致。</w:t>
          </w:r>
        </w:p>
      </w:sdtContent>
    </w:sdt>
    <w:p w:rsidR="004B548E" w:rsidRPr="00675853" w:rsidRDefault="004B548E" w:rsidP="00675853">
      <w:pPr>
        <w:pStyle w:val="a9"/>
        <w:snapToGrid w:val="0"/>
        <w:ind w:left="360" w:firstLineChars="0" w:firstLine="0"/>
        <w:jc w:val="right"/>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1"/>
          <w:szCs w:val="21"/>
        </w:rPr>
        <w:tag w:val="_SEC_eabe373ea4a44068936322286f1ec6fe"/>
        <w:id w:val="38653127"/>
        <w:lock w:val="sdtLocked"/>
        <w:placeholder>
          <w:docPart w:val="GBC22222222222222222222222222222"/>
        </w:placeholder>
      </w:sdtPr>
      <w:sdtContent>
        <w:p w:rsidR="004B548E" w:rsidRPr="00675853" w:rsidRDefault="00A20AC1" w:rsidP="00675853">
          <w:pPr>
            <w:pStyle w:val="4"/>
            <w:numPr>
              <w:ilvl w:val="0"/>
              <w:numId w:val="116"/>
            </w:numPr>
            <w:tabs>
              <w:tab w:val="left" w:pos="851"/>
            </w:tabs>
            <w:snapToGrid w:val="0"/>
            <w:spacing w:before="0" w:after="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收入和成本分析</w:t>
          </w:r>
        </w:p>
        <w:sdt>
          <w:sdtPr>
            <w:rPr>
              <w:rFonts w:asciiTheme="minorEastAsia" w:eastAsiaTheme="minorEastAsia" w:hAnsiTheme="minorEastAsia" w:hint="eastAsia"/>
              <w:sz w:val="21"/>
              <w:szCs w:val="21"/>
            </w:rPr>
            <w:alias w:val="收入和成本分析情况说明"/>
            <w:tag w:val="_GBC_131edb1aaeab4cb388abf65651cf901e"/>
            <w:id w:val="38653125"/>
            <w:lock w:val="sdtLocked"/>
            <w:placeholder>
              <w:docPart w:val="GBC22222222222222222222222222222"/>
            </w:placeholder>
          </w:sdtPr>
          <w:sdtContent>
            <w:p w:rsidR="00FF3BA3" w:rsidRPr="00C56CFF" w:rsidRDefault="00910BD2" w:rsidP="00675853">
              <w:pPr>
                <w:snapToGrid w:val="0"/>
                <w:ind w:firstLineChars="200" w:firstLine="420"/>
                <w:rPr>
                  <w:rFonts w:asciiTheme="minorEastAsia" w:eastAsiaTheme="minorEastAsia" w:hAnsiTheme="minorEastAsia"/>
                  <w:sz w:val="21"/>
                  <w:szCs w:val="21"/>
                </w:rPr>
              </w:pPr>
              <w:r w:rsidRPr="00C56CFF">
                <w:rPr>
                  <w:rFonts w:hint="eastAsia"/>
                  <w:sz w:val="21"/>
                  <w:szCs w:val="21"/>
                </w:rPr>
                <w:t>2015年公司实现营业收入370.64亿元，比上年同期的335.54亿元增加35.10亿元，上升10.46%。</w:t>
              </w:r>
              <w:r w:rsidR="00880D83" w:rsidRPr="00C56CFF">
                <w:rPr>
                  <w:rFonts w:asciiTheme="minorEastAsia" w:eastAsiaTheme="minorEastAsia" w:hAnsiTheme="minorEastAsia" w:hint="eastAsia"/>
                  <w:sz w:val="21"/>
                  <w:szCs w:val="21"/>
                </w:rPr>
                <w:t>主要原因是本期黄金精炼业务增加。</w:t>
              </w:r>
            </w:p>
            <w:p w:rsidR="004E1CA1" w:rsidRPr="00C56CFF" w:rsidRDefault="004E1CA1" w:rsidP="00675853">
              <w:pPr>
                <w:snapToGrid w:val="0"/>
                <w:rPr>
                  <w:rFonts w:asciiTheme="minorEastAsia" w:eastAsiaTheme="minorEastAsia" w:hAnsiTheme="minorEastAsia"/>
                  <w:color w:val="000000"/>
                  <w:sz w:val="21"/>
                  <w:szCs w:val="21"/>
                </w:rPr>
              </w:pPr>
            </w:p>
            <w:p w:rsidR="005377CF" w:rsidRPr="00C56CFF" w:rsidRDefault="00E00F08" w:rsidP="00675853">
              <w:pPr>
                <w:pStyle w:val="5"/>
                <w:snapToGrid w:val="0"/>
                <w:spacing w:before="0" w:after="0"/>
                <w:rPr>
                  <w:rFonts w:asciiTheme="minorEastAsia" w:eastAsiaTheme="minorEastAsia" w:hAnsiTheme="minorEastAsia" w:cs="宋体"/>
                  <w:color w:val="000000" w:themeColor="text1"/>
                  <w:kern w:val="0"/>
                  <w:sz w:val="21"/>
                  <w:szCs w:val="21"/>
                </w:rPr>
              </w:pPr>
              <w:r w:rsidRPr="00C56CFF">
                <w:rPr>
                  <w:rFonts w:asciiTheme="minorEastAsia" w:eastAsiaTheme="minorEastAsia" w:hAnsiTheme="minorEastAsia" w:cs="宋体"/>
                  <w:color w:val="000000" w:themeColor="text1"/>
                  <w:kern w:val="0"/>
                  <w:sz w:val="21"/>
                  <w:szCs w:val="21"/>
                </w:rPr>
                <w:t>主要销售客户的情况</w:t>
              </w:r>
            </w:p>
            <w:p w:rsidR="005377CF" w:rsidRPr="00675853" w:rsidRDefault="005377CF" w:rsidP="00675853">
              <w:pPr>
                <w:snapToGrid w:val="0"/>
                <w:ind w:firstLineChars="200" w:firstLine="420"/>
                <w:rPr>
                  <w:rFonts w:asciiTheme="minorEastAsia" w:eastAsiaTheme="minorEastAsia" w:hAnsiTheme="minorEastAsia"/>
                  <w:sz w:val="21"/>
                  <w:szCs w:val="21"/>
                </w:rPr>
              </w:pPr>
              <w:r w:rsidRPr="00C56CFF">
                <w:rPr>
                  <w:rFonts w:asciiTheme="minorEastAsia" w:eastAsiaTheme="minorEastAsia" w:hAnsiTheme="minorEastAsia" w:hint="eastAsia"/>
                  <w:sz w:val="21"/>
                  <w:szCs w:val="21"/>
                </w:rPr>
                <w:t>公司</w:t>
              </w:r>
              <w:r w:rsidRPr="00C56CFF">
                <w:rPr>
                  <w:rFonts w:asciiTheme="minorEastAsia" w:eastAsiaTheme="minorEastAsia" w:hAnsiTheme="minorEastAsia"/>
                  <w:sz w:val="21"/>
                  <w:szCs w:val="21"/>
                </w:rPr>
                <w:t>主要销售客户</w:t>
              </w:r>
              <w:r w:rsidRPr="00C56CFF">
                <w:rPr>
                  <w:rFonts w:asciiTheme="minorEastAsia" w:eastAsiaTheme="minorEastAsia" w:hAnsiTheme="minorEastAsia" w:hint="eastAsia"/>
                  <w:sz w:val="21"/>
                  <w:szCs w:val="21"/>
                </w:rPr>
                <w:t>前5名</w:t>
              </w:r>
              <w:r w:rsidRPr="00F404A7">
                <w:rPr>
                  <w:rFonts w:asciiTheme="minorEastAsia" w:eastAsiaTheme="minorEastAsia" w:hAnsiTheme="minorEastAsia" w:hint="eastAsia"/>
                  <w:sz w:val="21"/>
                  <w:szCs w:val="21"/>
                </w:rPr>
                <w:t>合计</w:t>
              </w:r>
              <w:r w:rsidR="00F7354E" w:rsidRPr="00F404A7">
                <w:rPr>
                  <w:rFonts w:asciiTheme="minorEastAsia" w:eastAsiaTheme="minorEastAsia" w:hAnsiTheme="minorEastAsia" w:hint="eastAsia"/>
                  <w:sz w:val="21"/>
                  <w:szCs w:val="21"/>
                </w:rPr>
                <w:t>销售</w:t>
              </w:r>
              <w:r w:rsidR="008A50D8" w:rsidRPr="00F404A7">
                <w:rPr>
                  <w:rFonts w:asciiTheme="minorEastAsia" w:eastAsiaTheme="minorEastAsia" w:hAnsiTheme="minorEastAsia"/>
                  <w:sz w:val="21"/>
                  <w:szCs w:val="21"/>
                </w:rPr>
                <w:t>345</w:t>
              </w:r>
              <w:r w:rsidR="00D55E19" w:rsidRPr="00F404A7">
                <w:rPr>
                  <w:rFonts w:asciiTheme="minorEastAsia" w:eastAsiaTheme="minorEastAsia" w:hAnsiTheme="minorEastAsia" w:hint="eastAsia"/>
                  <w:sz w:val="21"/>
                  <w:szCs w:val="21"/>
                </w:rPr>
                <w:t>.</w:t>
              </w:r>
              <w:r w:rsidR="008A50D8" w:rsidRPr="00F404A7">
                <w:rPr>
                  <w:rFonts w:asciiTheme="minorEastAsia" w:eastAsiaTheme="minorEastAsia" w:hAnsiTheme="minorEastAsia"/>
                  <w:sz w:val="21"/>
                  <w:szCs w:val="21"/>
                </w:rPr>
                <w:t>43</w:t>
              </w:r>
              <w:r w:rsidR="00D55E19" w:rsidRPr="00F404A7">
                <w:rPr>
                  <w:rFonts w:asciiTheme="minorEastAsia" w:eastAsiaTheme="minorEastAsia" w:hAnsiTheme="minorEastAsia" w:hint="eastAsia"/>
                  <w:sz w:val="21"/>
                  <w:szCs w:val="21"/>
                </w:rPr>
                <w:t>亿</w:t>
              </w:r>
              <w:r w:rsidRPr="00F404A7">
                <w:rPr>
                  <w:rFonts w:asciiTheme="minorEastAsia" w:eastAsiaTheme="minorEastAsia" w:hAnsiTheme="minorEastAsia" w:hint="eastAsia"/>
                  <w:sz w:val="21"/>
                  <w:szCs w:val="21"/>
                </w:rPr>
                <w:t>元</w:t>
              </w:r>
              <w:r w:rsidR="008A50D8" w:rsidRPr="00F404A7">
                <w:rPr>
                  <w:rFonts w:asciiTheme="minorEastAsia" w:eastAsiaTheme="minorEastAsia" w:hAnsiTheme="minorEastAsia" w:hint="eastAsia"/>
                  <w:sz w:val="21"/>
                  <w:szCs w:val="21"/>
                </w:rPr>
                <w:t>，占2015年度</w:t>
              </w:r>
              <w:r w:rsidR="00294DE8">
                <w:rPr>
                  <w:rFonts w:asciiTheme="minorEastAsia" w:eastAsiaTheme="minorEastAsia" w:hAnsiTheme="minorEastAsia" w:hint="eastAsia"/>
                  <w:sz w:val="21"/>
                  <w:szCs w:val="21"/>
                </w:rPr>
                <w:t>销售</w:t>
              </w:r>
              <w:r w:rsidR="008A50D8" w:rsidRPr="00F404A7">
                <w:rPr>
                  <w:rFonts w:asciiTheme="minorEastAsia" w:eastAsiaTheme="minorEastAsia" w:hAnsiTheme="minorEastAsia" w:hint="eastAsia"/>
                  <w:sz w:val="21"/>
                  <w:szCs w:val="21"/>
                </w:rPr>
                <w:t>金额的93.92%；</w:t>
              </w:r>
              <w:r w:rsidR="00F7354E" w:rsidRPr="00F404A7">
                <w:rPr>
                  <w:rFonts w:asciiTheme="minorEastAsia" w:eastAsiaTheme="minorEastAsia" w:hAnsiTheme="minorEastAsia" w:hint="eastAsia"/>
                  <w:sz w:val="21"/>
                  <w:szCs w:val="21"/>
                </w:rPr>
                <w:t>201</w:t>
              </w:r>
              <w:r w:rsidR="00F7354E" w:rsidRPr="00F404A7">
                <w:rPr>
                  <w:rFonts w:asciiTheme="minorEastAsia" w:eastAsiaTheme="minorEastAsia" w:hAnsiTheme="minorEastAsia"/>
                  <w:sz w:val="21"/>
                  <w:szCs w:val="21"/>
                </w:rPr>
                <w:t>5</w:t>
              </w:r>
              <w:r w:rsidR="00F7354E" w:rsidRPr="00F404A7">
                <w:rPr>
                  <w:rFonts w:asciiTheme="minorEastAsia" w:eastAsiaTheme="minorEastAsia" w:hAnsiTheme="minorEastAsia" w:hint="eastAsia"/>
                  <w:sz w:val="21"/>
                  <w:szCs w:val="21"/>
                </w:rPr>
                <w:t>年公司供应商前5名合计采购</w:t>
              </w:r>
              <w:r w:rsidR="00F7354E" w:rsidRPr="00F404A7">
                <w:rPr>
                  <w:rFonts w:asciiTheme="minorEastAsia" w:eastAsiaTheme="minorEastAsia" w:hAnsiTheme="minorEastAsia"/>
                  <w:sz w:val="21"/>
                  <w:szCs w:val="21"/>
                </w:rPr>
                <w:t>145</w:t>
              </w:r>
              <w:r w:rsidR="0035600C" w:rsidRPr="00F404A7">
                <w:rPr>
                  <w:rFonts w:asciiTheme="minorEastAsia" w:eastAsiaTheme="minorEastAsia" w:hAnsiTheme="minorEastAsia" w:hint="eastAsia"/>
                  <w:sz w:val="21"/>
                  <w:szCs w:val="21"/>
                </w:rPr>
                <w:t>.</w:t>
              </w:r>
              <w:r w:rsidR="00F7354E" w:rsidRPr="00F404A7">
                <w:rPr>
                  <w:rFonts w:asciiTheme="minorEastAsia" w:eastAsiaTheme="minorEastAsia" w:hAnsiTheme="minorEastAsia"/>
                  <w:sz w:val="21"/>
                  <w:szCs w:val="21"/>
                </w:rPr>
                <w:t>12</w:t>
              </w:r>
              <w:r w:rsidR="0035600C" w:rsidRPr="00F404A7">
                <w:rPr>
                  <w:rFonts w:asciiTheme="minorEastAsia" w:eastAsiaTheme="minorEastAsia" w:hAnsiTheme="minorEastAsia" w:hint="eastAsia"/>
                  <w:sz w:val="21"/>
                  <w:szCs w:val="21"/>
                </w:rPr>
                <w:t>亿</w:t>
              </w:r>
              <w:r w:rsidR="00F7354E" w:rsidRPr="00F404A7">
                <w:rPr>
                  <w:rFonts w:asciiTheme="minorEastAsia" w:eastAsiaTheme="minorEastAsia" w:hAnsiTheme="minorEastAsia" w:hint="eastAsia"/>
                  <w:sz w:val="21"/>
                  <w:szCs w:val="21"/>
                </w:rPr>
                <w:t>元，占2015年度采购金额的51.15%</w:t>
              </w:r>
              <w:r w:rsidR="005E3435" w:rsidRPr="00F404A7">
                <w:rPr>
                  <w:rFonts w:asciiTheme="minorEastAsia" w:eastAsiaTheme="minorEastAsia" w:hAnsiTheme="minorEastAsia" w:hint="eastAsia"/>
                  <w:sz w:val="21"/>
                  <w:szCs w:val="21"/>
                </w:rPr>
                <w:t>。</w:t>
              </w:r>
            </w:p>
            <w:p w:rsidR="004B548E" w:rsidRPr="00675853" w:rsidRDefault="00D945E0" w:rsidP="00675853">
              <w:pPr>
                <w:tabs>
                  <w:tab w:val="left" w:pos="851"/>
                </w:tabs>
                <w:snapToGrid w:val="0"/>
                <w:rPr>
                  <w:rFonts w:asciiTheme="minorEastAsia" w:eastAsiaTheme="minorEastAsia" w:hAnsiTheme="minorEastAsia"/>
                  <w:sz w:val="21"/>
                  <w:szCs w:val="21"/>
                </w:rPr>
              </w:pPr>
            </w:p>
          </w:sdtContent>
        </w:sdt>
      </w:sdtContent>
    </w:sdt>
    <w:sdt>
      <w:sdtPr>
        <w:rPr>
          <w:rFonts w:asciiTheme="minorEastAsia" w:eastAsiaTheme="minorEastAsia" w:hAnsiTheme="minorEastAsia" w:cs="宋体" w:hint="eastAsia"/>
          <w:b w:val="0"/>
          <w:bCs w:val="0"/>
          <w:kern w:val="0"/>
          <w:sz w:val="21"/>
          <w:szCs w:val="21"/>
        </w:rPr>
        <w:tag w:val="_SEC_aa7718c852e84d458e04e912c587a7da"/>
        <w:id w:val="38653128"/>
        <w:lock w:val="sdtLocked"/>
        <w:placeholder>
          <w:docPart w:val="GBC22222222222222222222222222222"/>
        </w:placeholder>
      </w:sdtPr>
      <w:sdtContent>
        <w:bookmarkStart w:id="26" w:name="_Toc342565904" w:displacedByCustomXml="prev"/>
        <w:bookmarkStart w:id="27" w:name="_Toc342559756" w:displacedByCustomXml="prev"/>
        <w:bookmarkStart w:id="28" w:name="_Toc340829716" w:displacedByCustomXml="prev"/>
        <w:p w:rsidR="004B548E" w:rsidRPr="00675853" w:rsidRDefault="00A20AC1" w:rsidP="00675853">
          <w:pPr>
            <w:pStyle w:val="5"/>
            <w:numPr>
              <w:ilvl w:val="0"/>
              <w:numId w:val="136"/>
            </w:numPr>
            <w:tabs>
              <w:tab w:val="left" w:pos="567"/>
            </w:tabs>
            <w:snapToGrid w:val="0"/>
            <w:spacing w:before="0" w:after="0"/>
            <w:ind w:left="0" w:firstLine="0"/>
            <w:rPr>
              <w:rFonts w:asciiTheme="minorEastAsia" w:eastAsiaTheme="minorEastAsia" w:hAnsiTheme="minorEastAsia"/>
              <w:sz w:val="21"/>
              <w:szCs w:val="21"/>
            </w:rPr>
          </w:pPr>
          <w:r w:rsidRPr="00675853">
            <w:rPr>
              <w:rFonts w:asciiTheme="minorEastAsia" w:eastAsiaTheme="minorEastAsia" w:hAnsiTheme="minorEastAsia"/>
              <w:sz w:val="21"/>
              <w:szCs w:val="21"/>
            </w:rPr>
            <w:t>主营业务</w:t>
          </w:r>
          <w:r w:rsidRPr="00675853">
            <w:rPr>
              <w:rFonts w:asciiTheme="minorEastAsia" w:eastAsiaTheme="minorEastAsia" w:hAnsiTheme="minorEastAsia" w:hint="eastAsia"/>
              <w:sz w:val="21"/>
              <w:szCs w:val="21"/>
            </w:rPr>
            <w:t>分</w:t>
          </w:r>
          <w:r w:rsidRPr="00675853">
            <w:rPr>
              <w:rFonts w:asciiTheme="minorEastAsia" w:eastAsiaTheme="minorEastAsia" w:hAnsiTheme="minorEastAsia"/>
              <w:sz w:val="21"/>
              <w:szCs w:val="21"/>
            </w:rPr>
            <w:t>行业</w:t>
          </w:r>
          <w:r w:rsidRPr="00675853">
            <w:rPr>
              <w:rFonts w:asciiTheme="minorEastAsia" w:eastAsiaTheme="minorEastAsia" w:hAnsiTheme="minorEastAsia" w:hint="eastAsia"/>
              <w:sz w:val="21"/>
              <w:szCs w:val="21"/>
            </w:rPr>
            <w:t>、分</w:t>
          </w:r>
          <w:r w:rsidRPr="00675853">
            <w:rPr>
              <w:rFonts w:asciiTheme="minorEastAsia" w:eastAsiaTheme="minorEastAsia" w:hAnsiTheme="minorEastAsia"/>
              <w:sz w:val="21"/>
              <w:szCs w:val="21"/>
            </w:rPr>
            <w:t>产品</w:t>
          </w:r>
          <w:r w:rsidRPr="00675853">
            <w:rPr>
              <w:rFonts w:asciiTheme="minorEastAsia" w:eastAsiaTheme="minorEastAsia" w:hAnsiTheme="minorEastAsia" w:hint="eastAsia"/>
              <w:sz w:val="21"/>
              <w:szCs w:val="21"/>
            </w:rPr>
            <w:t>、分地区情况</w:t>
          </w:r>
          <w:bookmarkEnd w:id="28"/>
          <w:bookmarkEnd w:id="27"/>
          <w:bookmarkEnd w:id="26"/>
        </w:p>
        <w:p w:rsidR="004B548E" w:rsidRPr="001874F7" w:rsidRDefault="00A20AC1"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单位</w:t>
          </w:r>
          <w:r w:rsidRPr="001874F7">
            <w:rPr>
              <w:rFonts w:asciiTheme="minorEastAsia" w:eastAsiaTheme="minorEastAsia" w:hAnsiTheme="minorEastAsia"/>
              <w:sz w:val="21"/>
              <w:szCs w:val="21"/>
            </w:rPr>
            <w:t>:</w:t>
          </w:r>
          <w:sdt>
            <w:sdtPr>
              <w:rPr>
                <w:rFonts w:asciiTheme="minorEastAsia" w:eastAsiaTheme="minorEastAsia" w:hAnsiTheme="minorEastAsia"/>
                <w:sz w:val="21"/>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874F7">
                <w:rPr>
                  <w:rFonts w:asciiTheme="minorEastAsia" w:eastAsiaTheme="minorEastAsia" w:hAnsiTheme="minorEastAsia" w:hint="eastAsia"/>
                  <w:sz w:val="21"/>
                  <w:szCs w:val="21"/>
                </w:rPr>
                <w:t>元</w:t>
              </w:r>
            </w:sdtContent>
          </w:sdt>
          <w:r w:rsidRPr="001874F7">
            <w:rPr>
              <w:rFonts w:asciiTheme="minorEastAsia" w:eastAsiaTheme="minorEastAsia" w:hAnsiTheme="minorEastAsia" w:hint="eastAsia"/>
              <w:sz w:val="21"/>
              <w:szCs w:val="21"/>
            </w:rPr>
            <w:t xml:space="preserve">  币种</w:t>
          </w:r>
          <w:r w:rsidRPr="001874F7">
            <w:rPr>
              <w:rFonts w:asciiTheme="minorEastAsia" w:eastAsiaTheme="minorEastAsia" w:hAnsiTheme="minorEastAsia"/>
              <w:sz w:val="21"/>
              <w:szCs w:val="21"/>
            </w:rPr>
            <w:t>:</w:t>
          </w:r>
          <w:sdt>
            <w:sdtPr>
              <w:rPr>
                <w:rFonts w:asciiTheme="minorEastAsia" w:eastAsiaTheme="minorEastAsia" w:hAnsiTheme="minorEastAsia"/>
                <w:sz w:val="21"/>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874F7">
                <w:rPr>
                  <w:rFonts w:asciiTheme="minorEastAsia" w:eastAsiaTheme="minorEastAsia" w:hAnsiTheme="minorEastAsia" w:hint="eastAsia"/>
                  <w:sz w:val="21"/>
                  <w:szCs w:val="21"/>
                </w:rPr>
                <w:t>人民币</w:t>
              </w:r>
            </w:sdtContent>
          </w:sdt>
        </w:p>
        <w:tbl>
          <w:tblPr>
            <w:tblStyle w:val="a6"/>
            <w:tblW w:w="5260" w:type="pct"/>
            <w:tblLook w:val="0000"/>
          </w:tblPr>
          <w:tblGrid>
            <w:gridCol w:w="1248"/>
            <w:gridCol w:w="2001"/>
            <w:gridCol w:w="2001"/>
            <w:gridCol w:w="1009"/>
            <w:gridCol w:w="1009"/>
            <w:gridCol w:w="1009"/>
            <w:gridCol w:w="1243"/>
          </w:tblGrid>
          <w:tr w:rsidR="00D07ED2" w:rsidRPr="001874F7" w:rsidTr="00FC4A0A">
            <w:tc>
              <w:tcPr>
                <w:tcW w:w="5000" w:type="pct"/>
                <w:gridSpan w:val="7"/>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主营业务分行业情况</w:t>
                </w:r>
              </w:p>
            </w:tc>
          </w:tr>
          <w:tr w:rsidR="00D07ED2" w:rsidRPr="001874F7" w:rsidTr="002717F9">
            <w:tc>
              <w:tcPr>
                <w:tcW w:w="655"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sz w:val="21"/>
                    <w:szCs w:val="21"/>
                  </w:rPr>
                  <w:t>分行业</w:t>
                </w:r>
              </w:p>
            </w:tc>
            <w:tc>
              <w:tcPr>
                <w:tcW w:w="1051"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sz w:val="21"/>
                    <w:szCs w:val="21"/>
                  </w:rPr>
                  <w:t>营业收入</w:t>
                </w:r>
              </w:p>
            </w:tc>
            <w:tc>
              <w:tcPr>
                <w:tcW w:w="1051"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sz w:val="21"/>
                    <w:szCs w:val="21"/>
                  </w:rPr>
                  <w:t>营业成本</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毛利率</w:t>
                </w:r>
                <w:r w:rsidRPr="001874F7">
                  <w:rPr>
                    <w:rFonts w:asciiTheme="minorEastAsia" w:eastAsiaTheme="minorEastAsia" w:hAnsiTheme="minorEastAsia"/>
                    <w:sz w:val="21"/>
                    <w:szCs w:val="21"/>
                  </w:rPr>
                  <w:t>（</w:t>
                </w:r>
                <w:r w:rsidRPr="001874F7">
                  <w:rPr>
                    <w:rFonts w:asciiTheme="minorEastAsia" w:eastAsiaTheme="minorEastAsia" w:hAnsiTheme="minorEastAsia" w:hint="eastAsia"/>
                    <w:sz w:val="21"/>
                    <w:szCs w:val="21"/>
                  </w:rPr>
                  <w:t>%</w:t>
                </w:r>
                <w:r w:rsidRPr="001874F7">
                  <w:rPr>
                    <w:rFonts w:asciiTheme="minorEastAsia" w:eastAsiaTheme="minorEastAsia" w:hAnsiTheme="minorEastAsia"/>
                    <w:sz w:val="21"/>
                    <w:szCs w:val="21"/>
                  </w:rPr>
                  <w:t>）</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sz w:val="21"/>
                    <w:szCs w:val="21"/>
                  </w:rPr>
                  <w:t>营业收入比上年增减（</w:t>
                </w:r>
                <w:r w:rsidRPr="001874F7">
                  <w:rPr>
                    <w:rFonts w:asciiTheme="minorEastAsia" w:eastAsiaTheme="minorEastAsia" w:hAnsiTheme="minorEastAsia" w:hint="eastAsia"/>
                    <w:sz w:val="21"/>
                    <w:szCs w:val="21"/>
                  </w:rPr>
                  <w:t>%</w:t>
                </w:r>
                <w:r w:rsidRPr="001874F7">
                  <w:rPr>
                    <w:rFonts w:asciiTheme="minorEastAsia" w:eastAsiaTheme="minorEastAsia" w:hAnsiTheme="minorEastAsia"/>
                    <w:sz w:val="21"/>
                    <w:szCs w:val="21"/>
                  </w:rPr>
                  <w:t>）</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sz w:val="21"/>
                    <w:szCs w:val="21"/>
                  </w:rPr>
                  <w:t>营业成本比上年增减（</w:t>
                </w:r>
                <w:r w:rsidRPr="001874F7">
                  <w:rPr>
                    <w:rFonts w:asciiTheme="minorEastAsia" w:eastAsiaTheme="minorEastAsia" w:hAnsiTheme="minorEastAsia" w:hint="eastAsia"/>
                    <w:sz w:val="21"/>
                    <w:szCs w:val="21"/>
                  </w:rPr>
                  <w:t>%</w:t>
                </w:r>
                <w:r w:rsidRPr="001874F7">
                  <w:rPr>
                    <w:rFonts w:asciiTheme="minorEastAsia" w:eastAsiaTheme="minorEastAsia" w:hAnsiTheme="minorEastAsia"/>
                    <w:sz w:val="21"/>
                    <w:szCs w:val="21"/>
                  </w:rPr>
                  <w:t>）</w:t>
                </w:r>
              </w:p>
            </w:tc>
            <w:tc>
              <w:tcPr>
                <w:tcW w:w="653"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毛利率</w:t>
                </w:r>
                <w:r w:rsidRPr="001874F7">
                  <w:rPr>
                    <w:rFonts w:asciiTheme="minorEastAsia" w:eastAsiaTheme="minorEastAsia" w:hAnsiTheme="minorEastAsia"/>
                    <w:sz w:val="21"/>
                    <w:szCs w:val="21"/>
                  </w:rPr>
                  <w:t>比上年增减（</w:t>
                </w:r>
                <w:r w:rsidRPr="001874F7">
                  <w:rPr>
                    <w:rFonts w:asciiTheme="minorEastAsia" w:eastAsiaTheme="minorEastAsia" w:hAnsiTheme="minorEastAsia" w:hint="eastAsia"/>
                    <w:sz w:val="21"/>
                    <w:szCs w:val="21"/>
                  </w:rPr>
                  <w:t>%</w:t>
                </w:r>
                <w:r w:rsidRPr="001874F7">
                  <w:rPr>
                    <w:rFonts w:asciiTheme="minorEastAsia" w:eastAsiaTheme="minorEastAsia" w:hAnsiTheme="minorEastAsia"/>
                    <w:sz w:val="21"/>
                    <w:szCs w:val="21"/>
                  </w:rPr>
                  <w:t>）</w:t>
                </w:r>
              </w:p>
            </w:tc>
          </w:tr>
          <w:sdt>
            <w:sdtPr>
              <w:rPr>
                <w:rFonts w:asciiTheme="minorEastAsia" w:eastAsiaTheme="minorEastAsia" w:hAnsiTheme="minorEastAsia" w:cs="宋体"/>
                <w:kern w:val="0"/>
                <w:sz w:val="21"/>
                <w:szCs w:val="21"/>
              </w:rPr>
              <w:alias w:val="董事会报告出具的分行业主营业务"/>
              <w:tag w:val="_TUP_fab3da88965048348763b19310ce503d"/>
              <w:id w:val="10880811"/>
              <w:lock w:val="sdtLocked"/>
            </w:sdtPr>
            <w:sdtEndPr>
              <w:rPr>
                <w:color w:val="008000"/>
              </w:rPr>
            </w:sdtEndPr>
            <w:sdtContent>
              <w:tr w:rsidR="00D07ED2" w:rsidRPr="001874F7" w:rsidTr="002717F9">
                <w:sdt>
                  <w:sdtPr>
                    <w:rPr>
                      <w:rFonts w:asciiTheme="minorEastAsia" w:eastAsiaTheme="minorEastAsia" w:hAnsiTheme="minorEastAsia" w:cs="宋体"/>
                      <w:kern w:val="0"/>
                      <w:sz w:val="21"/>
                      <w:szCs w:val="21"/>
                    </w:rPr>
                    <w:alias w:val="董事会报告出具的主营业务分行业名称"/>
                    <w:tag w:val="_GBC_c228c993db104358a9db24667e05da82"/>
                    <w:id w:val="10880804"/>
                    <w:lock w:val="sdtLocked"/>
                  </w:sdtPr>
                  <w:sdtEndPr>
                    <w:rPr>
                      <w:rFonts w:cs="Times New Roman"/>
                    </w:rPr>
                  </w:sdtEndPr>
                  <w:sdtContent>
                    <w:tc>
                      <w:tcPr>
                        <w:tcW w:w="655" w:type="pct"/>
                      </w:tcPr>
                      <w:p w:rsidR="00D07ED2" w:rsidRPr="001874F7" w:rsidRDefault="00D07ED2" w:rsidP="00675853">
                        <w:pPr>
                          <w:pStyle w:val="a9"/>
                          <w:snapToGrid w:val="0"/>
                          <w:ind w:firstLineChars="0" w:firstLine="0"/>
                          <w:jc w:val="left"/>
                          <w:rPr>
                            <w:rFonts w:asciiTheme="minorEastAsia" w:eastAsiaTheme="minorEastAsia" w:hAnsiTheme="minorEastAsia"/>
                            <w:sz w:val="21"/>
                            <w:szCs w:val="21"/>
                          </w:rPr>
                        </w:pPr>
                        <w:r w:rsidRPr="001874F7">
                          <w:rPr>
                            <w:rFonts w:asciiTheme="minorEastAsia" w:eastAsiaTheme="minorEastAsia" w:hAnsiTheme="minorEastAsia" w:cs="宋体"/>
                            <w:sz w:val="21"/>
                            <w:szCs w:val="21"/>
                          </w:rPr>
                          <w:t>矿山企业</w:t>
                        </w:r>
                      </w:p>
                    </w:tc>
                  </w:sdtContent>
                </w:sdt>
                <w:sdt>
                  <w:sdtPr>
                    <w:rPr>
                      <w:rFonts w:asciiTheme="minorEastAsia" w:eastAsiaTheme="minorEastAsia" w:hAnsiTheme="minorEastAsia"/>
                      <w:sz w:val="21"/>
                      <w:szCs w:val="21"/>
                    </w:rPr>
                    <w:alias w:val="董事会报告出具的分行业主营业务收入"/>
                    <w:tag w:val="_GBC_8388eb8d4baa40aca66ea4363a0a95e6"/>
                    <w:id w:val="10880805"/>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6,160,847,117.84</w:t>
                        </w:r>
                      </w:p>
                    </w:tc>
                  </w:sdtContent>
                </w:sdt>
                <w:sdt>
                  <w:sdtPr>
                    <w:rPr>
                      <w:rFonts w:asciiTheme="minorEastAsia" w:eastAsiaTheme="minorEastAsia" w:hAnsiTheme="minorEastAsia"/>
                      <w:sz w:val="21"/>
                      <w:szCs w:val="21"/>
                    </w:rPr>
                    <w:alias w:val="董事会报告出具的分行业主营业务成本"/>
                    <w:tag w:val="_GBC_db81eebefbcf4e6d88b9a453add360b7"/>
                    <w:id w:val="10880806"/>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4,312,979,514.73</w:t>
                        </w:r>
                      </w:p>
                    </w:tc>
                  </w:sdtContent>
                </w:sdt>
                <w:sdt>
                  <w:sdtPr>
                    <w:rPr>
                      <w:rFonts w:asciiTheme="minorEastAsia" w:eastAsiaTheme="minorEastAsia" w:hAnsiTheme="minorEastAsia"/>
                      <w:sz w:val="21"/>
                      <w:szCs w:val="21"/>
                    </w:rPr>
                    <w:alias w:val="董事会报告出具的分行业主营业务毛利率"/>
                    <w:tag w:val="_GBC_3c594cd0a69945d3ac08a982aae34e2b"/>
                    <w:id w:val="10880807"/>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29.99</w:t>
                        </w:r>
                      </w:p>
                    </w:tc>
                  </w:sdtContent>
                </w:sdt>
                <w:sdt>
                  <w:sdtPr>
                    <w:rPr>
                      <w:rFonts w:asciiTheme="minorEastAsia" w:eastAsiaTheme="minorEastAsia" w:hAnsiTheme="minorEastAsia"/>
                      <w:sz w:val="21"/>
                      <w:szCs w:val="21"/>
                    </w:rPr>
                    <w:alias w:val="董事会报告出具的分行业主营业务收入比上年增减"/>
                    <w:tag w:val="_GBC_f150276be6ed4e21ae8144179f6447e6"/>
                    <w:id w:val="10880808"/>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-13.91</w:t>
                        </w:r>
                      </w:p>
                    </w:tc>
                  </w:sdtContent>
                </w:sdt>
                <w:sdt>
                  <w:sdtPr>
                    <w:rPr>
                      <w:rFonts w:asciiTheme="minorEastAsia" w:eastAsiaTheme="minorEastAsia" w:hAnsiTheme="minorEastAsia"/>
                      <w:sz w:val="21"/>
                      <w:szCs w:val="21"/>
                    </w:rPr>
                    <w:alias w:val="董事会报告出具的分行业主营业务成本比上年增减"/>
                    <w:tag w:val="_GBC_6f268c356d9742029741c605e0b1d487"/>
                    <w:id w:val="10880809"/>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-9.22</w:t>
                        </w:r>
                      </w:p>
                    </w:tc>
                  </w:sdtContent>
                </w:sdt>
                <w:sdt>
                  <w:sdtPr>
                    <w:rPr>
                      <w:rFonts w:asciiTheme="minorEastAsia" w:eastAsiaTheme="minorEastAsia" w:hAnsiTheme="minorEastAsia"/>
                      <w:sz w:val="21"/>
                      <w:szCs w:val="21"/>
                    </w:rPr>
                    <w:alias w:val="董事会报告出具的分行业毛利率比上年增减"/>
                    <w:tag w:val="_GBC_73d7f7fc750a4531bb446e8b7dfc30ac"/>
                    <w:id w:val="10880810"/>
                    <w:lock w:val="sdtLocked"/>
                  </w:sdtPr>
                  <w:sdtContent>
                    <w:tc>
                      <w:tcPr>
                        <w:tcW w:w="653" w:type="pct"/>
                      </w:tcPr>
                      <w:p w:rsidR="00D07ED2" w:rsidRPr="001874F7" w:rsidRDefault="00FC4A0A" w:rsidP="00675853">
                        <w:pPr>
                          <w:snapToGrid w:val="0"/>
                          <w:ind w:right="420"/>
                          <w:jc w:val="right"/>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减少</w:t>
                        </w:r>
                        <w:r w:rsidRPr="001874F7">
                          <w:rPr>
                            <w:rFonts w:asciiTheme="minorEastAsia" w:eastAsiaTheme="minorEastAsia" w:hAnsiTheme="minorEastAsia"/>
                            <w:sz w:val="21"/>
                            <w:szCs w:val="21"/>
                          </w:rPr>
                          <w:t>3.62个百分点</w:t>
                        </w:r>
                      </w:p>
                    </w:tc>
                  </w:sdtContent>
                </w:sdt>
              </w:tr>
            </w:sdtContent>
          </w:sdt>
          <w:sdt>
            <w:sdtPr>
              <w:rPr>
                <w:rFonts w:asciiTheme="minorEastAsia" w:eastAsiaTheme="minorEastAsia" w:hAnsiTheme="minorEastAsia" w:cs="宋体"/>
                <w:kern w:val="0"/>
                <w:sz w:val="21"/>
                <w:szCs w:val="21"/>
              </w:rPr>
              <w:alias w:val="董事会报告出具的分行业主营业务"/>
              <w:tag w:val="_TUP_fab3da88965048348763b19310ce503d"/>
              <w:id w:val="10880819"/>
              <w:lock w:val="sdtLocked"/>
            </w:sdtPr>
            <w:sdtEndPr>
              <w:rPr>
                <w:color w:val="008000"/>
              </w:rPr>
            </w:sdtEndPr>
            <w:sdtContent>
              <w:tr w:rsidR="00D07ED2" w:rsidRPr="001874F7" w:rsidTr="002717F9">
                <w:sdt>
                  <w:sdtPr>
                    <w:rPr>
                      <w:rFonts w:asciiTheme="minorEastAsia" w:eastAsiaTheme="minorEastAsia" w:hAnsiTheme="minorEastAsia" w:cs="宋体"/>
                      <w:kern w:val="0"/>
                      <w:sz w:val="21"/>
                      <w:szCs w:val="21"/>
                    </w:rPr>
                    <w:alias w:val="董事会报告出具的主营业务分行业名称"/>
                    <w:tag w:val="_GBC_c228c993db104358a9db24667e05da82"/>
                    <w:id w:val="10880812"/>
                    <w:lock w:val="sdtLocked"/>
                  </w:sdtPr>
                  <w:sdtEndPr>
                    <w:rPr>
                      <w:rFonts w:cs="Times New Roman"/>
                    </w:rPr>
                  </w:sdtEndPr>
                  <w:sdtContent>
                    <w:tc>
                      <w:tcPr>
                        <w:tcW w:w="655" w:type="pct"/>
                      </w:tcPr>
                      <w:p w:rsidR="00D07ED2" w:rsidRPr="001874F7" w:rsidRDefault="00D07ED2" w:rsidP="00675853">
                        <w:pPr>
                          <w:pStyle w:val="a9"/>
                          <w:snapToGrid w:val="0"/>
                          <w:ind w:firstLineChars="0" w:firstLine="0"/>
                          <w:jc w:val="left"/>
                          <w:rPr>
                            <w:rFonts w:asciiTheme="minorEastAsia" w:eastAsiaTheme="minorEastAsia" w:hAnsiTheme="minorEastAsia"/>
                            <w:sz w:val="21"/>
                            <w:szCs w:val="21"/>
                          </w:rPr>
                        </w:pPr>
                        <w:r w:rsidRPr="001874F7">
                          <w:rPr>
                            <w:rFonts w:asciiTheme="minorEastAsia" w:eastAsiaTheme="minorEastAsia" w:hAnsiTheme="minorEastAsia" w:cs="宋体"/>
                            <w:sz w:val="21"/>
                            <w:szCs w:val="21"/>
                          </w:rPr>
                          <w:t>冶炼企业</w:t>
                        </w:r>
                      </w:p>
                    </w:tc>
                  </w:sdtContent>
                </w:sdt>
                <w:sdt>
                  <w:sdtPr>
                    <w:rPr>
                      <w:rFonts w:asciiTheme="minorEastAsia" w:eastAsiaTheme="minorEastAsia" w:hAnsiTheme="minorEastAsia"/>
                      <w:sz w:val="21"/>
                      <w:szCs w:val="21"/>
                    </w:rPr>
                    <w:alias w:val="董事会报告出具的分行业主营业务收入"/>
                    <w:tag w:val="_GBC_8388eb8d4baa40aca66ea4363a0a95e6"/>
                    <w:id w:val="10880813"/>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36,357,615,546.57</w:t>
                        </w:r>
                      </w:p>
                    </w:tc>
                  </w:sdtContent>
                </w:sdt>
                <w:sdt>
                  <w:sdtPr>
                    <w:rPr>
                      <w:rFonts w:asciiTheme="minorEastAsia" w:eastAsiaTheme="minorEastAsia" w:hAnsiTheme="minorEastAsia"/>
                      <w:sz w:val="21"/>
                      <w:szCs w:val="21"/>
                    </w:rPr>
                    <w:alias w:val="董事会报告出具的分行业主营业务成本"/>
                    <w:tag w:val="_GBC_db81eebefbcf4e6d88b9a453add360b7"/>
                    <w:id w:val="10880814"/>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35,826,265,301.13</w:t>
                        </w:r>
                      </w:p>
                    </w:tc>
                  </w:sdtContent>
                </w:sdt>
                <w:sdt>
                  <w:sdtPr>
                    <w:rPr>
                      <w:rFonts w:asciiTheme="minorEastAsia" w:eastAsiaTheme="minorEastAsia" w:hAnsiTheme="minorEastAsia"/>
                      <w:sz w:val="21"/>
                      <w:szCs w:val="21"/>
                    </w:rPr>
                    <w:alias w:val="董事会报告出具的分行业主营业务毛利率"/>
                    <w:tag w:val="_GBC_3c594cd0a69945d3ac08a982aae34e2b"/>
                    <w:id w:val="10880815"/>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1.46</w:t>
                        </w:r>
                      </w:p>
                    </w:tc>
                  </w:sdtContent>
                </w:sdt>
                <w:sdt>
                  <w:sdtPr>
                    <w:rPr>
                      <w:rFonts w:asciiTheme="minorEastAsia" w:eastAsiaTheme="minorEastAsia" w:hAnsiTheme="minorEastAsia"/>
                      <w:sz w:val="21"/>
                      <w:szCs w:val="21"/>
                    </w:rPr>
                    <w:alias w:val="董事会报告出具的分行业主营业务收入比上年增减"/>
                    <w:tag w:val="_GBC_f150276be6ed4e21ae8144179f6447e6"/>
                    <w:id w:val="10880816"/>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12.97</w:t>
                        </w:r>
                      </w:p>
                    </w:tc>
                  </w:sdtContent>
                </w:sdt>
                <w:sdt>
                  <w:sdtPr>
                    <w:rPr>
                      <w:rFonts w:asciiTheme="minorEastAsia" w:eastAsiaTheme="minorEastAsia" w:hAnsiTheme="minorEastAsia"/>
                      <w:sz w:val="21"/>
                      <w:szCs w:val="21"/>
                    </w:rPr>
                    <w:alias w:val="董事会报告出具的分行业主营业务成本比上年增减"/>
                    <w:tag w:val="_GBC_6f268c356d9742029741c605e0b1d487"/>
                    <w:id w:val="10880817"/>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12.65</w:t>
                        </w:r>
                      </w:p>
                    </w:tc>
                  </w:sdtContent>
                </w:sdt>
                <w:sdt>
                  <w:sdtPr>
                    <w:rPr>
                      <w:rFonts w:asciiTheme="minorEastAsia" w:eastAsiaTheme="minorEastAsia" w:hAnsiTheme="minorEastAsia"/>
                      <w:sz w:val="21"/>
                      <w:szCs w:val="21"/>
                    </w:rPr>
                    <w:alias w:val="董事会报告出具的分行业毛利率比上年增减"/>
                    <w:tag w:val="_GBC_73d7f7fc750a4531bb446e8b7dfc30ac"/>
                    <w:id w:val="10880818"/>
                    <w:lock w:val="sdtLocked"/>
                  </w:sdtPr>
                  <w:sdtContent>
                    <w:tc>
                      <w:tcPr>
                        <w:tcW w:w="653" w:type="pct"/>
                      </w:tcPr>
                      <w:p w:rsidR="00D07ED2" w:rsidRPr="001874F7" w:rsidRDefault="00FC4A0A" w:rsidP="00675853">
                        <w:pPr>
                          <w:snapToGrid w:val="0"/>
                          <w:ind w:right="420"/>
                          <w:jc w:val="right"/>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增加</w:t>
                        </w:r>
                        <w:r w:rsidRPr="001874F7">
                          <w:rPr>
                            <w:rFonts w:asciiTheme="minorEastAsia" w:eastAsiaTheme="minorEastAsia" w:hAnsiTheme="minorEastAsia"/>
                            <w:sz w:val="21"/>
                            <w:szCs w:val="21"/>
                          </w:rPr>
                          <w:t>0.27个百分点</w:t>
                        </w:r>
                      </w:p>
                    </w:tc>
                  </w:sdtContent>
                </w:sdt>
              </w:tr>
            </w:sdtContent>
          </w:sdt>
          <w:sdt>
            <w:sdtPr>
              <w:rPr>
                <w:rFonts w:asciiTheme="minorEastAsia" w:eastAsiaTheme="minorEastAsia" w:hAnsiTheme="minorEastAsia" w:cs="宋体"/>
                <w:kern w:val="0"/>
                <w:sz w:val="21"/>
                <w:szCs w:val="21"/>
              </w:rPr>
              <w:alias w:val="董事会报告出具的分行业主营业务"/>
              <w:tag w:val="_TUP_fab3da88965048348763b19310ce503d"/>
              <w:id w:val="10880827"/>
              <w:lock w:val="sdtLocked"/>
            </w:sdtPr>
            <w:sdtEndPr>
              <w:rPr>
                <w:color w:val="008000"/>
              </w:rPr>
            </w:sdtEndPr>
            <w:sdtContent>
              <w:tr w:rsidR="00D07ED2" w:rsidRPr="001874F7" w:rsidTr="002717F9">
                <w:sdt>
                  <w:sdtPr>
                    <w:rPr>
                      <w:rFonts w:asciiTheme="minorEastAsia" w:eastAsiaTheme="minorEastAsia" w:hAnsiTheme="minorEastAsia" w:cs="宋体"/>
                      <w:kern w:val="0"/>
                      <w:sz w:val="21"/>
                      <w:szCs w:val="21"/>
                    </w:rPr>
                    <w:alias w:val="董事会报告出具的主营业务分行业名称"/>
                    <w:tag w:val="_GBC_c228c993db104358a9db24667e05da82"/>
                    <w:id w:val="10880820"/>
                    <w:lock w:val="sdtLocked"/>
                  </w:sdtPr>
                  <w:sdtEndPr>
                    <w:rPr>
                      <w:rFonts w:cs="Times New Roman"/>
                    </w:rPr>
                  </w:sdtEndPr>
                  <w:sdtContent>
                    <w:tc>
                      <w:tcPr>
                        <w:tcW w:w="655" w:type="pct"/>
                      </w:tcPr>
                      <w:p w:rsidR="00D07ED2" w:rsidRPr="001874F7" w:rsidRDefault="00D07ED2" w:rsidP="00675853">
                        <w:pPr>
                          <w:pStyle w:val="a9"/>
                          <w:snapToGrid w:val="0"/>
                          <w:ind w:firstLineChars="0" w:firstLine="0"/>
                          <w:jc w:val="left"/>
                          <w:rPr>
                            <w:rFonts w:asciiTheme="minorEastAsia" w:eastAsiaTheme="minorEastAsia" w:hAnsiTheme="minorEastAsia"/>
                            <w:sz w:val="21"/>
                            <w:szCs w:val="21"/>
                          </w:rPr>
                        </w:pPr>
                        <w:r w:rsidRPr="001874F7">
                          <w:rPr>
                            <w:rFonts w:asciiTheme="minorEastAsia" w:eastAsiaTheme="minorEastAsia" w:hAnsiTheme="minorEastAsia" w:cs="宋体"/>
                            <w:sz w:val="21"/>
                            <w:szCs w:val="21"/>
                          </w:rPr>
                          <w:t>其他企业</w:t>
                        </w:r>
                      </w:p>
                    </w:tc>
                  </w:sdtContent>
                </w:sdt>
                <w:sdt>
                  <w:sdtPr>
                    <w:rPr>
                      <w:rFonts w:asciiTheme="minorEastAsia" w:eastAsiaTheme="minorEastAsia" w:hAnsiTheme="minorEastAsia"/>
                      <w:sz w:val="21"/>
                      <w:szCs w:val="21"/>
                    </w:rPr>
                    <w:alias w:val="董事会报告出具的分行业主营业务收入"/>
                    <w:tag w:val="_GBC_8388eb8d4baa40aca66ea4363a0a95e6"/>
                    <w:id w:val="10880821"/>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55,234,479.47</w:t>
                        </w:r>
                      </w:p>
                    </w:tc>
                  </w:sdtContent>
                </w:sdt>
                <w:sdt>
                  <w:sdtPr>
                    <w:rPr>
                      <w:rFonts w:asciiTheme="minorEastAsia" w:eastAsiaTheme="minorEastAsia" w:hAnsiTheme="minorEastAsia"/>
                      <w:sz w:val="21"/>
                      <w:szCs w:val="21"/>
                    </w:rPr>
                    <w:alias w:val="董事会报告出具的分行业主营业务成本"/>
                    <w:tag w:val="_GBC_db81eebefbcf4e6d88b9a453add360b7"/>
                    <w:id w:val="10880822"/>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44,905,628.02</w:t>
                        </w:r>
                      </w:p>
                    </w:tc>
                  </w:sdtContent>
                </w:sdt>
                <w:sdt>
                  <w:sdtPr>
                    <w:rPr>
                      <w:rFonts w:asciiTheme="minorEastAsia" w:eastAsiaTheme="minorEastAsia" w:hAnsiTheme="minorEastAsia"/>
                      <w:sz w:val="21"/>
                      <w:szCs w:val="21"/>
                    </w:rPr>
                    <w:alias w:val="董事会报告出具的分行业主营业务毛利率"/>
                    <w:tag w:val="_GBC_3c594cd0a69945d3ac08a982aae34e2b"/>
                    <w:id w:val="10880823"/>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18.70</w:t>
                        </w:r>
                      </w:p>
                    </w:tc>
                  </w:sdtContent>
                </w:sdt>
                <w:sdt>
                  <w:sdtPr>
                    <w:rPr>
                      <w:rFonts w:asciiTheme="minorEastAsia" w:eastAsiaTheme="minorEastAsia" w:hAnsiTheme="minorEastAsia"/>
                      <w:sz w:val="21"/>
                      <w:szCs w:val="21"/>
                    </w:rPr>
                    <w:alias w:val="董事会报告出具的分行业主营业务收入比上年增减"/>
                    <w:tag w:val="_GBC_f150276be6ed4e21ae8144179f6447e6"/>
                    <w:id w:val="10880824"/>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-25.34</w:t>
                        </w:r>
                      </w:p>
                    </w:tc>
                  </w:sdtContent>
                </w:sdt>
                <w:sdt>
                  <w:sdtPr>
                    <w:rPr>
                      <w:rFonts w:asciiTheme="minorEastAsia" w:eastAsiaTheme="minorEastAsia" w:hAnsiTheme="minorEastAsia"/>
                      <w:sz w:val="21"/>
                      <w:szCs w:val="21"/>
                    </w:rPr>
                    <w:alias w:val="董事会报告出具的分行业主营业务成本比上年增减"/>
                    <w:tag w:val="_GBC_6f268c356d9742029741c605e0b1d487"/>
                    <w:id w:val="10880825"/>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-27.73</w:t>
                        </w:r>
                      </w:p>
                    </w:tc>
                  </w:sdtContent>
                </w:sdt>
                <w:sdt>
                  <w:sdtPr>
                    <w:rPr>
                      <w:rFonts w:asciiTheme="minorEastAsia" w:eastAsiaTheme="minorEastAsia" w:hAnsiTheme="minorEastAsia"/>
                      <w:sz w:val="21"/>
                      <w:szCs w:val="21"/>
                    </w:rPr>
                    <w:alias w:val="董事会报告出具的分行业毛利率比上年增减"/>
                    <w:tag w:val="_GBC_73d7f7fc750a4531bb446e8b7dfc30ac"/>
                    <w:id w:val="10880826"/>
                    <w:lock w:val="sdtLocked"/>
                  </w:sdtPr>
                  <w:sdtContent>
                    <w:tc>
                      <w:tcPr>
                        <w:tcW w:w="653" w:type="pct"/>
                      </w:tcPr>
                      <w:p w:rsidR="00D07ED2" w:rsidRPr="001874F7" w:rsidRDefault="00FC4A0A" w:rsidP="00675853">
                        <w:pPr>
                          <w:snapToGrid w:val="0"/>
                          <w:ind w:right="420"/>
                          <w:jc w:val="right"/>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增加</w:t>
                        </w:r>
                        <w:r w:rsidRPr="001874F7">
                          <w:rPr>
                            <w:rFonts w:asciiTheme="minorEastAsia" w:eastAsiaTheme="minorEastAsia" w:hAnsiTheme="minorEastAsia"/>
                            <w:sz w:val="21"/>
                            <w:szCs w:val="21"/>
                          </w:rPr>
                          <w:t>2.68个百分点</w:t>
                        </w:r>
                      </w:p>
                    </w:tc>
                  </w:sdtContent>
                </w:sdt>
              </w:tr>
            </w:sdtContent>
          </w:sdt>
          <w:tr w:rsidR="00D07ED2" w:rsidRPr="001874F7" w:rsidTr="00FC4A0A">
            <w:tc>
              <w:tcPr>
                <w:tcW w:w="5000" w:type="pct"/>
                <w:gridSpan w:val="7"/>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主营业务分产品情况</w:t>
                </w:r>
              </w:p>
            </w:tc>
          </w:tr>
          <w:tr w:rsidR="00D07ED2" w:rsidRPr="001874F7" w:rsidTr="002717F9">
            <w:tc>
              <w:tcPr>
                <w:tcW w:w="655" w:type="pct"/>
                <w:vAlign w:val="center"/>
              </w:tcPr>
              <w:p w:rsidR="00D07ED2" w:rsidRPr="001874F7" w:rsidRDefault="00D07ED2" w:rsidP="00675853">
                <w:pPr>
                  <w:pStyle w:val="a9"/>
                  <w:snapToGrid w:val="0"/>
                  <w:ind w:firstLineChars="0" w:firstLine="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分产品</w:t>
                </w:r>
              </w:p>
            </w:tc>
            <w:tc>
              <w:tcPr>
                <w:tcW w:w="1051"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营业收入</w:t>
                </w:r>
              </w:p>
            </w:tc>
            <w:tc>
              <w:tcPr>
                <w:tcW w:w="1051"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营业成本</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毛利率（%）</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营业收入比上年增减（%）</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营业成本比上年增减（%）</w:t>
                </w:r>
              </w:p>
            </w:tc>
            <w:tc>
              <w:tcPr>
                <w:tcW w:w="653"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毛利率</w:t>
                </w:r>
                <w:r w:rsidRPr="001874F7">
                  <w:rPr>
                    <w:rFonts w:asciiTheme="minorEastAsia" w:eastAsiaTheme="minorEastAsia" w:hAnsiTheme="minorEastAsia"/>
                    <w:sz w:val="21"/>
                    <w:szCs w:val="21"/>
                  </w:rPr>
                  <w:t>比上年增减（</w:t>
                </w:r>
                <w:r w:rsidRPr="001874F7">
                  <w:rPr>
                    <w:rFonts w:asciiTheme="minorEastAsia" w:eastAsiaTheme="minorEastAsia" w:hAnsiTheme="minorEastAsia" w:hint="eastAsia"/>
                    <w:sz w:val="21"/>
                    <w:szCs w:val="21"/>
                  </w:rPr>
                  <w:t>%</w:t>
                </w:r>
                <w:r w:rsidRPr="001874F7">
                  <w:rPr>
                    <w:rFonts w:asciiTheme="minorEastAsia" w:eastAsiaTheme="minorEastAsia" w:hAnsiTheme="minorEastAsia"/>
                    <w:sz w:val="21"/>
                    <w:szCs w:val="21"/>
                  </w:rPr>
                  <w:t>）</w:t>
                </w:r>
              </w:p>
            </w:tc>
          </w:tr>
          <w:sdt>
            <w:sdtPr>
              <w:rPr>
                <w:rFonts w:asciiTheme="minorEastAsia" w:eastAsiaTheme="minorEastAsia" w:hAnsiTheme="minorEastAsia" w:cs="宋体"/>
                <w:kern w:val="0"/>
                <w:sz w:val="21"/>
                <w:szCs w:val="21"/>
              </w:rPr>
              <w:alias w:val="董事会报告出具的分产品主营业务"/>
              <w:tag w:val="_TUP_f3827583cc4c4df6a57620f0c5061461"/>
              <w:id w:val="10880835"/>
              <w:lock w:val="sdtLocked"/>
            </w:sdtPr>
            <w:sdtContent>
              <w:tr w:rsidR="00D07ED2" w:rsidRPr="001874F7" w:rsidTr="002717F9">
                <w:sdt>
                  <w:sdtPr>
                    <w:rPr>
                      <w:rFonts w:asciiTheme="minorEastAsia" w:eastAsiaTheme="minorEastAsia" w:hAnsiTheme="minorEastAsia" w:cs="宋体"/>
                      <w:kern w:val="0"/>
                      <w:sz w:val="21"/>
                      <w:szCs w:val="21"/>
                    </w:rPr>
                    <w:alias w:val="董事会报告出具的主营业务分产品名称"/>
                    <w:tag w:val="_GBC_15e3a05fd47c4c069dee445c95f1fb07"/>
                    <w:id w:val="10880828"/>
                    <w:lock w:val="sdtLocked"/>
                  </w:sdtPr>
                  <w:sdtEndPr>
                    <w:rPr>
                      <w:rFonts w:cs="Times New Roman"/>
                    </w:rPr>
                  </w:sdtEndPr>
                  <w:sdtContent>
                    <w:tc>
                      <w:tcPr>
                        <w:tcW w:w="655" w:type="pct"/>
                      </w:tcPr>
                      <w:p w:rsidR="00D07ED2" w:rsidRPr="001874F7" w:rsidRDefault="00D07ED2" w:rsidP="00675853">
                        <w:pPr>
                          <w:pStyle w:val="a9"/>
                          <w:snapToGrid w:val="0"/>
                          <w:ind w:firstLineChars="0" w:firstLine="0"/>
                          <w:jc w:val="left"/>
                          <w:rPr>
                            <w:rFonts w:asciiTheme="minorEastAsia" w:eastAsiaTheme="minorEastAsia" w:hAnsiTheme="minorEastAsia"/>
                            <w:sz w:val="21"/>
                            <w:szCs w:val="21"/>
                          </w:rPr>
                        </w:pPr>
                        <w:r w:rsidRPr="001874F7">
                          <w:rPr>
                            <w:rFonts w:asciiTheme="minorEastAsia" w:eastAsiaTheme="minorEastAsia" w:hAnsiTheme="minorEastAsia" w:cs="宋体"/>
                            <w:sz w:val="21"/>
                            <w:szCs w:val="21"/>
                          </w:rPr>
                          <w:t>黄金</w:t>
                        </w:r>
                      </w:p>
                    </w:tc>
                  </w:sdtContent>
                </w:sdt>
                <w:sdt>
                  <w:sdtPr>
                    <w:rPr>
                      <w:rFonts w:asciiTheme="minorEastAsia" w:eastAsiaTheme="minorEastAsia" w:hAnsiTheme="minorEastAsia"/>
                      <w:sz w:val="21"/>
                      <w:szCs w:val="21"/>
                    </w:rPr>
                    <w:alias w:val="董事会报告出具的分产品主营业务收入"/>
                    <w:tag w:val="_GBC_23e1b261458e4693b922af043514fd17"/>
                    <w:id w:val="10880829"/>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45,445,913,250.18</w:t>
                        </w:r>
                      </w:p>
                    </w:tc>
                  </w:sdtContent>
                </w:sdt>
                <w:sdt>
                  <w:sdtPr>
                    <w:rPr>
                      <w:rFonts w:asciiTheme="minorEastAsia" w:eastAsiaTheme="minorEastAsia" w:hAnsiTheme="minorEastAsia"/>
                      <w:sz w:val="21"/>
                      <w:szCs w:val="21"/>
                    </w:rPr>
                    <w:alias w:val="董事会报告出具的分产品主营业务成本"/>
                    <w:tag w:val="_GBC_77893e575cf84594a86e069d792f19b5"/>
                    <w:id w:val="10880830"/>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43,329,000,068.21</w:t>
                        </w:r>
                      </w:p>
                    </w:tc>
                  </w:sdtContent>
                </w:sdt>
                <w:sdt>
                  <w:sdtPr>
                    <w:rPr>
                      <w:rFonts w:asciiTheme="minorEastAsia" w:eastAsiaTheme="minorEastAsia" w:hAnsiTheme="minorEastAsia"/>
                      <w:sz w:val="21"/>
                      <w:szCs w:val="21"/>
                    </w:rPr>
                    <w:alias w:val="董事会报告出具的分产品主营业务毛利率"/>
                    <w:tag w:val="_GBC_0a44bcd7d9ec4d0599d659497106b78a"/>
                    <w:id w:val="10880831"/>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4.66</w:t>
                        </w:r>
                      </w:p>
                    </w:tc>
                  </w:sdtContent>
                </w:sdt>
                <w:sdt>
                  <w:sdtPr>
                    <w:rPr>
                      <w:rFonts w:asciiTheme="minorEastAsia" w:eastAsiaTheme="minorEastAsia" w:hAnsiTheme="minorEastAsia"/>
                      <w:sz w:val="21"/>
                      <w:szCs w:val="21"/>
                    </w:rPr>
                    <w:alias w:val="董事会报告出具的分产品主营业务收入比上年增减"/>
                    <w:tag w:val="_GBC_f131fddd275c4facbc4bbb799f324a4f"/>
                    <w:id w:val="10880832"/>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6.77</w:t>
                        </w:r>
                      </w:p>
                    </w:tc>
                  </w:sdtContent>
                </w:sdt>
                <w:sdt>
                  <w:sdtPr>
                    <w:rPr>
                      <w:rFonts w:asciiTheme="minorEastAsia" w:eastAsiaTheme="minorEastAsia" w:hAnsiTheme="minorEastAsia"/>
                      <w:sz w:val="21"/>
                      <w:szCs w:val="21"/>
                    </w:rPr>
                    <w:alias w:val="董事会报告出具的分产品主营业务成本比上年增减"/>
                    <w:tag w:val="_GBC_efafeec211584410b7f8d8a0ddc561b6"/>
                    <w:id w:val="10880833"/>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7.99</w:t>
                        </w:r>
                      </w:p>
                    </w:tc>
                  </w:sdtContent>
                </w:sdt>
                <w:sdt>
                  <w:sdtPr>
                    <w:rPr>
                      <w:rFonts w:asciiTheme="minorEastAsia" w:eastAsiaTheme="minorEastAsia" w:hAnsiTheme="minorEastAsia"/>
                      <w:sz w:val="21"/>
                      <w:szCs w:val="21"/>
                    </w:rPr>
                    <w:alias w:val="董事会报告出具的分产品毛利率比上年增减"/>
                    <w:tag w:val="_GBC_3f736c719cd647218d957714a10451da"/>
                    <w:id w:val="10880834"/>
                    <w:lock w:val="sdtLocked"/>
                  </w:sdtPr>
                  <w:sdtContent>
                    <w:tc>
                      <w:tcPr>
                        <w:tcW w:w="653" w:type="pct"/>
                      </w:tcPr>
                      <w:p w:rsidR="00D07ED2" w:rsidRPr="001874F7" w:rsidRDefault="00E10BAD" w:rsidP="00675853">
                        <w:pPr>
                          <w:snapToGrid w:val="0"/>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减少</w:t>
                        </w:r>
                        <w:r>
                          <w:rPr>
                            <w:rFonts w:asciiTheme="minorEastAsia" w:eastAsiaTheme="minorEastAsia" w:hAnsiTheme="minorEastAsia"/>
                            <w:sz w:val="21"/>
                            <w:szCs w:val="21"/>
                          </w:rPr>
                          <w:t>1.08个百分点</w:t>
                        </w:r>
                      </w:p>
                    </w:tc>
                  </w:sdtContent>
                </w:sdt>
              </w:tr>
            </w:sdtContent>
          </w:sdt>
          <w:sdt>
            <w:sdtPr>
              <w:rPr>
                <w:rFonts w:asciiTheme="minorEastAsia" w:eastAsiaTheme="minorEastAsia" w:hAnsiTheme="minorEastAsia" w:cs="宋体"/>
                <w:kern w:val="0"/>
                <w:sz w:val="21"/>
                <w:szCs w:val="21"/>
              </w:rPr>
              <w:alias w:val="董事会报告出具的分产品主营业务"/>
              <w:tag w:val="_TUP_f3827583cc4c4df6a57620f0c5061461"/>
              <w:id w:val="10880843"/>
              <w:lock w:val="sdtLocked"/>
            </w:sdtPr>
            <w:sdtContent>
              <w:tr w:rsidR="00D07ED2" w:rsidRPr="001874F7" w:rsidTr="002717F9">
                <w:sdt>
                  <w:sdtPr>
                    <w:rPr>
                      <w:rFonts w:asciiTheme="minorEastAsia" w:eastAsiaTheme="minorEastAsia" w:hAnsiTheme="minorEastAsia" w:cs="宋体"/>
                      <w:kern w:val="0"/>
                      <w:sz w:val="21"/>
                      <w:szCs w:val="21"/>
                    </w:rPr>
                    <w:alias w:val="董事会报告出具的主营业务分产品名称"/>
                    <w:tag w:val="_GBC_15e3a05fd47c4c069dee445c95f1fb07"/>
                    <w:id w:val="10880836"/>
                    <w:lock w:val="sdtLocked"/>
                  </w:sdtPr>
                  <w:sdtEndPr>
                    <w:rPr>
                      <w:rFonts w:cs="Times New Roman"/>
                    </w:rPr>
                  </w:sdtEndPr>
                  <w:sdtContent>
                    <w:tc>
                      <w:tcPr>
                        <w:tcW w:w="655" w:type="pct"/>
                      </w:tcPr>
                      <w:p w:rsidR="00D07ED2" w:rsidRPr="001874F7" w:rsidRDefault="00D07ED2" w:rsidP="00675853">
                        <w:pPr>
                          <w:pStyle w:val="a9"/>
                          <w:snapToGrid w:val="0"/>
                          <w:ind w:firstLineChars="0" w:firstLine="0"/>
                          <w:jc w:val="left"/>
                          <w:rPr>
                            <w:rFonts w:asciiTheme="minorEastAsia" w:eastAsiaTheme="minorEastAsia" w:hAnsiTheme="minorEastAsia"/>
                            <w:sz w:val="21"/>
                            <w:szCs w:val="21"/>
                          </w:rPr>
                        </w:pPr>
                        <w:r w:rsidRPr="001874F7">
                          <w:rPr>
                            <w:rFonts w:asciiTheme="minorEastAsia" w:eastAsiaTheme="minorEastAsia" w:hAnsiTheme="minorEastAsia" w:cs="宋体"/>
                            <w:sz w:val="21"/>
                            <w:szCs w:val="21"/>
                          </w:rPr>
                          <w:t>铜</w:t>
                        </w:r>
                      </w:p>
                    </w:tc>
                  </w:sdtContent>
                </w:sdt>
                <w:sdt>
                  <w:sdtPr>
                    <w:rPr>
                      <w:rFonts w:asciiTheme="minorEastAsia" w:eastAsiaTheme="minorEastAsia" w:hAnsiTheme="minorEastAsia"/>
                      <w:sz w:val="21"/>
                      <w:szCs w:val="21"/>
                    </w:rPr>
                    <w:alias w:val="董事会报告出具的分产品主营业务收入"/>
                    <w:tag w:val="_GBC_23e1b261458e4693b922af043514fd17"/>
                    <w:id w:val="10880837"/>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663,484,330.36</w:t>
                        </w:r>
                      </w:p>
                    </w:tc>
                  </w:sdtContent>
                </w:sdt>
                <w:sdt>
                  <w:sdtPr>
                    <w:rPr>
                      <w:rFonts w:asciiTheme="minorEastAsia" w:eastAsiaTheme="minorEastAsia" w:hAnsiTheme="minorEastAsia"/>
                      <w:sz w:val="21"/>
                      <w:szCs w:val="21"/>
                    </w:rPr>
                    <w:alias w:val="董事会报告出具的分产品主营业务成本"/>
                    <w:tag w:val="_GBC_77893e575cf84594a86e069d792f19b5"/>
                    <w:id w:val="10880838"/>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436,663,970.91</w:t>
                        </w:r>
                      </w:p>
                    </w:tc>
                  </w:sdtContent>
                </w:sdt>
                <w:sdt>
                  <w:sdtPr>
                    <w:rPr>
                      <w:rFonts w:asciiTheme="minorEastAsia" w:eastAsiaTheme="minorEastAsia" w:hAnsiTheme="minorEastAsia"/>
                      <w:sz w:val="21"/>
                      <w:szCs w:val="21"/>
                    </w:rPr>
                    <w:alias w:val="董事会报告出具的分产品主营业务毛利率"/>
                    <w:tag w:val="_GBC_0a44bcd7d9ec4d0599d659497106b78a"/>
                    <w:id w:val="10880839"/>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34.19</w:t>
                        </w:r>
                      </w:p>
                    </w:tc>
                  </w:sdtContent>
                </w:sdt>
                <w:sdt>
                  <w:sdtPr>
                    <w:rPr>
                      <w:rFonts w:asciiTheme="minorEastAsia" w:eastAsiaTheme="minorEastAsia" w:hAnsiTheme="minorEastAsia"/>
                      <w:sz w:val="21"/>
                      <w:szCs w:val="21"/>
                    </w:rPr>
                    <w:alias w:val="董事会报告出具的分产品主营业务收入比上年增减"/>
                    <w:tag w:val="_GBC_f131fddd275c4facbc4bbb799f324a4f"/>
                    <w:id w:val="10880840"/>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-30.18</w:t>
                        </w:r>
                      </w:p>
                    </w:tc>
                  </w:sdtContent>
                </w:sdt>
                <w:sdt>
                  <w:sdtPr>
                    <w:rPr>
                      <w:rFonts w:asciiTheme="minorEastAsia" w:eastAsiaTheme="minorEastAsia" w:hAnsiTheme="minorEastAsia"/>
                      <w:sz w:val="21"/>
                      <w:szCs w:val="21"/>
                    </w:rPr>
                    <w:alias w:val="董事会报告出具的分产品主营业务成本比上年增减"/>
                    <w:tag w:val="_GBC_efafeec211584410b7f8d8a0ddc561b6"/>
                    <w:id w:val="10880841"/>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-29.75</w:t>
                        </w:r>
                      </w:p>
                    </w:tc>
                  </w:sdtContent>
                </w:sdt>
                <w:sdt>
                  <w:sdtPr>
                    <w:rPr>
                      <w:rFonts w:asciiTheme="minorEastAsia" w:eastAsiaTheme="minorEastAsia" w:hAnsiTheme="minorEastAsia"/>
                      <w:sz w:val="21"/>
                      <w:szCs w:val="21"/>
                    </w:rPr>
                    <w:alias w:val="董事会报告出具的分产品毛利率比上年增减"/>
                    <w:tag w:val="_GBC_3f736c719cd647218d957714a10451da"/>
                    <w:id w:val="10880842"/>
                    <w:lock w:val="sdtLocked"/>
                  </w:sdtPr>
                  <w:sdtContent>
                    <w:tc>
                      <w:tcPr>
                        <w:tcW w:w="653" w:type="pct"/>
                      </w:tcPr>
                      <w:p w:rsidR="00D07ED2" w:rsidRPr="001874F7" w:rsidRDefault="00E10BAD" w:rsidP="00675853">
                        <w:pPr>
                          <w:snapToGrid w:val="0"/>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减少</w:t>
                        </w:r>
                        <w:r>
                          <w:rPr>
                            <w:rFonts w:asciiTheme="minorEastAsia" w:eastAsiaTheme="minorEastAsia" w:hAnsiTheme="minorEastAsia"/>
                            <w:sz w:val="21"/>
                            <w:szCs w:val="21"/>
                          </w:rPr>
                          <w:t>0.4个百分点</w:t>
                        </w:r>
                      </w:p>
                    </w:tc>
                  </w:sdtContent>
                </w:sdt>
              </w:tr>
            </w:sdtContent>
          </w:sdt>
          <w:sdt>
            <w:sdtPr>
              <w:rPr>
                <w:rFonts w:asciiTheme="minorEastAsia" w:eastAsiaTheme="minorEastAsia" w:hAnsiTheme="minorEastAsia" w:cs="宋体"/>
                <w:kern w:val="0"/>
                <w:sz w:val="21"/>
                <w:szCs w:val="21"/>
              </w:rPr>
              <w:alias w:val="董事会报告出具的分产品主营业务"/>
              <w:tag w:val="_TUP_f3827583cc4c4df6a57620f0c5061461"/>
              <w:id w:val="10880851"/>
              <w:lock w:val="sdtLocked"/>
            </w:sdtPr>
            <w:sdtContent>
              <w:tr w:rsidR="00D07ED2" w:rsidRPr="001874F7" w:rsidTr="002717F9">
                <w:sdt>
                  <w:sdtPr>
                    <w:rPr>
                      <w:rFonts w:asciiTheme="minorEastAsia" w:eastAsiaTheme="minorEastAsia" w:hAnsiTheme="minorEastAsia" w:cs="宋体"/>
                      <w:kern w:val="0"/>
                      <w:sz w:val="21"/>
                      <w:szCs w:val="21"/>
                    </w:rPr>
                    <w:alias w:val="董事会报告出具的主营业务分产品名称"/>
                    <w:tag w:val="_GBC_15e3a05fd47c4c069dee445c95f1fb07"/>
                    <w:id w:val="10880844"/>
                    <w:lock w:val="sdtLocked"/>
                  </w:sdtPr>
                  <w:sdtEndPr>
                    <w:rPr>
                      <w:rFonts w:cs="Times New Roman"/>
                    </w:rPr>
                  </w:sdtEndPr>
                  <w:sdtContent>
                    <w:tc>
                      <w:tcPr>
                        <w:tcW w:w="655" w:type="pct"/>
                      </w:tcPr>
                      <w:p w:rsidR="00D07ED2" w:rsidRPr="001874F7" w:rsidRDefault="00D07ED2" w:rsidP="00675853">
                        <w:pPr>
                          <w:pStyle w:val="a9"/>
                          <w:snapToGrid w:val="0"/>
                          <w:ind w:firstLineChars="0" w:firstLine="0"/>
                          <w:jc w:val="left"/>
                          <w:rPr>
                            <w:rFonts w:asciiTheme="minorEastAsia" w:eastAsiaTheme="minorEastAsia" w:hAnsiTheme="minorEastAsia"/>
                            <w:sz w:val="21"/>
                            <w:szCs w:val="21"/>
                          </w:rPr>
                        </w:pPr>
                        <w:r w:rsidRPr="001874F7">
                          <w:rPr>
                            <w:rFonts w:asciiTheme="minorEastAsia" w:eastAsiaTheme="minorEastAsia" w:hAnsiTheme="minorEastAsia" w:cs="宋体"/>
                            <w:sz w:val="21"/>
                            <w:szCs w:val="21"/>
                          </w:rPr>
                          <w:t>白银等其他</w:t>
                        </w:r>
                      </w:p>
                    </w:tc>
                  </w:sdtContent>
                </w:sdt>
                <w:sdt>
                  <w:sdtPr>
                    <w:rPr>
                      <w:rFonts w:asciiTheme="minorEastAsia" w:eastAsiaTheme="minorEastAsia" w:hAnsiTheme="minorEastAsia"/>
                      <w:sz w:val="21"/>
                      <w:szCs w:val="21"/>
                    </w:rPr>
                    <w:alias w:val="董事会报告出具的分产品主营业务收入"/>
                    <w:tag w:val="_GBC_23e1b261458e4693b922af043514fd17"/>
                    <w:id w:val="10880845"/>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417,921,879.38</w:t>
                        </w:r>
                      </w:p>
                    </w:tc>
                  </w:sdtContent>
                </w:sdt>
                <w:sdt>
                  <w:sdtPr>
                    <w:rPr>
                      <w:rFonts w:asciiTheme="minorEastAsia" w:eastAsiaTheme="minorEastAsia" w:hAnsiTheme="minorEastAsia"/>
                      <w:sz w:val="21"/>
                      <w:szCs w:val="21"/>
                    </w:rPr>
                    <w:alias w:val="董事会报告出具的分产品主营业务成本"/>
                    <w:tag w:val="_GBC_77893e575cf84594a86e069d792f19b5"/>
                    <w:id w:val="10880846"/>
                    <w:lock w:val="sdtLocked"/>
                  </w:sdtPr>
                  <w:sdtContent>
                    <w:tc>
                      <w:tcPr>
                        <w:tcW w:w="1051"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372,108,720.80</w:t>
                        </w:r>
                      </w:p>
                    </w:tc>
                  </w:sdtContent>
                </w:sdt>
                <w:sdt>
                  <w:sdtPr>
                    <w:rPr>
                      <w:rFonts w:asciiTheme="minorEastAsia" w:eastAsiaTheme="minorEastAsia" w:hAnsiTheme="minorEastAsia"/>
                      <w:sz w:val="21"/>
                      <w:szCs w:val="21"/>
                    </w:rPr>
                    <w:alias w:val="董事会报告出具的分产品主营业务毛利率"/>
                    <w:tag w:val="_GBC_0a44bcd7d9ec4d0599d659497106b78a"/>
                    <w:id w:val="10880847"/>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10.96</w:t>
                        </w:r>
                      </w:p>
                    </w:tc>
                  </w:sdtContent>
                </w:sdt>
                <w:sdt>
                  <w:sdtPr>
                    <w:rPr>
                      <w:rFonts w:asciiTheme="minorEastAsia" w:eastAsiaTheme="minorEastAsia" w:hAnsiTheme="minorEastAsia"/>
                      <w:sz w:val="21"/>
                      <w:szCs w:val="21"/>
                    </w:rPr>
                    <w:alias w:val="董事会报告出具的分产品主营业务收入比上年增减"/>
                    <w:tag w:val="_GBC_f131fddd275c4facbc4bbb799f324a4f"/>
                    <w:id w:val="10880848"/>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-29.28</w:t>
                        </w:r>
                      </w:p>
                    </w:tc>
                  </w:sdtContent>
                </w:sdt>
                <w:sdt>
                  <w:sdtPr>
                    <w:rPr>
                      <w:rFonts w:asciiTheme="minorEastAsia" w:eastAsiaTheme="minorEastAsia" w:hAnsiTheme="minorEastAsia"/>
                      <w:sz w:val="21"/>
                      <w:szCs w:val="21"/>
                    </w:rPr>
                    <w:alias w:val="董事会报告出具的分产品主营业务成本比上年增减"/>
                    <w:tag w:val="_GBC_efafeec211584410b7f8d8a0ddc561b6"/>
                    <w:id w:val="10880849"/>
                    <w:lock w:val="sdtLocked"/>
                  </w:sdtPr>
                  <w:sdtContent>
                    <w:tc>
                      <w:tcPr>
                        <w:tcW w:w="530" w:type="pct"/>
                      </w:tcPr>
                      <w:p w:rsidR="00D07ED2" w:rsidRPr="001874F7" w:rsidRDefault="00D07ED2" w:rsidP="00675853">
                        <w:pPr>
                          <w:snapToGrid w:val="0"/>
                          <w:jc w:val="right"/>
                          <w:rPr>
                            <w:rFonts w:asciiTheme="minorEastAsia" w:eastAsiaTheme="minorEastAsia" w:hAnsiTheme="minorEastAsia"/>
                            <w:sz w:val="21"/>
                            <w:szCs w:val="21"/>
                          </w:rPr>
                        </w:pPr>
                        <w:r w:rsidRPr="001874F7">
                          <w:rPr>
                            <w:rFonts w:asciiTheme="minorEastAsia" w:eastAsiaTheme="minorEastAsia" w:hAnsiTheme="minorEastAsia"/>
                            <w:sz w:val="21"/>
                            <w:szCs w:val="21"/>
                          </w:rPr>
                          <w:t>-34.09</w:t>
                        </w:r>
                      </w:p>
                    </w:tc>
                  </w:sdtContent>
                </w:sdt>
                <w:sdt>
                  <w:sdtPr>
                    <w:rPr>
                      <w:rFonts w:asciiTheme="minorEastAsia" w:eastAsiaTheme="minorEastAsia" w:hAnsiTheme="minorEastAsia"/>
                      <w:sz w:val="21"/>
                      <w:szCs w:val="21"/>
                    </w:rPr>
                    <w:alias w:val="董事会报告出具的分产品毛利率比上年增减"/>
                    <w:tag w:val="_GBC_3f736c719cd647218d957714a10451da"/>
                    <w:id w:val="10880850"/>
                    <w:lock w:val="sdtLocked"/>
                  </w:sdtPr>
                  <w:sdtContent>
                    <w:tc>
                      <w:tcPr>
                        <w:tcW w:w="653" w:type="pct"/>
                      </w:tcPr>
                      <w:p w:rsidR="00D07ED2" w:rsidRPr="001874F7" w:rsidRDefault="00E10BAD" w:rsidP="00675853">
                        <w:pPr>
                          <w:snapToGrid w:val="0"/>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增加</w:t>
                        </w:r>
                        <w:r>
                          <w:rPr>
                            <w:rFonts w:asciiTheme="minorEastAsia" w:eastAsiaTheme="minorEastAsia" w:hAnsiTheme="minorEastAsia"/>
                            <w:sz w:val="21"/>
                            <w:szCs w:val="21"/>
                          </w:rPr>
                          <w:t>6.49个百分点</w:t>
                        </w:r>
                      </w:p>
                    </w:tc>
                  </w:sdtContent>
                </w:sdt>
              </w:tr>
            </w:sdtContent>
          </w:sdt>
          <w:tr w:rsidR="00D07ED2" w:rsidRPr="001874F7" w:rsidTr="00FC4A0A">
            <w:tc>
              <w:tcPr>
                <w:tcW w:w="5000" w:type="pct"/>
                <w:gridSpan w:val="7"/>
              </w:tcPr>
              <w:p w:rsidR="00D07ED2" w:rsidRPr="001874F7" w:rsidRDefault="00D07ED2" w:rsidP="00675853">
                <w:pPr>
                  <w:snapToGrid w:val="0"/>
                  <w:jc w:val="center"/>
                  <w:rPr>
                    <w:rFonts w:asciiTheme="minorEastAsia" w:eastAsiaTheme="minorEastAsia" w:hAnsiTheme="minorEastAsia"/>
                    <w:color w:val="000000" w:themeColor="text1"/>
                    <w:sz w:val="21"/>
                    <w:szCs w:val="21"/>
                  </w:rPr>
                </w:pPr>
                <w:r w:rsidRPr="001874F7">
                  <w:rPr>
                    <w:rFonts w:asciiTheme="minorEastAsia" w:eastAsiaTheme="minorEastAsia" w:hAnsiTheme="minorEastAsia" w:hint="eastAsia"/>
                    <w:color w:val="000000" w:themeColor="text1"/>
                    <w:sz w:val="21"/>
                    <w:szCs w:val="21"/>
                  </w:rPr>
                  <w:t>主营业务分地区情况</w:t>
                </w:r>
              </w:p>
            </w:tc>
          </w:tr>
          <w:tr w:rsidR="00D07ED2" w:rsidRPr="001874F7" w:rsidTr="002717F9">
            <w:tc>
              <w:tcPr>
                <w:tcW w:w="655"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分地区</w:t>
                </w:r>
              </w:p>
            </w:tc>
            <w:tc>
              <w:tcPr>
                <w:tcW w:w="1051"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营业收入</w:t>
                </w:r>
              </w:p>
            </w:tc>
            <w:tc>
              <w:tcPr>
                <w:tcW w:w="1051"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营业成本</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毛利率（%）</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t>营业收入比上</w:t>
                </w:r>
                <w:r w:rsidRPr="001874F7">
                  <w:rPr>
                    <w:rFonts w:asciiTheme="minorEastAsia" w:eastAsiaTheme="minorEastAsia" w:hAnsiTheme="minorEastAsia" w:hint="eastAsia"/>
                    <w:sz w:val="21"/>
                    <w:szCs w:val="21"/>
                  </w:rPr>
                  <w:lastRenderedPageBreak/>
                  <w:t>年增减（%）</w:t>
                </w:r>
              </w:p>
            </w:tc>
            <w:tc>
              <w:tcPr>
                <w:tcW w:w="530"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lastRenderedPageBreak/>
                  <w:t>营业成本比上</w:t>
                </w:r>
                <w:r w:rsidRPr="001874F7">
                  <w:rPr>
                    <w:rFonts w:asciiTheme="minorEastAsia" w:eastAsiaTheme="minorEastAsia" w:hAnsiTheme="minorEastAsia" w:hint="eastAsia"/>
                    <w:sz w:val="21"/>
                    <w:szCs w:val="21"/>
                  </w:rPr>
                  <w:lastRenderedPageBreak/>
                  <w:t>年增减（%）</w:t>
                </w:r>
              </w:p>
            </w:tc>
            <w:tc>
              <w:tcPr>
                <w:tcW w:w="653" w:type="pct"/>
                <w:vAlign w:val="center"/>
              </w:tcPr>
              <w:p w:rsidR="00D07ED2" w:rsidRPr="001874F7" w:rsidRDefault="00D07ED2" w:rsidP="00675853">
                <w:pPr>
                  <w:snapToGrid w:val="0"/>
                  <w:jc w:val="center"/>
                  <w:rPr>
                    <w:rFonts w:asciiTheme="minorEastAsia" w:eastAsiaTheme="minorEastAsia" w:hAnsiTheme="minorEastAsia"/>
                    <w:sz w:val="21"/>
                    <w:szCs w:val="21"/>
                  </w:rPr>
                </w:pPr>
                <w:r w:rsidRPr="001874F7">
                  <w:rPr>
                    <w:rFonts w:asciiTheme="minorEastAsia" w:eastAsiaTheme="minorEastAsia" w:hAnsiTheme="minorEastAsia" w:hint="eastAsia"/>
                    <w:sz w:val="21"/>
                    <w:szCs w:val="21"/>
                  </w:rPr>
                  <w:lastRenderedPageBreak/>
                  <w:t>毛利率</w:t>
                </w:r>
                <w:r w:rsidRPr="001874F7">
                  <w:rPr>
                    <w:rFonts w:asciiTheme="minorEastAsia" w:eastAsiaTheme="minorEastAsia" w:hAnsiTheme="minorEastAsia"/>
                    <w:sz w:val="21"/>
                    <w:szCs w:val="21"/>
                  </w:rPr>
                  <w:t>比上年增减</w:t>
                </w:r>
                <w:r w:rsidRPr="001874F7">
                  <w:rPr>
                    <w:rFonts w:asciiTheme="minorEastAsia" w:eastAsiaTheme="minorEastAsia" w:hAnsiTheme="minorEastAsia"/>
                    <w:sz w:val="21"/>
                    <w:szCs w:val="21"/>
                  </w:rPr>
                  <w:lastRenderedPageBreak/>
                  <w:t>（</w:t>
                </w:r>
                <w:r w:rsidRPr="001874F7">
                  <w:rPr>
                    <w:rFonts w:asciiTheme="minorEastAsia" w:eastAsiaTheme="minorEastAsia" w:hAnsiTheme="minorEastAsia" w:hint="eastAsia"/>
                    <w:sz w:val="21"/>
                    <w:szCs w:val="21"/>
                  </w:rPr>
                  <w:t>%</w:t>
                </w:r>
                <w:r w:rsidRPr="001874F7">
                  <w:rPr>
                    <w:rFonts w:asciiTheme="minorEastAsia" w:eastAsiaTheme="minorEastAsia" w:hAnsiTheme="minorEastAsia"/>
                    <w:sz w:val="21"/>
                    <w:szCs w:val="21"/>
                  </w:rPr>
                  <w:t>）</w:t>
                </w:r>
              </w:p>
            </w:tc>
          </w:tr>
          <w:sdt>
            <w:sdtPr>
              <w:rPr>
                <w:rFonts w:asciiTheme="minorEastAsia" w:eastAsiaTheme="minorEastAsia" w:hAnsiTheme="minorEastAsia" w:cs="宋体" w:hint="eastAsia"/>
                <w:kern w:val="0"/>
                <w:sz w:val="21"/>
                <w:szCs w:val="21"/>
              </w:rPr>
              <w:alias w:val="董事会报告出具的分地区主营业务"/>
              <w:tag w:val="_TUP_0f1c163f212246d99030500182c6a741"/>
              <w:id w:val="10880859"/>
              <w:lock w:val="sdtLocked"/>
            </w:sdtPr>
            <w:sdtContent>
              <w:tr w:rsidR="00D07ED2" w:rsidRPr="001874F7" w:rsidTr="002717F9">
                <w:tc>
                  <w:tcPr>
                    <w:tcW w:w="655" w:type="pct"/>
                  </w:tcPr>
                  <w:sdt>
                    <w:sdtPr>
                      <w:rPr>
                        <w:rFonts w:asciiTheme="minorEastAsia" w:eastAsiaTheme="minorEastAsia" w:hAnsiTheme="minorEastAsia" w:cs="宋体" w:hint="eastAsia"/>
                        <w:sz w:val="21"/>
                        <w:szCs w:val="21"/>
                      </w:rPr>
                      <w:alias w:val="董事会报告出具的主营业务分地区名称"/>
                      <w:tag w:val="_GBC_c110972ee47046cf826409382c88f943"/>
                      <w:id w:val="10880852"/>
                      <w:lock w:val="sdtLocked"/>
                    </w:sdtPr>
                    <w:sdtContent>
                      <w:p w:rsidR="00D07ED2" w:rsidRPr="001874F7" w:rsidRDefault="002717F9" w:rsidP="00675853">
                        <w:pPr>
                          <w:pStyle w:val="a9"/>
                          <w:snapToGrid w:val="0"/>
                          <w:ind w:firstLineChars="0" w:firstLine="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上海黄金交易所</w:t>
                        </w:r>
                      </w:p>
                    </w:sdtContent>
                  </w:sdt>
                </w:tc>
                <w:tc>
                  <w:tcPr>
                    <w:tcW w:w="1051" w:type="pct"/>
                  </w:tcPr>
                  <w:sdt>
                    <w:sdtPr>
                      <w:rPr>
                        <w:rFonts w:asciiTheme="minorEastAsia" w:eastAsiaTheme="minorEastAsia" w:hAnsiTheme="minorEastAsia" w:hint="eastAsia"/>
                        <w:sz w:val="21"/>
                        <w:szCs w:val="21"/>
                      </w:rPr>
                      <w:alias w:val="董事会报告出具的分地区主营业务收入"/>
                      <w:tag w:val="_GBC_1ac6c81cd18c4c6a90283c5c70d02b7d"/>
                      <w:id w:val="10880853"/>
                      <w:lock w:val="sdtLocked"/>
                    </w:sdtPr>
                    <w:sdtContent>
                      <w:p w:rsidR="00D07ED2" w:rsidRPr="001874F7" w:rsidRDefault="002717F9" w:rsidP="00675853">
                        <w:pPr>
                          <w:snapToGrid w:val="0"/>
                          <w:jc w:val="right"/>
                          <w:rPr>
                            <w:rFonts w:asciiTheme="minorEastAsia" w:eastAsiaTheme="minorEastAsia" w:hAnsiTheme="minorEastAsia"/>
                            <w:sz w:val="21"/>
                            <w:szCs w:val="21"/>
                          </w:rPr>
                        </w:pPr>
                        <w:r>
                          <w:rPr>
                            <w:rFonts w:asciiTheme="minorEastAsia" w:eastAsiaTheme="minorEastAsia" w:hAnsiTheme="minorEastAsia"/>
                            <w:sz w:val="21"/>
                            <w:szCs w:val="21"/>
                          </w:rPr>
                          <w:t>26,263,102,339.89</w:t>
                        </w:r>
                      </w:p>
                    </w:sdtContent>
                  </w:sdt>
                </w:tc>
                <w:tc>
                  <w:tcPr>
                    <w:tcW w:w="1051" w:type="pct"/>
                  </w:tcPr>
                  <w:sdt>
                    <w:sdtPr>
                      <w:rPr>
                        <w:rFonts w:asciiTheme="minorEastAsia" w:eastAsiaTheme="minorEastAsia" w:hAnsiTheme="minorEastAsia" w:hint="eastAsia"/>
                        <w:sz w:val="21"/>
                        <w:szCs w:val="21"/>
                      </w:rPr>
                      <w:alias w:val="董事会报告出具的分地区主营业务成本"/>
                      <w:tag w:val="_GBC_c555802712814f9181bb456b3ec43602"/>
                      <w:id w:val="10880854"/>
                      <w:lock w:val="sdtLocked"/>
                    </w:sdtPr>
                    <w:sdtContent>
                      <w:p w:rsidR="00D07ED2" w:rsidRPr="001874F7" w:rsidRDefault="002717F9" w:rsidP="00675853">
                        <w:pPr>
                          <w:snapToGrid w:val="0"/>
                          <w:jc w:val="right"/>
                          <w:rPr>
                            <w:rFonts w:asciiTheme="minorEastAsia" w:eastAsiaTheme="minorEastAsia" w:hAnsiTheme="minorEastAsia"/>
                            <w:sz w:val="21"/>
                            <w:szCs w:val="21"/>
                          </w:rPr>
                        </w:pPr>
                        <w:r>
                          <w:rPr>
                            <w:rFonts w:asciiTheme="minorEastAsia" w:eastAsiaTheme="minorEastAsia" w:hAnsiTheme="minorEastAsia"/>
                            <w:sz w:val="21"/>
                            <w:szCs w:val="21"/>
                          </w:rPr>
                          <w:t>26,311,822,468.08</w:t>
                        </w:r>
                      </w:p>
                    </w:sdtContent>
                  </w:sdt>
                </w:tc>
                <w:tc>
                  <w:tcPr>
                    <w:tcW w:w="530" w:type="pct"/>
                  </w:tcPr>
                  <w:sdt>
                    <w:sdtPr>
                      <w:rPr>
                        <w:rFonts w:asciiTheme="minorEastAsia" w:eastAsiaTheme="minorEastAsia" w:hAnsiTheme="minorEastAsia" w:hint="eastAsia"/>
                        <w:sz w:val="21"/>
                        <w:szCs w:val="21"/>
                      </w:rPr>
                      <w:alias w:val="董事会报告出具的分地区主营业务毛利率"/>
                      <w:tag w:val="_GBC_598a2aec595646a69e6dc8f748c82011"/>
                      <w:id w:val="10880855"/>
                      <w:lock w:val="sdtLocked"/>
                    </w:sdtPr>
                    <w:sdtContent>
                      <w:p w:rsidR="00D07ED2" w:rsidRPr="001874F7" w:rsidRDefault="002717F9" w:rsidP="00675853">
                        <w:pPr>
                          <w:snapToGrid w:val="0"/>
                          <w:jc w:val="right"/>
                          <w:rPr>
                            <w:rFonts w:asciiTheme="minorEastAsia" w:eastAsiaTheme="minorEastAsia" w:hAnsiTheme="minorEastAsia"/>
                            <w:sz w:val="21"/>
                            <w:szCs w:val="21"/>
                          </w:rPr>
                        </w:pPr>
                        <w:r>
                          <w:rPr>
                            <w:rFonts w:asciiTheme="minorEastAsia" w:eastAsiaTheme="minorEastAsia" w:hAnsiTheme="minorEastAsia"/>
                            <w:sz w:val="21"/>
                            <w:szCs w:val="21"/>
                          </w:rPr>
                          <w:t>-0.19</w:t>
                        </w:r>
                      </w:p>
                    </w:sdtContent>
                  </w:sdt>
                </w:tc>
                <w:tc>
                  <w:tcPr>
                    <w:tcW w:w="530" w:type="pct"/>
                  </w:tcPr>
                  <w:sdt>
                    <w:sdtPr>
                      <w:rPr>
                        <w:rFonts w:asciiTheme="minorEastAsia" w:eastAsiaTheme="minorEastAsia" w:hAnsiTheme="minorEastAsia" w:hint="eastAsia"/>
                        <w:sz w:val="21"/>
                        <w:szCs w:val="21"/>
                      </w:rPr>
                      <w:alias w:val="董事会报告出具的分地区主营业务收入比上年增减"/>
                      <w:tag w:val="_GBC_c52086c04b0842c3b67cd5351ef25c7d"/>
                      <w:id w:val="10880856"/>
                      <w:lock w:val="sdtLocked"/>
                    </w:sdtPr>
                    <w:sdtContent>
                      <w:p w:rsidR="00D07ED2" w:rsidRPr="001874F7" w:rsidRDefault="002717F9" w:rsidP="00675853">
                        <w:pPr>
                          <w:snapToGrid w:val="0"/>
                          <w:jc w:val="right"/>
                          <w:rPr>
                            <w:rFonts w:asciiTheme="minorEastAsia" w:eastAsiaTheme="minorEastAsia" w:hAnsiTheme="minorEastAsia"/>
                            <w:sz w:val="21"/>
                            <w:szCs w:val="21"/>
                          </w:rPr>
                        </w:pPr>
                        <w:r>
                          <w:rPr>
                            <w:rFonts w:asciiTheme="minorEastAsia" w:eastAsiaTheme="minorEastAsia" w:hAnsiTheme="minorEastAsia"/>
                            <w:sz w:val="21"/>
                            <w:szCs w:val="21"/>
                          </w:rPr>
                          <w:t>69.63%</w:t>
                        </w:r>
                      </w:p>
                    </w:sdtContent>
                  </w:sdt>
                </w:tc>
                <w:tc>
                  <w:tcPr>
                    <w:tcW w:w="530" w:type="pct"/>
                  </w:tcPr>
                  <w:sdt>
                    <w:sdtPr>
                      <w:rPr>
                        <w:rFonts w:asciiTheme="minorEastAsia" w:eastAsiaTheme="minorEastAsia" w:hAnsiTheme="minorEastAsia" w:hint="eastAsia"/>
                        <w:sz w:val="21"/>
                        <w:szCs w:val="21"/>
                      </w:rPr>
                      <w:alias w:val="董事会报告出具的分地区主营业务成本比上年增减"/>
                      <w:tag w:val="_GBC_8ac9cbabc1bf4424b457d3af4a9cfdeb"/>
                      <w:id w:val="10880857"/>
                      <w:lock w:val="sdtLocked"/>
                    </w:sdtPr>
                    <w:sdtContent>
                      <w:p w:rsidR="00D07ED2" w:rsidRPr="001874F7" w:rsidRDefault="002717F9" w:rsidP="00675853">
                        <w:pPr>
                          <w:snapToGrid w:val="0"/>
                          <w:jc w:val="right"/>
                          <w:rPr>
                            <w:rFonts w:asciiTheme="minorEastAsia" w:eastAsiaTheme="minorEastAsia" w:hAnsiTheme="minorEastAsia"/>
                            <w:sz w:val="21"/>
                            <w:szCs w:val="21"/>
                          </w:rPr>
                        </w:pPr>
                        <w:r>
                          <w:rPr>
                            <w:rFonts w:asciiTheme="minorEastAsia" w:eastAsiaTheme="minorEastAsia" w:hAnsiTheme="minorEastAsia"/>
                            <w:sz w:val="21"/>
                            <w:szCs w:val="21"/>
                          </w:rPr>
                          <w:t>70.66%</w:t>
                        </w:r>
                      </w:p>
                    </w:sdtContent>
                  </w:sdt>
                </w:tc>
                <w:tc>
                  <w:tcPr>
                    <w:tcW w:w="653" w:type="pct"/>
                  </w:tcPr>
                  <w:sdt>
                    <w:sdtPr>
                      <w:rPr>
                        <w:rFonts w:asciiTheme="minorEastAsia" w:eastAsiaTheme="minorEastAsia" w:hAnsiTheme="minorEastAsia" w:hint="eastAsia"/>
                        <w:sz w:val="21"/>
                        <w:szCs w:val="21"/>
                      </w:rPr>
                      <w:alias w:val="董事会报告出具的分地区毛利率比上年增减"/>
                      <w:tag w:val="_GBC_9ff09ae369a74be5806fffdd648fb7eb"/>
                      <w:id w:val="10880858"/>
                      <w:lock w:val="sdtLocked"/>
                    </w:sdtPr>
                    <w:sdtContent>
                      <w:p w:rsidR="00D07ED2" w:rsidRPr="001874F7" w:rsidRDefault="00D746D5" w:rsidP="001C5509">
                        <w:pPr>
                          <w:snapToGrid w:val="0"/>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减少</w:t>
                        </w:r>
                        <w:r>
                          <w:rPr>
                            <w:rFonts w:asciiTheme="minorEastAsia" w:eastAsiaTheme="minorEastAsia" w:hAnsiTheme="minorEastAsia"/>
                            <w:sz w:val="21"/>
                            <w:szCs w:val="21"/>
                          </w:rPr>
                          <w:t>0.61个百分点</w:t>
                        </w:r>
                      </w:p>
                    </w:sdtContent>
                  </w:sdt>
                </w:tc>
              </w:tr>
            </w:sdtContent>
          </w:sdt>
        </w:tbl>
        <w:p w:rsidR="004B548E" w:rsidRPr="001874F7" w:rsidRDefault="00A20AC1" w:rsidP="00675853">
          <w:pPr>
            <w:snapToGrid w:val="0"/>
            <w:rPr>
              <w:rFonts w:asciiTheme="minorEastAsia" w:eastAsiaTheme="minorEastAsia" w:hAnsiTheme="minorEastAsia"/>
              <w:sz w:val="21"/>
              <w:szCs w:val="21"/>
            </w:rPr>
          </w:pPr>
          <w:r w:rsidRPr="001874F7">
            <w:rPr>
              <w:rFonts w:asciiTheme="minorEastAsia" w:eastAsiaTheme="minorEastAsia" w:hAnsiTheme="minorEastAsia"/>
              <w:sz w:val="21"/>
              <w:szCs w:val="21"/>
            </w:rPr>
            <w:t>主营业务分行业</w:t>
          </w:r>
          <w:r w:rsidRPr="001874F7">
            <w:rPr>
              <w:rFonts w:asciiTheme="minorEastAsia" w:eastAsiaTheme="minorEastAsia" w:hAnsiTheme="minorEastAsia" w:hint="eastAsia"/>
              <w:sz w:val="21"/>
              <w:szCs w:val="21"/>
            </w:rPr>
            <w:t>、</w:t>
          </w:r>
          <w:r w:rsidRPr="001874F7">
            <w:rPr>
              <w:rFonts w:asciiTheme="minorEastAsia" w:eastAsiaTheme="minorEastAsia" w:hAnsiTheme="minorEastAsia"/>
              <w:sz w:val="21"/>
              <w:szCs w:val="21"/>
            </w:rPr>
            <w:t>分产品、分地区情况的说明</w:t>
          </w:r>
        </w:p>
        <w:sdt>
          <w:sdtPr>
            <w:rPr>
              <w:rFonts w:asciiTheme="minorEastAsia" w:eastAsiaTheme="minorEastAsia" w:hAnsiTheme="minorEastAsia" w:hint="eastAsia"/>
              <w:sz w:val="21"/>
              <w:szCs w:val="21"/>
            </w:rPr>
            <w:alias w:val="主营业务分行业和分产品情况的说明"/>
            <w:tag w:val="_GBC_81b87428f4384bf2959419c3aea2dad2"/>
            <w:id w:val="9921110"/>
            <w:lock w:val="sdtLocked"/>
            <w:placeholder>
              <w:docPart w:val="GBC22222222222222222222222222222"/>
            </w:placeholder>
          </w:sdtPr>
          <w:sdtContent>
            <w:p w:rsidR="001B27EC" w:rsidRPr="002717F9" w:rsidRDefault="002717F9" w:rsidP="00C56CFF">
              <w:pPr>
                <w:snapToGrid w:val="0"/>
                <w:ind w:firstLineChars="200" w:firstLine="420"/>
                <w:rPr>
                  <w:rFonts w:asciiTheme="minorEastAsia" w:eastAsiaTheme="minorEastAsia" w:hAnsiTheme="minorEastAsia"/>
                  <w:sz w:val="21"/>
                  <w:szCs w:val="21"/>
                </w:rPr>
              </w:pPr>
              <w:r w:rsidRPr="001874F7">
                <w:rPr>
                  <w:rFonts w:asciiTheme="minorEastAsia" w:eastAsiaTheme="minorEastAsia" w:hAnsiTheme="minorEastAsia"/>
                  <w:sz w:val="21"/>
                  <w:szCs w:val="21"/>
                </w:rPr>
                <w:t>铜</w:t>
              </w:r>
              <w:r w:rsidRPr="001874F7">
                <w:rPr>
                  <w:rFonts w:asciiTheme="minorEastAsia" w:eastAsiaTheme="minorEastAsia" w:hAnsiTheme="minorEastAsia" w:hint="eastAsia"/>
                  <w:sz w:val="21"/>
                  <w:szCs w:val="21"/>
                </w:rPr>
                <w:t>营业收入比上年</w:t>
              </w:r>
              <w:r>
                <w:rPr>
                  <w:rFonts w:asciiTheme="minorEastAsia" w:eastAsiaTheme="minorEastAsia" w:hAnsiTheme="minorEastAsia" w:hint="eastAsia"/>
                  <w:sz w:val="21"/>
                  <w:szCs w:val="21"/>
                </w:rPr>
                <w:t>减少30.18%,</w:t>
              </w:r>
              <w:r w:rsidRPr="002717F9">
                <w:rPr>
                  <w:rFonts w:hint="eastAsia"/>
                  <w:sz w:val="21"/>
                  <w:szCs w:val="21"/>
                </w:rPr>
                <w:t>主要是</w:t>
              </w:r>
              <w:r w:rsidRPr="002717F9">
                <w:rPr>
                  <w:rFonts w:asciiTheme="minorEastAsia" w:eastAsiaTheme="minorEastAsia" w:hAnsiTheme="minorEastAsia" w:hint="eastAsia"/>
                  <w:sz w:val="21"/>
                  <w:szCs w:val="21"/>
                </w:rPr>
                <w:t>因为</w:t>
              </w:r>
              <w:r w:rsidRPr="002717F9">
                <w:rPr>
                  <w:rFonts w:hint="eastAsia"/>
                  <w:sz w:val="21"/>
                  <w:szCs w:val="21"/>
                </w:rPr>
                <w:t>中原冶炼厂整体搬迁后，新系统虽已投料试车，但尚未正常生产，导致电解铜</w:t>
              </w:r>
              <w:r w:rsidRPr="002717F9">
                <w:rPr>
                  <w:rFonts w:asciiTheme="minorEastAsia" w:eastAsiaTheme="minorEastAsia" w:hAnsiTheme="minorEastAsia" w:hint="eastAsia"/>
                  <w:sz w:val="21"/>
                  <w:szCs w:val="21"/>
                </w:rPr>
                <w:t>销售量</w:t>
              </w:r>
              <w:r>
                <w:rPr>
                  <w:rFonts w:asciiTheme="minorEastAsia" w:eastAsiaTheme="minorEastAsia" w:hAnsiTheme="minorEastAsia" w:hint="eastAsia"/>
                  <w:sz w:val="21"/>
                  <w:szCs w:val="21"/>
                </w:rPr>
                <w:t>减少；</w:t>
              </w:r>
              <w:r w:rsidR="001874F7" w:rsidRPr="001874F7">
                <w:rPr>
                  <w:rFonts w:asciiTheme="minorEastAsia" w:eastAsiaTheme="minorEastAsia" w:hAnsiTheme="minorEastAsia"/>
                  <w:sz w:val="21"/>
                  <w:szCs w:val="21"/>
                </w:rPr>
                <w:t>白银等其他</w:t>
              </w:r>
              <w:r w:rsidR="001874F7" w:rsidRPr="001874F7">
                <w:rPr>
                  <w:rFonts w:asciiTheme="minorEastAsia" w:eastAsiaTheme="minorEastAsia" w:hAnsiTheme="minorEastAsia" w:hint="eastAsia"/>
                  <w:sz w:val="21"/>
                  <w:szCs w:val="21"/>
                </w:rPr>
                <w:t>营业成本比上年</w:t>
              </w:r>
              <w:r w:rsidR="001874F7">
                <w:rPr>
                  <w:rFonts w:asciiTheme="minorEastAsia" w:eastAsiaTheme="minorEastAsia" w:hAnsiTheme="minorEastAsia" w:hint="eastAsia"/>
                  <w:sz w:val="21"/>
                  <w:szCs w:val="21"/>
                </w:rPr>
                <w:t>减少34.09%，主要原因是</w:t>
              </w:r>
              <w:r w:rsidR="001B27EC" w:rsidRPr="002717F9">
                <w:rPr>
                  <w:rFonts w:asciiTheme="minorEastAsia" w:eastAsiaTheme="minorEastAsia" w:hAnsiTheme="minorEastAsia" w:hint="eastAsia"/>
                  <w:sz w:val="21"/>
                  <w:szCs w:val="21"/>
                </w:rPr>
                <w:t>铁精粉等副产品销售单价或销售量下降</w:t>
              </w:r>
              <w:r w:rsidR="000A0E87" w:rsidRPr="002717F9">
                <w:rPr>
                  <w:rFonts w:asciiTheme="minorEastAsia" w:eastAsiaTheme="minorEastAsia" w:hAnsiTheme="minorEastAsia" w:hint="eastAsia"/>
                  <w:sz w:val="21"/>
                  <w:szCs w:val="21"/>
                </w:rPr>
                <w:t>。</w:t>
              </w:r>
            </w:p>
            <w:p w:rsidR="004B548E" w:rsidRPr="00877B80" w:rsidRDefault="00150E2B" w:rsidP="00877B80">
              <w:pPr>
                <w:snapToGrid w:val="0"/>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上海黄金交易所</w:t>
              </w:r>
              <w:r w:rsidRPr="001874F7">
                <w:rPr>
                  <w:rFonts w:asciiTheme="minorEastAsia" w:eastAsiaTheme="minorEastAsia" w:hAnsiTheme="minorEastAsia" w:hint="eastAsia"/>
                  <w:sz w:val="21"/>
                  <w:szCs w:val="21"/>
                </w:rPr>
                <w:t>营业收入比上年</w:t>
              </w:r>
              <w:r>
                <w:rPr>
                  <w:rFonts w:asciiTheme="minorEastAsia" w:eastAsiaTheme="minorEastAsia" w:hAnsiTheme="minorEastAsia" w:hint="eastAsia"/>
                  <w:sz w:val="21"/>
                  <w:szCs w:val="21"/>
                </w:rPr>
                <w:t>增加69.63%</w:t>
              </w:r>
              <w:r w:rsidR="00877B80">
                <w:rPr>
                  <w:rFonts w:asciiTheme="minorEastAsia" w:eastAsiaTheme="minorEastAsia" w:hAnsiTheme="minorEastAsia" w:hint="eastAsia"/>
                  <w:sz w:val="21"/>
                  <w:szCs w:val="21"/>
                </w:rPr>
                <w:t>、</w:t>
              </w:r>
              <w:r w:rsidR="00877B80" w:rsidRPr="001874F7">
                <w:rPr>
                  <w:rFonts w:asciiTheme="minorEastAsia" w:eastAsiaTheme="minorEastAsia" w:hAnsiTheme="minorEastAsia" w:hint="eastAsia"/>
                  <w:sz w:val="21"/>
                  <w:szCs w:val="21"/>
                </w:rPr>
                <w:t>营业成本比上年</w:t>
              </w:r>
              <w:r w:rsidR="00877B80">
                <w:rPr>
                  <w:rFonts w:asciiTheme="minorEastAsia" w:eastAsiaTheme="minorEastAsia" w:hAnsiTheme="minorEastAsia" w:hint="eastAsia"/>
                  <w:sz w:val="21"/>
                  <w:szCs w:val="21"/>
                </w:rPr>
                <w:t>增加70.66%，</w:t>
              </w:r>
              <w:r w:rsidRPr="002717F9">
                <w:rPr>
                  <w:rFonts w:hint="eastAsia"/>
                  <w:sz w:val="21"/>
                  <w:szCs w:val="21"/>
                </w:rPr>
                <w:t>主要是</w:t>
              </w:r>
              <w:r w:rsidRPr="002717F9">
                <w:rPr>
                  <w:rFonts w:asciiTheme="minorEastAsia" w:eastAsiaTheme="minorEastAsia" w:hAnsiTheme="minorEastAsia" w:hint="eastAsia"/>
                  <w:sz w:val="21"/>
                  <w:szCs w:val="21"/>
                </w:rPr>
                <w:t>因为</w:t>
              </w:r>
              <w:r w:rsidR="001874F7" w:rsidRPr="001874F7">
                <w:rPr>
                  <w:rFonts w:asciiTheme="minorEastAsia" w:eastAsiaTheme="minorEastAsia" w:hAnsiTheme="minorEastAsia" w:hint="eastAsia"/>
                  <w:sz w:val="21"/>
                  <w:szCs w:val="21"/>
                </w:rPr>
                <w:t>中原冶炼厂加大外购合质金采购并销售给上海黄金交易所</w:t>
              </w:r>
              <w:r w:rsidR="002F4455">
                <w:rPr>
                  <w:rFonts w:asciiTheme="minorEastAsia" w:eastAsiaTheme="minorEastAsia" w:hAnsiTheme="minorEastAsia" w:hint="eastAsia"/>
                  <w:sz w:val="21"/>
                  <w:szCs w:val="21"/>
                </w:rPr>
                <w:t>所致</w:t>
              </w:r>
              <w:r w:rsidR="001874F7" w:rsidRPr="001874F7">
                <w:rPr>
                  <w:rFonts w:asciiTheme="minorEastAsia" w:eastAsiaTheme="minorEastAsia" w:hAnsiTheme="minorEastAsia" w:hint="eastAsia"/>
                  <w:sz w:val="21"/>
                  <w:szCs w:val="21"/>
                </w:rPr>
                <w:t>。</w:t>
              </w:r>
            </w:p>
          </w:sdtContent>
        </w:sdt>
      </w:sdtContent>
    </w:sdt>
    <w:p w:rsidR="004B548E" w:rsidRPr="00675853" w:rsidRDefault="004B548E" w:rsidP="00675853">
      <w:pPr>
        <w:snapToGrid w:val="0"/>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1"/>
          <w:szCs w:val="21"/>
        </w:rPr>
        <w:tag w:val="_SEC_b85e1cad33344c94a1ecc713f9b7acbc"/>
        <w:id w:val="7853387"/>
        <w:lock w:val="sdtLocked"/>
        <w:placeholder>
          <w:docPart w:val="GBC22222222222222222222222222222"/>
        </w:placeholder>
      </w:sdtPr>
      <w:sdtContent>
        <w:p w:rsidR="004B548E" w:rsidRDefault="00A20AC1" w:rsidP="00675853">
          <w:pPr>
            <w:pStyle w:val="5"/>
            <w:numPr>
              <w:ilvl w:val="0"/>
              <w:numId w:val="136"/>
            </w:numPr>
            <w:tabs>
              <w:tab w:val="left" w:pos="567"/>
            </w:tabs>
            <w:snapToGrid w:val="0"/>
            <w:spacing w:before="0" w:after="0"/>
            <w:ind w:left="0" w:firstLine="0"/>
            <w:rPr>
              <w:rFonts w:asciiTheme="minorEastAsia" w:eastAsiaTheme="minorEastAsia" w:hAnsiTheme="minorEastAsia"/>
              <w:color w:val="000000" w:themeColor="text1"/>
              <w:sz w:val="21"/>
              <w:szCs w:val="21"/>
            </w:rPr>
          </w:pPr>
          <w:r w:rsidRPr="00675853">
            <w:rPr>
              <w:rFonts w:asciiTheme="minorEastAsia" w:eastAsiaTheme="minorEastAsia" w:hAnsiTheme="minorEastAsia" w:hint="eastAsia"/>
              <w:color w:val="000000" w:themeColor="text1"/>
              <w:sz w:val="21"/>
              <w:szCs w:val="21"/>
            </w:rPr>
            <w:t>产销量情况</w:t>
          </w:r>
          <w:r w:rsidRPr="00675853">
            <w:rPr>
              <w:rFonts w:asciiTheme="minorEastAsia" w:eastAsiaTheme="minorEastAsia" w:hAnsiTheme="minorEastAsia"/>
              <w:color w:val="000000" w:themeColor="text1"/>
              <w:sz w:val="21"/>
              <w:szCs w:val="21"/>
            </w:rPr>
            <w:t>分析表</w:t>
          </w:r>
        </w:p>
        <w:p w:rsidR="00CD7146" w:rsidRPr="00CD7146" w:rsidRDefault="00CD7146" w:rsidP="00CD7146">
          <w:pPr>
            <w:ind w:firstLineChars="3200" w:firstLine="6720"/>
            <w:rPr>
              <w:sz w:val="21"/>
              <w:szCs w:val="21"/>
            </w:rPr>
          </w:pPr>
          <w:r w:rsidRPr="00CD7146">
            <w:rPr>
              <w:rFonts w:hint="eastAsia"/>
              <w:sz w:val="21"/>
              <w:szCs w:val="21"/>
            </w:rPr>
            <w:t>单位：吨</w:t>
          </w:r>
        </w:p>
        <w:tbl>
          <w:tblPr>
            <w:tblStyle w:val="a6"/>
            <w:tblW w:w="0" w:type="auto"/>
            <w:tblLook w:val="04A0"/>
          </w:tblPr>
          <w:tblGrid>
            <w:gridCol w:w="1292"/>
            <w:gridCol w:w="1292"/>
            <w:gridCol w:w="1293"/>
            <w:gridCol w:w="1293"/>
            <w:gridCol w:w="1293"/>
            <w:gridCol w:w="1293"/>
            <w:gridCol w:w="1293"/>
          </w:tblGrid>
          <w:tr w:rsidR="00CD7146" w:rsidRPr="00CD7146" w:rsidTr="0031615D">
            <w:tc>
              <w:tcPr>
                <w:tcW w:w="1292" w:type="dxa"/>
                <w:vAlign w:val="center"/>
              </w:tcPr>
              <w:p w:rsidR="00CD7146" w:rsidRPr="00CD7146" w:rsidRDefault="00CD7146" w:rsidP="0031615D">
                <w:pPr>
                  <w:snapToGrid w:val="0"/>
                  <w:jc w:val="center"/>
                  <w:rPr>
                    <w:rFonts w:asciiTheme="minorEastAsia" w:eastAsiaTheme="minorEastAsia" w:hAnsiTheme="minorEastAsia"/>
                    <w:sz w:val="21"/>
                    <w:szCs w:val="21"/>
                  </w:rPr>
                </w:pPr>
                <w:r w:rsidRPr="00CD7146">
                  <w:rPr>
                    <w:rFonts w:asciiTheme="minorEastAsia" w:eastAsiaTheme="minorEastAsia" w:hAnsiTheme="minorEastAsia" w:hint="eastAsia"/>
                    <w:sz w:val="21"/>
                    <w:szCs w:val="21"/>
                  </w:rPr>
                  <w:t>主要产品</w:t>
                </w:r>
              </w:p>
            </w:tc>
            <w:tc>
              <w:tcPr>
                <w:tcW w:w="1292" w:type="dxa"/>
                <w:vAlign w:val="center"/>
              </w:tcPr>
              <w:p w:rsidR="00CD7146" w:rsidRPr="00CD7146" w:rsidRDefault="00CD7146" w:rsidP="0031615D">
                <w:pPr>
                  <w:snapToGrid w:val="0"/>
                  <w:jc w:val="center"/>
                  <w:rPr>
                    <w:rFonts w:asciiTheme="minorEastAsia" w:eastAsiaTheme="minorEastAsia" w:hAnsiTheme="minorEastAsia"/>
                    <w:sz w:val="21"/>
                    <w:szCs w:val="21"/>
                  </w:rPr>
                </w:pPr>
                <w:r w:rsidRPr="00CD7146">
                  <w:rPr>
                    <w:rFonts w:asciiTheme="minorEastAsia" w:eastAsiaTheme="minorEastAsia" w:hAnsiTheme="minorEastAsia" w:hint="eastAsia"/>
                    <w:sz w:val="21"/>
                    <w:szCs w:val="21"/>
                  </w:rPr>
                  <w:t>生产量</w:t>
                </w:r>
              </w:p>
            </w:tc>
            <w:tc>
              <w:tcPr>
                <w:tcW w:w="1293" w:type="dxa"/>
                <w:vAlign w:val="center"/>
              </w:tcPr>
              <w:p w:rsidR="00CD7146" w:rsidRPr="00CD7146" w:rsidRDefault="00CD7146" w:rsidP="0031615D">
                <w:pPr>
                  <w:snapToGrid w:val="0"/>
                  <w:jc w:val="center"/>
                  <w:rPr>
                    <w:rFonts w:asciiTheme="minorEastAsia" w:eastAsiaTheme="minorEastAsia" w:hAnsiTheme="minorEastAsia"/>
                    <w:sz w:val="21"/>
                    <w:szCs w:val="21"/>
                  </w:rPr>
                </w:pPr>
                <w:r w:rsidRPr="00CD7146">
                  <w:rPr>
                    <w:rFonts w:asciiTheme="minorEastAsia" w:eastAsiaTheme="minorEastAsia" w:hAnsiTheme="minorEastAsia" w:hint="eastAsia"/>
                    <w:sz w:val="21"/>
                    <w:szCs w:val="21"/>
                  </w:rPr>
                  <w:t>销售量</w:t>
                </w:r>
              </w:p>
            </w:tc>
            <w:tc>
              <w:tcPr>
                <w:tcW w:w="1293" w:type="dxa"/>
                <w:vAlign w:val="center"/>
              </w:tcPr>
              <w:p w:rsidR="00CD7146" w:rsidRPr="00CD7146" w:rsidRDefault="00CD7146" w:rsidP="0031615D">
                <w:pPr>
                  <w:snapToGrid w:val="0"/>
                  <w:jc w:val="center"/>
                  <w:rPr>
                    <w:rFonts w:asciiTheme="minorEastAsia" w:eastAsiaTheme="minorEastAsia" w:hAnsiTheme="minorEastAsia"/>
                    <w:sz w:val="21"/>
                    <w:szCs w:val="21"/>
                  </w:rPr>
                </w:pPr>
                <w:r w:rsidRPr="00CD7146">
                  <w:rPr>
                    <w:rFonts w:asciiTheme="minorEastAsia" w:eastAsiaTheme="minorEastAsia" w:hAnsiTheme="minorEastAsia" w:hint="eastAsia"/>
                    <w:sz w:val="21"/>
                    <w:szCs w:val="21"/>
                  </w:rPr>
                  <w:t>库存量</w:t>
                </w:r>
              </w:p>
            </w:tc>
            <w:tc>
              <w:tcPr>
                <w:tcW w:w="1293" w:type="dxa"/>
                <w:vAlign w:val="center"/>
              </w:tcPr>
              <w:p w:rsidR="00CD7146" w:rsidRPr="00CD7146" w:rsidRDefault="00CD7146" w:rsidP="0031615D">
                <w:pPr>
                  <w:snapToGrid w:val="0"/>
                  <w:jc w:val="center"/>
                  <w:rPr>
                    <w:rFonts w:asciiTheme="minorEastAsia" w:eastAsiaTheme="minorEastAsia" w:hAnsiTheme="minorEastAsia"/>
                    <w:sz w:val="21"/>
                    <w:szCs w:val="21"/>
                  </w:rPr>
                </w:pPr>
                <w:r w:rsidRPr="00CD7146">
                  <w:rPr>
                    <w:rFonts w:asciiTheme="minorEastAsia" w:eastAsiaTheme="minorEastAsia" w:hAnsiTheme="minorEastAsia" w:hint="eastAsia"/>
                    <w:sz w:val="21"/>
                    <w:szCs w:val="21"/>
                  </w:rPr>
                  <w:t>生产量比上年增减（%）</w:t>
                </w:r>
              </w:p>
            </w:tc>
            <w:tc>
              <w:tcPr>
                <w:tcW w:w="1293" w:type="dxa"/>
                <w:vAlign w:val="center"/>
              </w:tcPr>
              <w:p w:rsidR="00CD7146" w:rsidRPr="00CD7146" w:rsidRDefault="00CD7146" w:rsidP="0031615D">
                <w:pPr>
                  <w:snapToGrid w:val="0"/>
                  <w:jc w:val="center"/>
                  <w:rPr>
                    <w:rFonts w:asciiTheme="minorEastAsia" w:eastAsiaTheme="minorEastAsia" w:hAnsiTheme="minorEastAsia"/>
                    <w:sz w:val="21"/>
                    <w:szCs w:val="21"/>
                  </w:rPr>
                </w:pPr>
                <w:r w:rsidRPr="00CD7146">
                  <w:rPr>
                    <w:rFonts w:asciiTheme="minorEastAsia" w:eastAsiaTheme="minorEastAsia" w:hAnsiTheme="minorEastAsia" w:hint="eastAsia"/>
                    <w:sz w:val="21"/>
                    <w:szCs w:val="21"/>
                  </w:rPr>
                  <w:t>销售量比上年增减（%）</w:t>
                </w:r>
              </w:p>
            </w:tc>
            <w:tc>
              <w:tcPr>
                <w:tcW w:w="1293" w:type="dxa"/>
                <w:vAlign w:val="center"/>
              </w:tcPr>
              <w:p w:rsidR="00CD7146" w:rsidRPr="00CD7146" w:rsidRDefault="00CD7146" w:rsidP="0031615D">
                <w:pPr>
                  <w:snapToGrid w:val="0"/>
                  <w:jc w:val="center"/>
                  <w:rPr>
                    <w:rFonts w:asciiTheme="minorEastAsia" w:eastAsiaTheme="minorEastAsia" w:hAnsiTheme="minorEastAsia"/>
                    <w:sz w:val="21"/>
                    <w:szCs w:val="21"/>
                  </w:rPr>
                </w:pPr>
                <w:r w:rsidRPr="00CD7146">
                  <w:rPr>
                    <w:rFonts w:asciiTheme="minorEastAsia" w:eastAsiaTheme="minorEastAsia" w:hAnsiTheme="minorEastAsia" w:hint="eastAsia"/>
                    <w:sz w:val="21"/>
                    <w:szCs w:val="21"/>
                  </w:rPr>
                  <w:t>库存量比上年增减（%）</w:t>
                </w:r>
              </w:p>
            </w:tc>
          </w:tr>
          <w:sdt>
            <w:sdtPr>
              <w:rPr>
                <w:rFonts w:asciiTheme="minorEastAsia" w:eastAsiaTheme="minorEastAsia" w:hAnsiTheme="minorEastAsia" w:cstheme="minorBidi" w:hint="eastAsia"/>
                <w:kern w:val="2"/>
                <w:sz w:val="21"/>
                <w:szCs w:val="21"/>
              </w:rPr>
              <w:alias w:val="产销量情况分析表明细"/>
              <w:tag w:val="_TUP_33c1439070494dd3b672cd58c90e07fd"/>
              <w:id w:val="30429917"/>
              <w:lock w:val="sdtLocked"/>
            </w:sdtPr>
            <w:sdtContent>
              <w:tr w:rsidR="00CD7146" w:rsidRPr="00CD7146" w:rsidTr="0031615D">
                <w:trPr>
                  <w:trHeight w:val="248"/>
                </w:trPr>
                <w:tc>
                  <w:tcPr>
                    <w:tcW w:w="1292" w:type="dxa"/>
                  </w:tcPr>
                  <w:sdt>
                    <w:sdtPr>
                      <w:rPr>
                        <w:rFonts w:asciiTheme="minorEastAsia" w:hAnsiTheme="minorEastAsia" w:hint="eastAsia"/>
                        <w:sz w:val="21"/>
                        <w:szCs w:val="21"/>
                      </w:rPr>
                      <w:alias w:val="产销量情况分析表明细_主要产品名称"/>
                      <w:tag w:val="_GBC_3c3b65be66eb459e9f19ea541ebca5ef"/>
                      <w:id w:val="30429910"/>
                      <w:lock w:val="sdtLocked"/>
                    </w:sdtPr>
                    <w:sdtContent>
                      <w:p w:rsidR="00CD7146" w:rsidRPr="00CD7146" w:rsidRDefault="00CD7146" w:rsidP="0031615D">
                        <w:pPr>
                          <w:snapToGrid w:val="0"/>
                          <w:rPr>
                            <w:rFonts w:asciiTheme="minorEastAsia" w:eastAsiaTheme="minorEastAsia" w:hAnsiTheme="minorEastAsia"/>
                            <w:sz w:val="21"/>
                            <w:szCs w:val="21"/>
                          </w:rPr>
                        </w:pPr>
                        <w:r w:rsidRPr="00CD7146">
                          <w:rPr>
                            <w:rFonts w:asciiTheme="minorEastAsia" w:hAnsiTheme="minorEastAsia" w:hint="eastAsia"/>
                            <w:sz w:val="21"/>
                            <w:szCs w:val="21"/>
                          </w:rPr>
                          <w:t>矿产金</w:t>
                        </w:r>
                      </w:p>
                    </w:sdtContent>
                  </w:sdt>
                </w:tc>
                <w:tc>
                  <w:tcPr>
                    <w:tcW w:w="1292" w:type="dxa"/>
                  </w:tcPr>
                  <w:sdt>
                    <w:sdtPr>
                      <w:rPr>
                        <w:rFonts w:asciiTheme="minorEastAsia" w:hAnsiTheme="minorEastAsia" w:hint="eastAsia"/>
                        <w:sz w:val="21"/>
                        <w:szCs w:val="21"/>
                      </w:rPr>
                      <w:alias w:val="产销量情况分析表明细_生产量"/>
                      <w:tag w:val="_GBC_a5bcbf4529fb4ccf985c713325032c64"/>
                      <w:id w:val="30429911"/>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27.03</w:t>
                        </w:r>
                      </w:p>
                    </w:sdtContent>
                  </w:sdt>
                </w:tc>
                <w:tc>
                  <w:tcPr>
                    <w:tcW w:w="1293" w:type="dxa"/>
                  </w:tcPr>
                  <w:sdt>
                    <w:sdtPr>
                      <w:rPr>
                        <w:rFonts w:asciiTheme="minorEastAsia" w:hAnsiTheme="minorEastAsia" w:hint="eastAsia"/>
                        <w:sz w:val="21"/>
                        <w:szCs w:val="21"/>
                      </w:rPr>
                      <w:alias w:val="产销量情况分析表明细_销售量"/>
                      <w:tag w:val="_GBC_4c871a4801f848e3ba3fa08c24a291a5"/>
                      <w:id w:val="30429912"/>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26.97</w:t>
                        </w:r>
                      </w:p>
                    </w:sdtContent>
                  </w:sdt>
                </w:tc>
                <w:tc>
                  <w:tcPr>
                    <w:tcW w:w="1293" w:type="dxa"/>
                  </w:tcPr>
                  <w:sdt>
                    <w:sdtPr>
                      <w:rPr>
                        <w:rFonts w:asciiTheme="minorEastAsia" w:hAnsiTheme="minorEastAsia" w:hint="eastAsia"/>
                        <w:sz w:val="21"/>
                        <w:szCs w:val="21"/>
                      </w:rPr>
                      <w:alias w:val="产销量情况分析表明细_库存量"/>
                      <w:tag w:val="_GBC_9b719a5662a14ee1b8c5c01ac3900387"/>
                      <w:id w:val="30429913"/>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0.65</w:t>
                        </w:r>
                      </w:p>
                    </w:sdtContent>
                  </w:sdt>
                </w:tc>
                <w:tc>
                  <w:tcPr>
                    <w:tcW w:w="1293" w:type="dxa"/>
                  </w:tcPr>
                  <w:sdt>
                    <w:sdtPr>
                      <w:rPr>
                        <w:rFonts w:asciiTheme="minorEastAsia" w:hAnsiTheme="minorEastAsia" w:hint="eastAsia"/>
                        <w:sz w:val="21"/>
                        <w:szCs w:val="21"/>
                      </w:rPr>
                      <w:alias w:val="产销量情况分析表明细_生产量比上年增减"/>
                      <w:tag w:val="_GBC_9143bb5a15b344f1abb2e5ff733d078c"/>
                      <w:id w:val="30429914"/>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1.38</w:t>
                        </w:r>
                      </w:p>
                    </w:sdtContent>
                  </w:sdt>
                </w:tc>
                <w:tc>
                  <w:tcPr>
                    <w:tcW w:w="1293" w:type="dxa"/>
                  </w:tcPr>
                  <w:sdt>
                    <w:sdtPr>
                      <w:rPr>
                        <w:rFonts w:asciiTheme="minorEastAsia" w:hAnsiTheme="minorEastAsia" w:hint="eastAsia"/>
                        <w:sz w:val="21"/>
                        <w:szCs w:val="21"/>
                      </w:rPr>
                      <w:alias w:val="产销量情况分析表明细_销售量比上年增减"/>
                      <w:tag w:val="_GBC_3a3fc712483e43698c42063cb28213d5"/>
                      <w:id w:val="30429915"/>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1.78</w:t>
                        </w:r>
                      </w:p>
                    </w:sdtContent>
                  </w:sdt>
                </w:tc>
                <w:tc>
                  <w:tcPr>
                    <w:tcW w:w="1293" w:type="dxa"/>
                  </w:tcPr>
                  <w:sdt>
                    <w:sdtPr>
                      <w:rPr>
                        <w:rFonts w:asciiTheme="minorEastAsia" w:hAnsiTheme="minorEastAsia" w:hint="eastAsia"/>
                        <w:sz w:val="21"/>
                        <w:szCs w:val="21"/>
                      </w:rPr>
                      <w:alias w:val="产销量情况分析表明细_库存量比上年增减"/>
                      <w:tag w:val="_GBC_c92f538de3e3457e83378963beedf827"/>
                      <w:id w:val="30429916"/>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9.93</w:t>
                        </w:r>
                      </w:p>
                    </w:sdtContent>
                  </w:sdt>
                </w:tc>
              </w:tr>
            </w:sdtContent>
          </w:sdt>
          <w:sdt>
            <w:sdtPr>
              <w:rPr>
                <w:rFonts w:asciiTheme="minorEastAsia" w:eastAsiaTheme="minorEastAsia" w:hAnsiTheme="minorEastAsia" w:cstheme="minorBidi" w:hint="eastAsia"/>
                <w:kern w:val="2"/>
                <w:sz w:val="21"/>
                <w:szCs w:val="21"/>
              </w:rPr>
              <w:alias w:val="产销量情况分析表明细"/>
              <w:tag w:val="_TUP_33c1439070494dd3b672cd58c90e07fd"/>
              <w:id w:val="30429925"/>
              <w:lock w:val="sdtLocked"/>
            </w:sdtPr>
            <w:sdtContent>
              <w:tr w:rsidR="00CD7146" w:rsidRPr="00CD7146" w:rsidTr="0031615D">
                <w:trPr>
                  <w:trHeight w:val="248"/>
                </w:trPr>
                <w:tc>
                  <w:tcPr>
                    <w:tcW w:w="1292" w:type="dxa"/>
                  </w:tcPr>
                  <w:sdt>
                    <w:sdtPr>
                      <w:rPr>
                        <w:rFonts w:asciiTheme="minorEastAsia" w:hAnsiTheme="minorEastAsia" w:hint="eastAsia"/>
                        <w:sz w:val="21"/>
                        <w:szCs w:val="21"/>
                      </w:rPr>
                      <w:alias w:val="产销量情况分析表明细_主要产品名称"/>
                      <w:tag w:val="_GBC_3c3b65be66eb459e9f19ea541ebca5ef"/>
                      <w:id w:val="30429918"/>
                      <w:lock w:val="sdtLocked"/>
                    </w:sdtPr>
                    <w:sdtContent>
                      <w:p w:rsidR="00CD7146" w:rsidRPr="00CD7146" w:rsidRDefault="00CD7146" w:rsidP="0031615D">
                        <w:pPr>
                          <w:snapToGrid w:val="0"/>
                          <w:rPr>
                            <w:rFonts w:asciiTheme="minorEastAsia" w:eastAsiaTheme="minorEastAsia" w:hAnsiTheme="minorEastAsia"/>
                            <w:sz w:val="21"/>
                            <w:szCs w:val="21"/>
                          </w:rPr>
                        </w:pPr>
                        <w:r w:rsidRPr="00CD7146">
                          <w:rPr>
                            <w:rFonts w:asciiTheme="minorEastAsia" w:hAnsiTheme="minorEastAsia" w:hint="eastAsia"/>
                            <w:sz w:val="21"/>
                            <w:szCs w:val="21"/>
                          </w:rPr>
                          <w:t>外购金</w:t>
                        </w:r>
                      </w:p>
                    </w:sdtContent>
                  </w:sdt>
                </w:tc>
                <w:tc>
                  <w:tcPr>
                    <w:tcW w:w="1292" w:type="dxa"/>
                  </w:tcPr>
                  <w:sdt>
                    <w:sdtPr>
                      <w:rPr>
                        <w:rFonts w:asciiTheme="minorEastAsia" w:hAnsiTheme="minorEastAsia" w:hint="eastAsia"/>
                        <w:sz w:val="21"/>
                        <w:szCs w:val="21"/>
                      </w:rPr>
                      <w:alias w:val="产销量情况分析表明细_生产量"/>
                      <w:tag w:val="_GBC_a5bcbf4529fb4ccf985c713325032c64"/>
                      <w:id w:val="30429919"/>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120.34</w:t>
                        </w:r>
                      </w:p>
                    </w:sdtContent>
                  </w:sdt>
                </w:tc>
                <w:tc>
                  <w:tcPr>
                    <w:tcW w:w="1293" w:type="dxa"/>
                  </w:tcPr>
                  <w:sdt>
                    <w:sdtPr>
                      <w:rPr>
                        <w:rFonts w:asciiTheme="minorEastAsia" w:hAnsiTheme="minorEastAsia" w:hint="eastAsia"/>
                        <w:sz w:val="21"/>
                        <w:szCs w:val="21"/>
                      </w:rPr>
                      <w:alias w:val="产销量情况分析表明细_销售量"/>
                      <w:tag w:val="_GBC_4c871a4801f848e3ba3fa08c24a291a5"/>
                      <w:id w:val="30429920"/>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120.04</w:t>
                        </w:r>
                      </w:p>
                    </w:sdtContent>
                  </w:sdt>
                </w:tc>
                <w:tc>
                  <w:tcPr>
                    <w:tcW w:w="1293" w:type="dxa"/>
                  </w:tcPr>
                  <w:sdt>
                    <w:sdtPr>
                      <w:rPr>
                        <w:rFonts w:asciiTheme="minorEastAsia" w:hAnsiTheme="minorEastAsia" w:hint="eastAsia"/>
                        <w:sz w:val="21"/>
                        <w:szCs w:val="21"/>
                      </w:rPr>
                      <w:alias w:val="产销量情况分析表明细_库存量"/>
                      <w:tag w:val="_GBC_9b719a5662a14ee1b8c5c01ac3900387"/>
                      <w:id w:val="30429921"/>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0.32</w:t>
                        </w:r>
                      </w:p>
                    </w:sdtContent>
                  </w:sdt>
                </w:tc>
                <w:tc>
                  <w:tcPr>
                    <w:tcW w:w="1293" w:type="dxa"/>
                  </w:tcPr>
                  <w:sdt>
                    <w:sdtPr>
                      <w:rPr>
                        <w:rFonts w:asciiTheme="minorEastAsia" w:hAnsiTheme="minorEastAsia" w:hint="eastAsia"/>
                        <w:sz w:val="21"/>
                        <w:szCs w:val="21"/>
                      </w:rPr>
                      <w:alias w:val="产销量情况分析表明细_生产量比上年增减"/>
                      <w:tag w:val="_GBC_9143bb5a15b344f1abb2e5ff733d078c"/>
                      <w:id w:val="30429922"/>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36.49</w:t>
                        </w:r>
                      </w:p>
                    </w:sdtContent>
                  </w:sdt>
                </w:tc>
                <w:tc>
                  <w:tcPr>
                    <w:tcW w:w="1293" w:type="dxa"/>
                  </w:tcPr>
                  <w:sdt>
                    <w:sdtPr>
                      <w:rPr>
                        <w:rFonts w:asciiTheme="minorEastAsia" w:hAnsiTheme="minorEastAsia" w:hint="eastAsia"/>
                        <w:sz w:val="21"/>
                        <w:szCs w:val="21"/>
                      </w:rPr>
                      <w:alias w:val="产销量情况分析表明细_销售量比上年增减"/>
                      <w:tag w:val="_GBC_3a3fc712483e43698c42063cb28213d5"/>
                      <w:id w:val="30429923"/>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36.01</w:t>
                        </w:r>
                      </w:p>
                    </w:sdtContent>
                  </w:sdt>
                </w:tc>
                <w:tc>
                  <w:tcPr>
                    <w:tcW w:w="1293" w:type="dxa"/>
                  </w:tcPr>
                  <w:sdt>
                    <w:sdtPr>
                      <w:rPr>
                        <w:rFonts w:asciiTheme="minorEastAsia" w:hAnsiTheme="minorEastAsia" w:hint="eastAsia"/>
                        <w:sz w:val="21"/>
                        <w:szCs w:val="21"/>
                      </w:rPr>
                      <w:alias w:val="产销量情况分析表明细_库存量比上年增减"/>
                      <w:tag w:val="_GBC_c92f538de3e3457e83378963beedf827"/>
                      <w:id w:val="30429924"/>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1,383.50</w:t>
                        </w:r>
                      </w:p>
                    </w:sdtContent>
                  </w:sdt>
                </w:tc>
              </w:tr>
            </w:sdtContent>
          </w:sdt>
          <w:sdt>
            <w:sdtPr>
              <w:rPr>
                <w:rFonts w:asciiTheme="minorEastAsia" w:eastAsiaTheme="minorEastAsia" w:hAnsiTheme="minorEastAsia" w:cstheme="minorBidi" w:hint="eastAsia"/>
                <w:kern w:val="2"/>
                <w:sz w:val="21"/>
                <w:szCs w:val="21"/>
              </w:rPr>
              <w:alias w:val="产销量情况分析表明细"/>
              <w:tag w:val="_TUP_33c1439070494dd3b672cd58c90e07fd"/>
              <w:id w:val="30429933"/>
              <w:lock w:val="sdtLocked"/>
            </w:sdtPr>
            <w:sdtContent>
              <w:tr w:rsidR="00CD7146" w:rsidRPr="00CD7146" w:rsidTr="0031615D">
                <w:trPr>
                  <w:trHeight w:val="248"/>
                </w:trPr>
                <w:tc>
                  <w:tcPr>
                    <w:tcW w:w="1292" w:type="dxa"/>
                  </w:tcPr>
                  <w:sdt>
                    <w:sdtPr>
                      <w:rPr>
                        <w:rFonts w:asciiTheme="minorEastAsia" w:hAnsiTheme="minorEastAsia" w:hint="eastAsia"/>
                        <w:sz w:val="21"/>
                        <w:szCs w:val="21"/>
                      </w:rPr>
                      <w:alias w:val="产销量情况分析表明细_主要产品名称"/>
                      <w:tag w:val="_GBC_3c3b65be66eb459e9f19ea541ebca5ef"/>
                      <w:id w:val="30429926"/>
                      <w:lock w:val="sdtLocked"/>
                    </w:sdtPr>
                    <w:sdtContent>
                      <w:p w:rsidR="00CD7146" w:rsidRPr="00CD7146" w:rsidRDefault="00CD7146" w:rsidP="0031615D">
                        <w:pPr>
                          <w:snapToGrid w:val="0"/>
                          <w:rPr>
                            <w:rFonts w:asciiTheme="minorEastAsia" w:eastAsiaTheme="minorEastAsia" w:hAnsiTheme="minorEastAsia"/>
                            <w:sz w:val="21"/>
                            <w:szCs w:val="21"/>
                          </w:rPr>
                        </w:pPr>
                        <w:r w:rsidRPr="00CD7146">
                          <w:rPr>
                            <w:rFonts w:asciiTheme="minorEastAsia" w:hAnsiTheme="minorEastAsia" w:hint="eastAsia"/>
                            <w:sz w:val="21"/>
                            <w:szCs w:val="21"/>
                          </w:rPr>
                          <w:t>加工金</w:t>
                        </w:r>
                      </w:p>
                    </w:sdtContent>
                  </w:sdt>
                </w:tc>
                <w:tc>
                  <w:tcPr>
                    <w:tcW w:w="1292" w:type="dxa"/>
                  </w:tcPr>
                  <w:sdt>
                    <w:sdtPr>
                      <w:rPr>
                        <w:rFonts w:asciiTheme="minorEastAsia" w:hAnsiTheme="minorEastAsia" w:hint="eastAsia"/>
                        <w:sz w:val="21"/>
                        <w:szCs w:val="21"/>
                      </w:rPr>
                      <w:alias w:val="产销量情况分析表明细_生产量"/>
                      <w:tag w:val="_GBC_a5bcbf4529fb4ccf985c713325032c64"/>
                      <w:id w:val="30429927"/>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37.39</w:t>
                        </w:r>
                      </w:p>
                    </w:sdtContent>
                  </w:sdt>
                </w:tc>
                <w:tc>
                  <w:tcPr>
                    <w:tcW w:w="1293" w:type="dxa"/>
                  </w:tcPr>
                  <w:sdt>
                    <w:sdtPr>
                      <w:rPr>
                        <w:rFonts w:asciiTheme="minorEastAsia" w:hAnsiTheme="minorEastAsia" w:hint="eastAsia"/>
                        <w:sz w:val="21"/>
                        <w:szCs w:val="21"/>
                      </w:rPr>
                      <w:alias w:val="产销量情况分析表明细_销售量"/>
                      <w:tag w:val="_GBC_4c871a4801f848e3ba3fa08c24a291a5"/>
                      <w:id w:val="30429928"/>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37.71</w:t>
                        </w:r>
                      </w:p>
                    </w:sdtContent>
                  </w:sdt>
                </w:tc>
                <w:tc>
                  <w:tcPr>
                    <w:tcW w:w="1293" w:type="dxa"/>
                  </w:tcPr>
                  <w:sdt>
                    <w:sdtPr>
                      <w:rPr>
                        <w:rFonts w:asciiTheme="minorEastAsia" w:hAnsiTheme="minorEastAsia" w:hint="eastAsia"/>
                        <w:sz w:val="21"/>
                        <w:szCs w:val="21"/>
                      </w:rPr>
                      <w:alias w:val="产销量情况分析表明细_库存量"/>
                      <w:tag w:val="_GBC_9b719a5662a14ee1b8c5c01ac3900387"/>
                      <w:id w:val="30429929"/>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0.70</w:t>
                        </w:r>
                      </w:p>
                    </w:sdtContent>
                  </w:sdt>
                </w:tc>
                <w:tc>
                  <w:tcPr>
                    <w:tcW w:w="1293" w:type="dxa"/>
                  </w:tcPr>
                  <w:sdt>
                    <w:sdtPr>
                      <w:rPr>
                        <w:rFonts w:asciiTheme="minorEastAsia" w:hAnsiTheme="minorEastAsia" w:hint="eastAsia"/>
                        <w:sz w:val="21"/>
                        <w:szCs w:val="21"/>
                      </w:rPr>
                      <w:alias w:val="产销量情况分析表明细_生产量比上年增减"/>
                      <w:tag w:val="_GBC_9143bb5a15b344f1abb2e5ff733d078c"/>
                      <w:id w:val="30429930"/>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15.84</w:t>
                        </w:r>
                      </w:p>
                    </w:sdtContent>
                  </w:sdt>
                </w:tc>
                <w:tc>
                  <w:tcPr>
                    <w:tcW w:w="1293" w:type="dxa"/>
                  </w:tcPr>
                  <w:sdt>
                    <w:sdtPr>
                      <w:rPr>
                        <w:rFonts w:asciiTheme="minorEastAsia" w:hAnsiTheme="minorEastAsia" w:hint="eastAsia"/>
                        <w:sz w:val="21"/>
                        <w:szCs w:val="21"/>
                      </w:rPr>
                      <w:alias w:val="产销量情况分析表明细_销售量比上年增减"/>
                      <w:tag w:val="_GBC_3a3fc712483e43698c42063cb28213d5"/>
                      <w:id w:val="30429931"/>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14.44</w:t>
                        </w:r>
                      </w:p>
                    </w:sdtContent>
                  </w:sdt>
                </w:tc>
                <w:tc>
                  <w:tcPr>
                    <w:tcW w:w="1293" w:type="dxa"/>
                  </w:tcPr>
                  <w:sdt>
                    <w:sdtPr>
                      <w:rPr>
                        <w:rFonts w:asciiTheme="minorEastAsia" w:hAnsiTheme="minorEastAsia" w:hint="eastAsia"/>
                        <w:sz w:val="21"/>
                        <w:szCs w:val="21"/>
                      </w:rPr>
                      <w:alias w:val="产销量情况分析表明细_库存量比上年增减"/>
                      <w:tag w:val="_GBC_c92f538de3e3457e83378963beedf827"/>
                      <w:id w:val="30429932"/>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-31.34</w:t>
                        </w:r>
                      </w:p>
                    </w:sdtContent>
                  </w:sdt>
                </w:tc>
              </w:tr>
            </w:sdtContent>
          </w:sdt>
          <w:sdt>
            <w:sdtPr>
              <w:rPr>
                <w:rFonts w:asciiTheme="minorEastAsia" w:eastAsiaTheme="minorEastAsia" w:hAnsiTheme="minorEastAsia" w:cstheme="minorBidi" w:hint="eastAsia"/>
                <w:kern w:val="2"/>
                <w:sz w:val="21"/>
                <w:szCs w:val="21"/>
              </w:rPr>
              <w:alias w:val="产销量情况分析表明细"/>
              <w:tag w:val="_TUP_33c1439070494dd3b672cd58c90e07fd"/>
              <w:id w:val="30429941"/>
              <w:lock w:val="sdtLocked"/>
            </w:sdtPr>
            <w:sdtContent>
              <w:tr w:rsidR="00CD7146" w:rsidRPr="00CD7146" w:rsidTr="0031615D">
                <w:trPr>
                  <w:trHeight w:val="248"/>
                </w:trPr>
                <w:tc>
                  <w:tcPr>
                    <w:tcW w:w="1292" w:type="dxa"/>
                  </w:tcPr>
                  <w:sdt>
                    <w:sdtPr>
                      <w:rPr>
                        <w:rFonts w:asciiTheme="minorEastAsia" w:hAnsiTheme="minorEastAsia" w:hint="eastAsia"/>
                        <w:sz w:val="21"/>
                        <w:szCs w:val="21"/>
                      </w:rPr>
                      <w:alias w:val="产销量情况分析表明细_主要产品名称"/>
                      <w:tag w:val="_GBC_3c3b65be66eb459e9f19ea541ebca5ef"/>
                      <w:id w:val="30429934"/>
                      <w:lock w:val="sdtLocked"/>
                    </w:sdtPr>
                    <w:sdtContent>
                      <w:p w:rsidR="00CD7146" w:rsidRPr="00CD7146" w:rsidRDefault="00CD7146" w:rsidP="0031615D">
                        <w:pPr>
                          <w:snapToGrid w:val="0"/>
                          <w:rPr>
                            <w:rFonts w:asciiTheme="minorEastAsia" w:eastAsiaTheme="minorEastAsia" w:hAnsiTheme="minorEastAsia"/>
                            <w:sz w:val="21"/>
                            <w:szCs w:val="21"/>
                          </w:rPr>
                        </w:pPr>
                        <w:r w:rsidRPr="00CD7146">
                          <w:rPr>
                            <w:rFonts w:asciiTheme="minorEastAsia" w:hAnsiTheme="minorEastAsia" w:hint="eastAsia"/>
                            <w:sz w:val="21"/>
                            <w:szCs w:val="21"/>
                          </w:rPr>
                          <w:t>矿山铜</w:t>
                        </w:r>
                      </w:p>
                    </w:sdtContent>
                  </w:sdt>
                </w:tc>
                <w:tc>
                  <w:tcPr>
                    <w:tcW w:w="1292" w:type="dxa"/>
                  </w:tcPr>
                  <w:sdt>
                    <w:sdtPr>
                      <w:rPr>
                        <w:rFonts w:asciiTheme="minorEastAsia" w:hAnsiTheme="minorEastAsia" w:hint="eastAsia"/>
                        <w:sz w:val="21"/>
                        <w:szCs w:val="21"/>
                      </w:rPr>
                      <w:alias w:val="产销量情况分析表明细_生产量"/>
                      <w:tag w:val="_GBC_a5bcbf4529fb4ccf985c713325032c64"/>
                      <w:id w:val="30429935"/>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17,175.03</w:t>
                        </w:r>
                      </w:p>
                    </w:sdtContent>
                  </w:sdt>
                </w:tc>
                <w:tc>
                  <w:tcPr>
                    <w:tcW w:w="1293" w:type="dxa"/>
                  </w:tcPr>
                  <w:sdt>
                    <w:sdtPr>
                      <w:rPr>
                        <w:rFonts w:asciiTheme="minorEastAsia" w:hAnsiTheme="minorEastAsia" w:hint="eastAsia"/>
                        <w:sz w:val="21"/>
                        <w:szCs w:val="21"/>
                      </w:rPr>
                      <w:alias w:val="产销量情况分析表明细_销售量"/>
                      <w:tag w:val="_GBC_4c871a4801f848e3ba3fa08c24a291a5"/>
                      <w:id w:val="30429936"/>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17,198.58</w:t>
                        </w:r>
                      </w:p>
                    </w:sdtContent>
                  </w:sdt>
                </w:tc>
                <w:tc>
                  <w:tcPr>
                    <w:tcW w:w="1293" w:type="dxa"/>
                  </w:tcPr>
                  <w:sdt>
                    <w:sdtPr>
                      <w:rPr>
                        <w:rFonts w:asciiTheme="minorEastAsia" w:hAnsiTheme="minorEastAsia" w:hint="eastAsia"/>
                        <w:sz w:val="21"/>
                        <w:szCs w:val="21"/>
                      </w:rPr>
                      <w:alias w:val="产销量情况分析表明细_库存量"/>
                      <w:tag w:val="_GBC_9b719a5662a14ee1b8c5c01ac3900387"/>
                      <w:id w:val="30429937"/>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504.48</w:t>
                        </w:r>
                      </w:p>
                    </w:sdtContent>
                  </w:sdt>
                </w:tc>
                <w:tc>
                  <w:tcPr>
                    <w:tcW w:w="1293" w:type="dxa"/>
                  </w:tcPr>
                  <w:sdt>
                    <w:sdtPr>
                      <w:rPr>
                        <w:rFonts w:asciiTheme="minorEastAsia" w:hAnsiTheme="minorEastAsia" w:hint="eastAsia"/>
                        <w:sz w:val="21"/>
                        <w:szCs w:val="21"/>
                      </w:rPr>
                      <w:alias w:val="产销量情况分析表明细_生产量比上年增减"/>
                      <w:tag w:val="_GBC_9143bb5a15b344f1abb2e5ff733d078c"/>
                      <w:id w:val="30429938"/>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-1.32</w:t>
                        </w:r>
                      </w:p>
                    </w:sdtContent>
                  </w:sdt>
                </w:tc>
                <w:tc>
                  <w:tcPr>
                    <w:tcW w:w="1293" w:type="dxa"/>
                  </w:tcPr>
                  <w:sdt>
                    <w:sdtPr>
                      <w:rPr>
                        <w:rFonts w:asciiTheme="minorEastAsia" w:hAnsiTheme="minorEastAsia" w:hint="eastAsia"/>
                        <w:sz w:val="21"/>
                        <w:szCs w:val="21"/>
                      </w:rPr>
                      <w:alias w:val="产销量情况分析表明细_销售量比上年增减"/>
                      <w:tag w:val="_GBC_3a3fc712483e43698c42063cb28213d5"/>
                      <w:id w:val="30429939"/>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-1.01</w:t>
                        </w:r>
                      </w:p>
                    </w:sdtContent>
                  </w:sdt>
                </w:tc>
                <w:tc>
                  <w:tcPr>
                    <w:tcW w:w="1293" w:type="dxa"/>
                  </w:tcPr>
                  <w:sdt>
                    <w:sdtPr>
                      <w:rPr>
                        <w:rFonts w:asciiTheme="minorEastAsia" w:hAnsiTheme="minorEastAsia" w:hint="eastAsia"/>
                        <w:sz w:val="21"/>
                        <w:szCs w:val="21"/>
                      </w:rPr>
                      <w:alias w:val="产销量情况分析表明细_库存量比上年增减"/>
                      <w:tag w:val="_GBC_c92f538de3e3457e83378963beedf827"/>
                      <w:id w:val="30429940"/>
                      <w:lock w:val="sdtLocked"/>
                    </w:sdtPr>
                    <w:sdtContent>
                      <w:p w:rsidR="00CD7146" w:rsidRPr="00CD7146" w:rsidRDefault="00CD7146" w:rsidP="00CD7146">
                        <w:pPr>
                          <w:snapToGrid w:val="0"/>
                          <w:jc w:val="right"/>
                          <w:rPr>
                            <w:rFonts w:asciiTheme="minorEastAsia" w:eastAsiaTheme="minorEastAsia" w:hAnsiTheme="minorEastAsia"/>
                            <w:sz w:val="21"/>
                            <w:szCs w:val="21"/>
                          </w:rPr>
                        </w:pPr>
                        <w:r w:rsidRPr="00CD7146">
                          <w:rPr>
                            <w:rFonts w:asciiTheme="minorEastAsia" w:hAnsiTheme="minorEastAsia" w:hint="eastAsia"/>
                            <w:sz w:val="21"/>
                            <w:szCs w:val="21"/>
                          </w:rPr>
                          <w:t>-4.46</w:t>
                        </w:r>
                      </w:p>
                    </w:sdtContent>
                  </w:sdt>
                </w:tc>
              </w:tr>
            </w:sdtContent>
          </w:sdt>
        </w:tbl>
        <w:p w:rsidR="004B548E" w:rsidRPr="00675853" w:rsidRDefault="00A20AC1" w:rsidP="00675853">
          <w:pPr>
            <w:snapToGrid w:val="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产销量情况说明</w:t>
          </w:r>
          <w:r w:rsidR="00C0731B">
            <w:rPr>
              <w:rFonts w:asciiTheme="minorEastAsia" w:eastAsiaTheme="minorEastAsia" w:hAnsiTheme="minorEastAsia" w:hint="eastAsia"/>
              <w:sz w:val="21"/>
              <w:szCs w:val="21"/>
            </w:rPr>
            <w:t>；</w:t>
          </w:r>
        </w:p>
        <w:sdt>
          <w:sdtPr>
            <w:rPr>
              <w:rFonts w:asciiTheme="minorEastAsia" w:eastAsiaTheme="minorEastAsia" w:hAnsiTheme="minorEastAsia" w:hint="eastAsia"/>
              <w:sz w:val="21"/>
              <w:szCs w:val="21"/>
            </w:rPr>
            <w:alias w:val="产销量情况说明"/>
            <w:tag w:val="_GBC_1aea839efa9940859168bf3f05061254"/>
            <w:id w:val="7853397"/>
            <w:lock w:val="sdtLocked"/>
            <w:placeholder>
              <w:docPart w:val="GBC22222222222222222222222222222"/>
            </w:placeholder>
          </w:sdtPr>
          <w:sdtContent>
            <w:p w:rsidR="004B548E" w:rsidRPr="00675853" w:rsidRDefault="00661EAF" w:rsidP="00E16A86">
              <w:pPr>
                <w:snapToGrid w:val="0"/>
                <w:ind w:firstLineChars="200" w:firstLine="420"/>
                <w:rPr>
                  <w:rFonts w:asciiTheme="minorEastAsia" w:eastAsiaTheme="minorEastAsia" w:hAnsiTheme="minorEastAsia"/>
                  <w:sz w:val="21"/>
                  <w:szCs w:val="21"/>
                </w:rPr>
              </w:pPr>
              <w:r w:rsidRPr="00661EAF">
                <w:rPr>
                  <w:rFonts w:asciiTheme="minorEastAsia" w:eastAsiaTheme="minorEastAsia" w:hAnsiTheme="minorEastAsia" w:hint="eastAsia"/>
                  <w:sz w:val="21"/>
                  <w:szCs w:val="21"/>
                </w:rPr>
                <w:t>因中原冶炼厂增加外购合质金采购业务，导致产量销量同比增幅较大；</w:t>
              </w:r>
              <w:r w:rsidR="00910BD2" w:rsidRPr="00E16A86">
                <w:rPr>
                  <w:rFonts w:asciiTheme="minorEastAsia" w:eastAsiaTheme="minorEastAsia" w:hAnsiTheme="minorEastAsia" w:hint="eastAsia"/>
                  <w:sz w:val="21"/>
                  <w:szCs w:val="21"/>
                </w:rPr>
                <w:t>2015年末库存量属于正常范围，但由于2014年末库存量基数较小，故变动幅度较大。</w:t>
              </w:r>
            </w:p>
          </w:sdtContent>
        </w:sdt>
      </w:sdtContent>
    </w:sdt>
    <w:p w:rsidR="004B548E" w:rsidRPr="00675853" w:rsidRDefault="004B548E" w:rsidP="00675853">
      <w:pPr>
        <w:snapToGrid w:val="0"/>
        <w:rPr>
          <w:rFonts w:asciiTheme="minorEastAsia" w:eastAsiaTheme="minorEastAsia" w:hAnsiTheme="minorEastAsia"/>
          <w:sz w:val="21"/>
          <w:szCs w:val="21"/>
        </w:rPr>
      </w:pPr>
    </w:p>
    <w:sdt>
      <w:sdtPr>
        <w:rPr>
          <w:rFonts w:asciiTheme="minorEastAsia" w:eastAsiaTheme="minorEastAsia" w:hAnsiTheme="minorEastAsia" w:cs="宋体"/>
          <w:b w:val="0"/>
          <w:bCs w:val="0"/>
          <w:kern w:val="0"/>
          <w:sz w:val="21"/>
          <w:szCs w:val="21"/>
        </w:rPr>
        <w:tag w:val="_SEC_de51976cba8242c1b32c1f5dc956546c"/>
        <w:id w:val="272958382"/>
        <w:lock w:val="sdtLocked"/>
        <w:placeholder>
          <w:docPart w:val="GBC22222222222222222222222222222"/>
        </w:placeholder>
      </w:sdtPr>
      <w:sdtContent>
        <w:p w:rsidR="004B548E" w:rsidRPr="00675853" w:rsidRDefault="00A20AC1" w:rsidP="00675853">
          <w:pPr>
            <w:pStyle w:val="5"/>
            <w:numPr>
              <w:ilvl w:val="0"/>
              <w:numId w:val="136"/>
            </w:numPr>
            <w:tabs>
              <w:tab w:val="left" w:pos="567"/>
            </w:tabs>
            <w:snapToGrid w:val="0"/>
            <w:spacing w:before="0" w:after="0"/>
            <w:ind w:left="0" w:firstLine="0"/>
            <w:rPr>
              <w:rFonts w:asciiTheme="minorEastAsia" w:eastAsiaTheme="minorEastAsia" w:hAnsiTheme="minorEastAsia"/>
              <w:color w:val="000000" w:themeColor="text1"/>
              <w:sz w:val="21"/>
              <w:szCs w:val="21"/>
            </w:rPr>
          </w:pPr>
          <w:r w:rsidRPr="00675853">
            <w:rPr>
              <w:rFonts w:asciiTheme="minorEastAsia" w:eastAsiaTheme="minorEastAsia" w:hAnsiTheme="minorEastAsia"/>
              <w:color w:val="000000" w:themeColor="text1"/>
              <w:sz w:val="21"/>
              <w:szCs w:val="21"/>
            </w:rPr>
            <w:t>成本分析表</w:t>
          </w:r>
        </w:p>
        <w:p w:rsidR="004B548E" w:rsidRPr="00675853" w:rsidRDefault="00A20AC1" w:rsidP="00675853">
          <w:pPr>
            <w:pStyle w:val="a9"/>
            <w:snapToGrid w:val="0"/>
            <w:ind w:firstLineChars="0" w:firstLine="0"/>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675853">
                <w:rPr>
                  <w:rFonts w:asciiTheme="minorEastAsia" w:eastAsiaTheme="minorEastAsia" w:hAnsiTheme="minorEastAsia" w:hint="eastAsia"/>
                  <w:sz w:val="21"/>
                  <w:szCs w:val="21"/>
                </w:rPr>
                <w:t>元</w:t>
              </w:r>
            </w:sdtContent>
          </w:sdt>
        </w:p>
        <w:tbl>
          <w:tblPr>
            <w:tblStyle w:val="a6"/>
            <w:tblW w:w="5000" w:type="pct"/>
            <w:tblLook w:val="04A0"/>
          </w:tblPr>
          <w:tblGrid>
            <w:gridCol w:w="1069"/>
            <w:gridCol w:w="990"/>
            <w:gridCol w:w="2098"/>
            <w:gridCol w:w="963"/>
            <w:gridCol w:w="2098"/>
            <w:gridCol w:w="892"/>
            <w:gridCol w:w="939"/>
          </w:tblGrid>
          <w:tr w:rsidR="0057537B" w:rsidRPr="00675853" w:rsidTr="0031615D">
            <w:trPr>
              <w:trHeight w:val="195"/>
            </w:trPr>
            <w:tc>
              <w:tcPr>
                <w:tcW w:w="4997" w:type="pct"/>
                <w:gridSpan w:val="7"/>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分行业情况</w:t>
                </w:r>
              </w:p>
            </w:tc>
          </w:tr>
          <w:tr w:rsidR="0057537B" w:rsidRPr="00675853" w:rsidTr="0031615D">
            <w:trPr>
              <w:trHeight w:val="135"/>
            </w:trPr>
            <w:tc>
              <w:tcPr>
                <w:tcW w:w="590"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分行业</w:t>
                </w:r>
              </w:p>
            </w:tc>
            <w:tc>
              <w:tcPr>
                <w:tcW w:w="547"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成本构成项目</w:t>
                </w:r>
              </w:p>
            </w:tc>
            <w:tc>
              <w:tcPr>
                <w:tcW w:w="1158"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本期金额</w:t>
                </w:r>
              </w:p>
            </w:tc>
            <w:tc>
              <w:tcPr>
                <w:tcW w:w="532"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本期占总成本比例(</w:t>
                </w:r>
                <w:r w:rsidRPr="00675853">
                  <w:rPr>
                    <w:rFonts w:asciiTheme="minorEastAsia" w:eastAsiaTheme="minorEastAsia" w:hAnsiTheme="minorEastAsia" w:hint="eastAsia"/>
                    <w:sz w:val="21"/>
                    <w:szCs w:val="21"/>
                  </w:rPr>
                  <w:t>%</w:t>
                </w:r>
                <w:r w:rsidRPr="00675853">
                  <w:rPr>
                    <w:rFonts w:asciiTheme="minorEastAsia" w:eastAsiaTheme="minorEastAsia" w:hAnsiTheme="minorEastAsia"/>
                    <w:sz w:val="21"/>
                    <w:szCs w:val="21"/>
                  </w:rPr>
                  <w:t>)</w:t>
                </w:r>
              </w:p>
            </w:tc>
            <w:tc>
              <w:tcPr>
                <w:tcW w:w="1158"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上年同期金额</w:t>
                </w:r>
              </w:p>
            </w:tc>
            <w:tc>
              <w:tcPr>
                <w:tcW w:w="493"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上年同期占总成本比例(</w:t>
                </w:r>
                <w:r w:rsidRPr="00675853">
                  <w:rPr>
                    <w:rFonts w:asciiTheme="minorEastAsia" w:eastAsiaTheme="minorEastAsia" w:hAnsiTheme="minorEastAsia" w:hint="eastAsia"/>
                    <w:sz w:val="21"/>
                    <w:szCs w:val="21"/>
                  </w:rPr>
                  <w:t>%</w:t>
                </w:r>
                <w:r w:rsidRPr="00675853">
                  <w:rPr>
                    <w:rFonts w:asciiTheme="minorEastAsia" w:eastAsiaTheme="minorEastAsia" w:hAnsiTheme="minorEastAsia"/>
                    <w:sz w:val="21"/>
                    <w:szCs w:val="21"/>
                  </w:rPr>
                  <w:t>)</w:t>
                </w:r>
              </w:p>
            </w:tc>
            <w:tc>
              <w:tcPr>
                <w:tcW w:w="519"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本期金额较上年同期变动比例(</w:t>
                </w:r>
                <w:r w:rsidRPr="00675853">
                  <w:rPr>
                    <w:rFonts w:asciiTheme="minorEastAsia" w:eastAsiaTheme="minorEastAsia" w:hAnsiTheme="minorEastAsia" w:hint="eastAsia"/>
                    <w:sz w:val="21"/>
                    <w:szCs w:val="21"/>
                  </w:rPr>
                  <w:t>%</w:t>
                </w:r>
                <w:r w:rsidRPr="00675853">
                  <w:rPr>
                    <w:rFonts w:asciiTheme="minorEastAsia" w:eastAsiaTheme="minorEastAsia" w:hAnsiTheme="minorEastAsia"/>
                    <w:sz w:val="21"/>
                    <w:szCs w:val="21"/>
                  </w:rPr>
                  <w:t>)</w:t>
                </w:r>
              </w:p>
            </w:tc>
          </w:tr>
          <w:sdt>
            <w:sdtPr>
              <w:rPr>
                <w:rFonts w:asciiTheme="minorEastAsia" w:eastAsiaTheme="minorEastAsia" w:hAnsiTheme="minorEastAsia" w:cstheme="minorBidi"/>
                <w:kern w:val="2"/>
                <w:sz w:val="21"/>
                <w:szCs w:val="21"/>
              </w:rPr>
              <w:alias w:val="分行业成本分析"/>
              <w:tag w:val="_TUP_fb9e3026efbd4a2c91fdedd10a926f41"/>
              <w:id w:val="379974212"/>
              <w:lock w:val="sdtLocked"/>
            </w:sdtPr>
            <w:sdtContent>
              <w:tr w:rsidR="0057537B" w:rsidRPr="00675853" w:rsidTr="0031615D">
                <w:trPr>
                  <w:trHeight w:val="165"/>
                </w:trPr>
                <w:tc>
                  <w:tcPr>
                    <w:tcW w:w="590" w:type="pct"/>
                    <w:vMerge w:val="restart"/>
                  </w:tcPr>
                  <w:sdt>
                    <w:sdtPr>
                      <w:rPr>
                        <w:rFonts w:asciiTheme="minorEastAsia" w:eastAsiaTheme="minorEastAsia" w:hAnsiTheme="minorEastAsia"/>
                        <w:sz w:val="21"/>
                        <w:szCs w:val="21"/>
                      </w:rPr>
                      <w:alias w:val="分行业成本分析-行业名称"/>
                      <w:tag w:val="_GBC_eb41cb9200524e5ba485dfe57c8352d9"/>
                      <w:id w:val="-105430884"/>
                      <w:lock w:val="sdtLocked"/>
                    </w:sdtPr>
                    <w:sdtContent>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w:t>
                        </w: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矿山 </w:t>
                        </w:r>
                      </w:p>
                    </w:sdtContent>
                  </w:sdt>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444932893"/>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外包费</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634132321"/>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773,641,733.46</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349022494"/>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17.94</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280077554"/>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751,080,245.62</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1051428539"/>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15.81</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140934489"/>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3.00</w:t>
                        </w:r>
                      </w:p>
                    </w:tc>
                  </w:sdtContent>
                </w:sdt>
              </w:tr>
            </w:sdtContent>
          </w:sdt>
          <w:sdt>
            <w:sdtPr>
              <w:rPr>
                <w:rFonts w:asciiTheme="minorEastAsia" w:eastAsiaTheme="minorEastAsia" w:hAnsiTheme="minorEastAsia"/>
                <w:sz w:val="21"/>
                <w:szCs w:val="21"/>
              </w:rPr>
              <w:alias w:val="分行业成本分析"/>
              <w:tag w:val="_TUP_fb9e3026efbd4a2c91fdedd10a926f41"/>
              <w:id w:val="-1584979779"/>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25605853"/>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直接人工成本</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831210276"/>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532,065,188.89</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032389649"/>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12.34</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026299594"/>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579,936,414.57</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1827124253"/>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12.21</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1864424909"/>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-8.25</w:t>
                        </w:r>
                      </w:p>
                    </w:tc>
                  </w:sdtContent>
                </w:sdt>
              </w:tr>
            </w:sdtContent>
          </w:sdt>
          <w:sdt>
            <w:sdtPr>
              <w:rPr>
                <w:rFonts w:asciiTheme="minorEastAsia" w:eastAsiaTheme="minorEastAsia" w:hAnsiTheme="minorEastAsia"/>
                <w:sz w:val="21"/>
                <w:szCs w:val="21"/>
              </w:rPr>
              <w:alias w:val="分行业成本分析"/>
              <w:tag w:val="_TUP_fb9e3026efbd4a2c91fdedd10a926f41"/>
              <w:id w:val="-1812478250"/>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664780068"/>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材料费</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021983838"/>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581,478,079.71</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887301936"/>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13.48</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150293870"/>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747,575,807.08</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1868904624"/>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15.74</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1446538993"/>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-22.22</w:t>
                        </w:r>
                      </w:p>
                    </w:tc>
                  </w:sdtContent>
                </w:sdt>
              </w:tr>
            </w:sdtContent>
          </w:sdt>
          <w:sdt>
            <w:sdtPr>
              <w:rPr>
                <w:rFonts w:asciiTheme="minorEastAsia" w:eastAsiaTheme="minorEastAsia" w:hAnsiTheme="minorEastAsia"/>
                <w:sz w:val="21"/>
                <w:szCs w:val="21"/>
              </w:rPr>
              <w:alias w:val="分行业成本分析"/>
              <w:tag w:val="_TUP_fb9e3026efbd4a2c91fdedd10a926f41"/>
              <w:id w:val="-1870443975"/>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2003925194"/>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外购矿</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955906276"/>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462,077,085.16</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034423604"/>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10.71</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61465954"/>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757,856,976.62</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1182742019"/>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15.95</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1161739429"/>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-39.03</w:t>
                        </w:r>
                      </w:p>
                    </w:tc>
                  </w:sdtContent>
                </w:sdt>
              </w:tr>
            </w:sdtContent>
          </w:sdt>
          <w:sdt>
            <w:sdtPr>
              <w:rPr>
                <w:rFonts w:asciiTheme="minorEastAsia" w:eastAsiaTheme="minorEastAsia" w:hAnsiTheme="minorEastAsia"/>
                <w:sz w:val="21"/>
                <w:szCs w:val="21"/>
              </w:rPr>
              <w:alias w:val="分行业成本分析"/>
              <w:tag w:val="_TUP_fb9e3026efbd4a2c91fdedd10a926f41"/>
              <w:id w:val="1937475989"/>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1244634563"/>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动力费</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577093455"/>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524,337,335.16</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352335373"/>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12.16</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2125147649"/>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523,930,944.68</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2052495176"/>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11.03</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70866648"/>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0.08</w:t>
                        </w:r>
                      </w:p>
                    </w:tc>
                  </w:sdtContent>
                </w:sdt>
              </w:tr>
            </w:sdtContent>
          </w:sdt>
          <w:sdt>
            <w:sdtPr>
              <w:rPr>
                <w:rFonts w:asciiTheme="minorEastAsia" w:eastAsiaTheme="minorEastAsia" w:hAnsiTheme="minorEastAsia"/>
                <w:sz w:val="21"/>
                <w:szCs w:val="21"/>
              </w:rPr>
              <w:alias w:val="分行业成本分析"/>
              <w:tag w:val="_TUP_fb9e3026efbd4a2c91fdedd10a926f41"/>
              <w:id w:val="-2044122126"/>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576050568"/>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制造费用</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627001313"/>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1,439,380,092.35</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759978752"/>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33.37</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51728122"/>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1,390,439,799.04</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386648183"/>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29.27</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687827403"/>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3.52</w:t>
                        </w:r>
                      </w:p>
                    </w:tc>
                  </w:sdtContent>
                </w:sdt>
              </w:tr>
            </w:sdtContent>
          </w:sdt>
          <w:sdt>
            <w:sdtPr>
              <w:rPr>
                <w:rFonts w:asciiTheme="minorEastAsia" w:eastAsiaTheme="minorEastAsia" w:hAnsiTheme="minorEastAsia" w:cstheme="minorBidi"/>
                <w:kern w:val="2"/>
                <w:sz w:val="21"/>
                <w:szCs w:val="21"/>
              </w:rPr>
              <w:alias w:val="分行业成本分析"/>
              <w:tag w:val="_TUP_fb9e3026efbd4a2c91fdedd10a926f41"/>
              <w:id w:val="557366335"/>
              <w:lock w:val="sdtLocked"/>
            </w:sdtPr>
            <w:sdtContent>
              <w:tr w:rsidR="0057537B" w:rsidRPr="00675853" w:rsidTr="0031615D">
                <w:trPr>
                  <w:trHeight w:val="165"/>
                </w:trPr>
                <w:tc>
                  <w:tcPr>
                    <w:tcW w:w="590" w:type="pct"/>
                    <w:vMerge w:val="restart"/>
                  </w:tcPr>
                  <w:sdt>
                    <w:sdtPr>
                      <w:rPr>
                        <w:rFonts w:asciiTheme="minorEastAsia" w:eastAsiaTheme="minorEastAsia" w:hAnsiTheme="minorEastAsia"/>
                        <w:sz w:val="21"/>
                        <w:szCs w:val="21"/>
                      </w:rPr>
                      <w:alias w:val="分行业成本分析-行业名称"/>
                      <w:tag w:val="_GBC_eb41cb9200524e5ba485dfe57c8352d9"/>
                      <w:id w:val="1020209474"/>
                      <w:lock w:val="sdtLocked"/>
                    </w:sdtPr>
                    <w:sdtContent>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冶炼</w:t>
                        </w:r>
                      </w:p>
                    </w:sdtContent>
                  </w:sdt>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243845242"/>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（一）原料</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593743571"/>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39,354,246,636.37</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090281720"/>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99.05</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510329386"/>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35,920,172,110.42</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985701148"/>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98.43</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894420863"/>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9.56</w:t>
                        </w:r>
                      </w:p>
                    </w:tc>
                  </w:sdtContent>
                </w:sdt>
              </w:tr>
            </w:sdtContent>
          </w:sdt>
          <w:sdt>
            <w:sdtPr>
              <w:rPr>
                <w:rFonts w:asciiTheme="minorEastAsia" w:eastAsiaTheme="minorEastAsia" w:hAnsiTheme="minorEastAsia"/>
                <w:sz w:val="21"/>
                <w:szCs w:val="21"/>
              </w:rPr>
              <w:alias w:val="分行业成本分析"/>
              <w:tag w:val="_TUP_fb9e3026efbd4a2c91fdedd10a926f41"/>
              <w:id w:val="-1363899298"/>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571732532"/>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（二）加工成本</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681352979"/>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378,629,875.24</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504855648"/>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0.95</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540873195"/>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574,552,283.93</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1607030093"/>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1.57</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75099628"/>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-34.10</w:t>
                        </w:r>
                      </w:p>
                    </w:tc>
                  </w:sdtContent>
                </w:sdt>
              </w:tr>
            </w:sdtContent>
          </w:sdt>
          <w:sdt>
            <w:sdtPr>
              <w:rPr>
                <w:rFonts w:asciiTheme="minorEastAsia" w:eastAsiaTheme="minorEastAsia" w:hAnsiTheme="minorEastAsia"/>
                <w:sz w:val="21"/>
                <w:szCs w:val="21"/>
              </w:rPr>
              <w:alias w:val="分行业成本分析"/>
              <w:tag w:val="_TUP_fb9e3026efbd4a2c91fdedd10a926f41"/>
              <w:id w:val="1439555520"/>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1586751498"/>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直接人工成本</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2066023464"/>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71,781,508.70</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345644920"/>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0.18</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061747190"/>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100,057,563.11</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868370648"/>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0.27</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534587390"/>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-28.26</w:t>
                        </w:r>
                      </w:p>
                    </w:tc>
                  </w:sdtContent>
                </w:sdt>
              </w:tr>
            </w:sdtContent>
          </w:sdt>
          <w:sdt>
            <w:sdtPr>
              <w:rPr>
                <w:rFonts w:asciiTheme="minorEastAsia" w:eastAsiaTheme="minorEastAsia" w:hAnsiTheme="minorEastAsia"/>
                <w:sz w:val="21"/>
                <w:szCs w:val="21"/>
              </w:rPr>
              <w:alias w:val="分行业成本分析"/>
              <w:tag w:val="_TUP_fb9e3026efbd4a2c91fdedd10a926f41"/>
              <w:id w:val="1120723344"/>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558525550"/>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直接材料费 </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395945524"/>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77,038,040.36</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768968081"/>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0.19</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214030902"/>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141,319,795.60</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1167318838"/>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0.39</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587359482"/>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-45.49</w:t>
                        </w:r>
                      </w:p>
                    </w:tc>
                  </w:sdtContent>
                </w:sdt>
              </w:tr>
            </w:sdtContent>
          </w:sdt>
          <w:sdt>
            <w:sdtPr>
              <w:rPr>
                <w:rFonts w:asciiTheme="minorEastAsia" w:eastAsiaTheme="minorEastAsia" w:hAnsiTheme="minorEastAsia"/>
                <w:sz w:val="21"/>
                <w:szCs w:val="21"/>
              </w:rPr>
              <w:alias w:val="分行业成本分析"/>
              <w:tag w:val="_TUP_fb9e3026efbd4a2c91fdedd10a926f41"/>
              <w:id w:val="1425231346"/>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1496455817"/>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动力费</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421670233"/>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81,436,445.65</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1838966279"/>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0.20</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1921679894"/>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137,368,409.22</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700773304"/>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0.38</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1823312314"/>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-40.72</w:t>
                        </w:r>
                      </w:p>
                    </w:tc>
                  </w:sdtContent>
                </w:sdt>
              </w:tr>
            </w:sdtContent>
          </w:sdt>
          <w:sdt>
            <w:sdtPr>
              <w:rPr>
                <w:rFonts w:asciiTheme="minorEastAsia" w:eastAsiaTheme="minorEastAsia" w:hAnsiTheme="minorEastAsia"/>
                <w:sz w:val="21"/>
                <w:szCs w:val="21"/>
              </w:rPr>
              <w:alias w:val="分行业成本分析"/>
              <w:tag w:val="_TUP_fb9e3026efbd4a2c91fdedd10a926f41"/>
              <w:id w:val="-998658397"/>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行业成本分析-成本构成项目"/>
                    <w:tag w:val="_GBC_af4ee580af494bad9f8c80ac636168b3"/>
                    <w:id w:val="163755092"/>
                    <w:lock w:val="sdtLocked"/>
                  </w:sdtPr>
                  <w:sdtContent>
                    <w:tc>
                      <w:tcPr>
                        <w:tcW w:w="547" w:type="pct"/>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制造费</w:t>
                        </w:r>
                        <w:r w:rsidRPr="00675853">
                          <w:rPr>
                            <w:rFonts w:asciiTheme="minorEastAsia" w:eastAsiaTheme="minorEastAsia" w:hAnsiTheme="minorEastAsia" w:hint="eastAsia"/>
                            <w:sz w:val="21"/>
                            <w:szCs w:val="21"/>
                          </w:rPr>
                          <w:lastRenderedPageBreak/>
                          <w:t>用</w:t>
                        </w:r>
                      </w:p>
                    </w:tc>
                  </w:sdtContent>
                </w:sdt>
                <w:sdt>
                  <w:sdtPr>
                    <w:rPr>
                      <w:rFonts w:asciiTheme="minorEastAsia" w:eastAsiaTheme="minorEastAsia" w:hAnsiTheme="minorEastAsia"/>
                      <w:sz w:val="21"/>
                      <w:szCs w:val="21"/>
                    </w:rPr>
                    <w:alias w:val="分行业成本分析-分行业成本构成项目金额"/>
                    <w:tag w:val="_GBC_2926f8c4f08f475bb5baefdfe9fb9b9d"/>
                    <w:id w:val="1573693198"/>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148,373,880.53</w:t>
                        </w:r>
                      </w:p>
                    </w:tc>
                  </w:sdtContent>
                </w:sdt>
                <w:sdt>
                  <w:sdtPr>
                    <w:rPr>
                      <w:rFonts w:asciiTheme="minorEastAsia" w:eastAsiaTheme="minorEastAsia" w:hAnsiTheme="minorEastAsia"/>
                      <w:sz w:val="21"/>
                      <w:szCs w:val="21"/>
                    </w:rPr>
                    <w:alias w:val="分行业成本分析-分行业成本构成项目金额占成本比例"/>
                    <w:tag w:val="_GBC_1288675cfbc24babb22d441738892d8e"/>
                    <w:id w:val="469558038"/>
                    <w:lock w:val="sdtLocked"/>
                  </w:sdtPr>
                  <w:sdtContent>
                    <w:tc>
                      <w:tcPr>
                        <w:tcW w:w="532"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0.37</w:t>
                        </w:r>
                      </w:p>
                    </w:tc>
                  </w:sdtContent>
                </w:sdt>
                <w:sdt>
                  <w:sdtPr>
                    <w:rPr>
                      <w:rFonts w:asciiTheme="minorEastAsia" w:eastAsiaTheme="minorEastAsia" w:hAnsiTheme="minorEastAsia"/>
                      <w:sz w:val="21"/>
                      <w:szCs w:val="21"/>
                    </w:rPr>
                    <w:alias w:val="分行业成本分析-分行业成本构成项目金额"/>
                    <w:tag w:val="_GBC_dd099b56178c4e8e9bd712c7beb076c2"/>
                    <w:id w:val="994074954"/>
                    <w:lock w:val="sdtLocked"/>
                  </w:sdtPr>
                  <w:sdtContent>
                    <w:tc>
                      <w:tcPr>
                        <w:tcW w:w="1158"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195,806,516.00</w:t>
                        </w:r>
                      </w:p>
                    </w:tc>
                  </w:sdtContent>
                </w:sdt>
                <w:sdt>
                  <w:sdtPr>
                    <w:rPr>
                      <w:rFonts w:asciiTheme="minorEastAsia" w:eastAsiaTheme="minorEastAsia" w:hAnsiTheme="minorEastAsia"/>
                      <w:sz w:val="21"/>
                      <w:szCs w:val="21"/>
                    </w:rPr>
                    <w:alias w:val="分行业成本分析-分行业成本构成项目金额占成本比例"/>
                    <w:tag w:val="_GBC_f5170f997495475a98df4bda945feac0"/>
                    <w:id w:val="-1588842439"/>
                    <w:lock w:val="sdtLocked"/>
                  </w:sdtPr>
                  <w:sdtContent>
                    <w:tc>
                      <w:tcPr>
                        <w:tcW w:w="493"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0.54</w:t>
                        </w:r>
                      </w:p>
                    </w:tc>
                  </w:sdtContent>
                </w:sdt>
                <w:sdt>
                  <w:sdtPr>
                    <w:rPr>
                      <w:rFonts w:asciiTheme="minorEastAsia" w:eastAsiaTheme="minorEastAsia" w:hAnsiTheme="minorEastAsia"/>
                      <w:sz w:val="21"/>
                      <w:szCs w:val="21"/>
                    </w:rPr>
                    <w:alias w:val="分行业成本分析-分行业成本构成项目金额同比增减比例"/>
                    <w:tag w:val="_GBC_bbeae63c6b274ba1b8c30ea2041ff288"/>
                    <w:id w:val="1518965083"/>
                    <w:lock w:val="sdtLocked"/>
                  </w:sdtPr>
                  <w:sdtContent>
                    <w:tc>
                      <w:tcPr>
                        <w:tcW w:w="519" w:type="pct"/>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-24.22</w:t>
                        </w:r>
                      </w:p>
                    </w:tc>
                  </w:sdtContent>
                </w:sdt>
              </w:tr>
            </w:sdtContent>
          </w:sdt>
          <w:tr w:rsidR="0057537B" w:rsidRPr="00675853" w:rsidTr="0031615D">
            <w:trPr>
              <w:trHeight w:val="105"/>
            </w:trPr>
            <w:tc>
              <w:tcPr>
                <w:tcW w:w="4997" w:type="pct"/>
                <w:gridSpan w:val="7"/>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lastRenderedPageBreak/>
                  <w:t>分产品情况</w:t>
                </w:r>
              </w:p>
            </w:tc>
          </w:tr>
          <w:tr w:rsidR="0057537B" w:rsidRPr="00675853" w:rsidTr="0031615D">
            <w:trPr>
              <w:trHeight w:val="132"/>
            </w:trPr>
            <w:tc>
              <w:tcPr>
                <w:tcW w:w="590"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分</w:t>
                </w:r>
                <w:r w:rsidRPr="00675853">
                  <w:rPr>
                    <w:rFonts w:asciiTheme="minorEastAsia" w:eastAsiaTheme="minorEastAsia" w:hAnsiTheme="minorEastAsia" w:hint="eastAsia"/>
                    <w:sz w:val="21"/>
                    <w:szCs w:val="21"/>
                  </w:rPr>
                  <w:t>产品</w:t>
                </w:r>
              </w:p>
            </w:tc>
            <w:tc>
              <w:tcPr>
                <w:tcW w:w="547"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成本构成项目</w:t>
                </w:r>
              </w:p>
            </w:tc>
            <w:tc>
              <w:tcPr>
                <w:tcW w:w="1158"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本期金额</w:t>
                </w:r>
              </w:p>
            </w:tc>
            <w:tc>
              <w:tcPr>
                <w:tcW w:w="532"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本期占总成本比例(</w:t>
                </w:r>
                <w:r w:rsidRPr="00675853">
                  <w:rPr>
                    <w:rFonts w:asciiTheme="minorEastAsia" w:eastAsiaTheme="minorEastAsia" w:hAnsiTheme="minorEastAsia" w:hint="eastAsia"/>
                    <w:sz w:val="21"/>
                    <w:szCs w:val="21"/>
                  </w:rPr>
                  <w:t>%</w:t>
                </w:r>
                <w:r w:rsidRPr="00675853">
                  <w:rPr>
                    <w:rFonts w:asciiTheme="minorEastAsia" w:eastAsiaTheme="minorEastAsia" w:hAnsiTheme="minorEastAsia"/>
                    <w:sz w:val="21"/>
                    <w:szCs w:val="21"/>
                  </w:rPr>
                  <w:t>)</w:t>
                </w:r>
              </w:p>
            </w:tc>
            <w:tc>
              <w:tcPr>
                <w:tcW w:w="1158"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上年同期金额</w:t>
                </w:r>
              </w:p>
            </w:tc>
            <w:tc>
              <w:tcPr>
                <w:tcW w:w="493"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上年同期占总成本比例(</w:t>
                </w:r>
                <w:r w:rsidRPr="00675853">
                  <w:rPr>
                    <w:rFonts w:asciiTheme="minorEastAsia" w:eastAsiaTheme="minorEastAsia" w:hAnsiTheme="minorEastAsia" w:hint="eastAsia"/>
                    <w:sz w:val="21"/>
                    <w:szCs w:val="21"/>
                  </w:rPr>
                  <w:t>%</w:t>
                </w:r>
                <w:r w:rsidRPr="00675853">
                  <w:rPr>
                    <w:rFonts w:asciiTheme="minorEastAsia" w:eastAsiaTheme="minorEastAsia" w:hAnsiTheme="minorEastAsia"/>
                    <w:sz w:val="21"/>
                    <w:szCs w:val="21"/>
                  </w:rPr>
                  <w:t>)</w:t>
                </w:r>
              </w:p>
            </w:tc>
            <w:tc>
              <w:tcPr>
                <w:tcW w:w="519" w:type="pct"/>
                <w:vAlign w:val="center"/>
              </w:tcPr>
              <w:p w:rsidR="0057537B" w:rsidRPr="00675853" w:rsidRDefault="0057537B" w:rsidP="00675853">
                <w:pPr>
                  <w:snapToGrid w:val="0"/>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本期金额较上年同期变动比例(</w:t>
                </w:r>
                <w:r w:rsidRPr="00675853">
                  <w:rPr>
                    <w:rFonts w:asciiTheme="minorEastAsia" w:eastAsiaTheme="minorEastAsia" w:hAnsiTheme="minorEastAsia" w:hint="eastAsia"/>
                    <w:sz w:val="21"/>
                    <w:szCs w:val="21"/>
                  </w:rPr>
                  <w:t>%</w:t>
                </w:r>
                <w:r w:rsidRPr="00675853">
                  <w:rPr>
                    <w:rFonts w:asciiTheme="minorEastAsia" w:eastAsiaTheme="minorEastAsia" w:hAnsiTheme="minorEastAsia"/>
                    <w:sz w:val="21"/>
                    <w:szCs w:val="21"/>
                  </w:rPr>
                  <w:t>)</w:t>
                </w:r>
              </w:p>
            </w:tc>
          </w:tr>
          <w:sdt>
            <w:sdtPr>
              <w:rPr>
                <w:rFonts w:asciiTheme="minorEastAsia" w:eastAsiaTheme="minorEastAsia" w:hAnsiTheme="minorEastAsia" w:cstheme="minorBidi"/>
                <w:kern w:val="2"/>
                <w:sz w:val="21"/>
                <w:szCs w:val="21"/>
              </w:rPr>
              <w:alias w:val="分产品成本分析"/>
              <w:tag w:val="_TUP_a99457d0ffea4639b6d23dc0f965122f"/>
              <w:id w:val="30697703"/>
              <w:lock w:val="sdtLocked"/>
            </w:sdtPr>
            <w:sdtContent>
              <w:tr w:rsidR="0057537B" w:rsidRPr="00675853" w:rsidTr="0031615D">
                <w:trPr>
                  <w:trHeight w:val="165"/>
                </w:trPr>
                <w:tc>
                  <w:tcPr>
                    <w:tcW w:w="590" w:type="pct"/>
                    <w:vMerge w:val="restart"/>
                  </w:tcPr>
                  <w:sdt>
                    <w:sdtPr>
                      <w:rPr>
                        <w:rFonts w:asciiTheme="minorEastAsia" w:eastAsiaTheme="minorEastAsia" w:hAnsiTheme="minorEastAsia"/>
                        <w:sz w:val="21"/>
                        <w:szCs w:val="21"/>
                      </w:rPr>
                      <w:alias w:val="分产品成本分析-产品名称"/>
                      <w:tag w:val="_GBC_ae8bfbca671e4fbbbdb73b11d760e179"/>
                      <w:id w:val="-108205655"/>
                      <w:lock w:val="sdtLocked"/>
                    </w:sdtPr>
                    <w:sdtContent>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黄金</w:t>
                        </w:r>
                      </w:p>
                    </w:sdtContent>
                  </w:sdt>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1901405728"/>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原材料</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339935338"/>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39,063,646,650.82</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2061397477"/>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90.36</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2080640240"/>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35,488,957,430.05</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1913379469"/>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88.45</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116953305"/>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10.07</w:t>
                        </w:r>
                      </w:p>
                    </w:tc>
                  </w:sdtContent>
                </w:sdt>
              </w:tr>
            </w:sdtContent>
          </w:sdt>
          <w:sdt>
            <w:sdtPr>
              <w:rPr>
                <w:rFonts w:asciiTheme="minorEastAsia" w:eastAsiaTheme="minorEastAsia" w:hAnsiTheme="minorEastAsia"/>
                <w:sz w:val="21"/>
                <w:szCs w:val="21"/>
              </w:rPr>
              <w:alias w:val="分产品成本分析"/>
              <w:tag w:val="_TUP_a99457d0ffea4639b6d23dc0f965122f"/>
              <w:id w:val="-1239244457"/>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666708310"/>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外包费</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1549063391"/>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688,867,843.56</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764765186"/>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1.59</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995095491"/>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619,837,564.62</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759598351"/>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1.54</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288828919"/>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11.14</w:t>
                        </w:r>
                      </w:p>
                    </w:tc>
                  </w:sdtContent>
                </w:sdt>
              </w:tr>
            </w:sdtContent>
          </w:sdt>
          <w:sdt>
            <w:sdtPr>
              <w:rPr>
                <w:rFonts w:asciiTheme="minorEastAsia" w:eastAsiaTheme="minorEastAsia" w:hAnsiTheme="minorEastAsia"/>
                <w:sz w:val="21"/>
                <w:szCs w:val="21"/>
              </w:rPr>
              <w:alias w:val="分产品成本分析"/>
              <w:tag w:val="_TUP_a99457d0ffea4639b6d23dc0f965122f"/>
              <w:id w:val="-1193610563"/>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369490459"/>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直接人工成本</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1333326067"/>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541,062,231.76</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117728983"/>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1.25</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1935891956"/>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614,904,956.81</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20631759"/>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1.53</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1266838857"/>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-12.01</w:t>
                        </w:r>
                      </w:p>
                    </w:tc>
                  </w:sdtContent>
                </w:sdt>
              </w:tr>
            </w:sdtContent>
          </w:sdt>
          <w:sdt>
            <w:sdtPr>
              <w:rPr>
                <w:rFonts w:asciiTheme="minorEastAsia" w:eastAsiaTheme="minorEastAsia" w:hAnsiTheme="minorEastAsia"/>
                <w:sz w:val="21"/>
                <w:szCs w:val="21"/>
              </w:rPr>
              <w:alias w:val="分产品成本分析"/>
              <w:tag w:val="_TUP_a99457d0ffea4639b6d23dc0f965122f"/>
              <w:id w:val="1411739475"/>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1211503023"/>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材料费</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390241672"/>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572,253,508.25</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826744409"/>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1.32</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506795903"/>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645,215,046.60</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1443994650"/>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1.61</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932131191"/>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-11.31</w:t>
                        </w:r>
                      </w:p>
                    </w:tc>
                  </w:sdtContent>
                </w:sdt>
              </w:tr>
            </w:sdtContent>
          </w:sdt>
          <w:sdt>
            <w:sdtPr>
              <w:rPr>
                <w:rFonts w:asciiTheme="minorEastAsia" w:eastAsiaTheme="minorEastAsia" w:hAnsiTheme="minorEastAsia"/>
                <w:sz w:val="21"/>
                <w:szCs w:val="21"/>
              </w:rPr>
              <w:alias w:val="分产品成本分析"/>
              <w:tag w:val="_TUP_a99457d0ffea4639b6d23dc0f965122f"/>
              <w:id w:val="44417916"/>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803267517"/>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外购矿</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756641492"/>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476,020,569.80</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462462990"/>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1.10</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1456636693"/>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839,280,384.96</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1626688974"/>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2.09</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2074041150"/>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-43.28</w:t>
                        </w:r>
                      </w:p>
                    </w:tc>
                  </w:sdtContent>
                </w:sdt>
              </w:tr>
            </w:sdtContent>
          </w:sdt>
          <w:sdt>
            <w:sdtPr>
              <w:rPr>
                <w:rFonts w:asciiTheme="minorEastAsia" w:eastAsiaTheme="minorEastAsia" w:hAnsiTheme="minorEastAsia"/>
                <w:sz w:val="21"/>
                <w:szCs w:val="21"/>
              </w:rPr>
              <w:alias w:val="分产品成本分析"/>
              <w:tag w:val="_TUP_a99457d0ffea4639b6d23dc0f965122f"/>
              <w:id w:val="1302422969"/>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683323686"/>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动力费</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1423372620"/>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523,006,733.19</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1617947068"/>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1.21</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1233892959"/>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565,627,420.75</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933276756"/>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1.41</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1273739234"/>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-7.54</w:t>
                        </w:r>
                      </w:p>
                    </w:tc>
                  </w:sdtContent>
                </w:sdt>
              </w:tr>
            </w:sdtContent>
          </w:sdt>
          <w:sdt>
            <w:sdtPr>
              <w:rPr>
                <w:rFonts w:asciiTheme="minorEastAsia" w:eastAsiaTheme="minorEastAsia" w:hAnsiTheme="minorEastAsia"/>
                <w:sz w:val="21"/>
                <w:szCs w:val="21"/>
              </w:rPr>
              <w:alias w:val="分产品成本分析"/>
              <w:tag w:val="_TUP_a99457d0ffea4639b6d23dc0f965122f"/>
              <w:id w:val="-667095228"/>
              <w:lock w:val="sdtLocked"/>
            </w:sdtPr>
            <w:sdtEndPr>
              <w:rPr>
                <w:rFonts w:cstheme="minorBidi"/>
                <w:kern w:val="2"/>
              </w:rPr>
            </w:sdtEndPr>
            <w:sdtContent>
              <w:tr w:rsidR="0057537B" w:rsidRPr="00675853" w:rsidTr="0031615D">
                <w:trPr>
                  <w:trHeight w:val="165"/>
                </w:trPr>
                <w:tc>
                  <w:tcPr>
                    <w:tcW w:w="590" w:type="pct"/>
                    <w:vMerge/>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1490861515"/>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制造费用</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760680697"/>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1,367,984,005.29</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1130979411"/>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3.16</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1446076872"/>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1,349,918,490.65</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689648744"/>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3.36</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711417828"/>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1.34</w:t>
                        </w:r>
                      </w:p>
                    </w:tc>
                  </w:sdtContent>
                </w:sdt>
              </w:tr>
            </w:sdtContent>
          </w:sdt>
          <w:sdt>
            <w:sdtPr>
              <w:rPr>
                <w:rFonts w:asciiTheme="minorEastAsia" w:eastAsiaTheme="minorEastAsia" w:hAnsiTheme="minorEastAsia" w:cstheme="minorBidi"/>
                <w:kern w:val="2"/>
                <w:sz w:val="21"/>
                <w:szCs w:val="21"/>
              </w:rPr>
              <w:alias w:val="分产品成本分析"/>
              <w:tag w:val="_TUP_a99457d0ffea4639b6d23dc0f965122f"/>
              <w:id w:val="-1830664881"/>
              <w:lock w:val="sdtLocked"/>
            </w:sdtPr>
            <w:sdtContent>
              <w:tr w:rsidR="0057537B" w:rsidRPr="00675853" w:rsidTr="0031615D">
                <w:trPr>
                  <w:trHeight w:val="165"/>
                </w:trPr>
                <w:tc>
                  <w:tcPr>
                    <w:tcW w:w="590" w:type="pct"/>
                    <w:vMerge w:val="restart"/>
                  </w:tcPr>
                  <w:sdt>
                    <w:sdtPr>
                      <w:rPr>
                        <w:rFonts w:asciiTheme="minorEastAsia" w:eastAsiaTheme="minorEastAsia" w:hAnsiTheme="minorEastAsia"/>
                        <w:sz w:val="21"/>
                        <w:szCs w:val="21"/>
                      </w:rPr>
                      <w:alias w:val="分产品成本分析-产品名称"/>
                      <w:tag w:val="_GBC_ae8bfbca671e4fbbbdb73b11d760e179"/>
                      <w:id w:val="1863398536"/>
                      <w:lock w:val="sdtLocked"/>
                    </w:sdtPr>
                    <w:sdtContent>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铜</w:t>
                        </w:r>
                      </w:p>
                    </w:sdtContent>
                  </w:sdt>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1982145618"/>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原材料</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440501419"/>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105,769,705.61</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543596713"/>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24.22</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204412637"/>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263,864,358.64</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1294103089"/>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42.45</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445279086"/>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-59.92</w:t>
                        </w:r>
                      </w:p>
                    </w:tc>
                  </w:sdtContent>
                </w:sdt>
              </w:tr>
            </w:sdtContent>
          </w:sdt>
          <w:sdt>
            <w:sdtPr>
              <w:rPr>
                <w:rFonts w:asciiTheme="minorEastAsia" w:eastAsiaTheme="minorEastAsia" w:hAnsiTheme="minorEastAsia"/>
                <w:sz w:val="21"/>
                <w:szCs w:val="21"/>
              </w:rPr>
              <w:alias w:val="分产品成本分析"/>
              <w:tag w:val="_TUP_a99457d0ffea4639b6d23dc0f965122f"/>
              <w:id w:val="-652211396"/>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995492022"/>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外包费</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451217139"/>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54,367,623.81</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315184593"/>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12.45</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799353784"/>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51,886,315.21</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1801369676"/>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8.35</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252258800"/>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4.78</w:t>
                        </w:r>
                      </w:p>
                    </w:tc>
                  </w:sdtContent>
                </w:sdt>
              </w:tr>
            </w:sdtContent>
          </w:sdt>
          <w:sdt>
            <w:sdtPr>
              <w:rPr>
                <w:rFonts w:asciiTheme="minorEastAsia" w:eastAsiaTheme="minorEastAsia" w:hAnsiTheme="minorEastAsia"/>
                <w:sz w:val="21"/>
                <w:szCs w:val="21"/>
              </w:rPr>
              <w:alias w:val="分产品成本分析"/>
              <w:tag w:val="_TUP_a99457d0ffea4639b6d23dc0f965122f"/>
              <w:id w:val="1117026741"/>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1467500967"/>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直接人工成本</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698468339"/>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39,320,874.87</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1718046298"/>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9.00</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1803532623"/>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53,672,519.90</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1395387749"/>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8.63</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1511587070"/>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-26.74</w:t>
                        </w:r>
                      </w:p>
                    </w:tc>
                  </w:sdtContent>
                </w:sdt>
              </w:tr>
            </w:sdtContent>
          </w:sdt>
          <w:sdt>
            <w:sdtPr>
              <w:rPr>
                <w:rFonts w:asciiTheme="minorEastAsia" w:eastAsiaTheme="minorEastAsia" w:hAnsiTheme="minorEastAsia"/>
                <w:sz w:val="21"/>
                <w:szCs w:val="21"/>
              </w:rPr>
              <w:alias w:val="分产品成本分析"/>
              <w:tag w:val="_TUP_a99457d0ffea4639b6d23dc0f965122f"/>
              <w:id w:val="754635700"/>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173108861"/>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材料费</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1199468500"/>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49,451,679.11</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884447818"/>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11.32</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1795567356"/>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61,598,760.68</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686294478"/>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9.91</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827210244"/>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-19.72</w:t>
                        </w:r>
                      </w:p>
                    </w:tc>
                  </w:sdtContent>
                </w:sdt>
              </w:tr>
            </w:sdtContent>
          </w:sdt>
          <w:sdt>
            <w:sdtPr>
              <w:rPr>
                <w:rFonts w:asciiTheme="minorEastAsia" w:eastAsiaTheme="minorEastAsia" w:hAnsiTheme="minorEastAsia"/>
                <w:sz w:val="21"/>
                <w:szCs w:val="21"/>
              </w:rPr>
              <w:alias w:val="分产品成本分析"/>
              <w:tag w:val="_TUP_a99457d0ffea4639b6d23dc0f965122f"/>
              <w:id w:val="-1566168454"/>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2129968140"/>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外购矿</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2031953275"/>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41,367.21</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2000305205"/>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0.01</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380137385"/>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58,578.24</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272327342"/>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0.01</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1512062803"/>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-29.38</w:t>
                        </w:r>
                      </w:p>
                    </w:tc>
                  </w:sdtContent>
                </w:sdt>
              </w:tr>
            </w:sdtContent>
          </w:sdt>
          <w:sdt>
            <w:sdtPr>
              <w:rPr>
                <w:rFonts w:asciiTheme="minorEastAsia" w:eastAsiaTheme="minorEastAsia" w:hAnsiTheme="minorEastAsia"/>
                <w:sz w:val="21"/>
                <w:szCs w:val="21"/>
              </w:rPr>
              <w:alias w:val="分产品成本分析"/>
              <w:tag w:val="_TUP_a99457d0ffea4639b6d23dc0f965122f"/>
              <w:id w:val="1915353674"/>
              <w:lock w:val="sdtLocked"/>
            </w:sdtPr>
            <w:sdtEndPr>
              <w:rPr>
                <w:rFonts w:cstheme="minorBidi"/>
                <w:kern w:val="2"/>
              </w:rPr>
            </w:sdtEndPr>
            <w:sdtContent>
              <w:tr w:rsidR="0057537B" w:rsidRPr="00675853" w:rsidTr="0031615D">
                <w:trPr>
                  <w:trHeight w:val="165"/>
                </w:trPr>
                <w:tc>
                  <w:tcPr>
                    <w:tcW w:w="590" w:type="pct"/>
                    <w:vMerge/>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635300772"/>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动力费</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1793940421"/>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49,309,441.31</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153843492"/>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11.29</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844470645"/>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57,367,215.80</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1296410937"/>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9.23</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1167050469"/>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-14.05</w:t>
                        </w:r>
                      </w:p>
                    </w:tc>
                  </w:sdtContent>
                </w:sdt>
              </w:tr>
            </w:sdtContent>
          </w:sdt>
          <w:sdt>
            <w:sdtPr>
              <w:rPr>
                <w:rFonts w:asciiTheme="minorEastAsia" w:eastAsiaTheme="minorEastAsia" w:hAnsiTheme="minorEastAsia"/>
                <w:sz w:val="21"/>
                <w:szCs w:val="21"/>
              </w:rPr>
              <w:alias w:val="分产品成本分析"/>
              <w:tag w:val="_TUP_a99457d0ffea4639b6d23dc0f965122f"/>
              <w:id w:val="2005776250"/>
              <w:lock w:val="sdtLocked"/>
            </w:sdtPr>
            <w:sdtEndPr>
              <w:rPr>
                <w:rFonts w:cstheme="minorBidi"/>
                <w:kern w:val="2"/>
              </w:rPr>
            </w:sdtEndPr>
            <w:sdtContent>
              <w:tr w:rsidR="0057537B" w:rsidRPr="00675853" w:rsidTr="0031615D">
                <w:trPr>
                  <w:trHeight w:val="165"/>
                </w:trPr>
                <w:tc>
                  <w:tcPr>
                    <w:tcW w:w="590" w:type="pct"/>
                    <w:vMerge/>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p>
                </w:tc>
                <w:sdt>
                  <w:sdtPr>
                    <w:rPr>
                      <w:rFonts w:asciiTheme="minorEastAsia" w:eastAsiaTheme="minorEastAsia" w:hAnsiTheme="minorEastAsia"/>
                      <w:sz w:val="21"/>
                      <w:szCs w:val="21"/>
                    </w:rPr>
                    <w:alias w:val="分产品成本分析-成本构成项目"/>
                    <w:tag w:val="_GBC_7ed73c6a70f8400e80c91197b65bc334"/>
                    <w:id w:val="-1769450913"/>
                    <w:lock w:val="sdtLocked"/>
                  </w:sdtPr>
                  <w:sdtContent>
                    <w:tc>
                      <w:tcPr>
                        <w:tcW w:w="547" w:type="pct"/>
                        <w:tcBorders>
                          <w:bottom w:val="single" w:sz="4" w:space="0" w:color="auto"/>
                        </w:tcBorders>
                      </w:tcPr>
                      <w:p w:rsidR="0057537B" w:rsidRPr="00675853" w:rsidRDefault="0057537B" w:rsidP="00675853">
                        <w:pPr>
                          <w:snapToGrid w:val="0"/>
                          <w:jc w:val="left"/>
                          <w:rPr>
                            <w:rFonts w:asciiTheme="minorEastAsia" w:eastAsiaTheme="minorEastAsia" w:hAnsiTheme="minorEastAsia"/>
                            <w:sz w:val="21"/>
                            <w:szCs w:val="21"/>
                          </w:rPr>
                        </w:pPr>
                        <w:r w:rsidRPr="00675853">
                          <w:rPr>
                            <w:rFonts w:asciiTheme="minorEastAsia" w:eastAsiaTheme="minorEastAsia" w:hAnsiTheme="minorEastAsia"/>
                            <w:sz w:val="21"/>
                            <w:szCs w:val="21"/>
                          </w:rPr>
                          <w:t>制造费用</w:t>
                        </w:r>
                      </w:p>
                    </w:tc>
                  </w:sdtContent>
                </w:sdt>
                <w:sdt>
                  <w:sdtPr>
                    <w:rPr>
                      <w:rFonts w:asciiTheme="minorEastAsia" w:eastAsiaTheme="minorEastAsia" w:hAnsiTheme="minorEastAsia"/>
                      <w:sz w:val="21"/>
                      <w:szCs w:val="21"/>
                    </w:rPr>
                    <w:alias w:val="分产品成本分析-分产品成本构成项目金额"/>
                    <w:tag w:val="_GBC_5657817d149441de83e76767a4bcbabc"/>
                    <w:id w:val="1344586428"/>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138,403,278.99</w:t>
                        </w:r>
                      </w:p>
                    </w:tc>
                  </w:sdtContent>
                </w:sdt>
                <w:sdt>
                  <w:sdtPr>
                    <w:rPr>
                      <w:rFonts w:asciiTheme="minorEastAsia" w:eastAsiaTheme="minorEastAsia" w:hAnsiTheme="minorEastAsia"/>
                      <w:sz w:val="21"/>
                      <w:szCs w:val="21"/>
                    </w:rPr>
                    <w:alias w:val="分产品成本分析-分产品成本构成项目金额占成本比例"/>
                    <w:tag w:val="_GBC_94f704acd37d47e0a332005f7266a9b0"/>
                    <w:id w:val="152657694"/>
                    <w:lock w:val="sdtLocked"/>
                  </w:sdtPr>
                  <w:sdtContent>
                    <w:tc>
                      <w:tcPr>
                        <w:tcW w:w="532"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31.70</w:t>
                        </w:r>
                      </w:p>
                    </w:tc>
                  </w:sdtContent>
                </w:sdt>
                <w:sdt>
                  <w:sdtPr>
                    <w:rPr>
                      <w:rFonts w:asciiTheme="minorEastAsia" w:eastAsiaTheme="minorEastAsia" w:hAnsiTheme="minorEastAsia"/>
                      <w:sz w:val="21"/>
                      <w:szCs w:val="21"/>
                    </w:rPr>
                    <w:alias w:val="分产品成本分析-分产品成本构成项目金额"/>
                    <w:tag w:val="_GBC_8b5ebfd9892743168b6ba76a3bb9c7b6"/>
                    <w:id w:val="1421983489"/>
                    <w:lock w:val="sdtLocked"/>
                  </w:sdtPr>
                  <w:sdtContent>
                    <w:tc>
                      <w:tcPr>
                        <w:tcW w:w="1158"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133,123,446.99</w:t>
                        </w:r>
                      </w:p>
                    </w:tc>
                  </w:sdtContent>
                </w:sdt>
                <w:sdt>
                  <w:sdtPr>
                    <w:rPr>
                      <w:rFonts w:asciiTheme="minorEastAsia" w:eastAsiaTheme="minorEastAsia" w:hAnsiTheme="minorEastAsia"/>
                      <w:sz w:val="21"/>
                      <w:szCs w:val="21"/>
                    </w:rPr>
                    <w:alias w:val="分产品成本分析-分产品成本构成项目金额占成本比例"/>
                    <w:tag w:val="_GBC_853c597bc04441b19de13dec57fd2e70"/>
                    <w:id w:val="-240413411"/>
                    <w:lock w:val="sdtLocked"/>
                  </w:sdtPr>
                  <w:sdtContent>
                    <w:tc>
                      <w:tcPr>
                        <w:tcW w:w="493"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21.42</w:t>
                        </w:r>
                      </w:p>
                    </w:tc>
                  </w:sdtContent>
                </w:sdt>
                <w:sdt>
                  <w:sdtPr>
                    <w:rPr>
                      <w:rFonts w:asciiTheme="minorEastAsia" w:eastAsiaTheme="minorEastAsia" w:hAnsiTheme="minorEastAsia"/>
                      <w:sz w:val="21"/>
                      <w:szCs w:val="21"/>
                    </w:rPr>
                    <w:alias w:val="分产品成本分析-分产品成本构成项目金额同比增减比例"/>
                    <w:tag w:val="_GBC_226d23cad35d484a92c03a43e1070163"/>
                    <w:id w:val="-550769922"/>
                    <w:lock w:val="sdtLocked"/>
                  </w:sdtPr>
                  <w:sdtContent>
                    <w:tc>
                      <w:tcPr>
                        <w:tcW w:w="519" w:type="pct"/>
                        <w:tcBorders>
                          <w:bottom w:val="single" w:sz="4" w:space="0" w:color="auto"/>
                        </w:tcBorders>
                      </w:tcPr>
                      <w:p w:rsidR="0057537B" w:rsidRPr="00675853" w:rsidRDefault="0057537B" w:rsidP="00675853">
                        <w:pPr>
                          <w:snapToGrid w:val="0"/>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3.97</w:t>
                        </w:r>
                      </w:p>
                    </w:tc>
                  </w:sdtContent>
                </w:sdt>
              </w:tr>
            </w:sdtContent>
          </w:sdt>
        </w:tbl>
        <w:sdt>
          <w:sdtPr>
            <w:rPr>
              <w:rFonts w:asciiTheme="minorEastAsia" w:eastAsiaTheme="minorEastAsia" w:hAnsiTheme="minorEastAsia" w:hint="eastAsia"/>
              <w:color w:val="000000" w:themeColor="text1"/>
              <w:sz w:val="21"/>
              <w:szCs w:val="21"/>
            </w:rPr>
            <w:alias w:val="成本分析其他情况"/>
            <w:tag w:val="_GBC_93fdd34ed0d546d3bf448336c6187b3a"/>
            <w:id w:val="17433185"/>
            <w:lock w:val="sdtLocked"/>
            <w:placeholder>
              <w:docPart w:val="GBC22222222222222222222222222222"/>
            </w:placeholder>
          </w:sdtPr>
          <w:sdtEndPr>
            <w:rPr>
              <w:color w:val="auto"/>
            </w:rPr>
          </w:sdtEndPr>
          <w:sdtContent>
            <w:p w:rsidR="00F9055C" w:rsidRPr="00F9055C" w:rsidRDefault="00F9055C" w:rsidP="00F9055C">
              <w:pPr>
                <w:rPr>
                  <w:rFonts w:asciiTheme="minorEastAsia" w:eastAsiaTheme="minorEastAsia" w:hAnsiTheme="minorEastAsia"/>
                  <w:color w:val="000000" w:themeColor="text1"/>
                  <w:sz w:val="21"/>
                  <w:szCs w:val="21"/>
                </w:rPr>
              </w:pPr>
              <w:r w:rsidRPr="00F9055C">
                <w:rPr>
                  <w:rFonts w:asciiTheme="minorEastAsia" w:eastAsiaTheme="minorEastAsia" w:hAnsiTheme="minorEastAsia"/>
                  <w:color w:val="000000" w:themeColor="text1"/>
                  <w:sz w:val="21"/>
                  <w:szCs w:val="21"/>
                </w:rPr>
                <w:t>成本分析表</w:t>
              </w:r>
              <w:r w:rsidRPr="00F9055C">
                <w:rPr>
                  <w:rFonts w:asciiTheme="minorEastAsia" w:eastAsiaTheme="minorEastAsia" w:hAnsiTheme="minorEastAsia" w:hint="eastAsia"/>
                  <w:color w:val="000000" w:themeColor="text1"/>
                  <w:sz w:val="21"/>
                  <w:szCs w:val="21"/>
                </w:rPr>
                <w:t>中变动30%以上的原因说明</w:t>
              </w:r>
            </w:p>
            <w:p w:rsidR="004B548E" w:rsidRPr="00F9055C" w:rsidRDefault="00F9055C" w:rsidP="00F9055C">
              <w:pPr>
                <w:ind w:firstLineChars="200" w:firstLine="420"/>
                <w:rPr>
                  <w:rFonts w:asciiTheme="minorEastAsia" w:eastAsiaTheme="minorEastAsia" w:hAnsiTheme="minorEastAsia"/>
                  <w:color w:val="FF0000"/>
                  <w:sz w:val="21"/>
                  <w:szCs w:val="21"/>
                </w:rPr>
              </w:pPr>
              <w:r w:rsidRPr="00F9055C">
                <w:rPr>
                  <w:rFonts w:asciiTheme="minorEastAsia" w:eastAsiaTheme="minorEastAsia" w:hAnsiTheme="minorEastAsia" w:hint="eastAsia"/>
                  <w:color w:val="000000" w:themeColor="text1"/>
                  <w:sz w:val="21"/>
                  <w:szCs w:val="21"/>
                </w:rPr>
                <w:t>矿山企业和黄金产品外购矿成本下降主要是因为本年加大了矿山开采力度，减少了对外购矿的依赖；冶炼企业直接材料费、动力费、铜产品原材料费主要影响</w:t>
              </w:r>
              <w:r w:rsidR="00490040">
                <w:rPr>
                  <w:rFonts w:asciiTheme="minorEastAsia" w:eastAsiaTheme="minorEastAsia" w:hAnsiTheme="minorEastAsia" w:hint="eastAsia"/>
                  <w:color w:val="000000" w:themeColor="text1"/>
                  <w:sz w:val="21"/>
                  <w:szCs w:val="21"/>
                </w:rPr>
                <w:t>均</w:t>
              </w:r>
              <w:r w:rsidRPr="00F9055C">
                <w:rPr>
                  <w:rFonts w:asciiTheme="minorEastAsia" w:eastAsiaTheme="minorEastAsia" w:hAnsiTheme="minorEastAsia" w:hint="eastAsia"/>
                  <w:color w:val="000000" w:themeColor="text1"/>
                  <w:sz w:val="21"/>
                  <w:szCs w:val="21"/>
                </w:rPr>
                <w:t>是中原冶炼厂搬迁升级改造项目试生产期间的材料、人工、动力等成本都计入在建工程导致，试生产期间产生的收入冲减</w:t>
              </w:r>
              <w:r w:rsidR="00C0731B">
                <w:rPr>
                  <w:rFonts w:asciiTheme="minorEastAsia" w:eastAsiaTheme="minorEastAsia" w:hAnsiTheme="minorEastAsia" w:hint="eastAsia"/>
                  <w:color w:val="000000" w:themeColor="text1"/>
                  <w:sz w:val="21"/>
                  <w:szCs w:val="21"/>
                </w:rPr>
                <w:t>了</w:t>
              </w:r>
              <w:r w:rsidRPr="00F9055C">
                <w:rPr>
                  <w:rFonts w:asciiTheme="minorEastAsia" w:eastAsiaTheme="minorEastAsia" w:hAnsiTheme="minorEastAsia" w:hint="eastAsia"/>
                  <w:color w:val="000000" w:themeColor="text1"/>
                  <w:sz w:val="21"/>
                  <w:szCs w:val="21"/>
                </w:rPr>
                <w:t>工程成本。</w:t>
              </w:r>
            </w:p>
          </w:sdtContent>
        </w:sdt>
      </w:sdtContent>
    </w:sdt>
    <w:sdt>
      <w:sdtPr>
        <w:rPr>
          <w:rFonts w:asciiTheme="minorEastAsia" w:eastAsiaTheme="minorEastAsia" w:hAnsiTheme="minorEastAsia" w:cs="宋体"/>
          <w:b w:val="0"/>
          <w:bCs w:val="0"/>
          <w:kern w:val="0"/>
          <w:sz w:val="21"/>
          <w:szCs w:val="21"/>
        </w:rPr>
        <w:tag w:val="_SEC_775a3421cf05469a8bf0b92a3e954a9d"/>
        <w:id w:val="1197450"/>
        <w:lock w:val="sdtLocked"/>
        <w:placeholder>
          <w:docPart w:val="GBC22222222222222222222222222222"/>
        </w:placeholder>
      </w:sdtPr>
      <w:sdtContent>
        <w:p w:rsidR="004B548E" w:rsidRPr="00675853" w:rsidRDefault="00A20AC1" w:rsidP="00675853">
          <w:pPr>
            <w:pStyle w:val="4"/>
            <w:numPr>
              <w:ilvl w:val="0"/>
              <w:numId w:val="116"/>
            </w:numPr>
            <w:tabs>
              <w:tab w:val="left" w:pos="851"/>
            </w:tabs>
            <w:snapToGrid w:val="0"/>
            <w:spacing w:before="0" w:after="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费用</w:t>
          </w:r>
        </w:p>
        <w:sdt>
          <w:sdtPr>
            <w:rPr>
              <w:rFonts w:asciiTheme="minorEastAsia" w:eastAsiaTheme="minorEastAsia" w:hAnsiTheme="minorEastAsia" w:hint="eastAsia"/>
              <w:sz w:val="21"/>
              <w:szCs w:val="21"/>
            </w:rPr>
            <w:alias w:val="费用情况说明"/>
            <w:tag w:val="_GBC_02a46af1e8d349d8b753768e17da35a1"/>
            <w:id w:val="1197451"/>
            <w:lock w:val="sdtLocked"/>
            <w:placeholder>
              <w:docPart w:val="GBC22222222222222222222222222222"/>
            </w:placeholder>
          </w:sdtPr>
          <w:sdtContent>
            <w:p w:rsidR="004E1CA1" w:rsidRPr="00675853" w:rsidRDefault="004E1CA1" w:rsidP="00057FA1">
              <w:pPr>
                <w:snapToGrid w:val="0"/>
                <w:ind w:firstLineChars="250" w:firstLine="525"/>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本年期间费用212,797.55万元，比上年同期</w:t>
              </w:r>
              <w:r w:rsidRPr="00675853">
                <w:rPr>
                  <w:rFonts w:asciiTheme="minorEastAsia" w:eastAsiaTheme="minorEastAsia" w:hAnsiTheme="minorEastAsia"/>
                  <w:sz w:val="21"/>
                  <w:szCs w:val="21"/>
                </w:rPr>
                <w:t>197,626.94</w:t>
              </w:r>
              <w:r w:rsidRPr="00675853">
                <w:rPr>
                  <w:rFonts w:asciiTheme="minorEastAsia" w:eastAsiaTheme="minorEastAsia" w:hAnsiTheme="minorEastAsia" w:hint="eastAsia"/>
                  <w:sz w:val="21"/>
                  <w:szCs w:val="21"/>
                </w:rPr>
                <w:t>万元增加15,170.60万元，增长7.68%。</w:t>
              </w:r>
            </w:p>
            <w:p w:rsidR="006E109E" w:rsidRPr="00057FA1" w:rsidRDefault="004E1CA1" w:rsidP="00057FA1">
              <w:pPr>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（一）</w:t>
              </w:r>
              <w:r w:rsidR="00880D83" w:rsidRPr="00057FA1">
                <w:rPr>
                  <w:rFonts w:asciiTheme="minorEastAsia" w:eastAsiaTheme="minorEastAsia" w:hAnsiTheme="minorEastAsia" w:hint="eastAsia"/>
                  <w:sz w:val="21"/>
                  <w:szCs w:val="21"/>
                </w:rPr>
                <w:t>销售费用</w:t>
              </w:r>
              <w:r w:rsidR="00880D83" w:rsidRPr="00057FA1">
                <w:rPr>
                  <w:rFonts w:asciiTheme="minorEastAsia" w:eastAsiaTheme="minorEastAsia" w:hAnsiTheme="minorEastAsia"/>
                  <w:sz w:val="21"/>
                  <w:szCs w:val="21"/>
                </w:rPr>
                <w:t>5,845.86</w:t>
              </w:r>
              <w:r w:rsidR="00880D83" w:rsidRPr="00057FA1">
                <w:rPr>
                  <w:rFonts w:asciiTheme="minorEastAsia" w:eastAsiaTheme="minorEastAsia" w:hAnsiTheme="minorEastAsia" w:hint="eastAsia"/>
                  <w:sz w:val="21"/>
                  <w:szCs w:val="21"/>
                </w:rPr>
                <w:t>万元，比上年同期</w:t>
              </w:r>
              <w:r w:rsidR="00880D83" w:rsidRPr="00057FA1">
                <w:rPr>
                  <w:rFonts w:asciiTheme="minorEastAsia" w:eastAsiaTheme="minorEastAsia" w:hAnsiTheme="minorEastAsia"/>
                  <w:sz w:val="21"/>
                  <w:szCs w:val="21"/>
                </w:rPr>
                <w:t>5,625.44</w:t>
              </w:r>
              <w:r w:rsidR="00880D83" w:rsidRPr="00057FA1">
                <w:rPr>
                  <w:rFonts w:asciiTheme="minorEastAsia" w:eastAsiaTheme="minorEastAsia" w:hAnsiTheme="minorEastAsia" w:hint="eastAsia"/>
                  <w:sz w:val="21"/>
                  <w:szCs w:val="21"/>
                </w:rPr>
                <w:t>万元增加</w:t>
              </w:r>
              <w:r w:rsidR="00880D83" w:rsidRPr="00057FA1">
                <w:rPr>
                  <w:rFonts w:asciiTheme="minorEastAsia" w:eastAsiaTheme="minorEastAsia" w:hAnsiTheme="minorEastAsia"/>
                  <w:sz w:val="21"/>
                  <w:szCs w:val="21"/>
                </w:rPr>
                <w:t>220.42</w:t>
              </w:r>
              <w:r w:rsidR="00880D83" w:rsidRPr="00057FA1">
                <w:rPr>
                  <w:rFonts w:asciiTheme="minorEastAsia" w:eastAsiaTheme="minorEastAsia" w:hAnsiTheme="minorEastAsia" w:hint="eastAsia"/>
                  <w:sz w:val="21"/>
                  <w:szCs w:val="21"/>
                </w:rPr>
                <w:t>万元，增长</w:t>
              </w:r>
              <w:r w:rsidR="00880D83" w:rsidRPr="00057FA1">
                <w:rPr>
                  <w:rFonts w:asciiTheme="minorEastAsia" w:eastAsiaTheme="minorEastAsia" w:hAnsiTheme="minorEastAsia"/>
                  <w:sz w:val="21"/>
                  <w:szCs w:val="21"/>
                </w:rPr>
                <w:t>3.92%</w:t>
              </w:r>
              <w:r w:rsidRPr="00675853">
                <w:rPr>
                  <w:rFonts w:asciiTheme="minorEastAsia" w:eastAsiaTheme="minorEastAsia" w:hAnsiTheme="minorEastAsia" w:hint="eastAsia"/>
                  <w:sz w:val="21"/>
                  <w:szCs w:val="21"/>
                </w:rPr>
                <w:t>。</w:t>
              </w:r>
              <w:r w:rsidR="00910BD2" w:rsidRPr="00057FA1">
                <w:rPr>
                  <w:rFonts w:asciiTheme="minorEastAsia" w:eastAsiaTheme="minorEastAsia" w:hAnsiTheme="minorEastAsia" w:hint="eastAsia"/>
                  <w:sz w:val="21"/>
                  <w:szCs w:val="21"/>
                </w:rPr>
                <w:t>主要原因：一是工资同比增加126.51万元，二是中原冶炼厂期货交易费用增加所致。</w:t>
              </w:r>
            </w:p>
            <w:p w:rsidR="004E1CA1" w:rsidRPr="00675853" w:rsidRDefault="004E1CA1" w:rsidP="00057FA1">
              <w:pPr>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（二）管理费用</w:t>
              </w:r>
              <w:r w:rsidRPr="00675853">
                <w:rPr>
                  <w:rFonts w:asciiTheme="minorEastAsia" w:eastAsiaTheme="minorEastAsia" w:hAnsiTheme="minorEastAsia"/>
                  <w:sz w:val="21"/>
                  <w:szCs w:val="21"/>
                </w:rPr>
                <w:t>168,271.66</w:t>
              </w:r>
              <w:r w:rsidRPr="00675853">
                <w:rPr>
                  <w:rFonts w:asciiTheme="minorEastAsia" w:eastAsiaTheme="minorEastAsia" w:hAnsiTheme="minorEastAsia" w:hint="eastAsia"/>
                  <w:sz w:val="21"/>
                  <w:szCs w:val="21"/>
                </w:rPr>
                <w:t>万元，比上年同期</w:t>
              </w:r>
              <w:r w:rsidRPr="00675853">
                <w:rPr>
                  <w:rFonts w:asciiTheme="minorEastAsia" w:eastAsiaTheme="minorEastAsia" w:hAnsiTheme="minorEastAsia"/>
                  <w:sz w:val="21"/>
                  <w:szCs w:val="21"/>
                </w:rPr>
                <w:t>164,547.12</w:t>
              </w:r>
              <w:r w:rsidRPr="00675853">
                <w:rPr>
                  <w:rFonts w:asciiTheme="minorEastAsia" w:eastAsiaTheme="minorEastAsia" w:hAnsiTheme="minorEastAsia" w:hint="eastAsia"/>
                  <w:sz w:val="21"/>
                  <w:szCs w:val="21"/>
                </w:rPr>
                <w:t>万元增加</w:t>
              </w:r>
              <w:r w:rsidRPr="00675853">
                <w:rPr>
                  <w:rFonts w:asciiTheme="minorEastAsia" w:eastAsiaTheme="minorEastAsia" w:hAnsiTheme="minorEastAsia"/>
                  <w:sz w:val="21"/>
                  <w:szCs w:val="21"/>
                </w:rPr>
                <w:t>3,724.54</w:t>
              </w:r>
              <w:r w:rsidRPr="00675853">
                <w:rPr>
                  <w:rFonts w:asciiTheme="minorEastAsia" w:eastAsiaTheme="minorEastAsia" w:hAnsiTheme="minorEastAsia" w:hint="eastAsia"/>
                  <w:sz w:val="21"/>
                  <w:szCs w:val="21"/>
                </w:rPr>
                <w:t>万元，增加2.26％</w:t>
              </w:r>
              <w:r w:rsidR="00880D83" w:rsidRPr="00057FA1">
                <w:rPr>
                  <w:rFonts w:asciiTheme="minorEastAsia" w:eastAsiaTheme="minorEastAsia" w:hAnsiTheme="minorEastAsia" w:hint="eastAsia"/>
                  <w:sz w:val="21"/>
                  <w:szCs w:val="21"/>
                </w:rPr>
                <w:t>，主要原因一是企业职工薪酬同比增加</w:t>
              </w:r>
              <w:r w:rsidR="00880D83" w:rsidRPr="00057FA1">
                <w:rPr>
                  <w:rFonts w:asciiTheme="minorEastAsia" w:eastAsiaTheme="minorEastAsia" w:hAnsiTheme="minorEastAsia"/>
                  <w:sz w:val="21"/>
                  <w:szCs w:val="21"/>
                </w:rPr>
                <w:t>2,288.00万元；二是研究与开发费用同比增加3,284.02万元，主要是江西三和冶炼厂申请高新技术企业导致研究与开发费用增加；三是折旧费用增加3,618.66万元，主要是2015年金牛公司和金厂峪公司等技改企业通过了竣工验收，在建工程产转固导致折旧费用增加；四是公司采取降本增效等措施，业务招待费、修理费、办公费、差旅费等同比减少660.95万元</w:t>
              </w:r>
              <w:r w:rsidRPr="00675853">
                <w:rPr>
                  <w:rFonts w:asciiTheme="minorEastAsia" w:eastAsiaTheme="minorEastAsia" w:hAnsiTheme="minorEastAsia" w:hint="eastAsia"/>
                  <w:sz w:val="21"/>
                  <w:szCs w:val="21"/>
                </w:rPr>
                <w:t>。</w:t>
              </w:r>
            </w:p>
            <w:p w:rsidR="004B548E" w:rsidRPr="00675853" w:rsidRDefault="004E1CA1" w:rsidP="00057FA1">
              <w:pPr>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（三）财务费用38,680.02万元，比上年同期</w:t>
              </w:r>
              <w:r w:rsidRPr="00675853">
                <w:rPr>
                  <w:rFonts w:asciiTheme="minorEastAsia" w:eastAsiaTheme="minorEastAsia" w:hAnsiTheme="minorEastAsia"/>
                  <w:sz w:val="21"/>
                  <w:szCs w:val="21"/>
                </w:rPr>
                <w:t>27,454.39</w:t>
              </w:r>
              <w:r w:rsidRPr="00675853">
                <w:rPr>
                  <w:rFonts w:asciiTheme="minorEastAsia" w:eastAsiaTheme="minorEastAsia" w:hAnsiTheme="minorEastAsia" w:hint="eastAsia"/>
                  <w:sz w:val="21"/>
                  <w:szCs w:val="21"/>
                </w:rPr>
                <w:t>万元增加11,225.63万元，增加40.89%，主要是企业流动资金借款增加，以及本期改扩建、技术改造等项目通过竣工验收，企业借款利息费用化所致。其中，公司本部财务费用增加5,472.20万元，嵩原冶炼公司增加1,725.24万元，山东鑫泰公司增加1,243.97万元，陕西太白公司增加1,221.94万元，河北金厂峪公司增加1,195.91万元，甘肃中金公司增加1,195.07万元。</w:t>
              </w:r>
            </w:p>
          </w:sdtContent>
        </w:sdt>
      </w:sdtContent>
    </w:sdt>
    <w:p w:rsidR="004B548E" w:rsidRPr="00675853" w:rsidRDefault="004B548E" w:rsidP="00675853">
      <w:pPr>
        <w:snapToGrid w:val="0"/>
        <w:rPr>
          <w:rFonts w:asciiTheme="minorEastAsia" w:eastAsiaTheme="minorEastAsia" w:hAnsiTheme="minorEastAsia"/>
          <w:sz w:val="21"/>
          <w:szCs w:val="21"/>
        </w:rPr>
      </w:pPr>
    </w:p>
    <w:p w:rsidR="004B548E" w:rsidRDefault="00A20AC1">
      <w:pPr>
        <w:pStyle w:val="4"/>
        <w:numPr>
          <w:ilvl w:val="0"/>
          <w:numId w:val="116"/>
        </w:numPr>
        <w:tabs>
          <w:tab w:val="left" w:pos="851"/>
        </w:tabs>
        <w:rPr>
          <w:szCs w:val="21"/>
        </w:rPr>
      </w:pPr>
      <w:r>
        <w:rPr>
          <w:rFonts w:hint="eastAsia"/>
          <w:szCs w:val="21"/>
        </w:rPr>
        <w:lastRenderedPageBreak/>
        <w:t>研发投入</w:t>
      </w:r>
    </w:p>
    <w:sdt>
      <w:sdtPr>
        <w:rPr>
          <w:rStyle w:val="5Char"/>
          <w:szCs w:val="21"/>
        </w:rPr>
        <w:tag w:val="_SEC_7d98484d3b0a438487e1af19f740dceb"/>
        <w:id w:val="1197503"/>
        <w:lock w:val="sdtLocked"/>
        <w:placeholder>
          <w:docPart w:val="GBC22222222222222222222222222222"/>
        </w:placeholder>
      </w:sdtPr>
      <w:sdtEndPr>
        <w:rPr>
          <w:rStyle w:val="a0"/>
          <w:rFonts w:asciiTheme="minorEastAsia" w:eastAsiaTheme="minorEastAsia" w:hAnsiTheme="minorEastAsia" w:hint="eastAsia"/>
          <w:b w:val="0"/>
          <w:bCs w:val="0"/>
          <w:kern w:val="0"/>
          <w:sz w:val="24"/>
        </w:rPr>
      </w:sdtEndPr>
      <w:sdtContent>
        <w:p w:rsidR="004B548E" w:rsidRPr="00333C40" w:rsidRDefault="00A20AC1">
          <w:pPr>
            <w:spacing w:before="60" w:after="60"/>
            <w:rPr>
              <w:rStyle w:val="5Char"/>
              <w:szCs w:val="21"/>
            </w:rPr>
          </w:pPr>
          <w:r w:rsidRPr="00333C40">
            <w:rPr>
              <w:rStyle w:val="5Char"/>
              <w:szCs w:val="21"/>
            </w:rPr>
            <w:t>研发</w:t>
          </w:r>
          <w:r w:rsidRPr="00333C40">
            <w:rPr>
              <w:rStyle w:val="5Char"/>
              <w:rFonts w:hint="eastAsia"/>
              <w:szCs w:val="21"/>
            </w:rPr>
            <w:t>投入</w:t>
          </w:r>
          <w:r w:rsidRPr="00333C40">
            <w:rPr>
              <w:rStyle w:val="5Char"/>
              <w:szCs w:val="21"/>
            </w:rPr>
            <w:t>情况表</w:t>
          </w:r>
        </w:p>
        <w:p w:rsidR="004B548E" w:rsidRPr="00333C40" w:rsidRDefault="00A20AC1">
          <w:pPr>
            <w:jc w:val="right"/>
            <w:rPr>
              <w:rStyle w:val="5Char"/>
              <w:b w:val="0"/>
              <w:szCs w:val="21"/>
            </w:rPr>
          </w:pPr>
          <w:r w:rsidRPr="00333C40">
            <w:rPr>
              <w:rFonts w:hint="eastAsia"/>
              <w:sz w:val="21"/>
              <w:szCs w:val="21"/>
            </w:rPr>
            <w:t>单位：</w:t>
          </w:r>
          <w:sdt>
            <w:sdtPr>
              <w:rPr>
                <w:rFonts w:hint="eastAsia"/>
                <w:sz w:val="21"/>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05D8A" w:rsidRPr="00333C40">
                <w:rPr>
                  <w:rFonts w:hint="eastAsia"/>
                  <w:sz w:val="21"/>
                  <w:szCs w:val="21"/>
                </w:rPr>
                <w:t>万元</w:t>
              </w:r>
            </w:sdtContent>
          </w:sdt>
        </w:p>
        <w:tbl>
          <w:tblPr>
            <w:tblStyle w:val="a6"/>
            <w:tblW w:w="5000" w:type="pct"/>
            <w:tblLook w:val="04A0"/>
          </w:tblPr>
          <w:tblGrid>
            <w:gridCol w:w="3795"/>
            <w:gridCol w:w="5254"/>
          </w:tblGrid>
          <w:tr w:rsidR="004B548E" w:rsidRPr="00333C40" w:rsidTr="00187B4D">
            <w:trPr>
              <w:trHeight w:val="135"/>
            </w:trPr>
            <w:tc>
              <w:tcPr>
                <w:tcW w:w="2097" w:type="pct"/>
              </w:tcPr>
              <w:p w:rsidR="004B548E" w:rsidRPr="00333C40" w:rsidRDefault="00A20AC1">
                <w:pPr>
                  <w:rPr>
                    <w:rStyle w:val="5Char"/>
                    <w:b w:val="0"/>
                    <w:bCs w:val="0"/>
                    <w:szCs w:val="21"/>
                  </w:rPr>
                </w:pPr>
                <w:r w:rsidRPr="00333C40">
                  <w:rPr>
                    <w:sz w:val="21"/>
                    <w:szCs w:val="21"/>
                  </w:rPr>
                  <w:t>本期费用化研发</w:t>
                </w:r>
                <w:r w:rsidRPr="00333C40">
                  <w:rPr>
                    <w:rFonts w:hint="eastAsia"/>
                    <w:sz w:val="21"/>
                    <w:szCs w:val="21"/>
                  </w:rPr>
                  <w:t>投入</w:t>
                </w:r>
              </w:p>
            </w:tc>
            <w:sdt>
              <w:sdtPr>
                <w:rPr>
                  <w:rStyle w:val="5Char"/>
                  <w:rFonts w:hint="eastAsia"/>
                  <w:b w:val="0"/>
                  <w:szCs w:val="21"/>
                </w:rPr>
                <w:alias w:val="费用化研发投入"/>
                <w:tag w:val="_GBC_4fb175bc5990483bb41db359eecfdbdb"/>
                <w:id w:val="1207987153"/>
                <w:lock w:val="sdtLocked"/>
              </w:sdtPr>
              <w:sdtContent>
                <w:tc>
                  <w:tcPr>
                    <w:tcW w:w="2903" w:type="pct"/>
                  </w:tcPr>
                  <w:p w:rsidR="004B548E" w:rsidRPr="00333C40" w:rsidRDefault="00905D8A" w:rsidP="00905D8A">
                    <w:pPr>
                      <w:jc w:val="right"/>
                      <w:rPr>
                        <w:rStyle w:val="5Char"/>
                        <w:b w:val="0"/>
                        <w:szCs w:val="21"/>
                      </w:rPr>
                    </w:pPr>
                    <w:r w:rsidRPr="00333C40">
                      <w:rPr>
                        <w:rStyle w:val="5Char"/>
                        <w:b w:val="0"/>
                        <w:szCs w:val="21"/>
                      </w:rPr>
                      <w:t>3,498.00</w:t>
                    </w:r>
                  </w:p>
                </w:tc>
              </w:sdtContent>
            </w:sdt>
          </w:tr>
          <w:tr w:rsidR="004B548E" w:rsidRPr="00333C40" w:rsidTr="00187B4D">
            <w:trPr>
              <w:trHeight w:val="147"/>
            </w:trPr>
            <w:tc>
              <w:tcPr>
                <w:tcW w:w="2097" w:type="pct"/>
              </w:tcPr>
              <w:p w:rsidR="004B548E" w:rsidRPr="00333C40" w:rsidRDefault="00A20AC1">
                <w:pPr>
                  <w:rPr>
                    <w:rStyle w:val="5Char"/>
                    <w:szCs w:val="21"/>
                  </w:rPr>
                </w:pPr>
                <w:r w:rsidRPr="00333C40">
                  <w:rPr>
                    <w:sz w:val="21"/>
                    <w:szCs w:val="21"/>
                  </w:rPr>
                  <w:t>本期资本化研发</w:t>
                </w:r>
                <w:r w:rsidRPr="00333C40">
                  <w:rPr>
                    <w:rFonts w:hint="eastAsia"/>
                    <w:sz w:val="21"/>
                    <w:szCs w:val="21"/>
                  </w:rPr>
                  <w:t>投入</w:t>
                </w:r>
              </w:p>
            </w:tc>
            <w:sdt>
              <w:sdtPr>
                <w:rPr>
                  <w:rStyle w:val="5Char"/>
                  <w:rFonts w:hint="eastAsia"/>
                  <w:b w:val="0"/>
                  <w:szCs w:val="21"/>
                </w:rPr>
                <w:alias w:val="资本化研发投入"/>
                <w:tag w:val="_GBC_f059d60e492043fb8a5892e47f49cfa2"/>
                <w:id w:val="-422578265"/>
                <w:lock w:val="sdtLocked"/>
              </w:sdtPr>
              <w:sdtContent>
                <w:tc>
                  <w:tcPr>
                    <w:tcW w:w="2903" w:type="pct"/>
                  </w:tcPr>
                  <w:p w:rsidR="004B548E" w:rsidRPr="00333C40" w:rsidRDefault="00905D8A" w:rsidP="00905D8A">
                    <w:pPr>
                      <w:jc w:val="right"/>
                      <w:rPr>
                        <w:rStyle w:val="5Char"/>
                        <w:b w:val="0"/>
                        <w:szCs w:val="21"/>
                      </w:rPr>
                    </w:pPr>
                    <w:r w:rsidRPr="00333C40">
                      <w:rPr>
                        <w:rStyle w:val="5Char"/>
                        <w:b w:val="0"/>
                        <w:szCs w:val="21"/>
                      </w:rPr>
                      <w:t>3,632.94</w:t>
                    </w:r>
                  </w:p>
                </w:tc>
              </w:sdtContent>
            </w:sdt>
          </w:tr>
          <w:tr w:rsidR="004B548E" w:rsidRPr="00333C40" w:rsidTr="00905D8A">
            <w:trPr>
              <w:trHeight w:val="102"/>
            </w:trPr>
            <w:tc>
              <w:tcPr>
                <w:tcW w:w="2097" w:type="pct"/>
              </w:tcPr>
              <w:p w:rsidR="004B548E" w:rsidRPr="00333C40" w:rsidRDefault="00A20AC1">
                <w:pPr>
                  <w:rPr>
                    <w:rStyle w:val="5Char"/>
                    <w:szCs w:val="21"/>
                  </w:rPr>
                </w:pPr>
                <w:r w:rsidRPr="00333C40">
                  <w:rPr>
                    <w:sz w:val="21"/>
                    <w:szCs w:val="21"/>
                  </w:rPr>
                  <w:t>研发</w:t>
                </w:r>
                <w:r w:rsidRPr="00333C40">
                  <w:rPr>
                    <w:rFonts w:hint="eastAsia"/>
                    <w:sz w:val="21"/>
                    <w:szCs w:val="21"/>
                  </w:rPr>
                  <w:t>投入</w:t>
                </w:r>
                <w:r w:rsidRPr="00333C40">
                  <w:rPr>
                    <w:sz w:val="21"/>
                    <w:szCs w:val="21"/>
                  </w:rPr>
                  <w:t>合计</w:t>
                </w:r>
              </w:p>
            </w:tc>
            <w:sdt>
              <w:sdtPr>
                <w:rPr>
                  <w:rStyle w:val="5Char"/>
                  <w:rFonts w:hint="eastAsia"/>
                  <w:b w:val="0"/>
                  <w:szCs w:val="21"/>
                </w:rPr>
                <w:alias w:val="研发投入"/>
                <w:tag w:val="_GBC_d9c1516640fa4c53adc196b792984350"/>
                <w:id w:val="-2051828981"/>
                <w:lock w:val="sdtLocked"/>
              </w:sdtPr>
              <w:sdtContent>
                <w:tc>
                  <w:tcPr>
                    <w:tcW w:w="2903" w:type="pct"/>
                  </w:tcPr>
                  <w:p w:rsidR="004B548E" w:rsidRPr="00333C40" w:rsidRDefault="00905D8A">
                    <w:pPr>
                      <w:jc w:val="right"/>
                      <w:rPr>
                        <w:rStyle w:val="5Char"/>
                        <w:b w:val="0"/>
                        <w:szCs w:val="21"/>
                      </w:rPr>
                    </w:pPr>
                    <w:r w:rsidRPr="00333C40">
                      <w:rPr>
                        <w:rStyle w:val="5Char"/>
                        <w:b w:val="0"/>
                        <w:szCs w:val="21"/>
                      </w:rPr>
                      <w:t>7,130.94</w:t>
                    </w:r>
                  </w:p>
                </w:tc>
              </w:sdtContent>
            </w:sdt>
          </w:tr>
          <w:tr w:rsidR="004B548E" w:rsidRPr="00333C40" w:rsidTr="00187B4D">
            <w:trPr>
              <w:trHeight w:val="135"/>
            </w:trPr>
            <w:tc>
              <w:tcPr>
                <w:tcW w:w="2097" w:type="pct"/>
              </w:tcPr>
              <w:p w:rsidR="004B548E" w:rsidRPr="00333C40" w:rsidRDefault="00A20AC1">
                <w:pPr>
                  <w:rPr>
                    <w:rStyle w:val="5Char"/>
                    <w:szCs w:val="21"/>
                  </w:rPr>
                </w:pPr>
                <w:r w:rsidRPr="00333C40">
                  <w:rPr>
                    <w:sz w:val="21"/>
                    <w:szCs w:val="21"/>
                  </w:rPr>
                  <w:t>研发</w:t>
                </w:r>
                <w:r w:rsidRPr="00333C40">
                  <w:rPr>
                    <w:rFonts w:hint="eastAsia"/>
                    <w:sz w:val="21"/>
                    <w:szCs w:val="21"/>
                  </w:rPr>
                  <w:t>投入</w:t>
                </w:r>
                <w:r w:rsidRPr="00333C40">
                  <w:rPr>
                    <w:sz w:val="21"/>
                    <w:szCs w:val="21"/>
                  </w:rPr>
                  <w:t>总额占营业收入比例（%）</w:t>
                </w:r>
              </w:p>
            </w:tc>
            <w:sdt>
              <w:sdtPr>
                <w:rPr>
                  <w:rStyle w:val="5Char"/>
                  <w:rFonts w:hint="eastAsia"/>
                  <w:b w:val="0"/>
                  <w:szCs w:val="21"/>
                </w:rPr>
                <w:alias w:val="研发支出总额占营业收入比例"/>
                <w:tag w:val="_GBC_825e7876b98e494e87bf79fc9f0664c0"/>
                <w:id w:val="-160622267"/>
                <w:lock w:val="sdtLocked"/>
              </w:sdtPr>
              <w:sdtContent>
                <w:tc>
                  <w:tcPr>
                    <w:tcW w:w="2903" w:type="pct"/>
                  </w:tcPr>
                  <w:p w:rsidR="004B548E" w:rsidRPr="00333C40" w:rsidRDefault="00905D8A" w:rsidP="00905D8A">
                    <w:pPr>
                      <w:jc w:val="right"/>
                      <w:rPr>
                        <w:rStyle w:val="5Char"/>
                        <w:b w:val="0"/>
                        <w:szCs w:val="21"/>
                      </w:rPr>
                    </w:pPr>
                    <w:r w:rsidRPr="00333C40">
                      <w:rPr>
                        <w:rStyle w:val="5Char"/>
                        <w:b w:val="0"/>
                        <w:szCs w:val="21"/>
                      </w:rPr>
                      <w:t>0.19</w:t>
                    </w:r>
                  </w:p>
                </w:tc>
              </w:sdtContent>
            </w:sdt>
          </w:tr>
          <w:tr w:rsidR="004B548E" w:rsidRPr="00333C40" w:rsidTr="00187B4D">
            <w:trPr>
              <w:trHeight w:val="135"/>
            </w:trPr>
            <w:tc>
              <w:tcPr>
                <w:tcW w:w="2097" w:type="pct"/>
              </w:tcPr>
              <w:p w:rsidR="004B548E" w:rsidRPr="00333C40" w:rsidRDefault="00A20AC1">
                <w:pPr>
                  <w:rPr>
                    <w:sz w:val="21"/>
                    <w:szCs w:val="21"/>
                  </w:rPr>
                </w:pPr>
                <w:r w:rsidRPr="00333C40">
                  <w:rPr>
                    <w:rFonts w:hint="eastAsia"/>
                    <w:sz w:val="21"/>
                    <w:szCs w:val="21"/>
                  </w:rPr>
                  <w:t>公司研发人员的数量</w:t>
                </w:r>
              </w:p>
            </w:tc>
            <w:tc>
              <w:tcPr>
                <w:tcW w:w="2903" w:type="pct"/>
              </w:tcPr>
              <w:sdt>
                <w:sdtPr>
                  <w:rPr>
                    <w:rFonts w:hint="eastAsia"/>
                    <w:sz w:val="21"/>
                    <w:szCs w:val="21"/>
                  </w:rPr>
                  <w:alias w:val="公司研发人员的数量"/>
                  <w:tag w:val="_GBC_7f23a906c2a4460bbed4306090b995d1"/>
                  <w:id w:val="1197854"/>
                  <w:lock w:val="sdtLocked"/>
                </w:sdtPr>
                <w:sdtContent>
                  <w:p w:rsidR="004B548E" w:rsidRPr="00333C40" w:rsidRDefault="00537CAD" w:rsidP="009D6E02">
                    <w:pPr>
                      <w:jc w:val="right"/>
                      <w:rPr>
                        <w:sz w:val="21"/>
                        <w:szCs w:val="21"/>
                      </w:rPr>
                    </w:pPr>
                    <w:r>
                      <w:rPr>
                        <w:sz w:val="21"/>
                        <w:szCs w:val="21"/>
                      </w:rPr>
                      <w:t>1,936</w:t>
                    </w:r>
                  </w:p>
                </w:sdtContent>
              </w:sdt>
            </w:tc>
          </w:tr>
          <w:tr w:rsidR="004B548E" w:rsidRPr="00333C40" w:rsidTr="00187B4D">
            <w:trPr>
              <w:trHeight w:val="135"/>
            </w:trPr>
            <w:tc>
              <w:tcPr>
                <w:tcW w:w="2097" w:type="pct"/>
              </w:tcPr>
              <w:p w:rsidR="004B548E" w:rsidRPr="00333C40" w:rsidRDefault="00A20AC1">
                <w:pPr>
                  <w:rPr>
                    <w:sz w:val="21"/>
                    <w:szCs w:val="21"/>
                  </w:rPr>
                </w:pPr>
                <w:r w:rsidRPr="00333C40">
                  <w:rPr>
                    <w:rFonts w:hint="eastAsia"/>
                    <w:sz w:val="21"/>
                    <w:szCs w:val="21"/>
                  </w:rPr>
                  <w:t>研发人员数量占公司总人数的比例</w:t>
                </w:r>
                <w:r w:rsidRPr="00333C40">
                  <w:rPr>
                    <w:sz w:val="21"/>
                    <w:szCs w:val="21"/>
                  </w:rPr>
                  <w:t>（%）</w:t>
                </w:r>
              </w:p>
            </w:tc>
            <w:tc>
              <w:tcPr>
                <w:tcW w:w="2903" w:type="pct"/>
              </w:tcPr>
              <w:sdt>
                <w:sdtPr>
                  <w:rPr>
                    <w:rFonts w:hint="eastAsia"/>
                    <w:sz w:val="21"/>
                    <w:szCs w:val="21"/>
                  </w:rPr>
                  <w:alias w:val="研发人员数量占公司总人数的比例"/>
                  <w:tag w:val="_GBC_930da965370045a9ad5e45fe1857af8f"/>
                  <w:id w:val="1197861"/>
                  <w:lock w:val="sdtLocked"/>
                </w:sdtPr>
                <w:sdtContent>
                  <w:p w:rsidR="004B548E" w:rsidRPr="00333C40" w:rsidRDefault="009D6E02" w:rsidP="009D6E02">
                    <w:pPr>
                      <w:jc w:val="right"/>
                      <w:rPr>
                        <w:sz w:val="21"/>
                        <w:szCs w:val="21"/>
                      </w:rPr>
                    </w:pPr>
                    <w:r w:rsidRPr="00333C40">
                      <w:rPr>
                        <w:rFonts w:hint="eastAsia"/>
                        <w:sz w:val="21"/>
                        <w:szCs w:val="21"/>
                      </w:rPr>
                      <w:t>6.61</w:t>
                    </w:r>
                  </w:p>
                </w:sdtContent>
              </w:sdt>
            </w:tc>
          </w:tr>
          <w:tr w:rsidR="004B548E" w:rsidRPr="00333C40" w:rsidTr="00187B4D">
            <w:trPr>
              <w:trHeight w:val="135"/>
            </w:trPr>
            <w:tc>
              <w:tcPr>
                <w:tcW w:w="2097" w:type="pct"/>
              </w:tcPr>
              <w:p w:rsidR="004B548E" w:rsidRPr="00333C40" w:rsidRDefault="00A20AC1">
                <w:pPr>
                  <w:rPr>
                    <w:sz w:val="21"/>
                    <w:szCs w:val="21"/>
                  </w:rPr>
                </w:pPr>
                <w:r w:rsidRPr="00333C40">
                  <w:rPr>
                    <w:rFonts w:hint="eastAsia"/>
                    <w:sz w:val="21"/>
                    <w:szCs w:val="21"/>
                  </w:rPr>
                  <w:t>研发投入资本化的比重</w:t>
                </w:r>
                <w:r w:rsidRPr="00333C40">
                  <w:rPr>
                    <w:sz w:val="21"/>
                    <w:szCs w:val="21"/>
                  </w:rPr>
                  <w:t>（%）</w:t>
                </w:r>
              </w:p>
            </w:tc>
            <w:tc>
              <w:tcPr>
                <w:tcW w:w="2903" w:type="pct"/>
              </w:tcPr>
              <w:sdt>
                <w:sdtPr>
                  <w:rPr>
                    <w:rFonts w:hint="eastAsia"/>
                    <w:sz w:val="21"/>
                    <w:szCs w:val="21"/>
                  </w:rPr>
                  <w:alias w:val="研发投入资本化的比重"/>
                  <w:tag w:val="_GBC_9c687e2579a7474989e5a8c9bf52494b"/>
                  <w:id w:val="1197869"/>
                  <w:lock w:val="sdtLocked"/>
                </w:sdtPr>
                <w:sdtContent>
                  <w:p w:rsidR="004B548E" w:rsidRPr="00333C40" w:rsidRDefault="00905D8A" w:rsidP="00905D8A">
                    <w:pPr>
                      <w:jc w:val="right"/>
                      <w:rPr>
                        <w:sz w:val="21"/>
                        <w:szCs w:val="21"/>
                      </w:rPr>
                    </w:pPr>
                    <w:r w:rsidRPr="00333C40">
                      <w:rPr>
                        <w:sz w:val="21"/>
                        <w:szCs w:val="21"/>
                      </w:rPr>
                      <w:t>50.95</w:t>
                    </w:r>
                  </w:p>
                </w:sdtContent>
              </w:sdt>
            </w:tc>
          </w:tr>
        </w:tbl>
        <w:p w:rsidR="004B548E" w:rsidRPr="00333C40" w:rsidRDefault="00D945E0" w:rsidP="0068570E">
          <w:pPr>
            <w:adjustRightInd w:val="0"/>
            <w:snapToGrid w:val="0"/>
            <w:spacing w:line="360" w:lineRule="auto"/>
            <w:rPr>
              <w:rFonts w:asciiTheme="minorEastAsia" w:eastAsiaTheme="minorEastAsia" w:hAnsiTheme="minorEastAsia"/>
              <w:color w:val="000000"/>
              <w:sz w:val="21"/>
              <w:szCs w:val="21"/>
            </w:rPr>
          </w:pPr>
        </w:p>
      </w:sdtContent>
    </w:sdt>
    <w:sdt>
      <w:sdtPr>
        <w:rPr>
          <w:rStyle w:val="5Char"/>
          <w:szCs w:val="21"/>
        </w:rPr>
        <w:tag w:val="_SEC_0004b40963e14f23a54c541fda51ba2e"/>
        <w:id w:val="1197903"/>
        <w:lock w:val="sdtLocked"/>
        <w:placeholder>
          <w:docPart w:val="GBC22222222222222222222222222222"/>
        </w:placeholder>
      </w:sdtPr>
      <w:sdtEndPr>
        <w:rPr>
          <w:rStyle w:val="5Char"/>
          <w:rFonts w:hint="eastAsia"/>
          <w:b w:val="0"/>
        </w:rPr>
      </w:sdtEndPr>
      <w:sdtContent>
        <w:p w:rsidR="004B548E" w:rsidRPr="00333C40" w:rsidRDefault="00A20AC1">
          <w:pPr>
            <w:spacing w:before="60" w:after="60"/>
            <w:rPr>
              <w:rStyle w:val="5Char"/>
              <w:szCs w:val="21"/>
            </w:rPr>
          </w:pPr>
          <w:r w:rsidRPr="00333C40">
            <w:rPr>
              <w:rStyle w:val="5Char"/>
              <w:szCs w:val="21"/>
            </w:rPr>
            <w:t>情况说明</w:t>
          </w:r>
        </w:p>
        <w:sdt>
          <w:sdtPr>
            <w:rPr>
              <w:rStyle w:val="5Char"/>
              <w:rFonts w:hint="eastAsia"/>
              <w:b w:val="0"/>
              <w:szCs w:val="21"/>
            </w:rPr>
            <w:alias w:val="研发支出情况说明"/>
            <w:tag w:val="_GBC_29b7bc5a44244641bea57d5a14dde83b"/>
            <w:id w:val="1975167140"/>
            <w:lock w:val="sdtLocked"/>
            <w:placeholder>
              <w:docPart w:val="GBC22222222222222222222222222222"/>
            </w:placeholder>
          </w:sdtPr>
          <w:sdtEndPr>
            <w:rPr>
              <w:rStyle w:val="5Char"/>
              <w:b/>
            </w:rPr>
          </w:sdtEndPr>
          <w:sdtContent>
            <w:p w:rsidR="004B548E" w:rsidRPr="00333C40" w:rsidRDefault="0068570E" w:rsidP="00333C40">
              <w:pPr>
                <w:ind w:firstLineChars="200" w:firstLine="420"/>
                <w:rPr>
                  <w:rStyle w:val="5Char"/>
                  <w:szCs w:val="21"/>
                </w:rPr>
              </w:pPr>
              <w:r w:rsidRPr="00333C40">
                <w:rPr>
                  <w:rFonts w:asciiTheme="minorEastAsia" w:eastAsiaTheme="minorEastAsia" w:hAnsiTheme="minorEastAsia" w:hint="eastAsia"/>
                  <w:sz w:val="21"/>
                  <w:szCs w:val="21"/>
                </w:rPr>
                <w:t>20</w:t>
              </w:r>
              <w:r w:rsidRPr="00333C40">
                <w:rPr>
                  <w:rFonts w:asciiTheme="minorEastAsia" w:eastAsiaTheme="minorEastAsia" w:hAnsiTheme="minorEastAsia"/>
                  <w:sz w:val="21"/>
                  <w:szCs w:val="21"/>
                </w:rPr>
                <w:t>15</w:t>
              </w:r>
              <w:r w:rsidRPr="00333C40">
                <w:rPr>
                  <w:rFonts w:asciiTheme="minorEastAsia" w:eastAsiaTheme="minorEastAsia" w:hAnsiTheme="minorEastAsia" w:hint="eastAsia"/>
                  <w:sz w:val="21"/>
                  <w:szCs w:val="21"/>
                </w:rPr>
                <w:t>年，公司共完成科研项目</w:t>
              </w:r>
              <w:r w:rsidRPr="00333C40">
                <w:rPr>
                  <w:rFonts w:asciiTheme="minorEastAsia" w:eastAsiaTheme="minorEastAsia" w:hAnsiTheme="minorEastAsia"/>
                  <w:sz w:val="21"/>
                  <w:szCs w:val="21"/>
                </w:rPr>
                <w:t>36</w:t>
              </w:r>
              <w:r w:rsidRPr="00333C40">
                <w:rPr>
                  <w:rFonts w:asciiTheme="minorEastAsia" w:eastAsiaTheme="minorEastAsia" w:hAnsiTheme="minorEastAsia" w:hint="eastAsia"/>
                  <w:sz w:val="21"/>
                  <w:szCs w:val="21"/>
                </w:rPr>
                <w:t>项，研发资金投入</w:t>
              </w:r>
              <w:r w:rsidRPr="00333C40">
                <w:rPr>
                  <w:rStyle w:val="5Char"/>
                  <w:rFonts w:asciiTheme="minorEastAsia" w:eastAsiaTheme="minorEastAsia" w:hAnsiTheme="minorEastAsia"/>
                  <w:b w:val="0"/>
                  <w:szCs w:val="21"/>
                </w:rPr>
                <w:t>7,130.94</w:t>
              </w:r>
              <w:r w:rsidRPr="00333C40">
                <w:rPr>
                  <w:rFonts w:asciiTheme="minorEastAsia" w:eastAsiaTheme="minorEastAsia" w:hAnsiTheme="minorEastAsia" w:hint="eastAsia"/>
                  <w:sz w:val="21"/>
                  <w:szCs w:val="21"/>
                </w:rPr>
                <w:t>万元。</w:t>
              </w:r>
              <w:r w:rsidRPr="00333C40">
                <w:rPr>
                  <w:rFonts w:asciiTheme="minorEastAsia" w:eastAsiaTheme="minorEastAsia" w:hAnsiTheme="minorEastAsia"/>
                  <w:sz w:val="21"/>
                  <w:szCs w:val="21"/>
                </w:rPr>
                <w:t>公司在专利、科技成果方面取得丰硕成果，为行业技术进步</w:t>
              </w:r>
              <w:r w:rsidR="00126031">
                <w:rPr>
                  <w:rFonts w:asciiTheme="minorEastAsia" w:eastAsiaTheme="minorEastAsia" w:hAnsiTheme="minorEastAsia" w:hint="eastAsia"/>
                  <w:sz w:val="21"/>
                  <w:szCs w:val="21"/>
                </w:rPr>
                <w:t>作</w:t>
              </w:r>
              <w:r w:rsidR="00126031" w:rsidRPr="00333C40">
                <w:rPr>
                  <w:rFonts w:asciiTheme="minorEastAsia" w:eastAsiaTheme="minorEastAsia" w:hAnsiTheme="minorEastAsia"/>
                  <w:sz w:val="21"/>
                  <w:szCs w:val="21"/>
                </w:rPr>
                <w:t>出</w:t>
              </w:r>
              <w:r w:rsidRPr="00333C40">
                <w:rPr>
                  <w:rFonts w:asciiTheme="minorEastAsia" w:eastAsiaTheme="minorEastAsia" w:hAnsiTheme="minorEastAsia"/>
                  <w:sz w:val="21"/>
                  <w:szCs w:val="21"/>
                </w:rPr>
                <w:t>了贡献。</w:t>
              </w:r>
              <w:r w:rsidRPr="00333C40">
                <w:rPr>
                  <w:rFonts w:asciiTheme="minorEastAsia" w:eastAsiaTheme="minorEastAsia" w:hAnsiTheme="minorEastAsia" w:hint="eastAsia"/>
                  <w:sz w:val="21"/>
                  <w:szCs w:val="21"/>
                </w:rPr>
                <w:t>本年共获得省部级以上科技奖励</w:t>
              </w:r>
              <w:r w:rsidRPr="00333C40">
                <w:rPr>
                  <w:rFonts w:asciiTheme="minorEastAsia" w:eastAsiaTheme="minorEastAsia" w:hAnsiTheme="minorEastAsia"/>
                  <w:sz w:val="21"/>
                  <w:szCs w:val="21"/>
                </w:rPr>
                <w:t>28</w:t>
              </w:r>
              <w:r w:rsidRPr="00333C40">
                <w:rPr>
                  <w:rFonts w:asciiTheme="minorEastAsia" w:eastAsiaTheme="minorEastAsia" w:hAnsiTheme="minorEastAsia" w:hint="eastAsia"/>
                  <w:sz w:val="21"/>
                  <w:szCs w:val="21"/>
                </w:rPr>
                <w:t>项，其中特等奖</w:t>
              </w:r>
              <w:r w:rsidRPr="00333C40">
                <w:rPr>
                  <w:rFonts w:asciiTheme="minorEastAsia" w:eastAsiaTheme="minorEastAsia" w:hAnsiTheme="minorEastAsia"/>
                  <w:sz w:val="21"/>
                  <w:szCs w:val="21"/>
                </w:rPr>
                <w:t>3</w:t>
              </w:r>
              <w:r w:rsidRPr="00333C40">
                <w:rPr>
                  <w:rFonts w:asciiTheme="minorEastAsia" w:eastAsiaTheme="minorEastAsia" w:hAnsiTheme="minorEastAsia" w:hint="eastAsia"/>
                  <w:sz w:val="21"/>
                  <w:szCs w:val="21"/>
                </w:rPr>
                <w:t>项,一等奖</w:t>
              </w:r>
              <w:r w:rsidRPr="00333C40">
                <w:rPr>
                  <w:rFonts w:asciiTheme="minorEastAsia" w:eastAsiaTheme="minorEastAsia" w:hAnsiTheme="minorEastAsia"/>
                  <w:sz w:val="21"/>
                  <w:szCs w:val="21"/>
                </w:rPr>
                <w:t>3</w:t>
              </w:r>
              <w:r w:rsidRPr="00333C40">
                <w:rPr>
                  <w:rFonts w:asciiTheme="minorEastAsia" w:eastAsiaTheme="minorEastAsia" w:hAnsiTheme="minorEastAsia" w:hint="eastAsia"/>
                  <w:sz w:val="21"/>
                  <w:szCs w:val="21"/>
                </w:rPr>
                <w:t>项；申请专利9项，获得授权专利</w:t>
              </w:r>
              <w:r w:rsidRPr="00333C40">
                <w:rPr>
                  <w:rFonts w:asciiTheme="minorEastAsia" w:eastAsiaTheme="minorEastAsia" w:hAnsiTheme="minorEastAsia"/>
                  <w:sz w:val="21"/>
                  <w:szCs w:val="21"/>
                </w:rPr>
                <w:t>8</w:t>
              </w:r>
              <w:r w:rsidRPr="00333C40">
                <w:rPr>
                  <w:rFonts w:asciiTheme="minorEastAsia" w:eastAsiaTheme="minorEastAsia" w:hAnsiTheme="minorEastAsia" w:hint="eastAsia"/>
                  <w:sz w:val="21"/>
                  <w:szCs w:val="21"/>
                </w:rPr>
                <w:t>项，其中发明专利4项。</w:t>
              </w:r>
            </w:p>
          </w:sdtContent>
        </w:sdt>
      </w:sdtContent>
    </w:sdt>
    <w:p w:rsidR="004B548E" w:rsidRPr="00333C40" w:rsidRDefault="004B548E">
      <w:pPr>
        <w:rPr>
          <w:sz w:val="21"/>
          <w:szCs w:val="21"/>
        </w:rPr>
      </w:pPr>
    </w:p>
    <w:sdt>
      <w:sdtPr>
        <w:rPr>
          <w:rFonts w:ascii="宋体" w:hAnsi="宋体" w:cs="宋体" w:hint="eastAsia"/>
          <w:b w:val="0"/>
          <w:bCs w:val="0"/>
          <w:kern w:val="0"/>
          <w:sz w:val="21"/>
          <w:szCs w:val="21"/>
        </w:rPr>
        <w:tag w:val="_SEC_686d1eb4c39f48b6b19ee846f1749d81"/>
        <w:id w:val="1197932"/>
        <w:lock w:val="sdtLocked"/>
        <w:placeholder>
          <w:docPart w:val="GBC22222222222222222222222222222"/>
        </w:placeholder>
      </w:sdtPr>
      <w:sdtEndPr>
        <w:rPr>
          <w:rFonts w:hint="default"/>
          <w:sz w:val="24"/>
        </w:rPr>
      </w:sdtEndPr>
      <w:sdtContent>
        <w:p w:rsidR="004B548E" w:rsidRPr="00333C40" w:rsidRDefault="00A20AC1">
          <w:pPr>
            <w:pStyle w:val="4"/>
            <w:numPr>
              <w:ilvl w:val="0"/>
              <w:numId w:val="116"/>
            </w:numPr>
            <w:tabs>
              <w:tab w:val="left" w:pos="851"/>
            </w:tabs>
            <w:rPr>
              <w:sz w:val="21"/>
              <w:szCs w:val="21"/>
            </w:rPr>
          </w:pPr>
          <w:r w:rsidRPr="00333C40">
            <w:rPr>
              <w:rFonts w:hint="eastAsia"/>
              <w:sz w:val="21"/>
              <w:szCs w:val="21"/>
            </w:rPr>
            <w:t>现金流</w:t>
          </w:r>
        </w:p>
        <w:sdt>
          <w:sdtPr>
            <w:rPr>
              <w:rFonts w:hint="eastAsia"/>
              <w:sz w:val="21"/>
              <w:szCs w:val="21"/>
            </w:rPr>
            <w:alias w:val="现金流的影响分析"/>
            <w:tag w:val="_GBC_586311c345aa4f48bab3f8f8d5347f93"/>
            <w:id w:val="1197934"/>
            <w:lock w:val="sdtLocked"/>
            <w:placeholder>
              <w:docPart w:val="GBC22222222222222222222222222222"/>
            </w:placeholder>
          </w:sdtPr>
          <w:sdtEndPr>
            <w:rPr>
              <w:sz w:val="24"/>
            </w:rPr>
          </w:sdtEndPr>
          <w:sdtContent>
            <w:p w:rsidR="004B548E" w:rsidRDefault="008E6204" w:rsidP="00333C40">
              <w:pPr>
                <w:ind w:firstLineChars="200" w:firstLine="420"/>
                <w:rPr>
                  <w:szCs w:val="21"/>
                </w:rPr>
              </w:pPr>
              <w:r w:rsidRPr="00333C40">
                <w:rPr>
                  <w:rFonts w:hint="eastAsia"/>
                  <w:sz w:val="21"/>
                  <w:szCs w:val="21"/>
                </w:rPr>
                <w:t>公司本期</w:t>
              </w:r>
              <w:r w:rsidRPr="00333C40">
                <w:rPr>
                  <w:sz w:val="21"/>
                  <w:szCs w:val="21"/>
                </w:rPr>
                <w:t>经营活动产生的现金流量净额-150,849.87</w:t>
              </w:r>
              <w:r w:rsidRPr="00333C40">
                <w:rPr>
                  <w:rFonts w:hint="eastAsia"/>
                  <w:sz w:val="21"/>
                  <w:szCs w:val="21"/>
                </w:rPr>
                <w:t>万元，较上年同期的</w:t>
              </w:r>
              <w:r w:rsidRPr="00333C40">
                <w:rPr>
                  <w:sz w:val="21"/>
                  <w:szCs w:val="21"/>
                </w:rPr>
                <w:t>83,181.85</w:t>
              </w:r>
              <w:r w:rsidRPr="00333C40">
                <w:rPr>
                  <w:rFonts w:hint="eastAsia"/>
                  <w:sz w:val="21"/>
                  <w:szCs w:val="21"/>
                </w:rPr>
                <w:t>万元减少</w:t>
              </w:r>
              <w:r w:rsidRPr="00333C40">
                <w:rPr>
                  <w:sz w:val="21"/>
                  <w:szCs w:val="21"/>
                </w:rPr>
                <w:t>234,031.72</w:t>
              </w:r>
              <w:r w:rsidRPr="00333C40">
                <w:rPr>
                  <w:rFonts w:hint="eastAsia"/>
                  <w:sz w:val="21"/>
                  <w:szCs w:val="21"/>
                </w:rPr>
                <w:t>万元，下降281.35%，主要是中原冶炼厂整体搬迁项目，正在投料试车，原料采购量增加，但因</w:t>
              </w:r>
              <w:r w:rsidRPr="006E669C">
                <w:rPr>
                  <w:rFonts w:hint="eastAsia"/>
                  <w:sz w:val="21"/>
                  <w:szCs w:val="21"/>
                </w:rPr>
                <w:t>尚未</w:t>
              </w:r>
              <w:r w:rsidRPr="00F404A7">
                <w:rPr>
                  <w:rFonts w:hint="eastAsia"/>
                  <w:sz w:val="21"/>
                  <w:szCs w:val="21"/>
                </w:rPr>
                <w:t>正常生产，导致金、铜销售量减少，致使本期</w:t>
              </w:r>
              <w:r w:rsidRPr="00F404A7">
                <w:rPr>
                  <w:sz w:val="21"/>
                  <w:szCs w:val="21"/>
                </w:rPr>
                <w:t>经营活动产生的现金流量净额</w:t>
              </w:r>
              <w:r w:rsidRPr="00F404A7">
                <w:rPr>
                  <w:rFonts w:hint="eastAsia"/>
                  <w:sz w:val="21"/>
                  <w:szCs w:val="21"/>
                </w:rPr>
                <w:t>较上年同期减少；</w:t>
              </w:r>
              <w:r w:rsidRPr="00F404A7">
                <w:rPr>
                  <w:sz w:val="21"/>
                  <w:szCs w:val="21"/>
                </w:rPr>
                <w:t>投资活动产生的现金流量净额-</w:t>
              </w:r>
              <w:r w:rsidR="005B7945" w:rsidRPr="00F404A7">
                <w:rPr>
                  <w:sz w:val="21"/>
                  <w:szCs w:val="21"/>
                </w:rPr>
                <w:t>3</w:t>
              </w:r>
              <w:r w:rsidR="000A1B40" w:rsidRPr="00F404A7">
                <w:rPr>
                  <w:rFonts w:hint="eastAsia"/>
                  <w:sz w:val="21"/>
                  <w:szCs w:val="21"/>
                </w:rPr>
                <w:t>31</w:t>
              </w:r>
              <w:r w:rsidRPr="00F404A7">
                <w:rPr>
                  <w:sz w:val="21"/>
                  <w:szCs w:val="21"/>
                </w:rPr>
                <w:t>,</w:t>
              </w:r>
              <w:r w:rsidR="005B7945" w:rsidRPr="00F404A7">
                <w:rPr>
                  <w:rFonts w:hint="eastAsia"/>
                  <w:sz w:val="21"/>
                  <w:szCs w:val="21"/>
                </w:rPr>
                <w:t>339</w:t>
              </w:r>
              <w:r w:rsidRPr="00F404A7">
                <w:rPr>
                  <w:sz w:val="21"/>
                  <w:szCs w:val="21"/>
                </w:rPr>
                <w:t>.</w:t>
              </w:r>
              <w:r w:rsidR="005B7945" w:rsidRPr="00F404A7">
                <w:rPr>
                  <w:sz w:val="21"/>
                  <w:szCs w:val="21"/>
                </w:rPr>
                <w:t>0</w:t>
              </w:r>
              <w:r w:rsidR="005B7945" w:rsidRPr="00F404A7">
                <w:rPr>
                  <w:rFonts w:hint="eastAsia"/>
                  <w:sz w:val="21"/>
                  <w:szCs w:val="21"/>
                </w:rPr>
                <w:t>8</w:t>
              </w:r>
              <w:r w:rsidR="006D68CD" w:rsidRPr="00F404A7">
                <w:rPr>
                  <w:rFonts w:hint="eastAsia"/>
                  <w:sz w:val="21"/>
                  <w:szCs w:val="21"/>
                </w:rPr>
                <w:t>万</w:t>
              </w:r>
              <w:r w:rsidRPr="00F404A7">
                <w:rPr>
                  <w:rFonts w:hint="eastAsia"/>
                  <w:sz w:val="21"/>
                  <w:szCs w:val="21"/>
                </w:rPr>
                <w:t>元，较上年同期的</w:t>
              </w:r>
              <w:r w:rsidRPr="00F404A7">
                <w:rPr>
                  <w:sz w:val="21"/>
                  <w:szCs w:val="21"/>
                </w:rPr>
                <w:t>-345,847.14</w:t>
              </w:r>
              <w:r w:rsidRPr="00F404A7">
                <w:rPr>
                  <w:rFonts w:hint="eastAsia"/>
                  <w:sz w:val="21"/>
                  <w:szCs w:val="21"/>
                </w:rPr>
                <w:t>万元增加</w:t>
              </w:r>
              <w:r w:rsidR="000A1B40" w:rsidRPr="00F404A7">
                <w:rPr>
                  <w:rFonts w:hint="eastAsia"/>
                  <w:sz w:val="21"/>
                  <w:szCs w:val="21"/>
                </w:rPr>
                <w:t>14</w:t>
              </w:r>
              <w:r w:rsidR="006D68CD" w:rsidRPr="00F404A7">
                <w:rPr>
                  <w:sz w:val="21"/>
                  <w:szCs w:val="21"/>
                </w:rPr>
                <w:t>,</w:t>
              </w:r>
              <w:r w:rsidR="000A1B40" w:rsidRPr="00F404A7">
                <w:rPr>
                  <w:rFonts w:hint="eastAsia"/>
                  <w:sz w:val="21"/>
                  <w:szCs w:val="21"/>
                </w:rPr>
                <w:t>5</w:t>
              </w:r>
              <w:r w:rsidR="006D68CD" w:rsidRPr="00F404A7">
                <w:rPr>
                  <w:sz w:val="21"/>
                  <w:szCs w:val="21"/>
                </w:rPr>
                <w:t>08.06</w:t>
              </w:r>
              <w:r w:rsidRPr="00F404A7">
                <w:rPr>
                  <w:rFonts w:hint="eastAsia"/>
                  <w:sz w:val="21"/>
                  <w:szCs w:val="21"/>
                </w:rPr>
                <w:t>万元，增长</w:t>
              </w:r>
              <w:r w:rsidR="006D68CD" w:rsidRPr="00F404A7">
                <w:rPr>
                  <w:sz w:val="21"/>
                  <w:szCs w:val="21"/>
                </w:rPr>
                <w:t>4.19%</w:t>
              </w:r>
              <w:r w:rsidRPr="00F404A7">
                <w:rPr>
                  <w:rFonts w:hint="eastAsia"/>
                  <w:sz w:val="21"/>
                  <w:szCs w:val="21"/>
                </w:rPr>
                <w:t>，主要是因为本期收购了凌源日兴公司以及参股财务公司而增加了投资；</w:t>
              </w:r>
              <w:r w:rsidRPr="00F404A7">
                <w:rPr>
                  <w:sz w:val="21"/>
                  <w:szCs w:val="21"/>
                </w:rPr>
                <w:t>筹资活动产生的现金流量净额5</w:t>
              </w:r>
              <w:r w:rsidR="005B7945" w:rsidRPr="00F404A7">
                <w:rPr>
                  <w:rFonts w:hint="eastAsia"/>
                  <w:sz w:val="21"/>
                  <w:szCs w:val="21"/>
                </w:rPr>
                <w:t>53</w:t>
              </w:r>
              <w:r w:rsidRPr="00F404A7">
                <w:rPr>
                  <w:sz w:val="21"/>
                  <w:szCs w:val="21"/>
                </w:rPr>
                <w:t>,</w:t>
              </w:r>
              <w:r w:rsidR="005B7945" w:rsidRPr="00F404A7">
                <w:rPr>
                  <w:rFonts w:hint="eastAsia"/>
                  <w:sz w:val="21"/>
                  <w:szCs w:val="21"/>
                </w:rPr>
                <w:t>701</w:t>
              </w:r>
              <w:r w:rsidRPr="00F404A7">
                <w:rPr>
                  <w:sz w:val="21"/>
                  <w:szCs w:val="21"/>
                </w:rPr>
                <w:t>.8</w:t>
              </w:r>
              <w:r w:rsidR="005B7945" w:rsidRPr="00F404A7">
                <w:rPr>
                  <w:rFonts w:hint="eastAsia"/>
                  <w:sz w:val="21"/>
                  <w:szCs w:val="21"/>
                </w:rPr>
                <w:t>9</w:t>
              </w:r>
              <w:r w:rsidRPr="00F404A7">
                <w:rPr>
                  <w:rFonts w:hint="eastAsia"/>
                  <w:sz w:val="21"/>
                  <w:szCs w:val="21"/>
                </w:rPr>
                <w:t>万元较上年同期的</w:t>
              </w:r>
              <w:r w:rsidRPr="00F404A7">
                <w:rPr>
                  <w:sz w:val="21"/>
                  <w:szCs w:val="21"/>
                </w:rPr>
                <w:t>277,740.87</w:t>
              </w:r>
              <w:r w:rsidRPr="00F404A7">
                <w:rPr>
                  <w:rFonts w:hint="eastAsia"/>
                  <w:sz w:val="21"/>
                  <w:szCs w:val="21"/>
                </w:rPr>
                <w:t>万元增加</w:t>
              </w:r>
              <w:r w:rsidR="00D51502" w:rsidRPr="00F404A7">
                <w:rPr>
                  <w:rFonts w:hint="eastAsia"/>
                  <w:sz w:val="21"/>
                  <w:szCs w:val="21"/>
                </w:rPr>
                <w:t>275</w:t>
              </w:r>
              <w:r w:rsidRPr="00F404A7">
                <w:rPr>
                  <w:sz w:val="21"/>
                  <w:szCs w:val="21"/>
                </w:rPr>
                <w:t>,</w:t>
              </w:r>
              <w:r w:rsidR="005B7945" w:rsidRPr="00F404A7">
                <w:rPr>
                  <w:rFonts w:hint="eastAsia"/>
                  <w:sz w:val="21"/>
                  <w:szCs w:val="21"/>
                </w:rPr>
                <w:t>961</w:t>
              </w:r>
              <w:r w:rsidRPr="00F404A7">
                <w:rPr>
                  <w:sz w:val="21"/>
                  <w:szCs w:val="21"/>
                </w:rPr>
                <w:t>.</w:t>
              </w:r>
              <w:r w:rsidR="005B7945" w:rsidRPr="00F404A7">
                <w:rPr>
                  <w:rFonts w:hint="eastAsia"/>
                  <w:sz w:val="21"/>
                  <w:szCs w:val="21"/>
                </w:rPr>
                <w:t>02</w:t>
              </w:r>
              <w:r w:rsidRPr="00F404A7">
                <w:rPr>
                  <w:rFonts w:hint="eastAsia"/>
                  <w:sz w:val="21"/>
                  <w:szCs w:val="21"/>
                </w:rPr>
                <w:t>万元，增长9</w:t>
              </w:r>
              <w:r w:rsidR="005B7945" w:rsidRPr="00F404A7">
                <w:rPr>
                  <w:rFonts w:hint="eastAsia"/>
                  <w:sz w:val="21"/>
                  <w:szCs w:val="21"/>
                </w:rPr>
                <w:t>9</w:t>
              </w:r>
              <w:r w:rsidRPr="00F404A7">
                <w:rPr>
                  <w:rFonts w:hint="eastAsia"/>
                  <w:sz w:val="21"/>
                  <w:szCs w:val="21"/>
                </w:rPr>
                <w:t>.</w:t>
              </w:r>
              <w:r w:rsidR="005B7945" w:rsidRPr="00F404A7">
                <w:rPr>
                  <w:rFonts w:hint="eastAsia"/>
                  <w:sz w:val="21"/>
                  <w:szCs w:val="21"/>
                </w:rPr>
                <w:t>36</w:t>
              </w:r>
              <w:r w:rsidRPr="00F404A7">
                <w:rPr>
                  <w:rFonts w:hint="eastAsia"/>
                  <w:sz w:val="21"/>
                  <w:szCs w:val="21"/>
                </w:rPr>
                <w:t>%，主要是因为本期公司本部融资增加以及中原冶炼厂搬迁升级改造项目增加投资而增加。</w:t>
              </w:r>
            </w:p>
          </w:sdtContent>
        </w:sdt>
      </w:sdtContent>
    </w:sdt>
    <w:p w:rsidR="004B548E" w:rsidRDefault="004B548E">
      <w:pPr>
        <w:rPr>
          <w:szCs w:val="21"/>
        </w:rPr>
      </w:pPr>
    </w:p>
    <w:sdt>
      <w:sdtPr>
        <w:rPr>
          <w:rFonts w:ascii="宋体" w:hAnsi="宋体" w:cs="宋体" w:hint="eastAsia"/>
          <w:b w:val="0"/>
          <w:bCs w:val="0"/>
          <w:kern w:val="0"/>
          <w:szCs w:val="21"/>
        </w:rPr>
        <w:tag w:val="_SEC_b0e1a8f55b6e4b79a965887836132040"/>
        <w:id w:val="1197976"/>
        <w:lock w:val="sdtLocked"/>
        <w:placeholder>
          <w:docPart w:val="GBC22222222222222222222222222222"/>
        </w:placeholder>
      </w:sdtPr>
      <w:sdtContent>
        <w:p w:rsidR="004B548E" w:rsidRDefault="00A20AC1" w:rsidP="00244550">
          <w:pPr>
            <w:pStyle w:val="3"/>
            <w:numPr>
              <w:ilvl w:val="0"/>
              <w:numId w:val="9"/>
            </w:numPr>
            <w:ind w:hangingChars="175"/>
            <w:rPr>
              <w:szCs w:val="21"/>
            </w:rPr>
          </w:pPr>
          <w:r>
            <w:rPr>
              <w:rFonts w:hint="eastAsia"/>
              <w:szCs w:val="21"/>
            </w:rPr>
            <w:t>非主营业务导致利润重大变化的说明</w:t>
          </w:r>
        </w:p>
        <w:sdt>
          <w:sdtPr>
            <w:rPr>
              <w:szCs w:val="21"/>
            </w:rPr>
            <w:alias w:val="是否适用：非主营业务来源分析"/>
            <w:tag w:val="_GBC_e76b46ce658b44e591e71db49febe73d"/>
            <w:id w:val="8546687"/>
            <w:lock w:val="sdtLocked"/>
            <w:placeholder>
              <w:docPart w:val="GBC22222222222222222222222222222"/>
            </w:placeholder>
          </w:sdtPr>
          <w:sdtContent>
            <w:p w:rsidR="004B548E" w:rsidRDefault="00D945E0" w:rsidP="00805AB0">
              <w:pPr>
                <w:rPr>
                  <w:szCs w:val="21"/>
                </w:rPr>
              </w:pPr>
              <w:r>
                <w:rPr>
                  <w:szCs w:val="21"/>
                </w:rPr>
                <w:fldChar w:fldCharType="begin"/>
              </w:r>
              <w:r w:rsidR="00805AB0">
                <w:rPr>
                  <w:szCs w:val="21"/>
                </w:rPr>
                <w:instrText xml:space="preserve"> MACROBUTTON  SnrToggleCheckbox □适用 </w:instrText>
              </w:r>
              <w:r>
                <w:rPr>
                  <w:szCs w:val="21"/>
                </w:rPr>
                <w:fldChar w:fldCharType="end"/>
              </w:r>
              <w:r>
                <w:rPr>
                  <w:szCs w:val="21"/>
                </w:rPr>
                <w:fldChar w:fldCharType="begin"/>
              </w:r>
              <w:r w:rsidR="00805AB0">
                <w:rPr>
                  <w:szCs w:val="21"/>
                </w:rPr>
                <w:instrText xml:space="preserve"> MACROBUTTON  SnrToggleCheckbox √不适用 </w:instrText>
              </w:r>
              <w:r>
                <w:rPr>
                  <w:szCs w:val="21"/>
                </w:rPr>
                <w:fldChar w:fldCharType="end"/>
              </w:r>
            </w:p>
          </w:sdtContent>
        </w:sdt>
      </w:sdtContent>
    </w:sdt>
    <w:p w:rsidR="004B548E" w:rsidRDefault="004B548E">
      <w:pPr>
        <w:rPr>
          <w:szCs w:val="21"/>
        </w:rPr>
      </w:pPr>
    </w:p>
    <w:p w:rsidR="004B548E" w:rsidRDefault="00A20AC1">
      <w:pPr>
        <w:pStyle w:val="3"/>
        <w:numPr>
          <w:ilvl w:val="0"/>
          <w:numId w:val="9"/>
        </w:numPr>
        <w:rPr>
          <w:szCs w:val="21"/>
        </w:rPr>
      </w:pPr>
      <w:r>
        <w:rPr>
          <w:szCs w:val="21"/>
        </w:rPr>
        <w:t>资产、负债情况分析</w:t>
      </w:r>
    </w:p>
    <w:sdt>
      <w:sdtPr>
        <w:rPr>
          <w:rFonts w:ascii="宋体" w:hAnsi="宋体" w:cs="宋体"/>
          <w:b w:val="0"/>
          <w:bCs w:val="0"/>
          <w:kern w:val="0"/>
          <w:szCs w:val="21"/>
        </w:rPr>
        <w:alias w:val="资产负债情况分析表"/>
        <w:tag w:val="_SEC_4a3163af8aaf45ec8cbbe30e595b76d7"/>
        <w:id w:val="1198006"/>
        <w:lock w:val="sdtLocked"/>
        <w:placeholder>
          <w:docPart w:val="GBC22222222222222222222222222222"/>
        </w:placeholder>
      </w:sdtPr>
      <w:sdtEndPr>
        <w:rPr>
          <w:szCs w:val="24"/>
        </w:rPr>
      </w:sdtEndPr>
      <w:sdtContent>
        <w:p w:rsidR="00881F5D" w:rsidRDefault="00881F5D">
          <w:pPr>
            <w:pStyle w:val="5"/>
            <w:jc w:val="center"/>
            <w:rPr>
              <w:szCs w:val="21"/>
            </w:rPr>
          </w:pPr>
          <w:r w:rsidRPr="00057FA1">
            <w:rPr>
              <w:szCs w:val="21"/>
            </w:rPr>
            <w:t>资产</w:t>
          </w:r>
          <w:r w:rsidRPr="00057FA1">
            <w:rPr>
              <w:rFonts w:hint="eastAsia"/>
              <w:szCs w:val="21"/>
            </w:rPr>
            <w:t>及</w:t>
          </w:r>
          <w:r w:rsidRPr="00057FA1">
            <w:rPr>
              <w:szCs w:val="21"/>
            </w:rPr>
            <w:t>负债</w:t>
          </w:r>
          <w:r w:rsidRPr="00057FA1">
            <w:rPr>
              <w:rFonts w:hint="eastAsia"/>
              <w:szCs w:val="21"/>
            </w:rPr>
            <w:t>状</w:t>
          </w:r>
          <w:r w:rsidRPr="00057FA1">
            <w:rPr>
              <w:szCs w:val="21"/>
            </w:rPr>
            <w:t>况</w:t>
          </w:r>
        </w:p>
        <w:p w:rsidR="00881F5D" w:rsidRDefault="00881F5D">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391" w:type="pct"/>
            <w:tblLook w:val="04A0"/>
          </w:tblPr>
          <w:tblGrid>
            <w:gridCol w:w="674"/>
            <w:gridCol w:w="1747"/>
            <w:gridCol w:w="1374"/>
            <w:gridCol w:w="1700"/>
            <w:gridCol w:w="991"/>
            <w:gridCol w:w="1136"/>
            <w:gridCol w:w="2135"/>
          </w:tblGrid>
          <w:tr w:rsidR="00C96EB3" w:rsidTr="00C96EB3">
            <w:trPr>
              <w:trHeight w:val="180"/>
            </w:trPr>
            <w:tc>
              <w:tcPr>
                <w:tcW w:w="346" w:type="pct"/>
                <w:vAlign w:val="center"/>
              </w:tcPr>
              <w:p w:rsidR="00D05E54" w:rsidRPr="00881F5D" w:rsidRDefault="00D05E54" w:rsidP="00265D96">
                <w:pPr>
                  <w:jc w:val="center"/>
                  <w:rPr>
                    <w:rStyle w:val="5Char"/>
                    <w:sz w:val="18"/>
                    <w:szCs w:val="18"/>
                  </w:rPr>
                </w:pPr>
                <w:r w:rsidRPr="00881F5D">
                  <w:rPr>
                    <w:sz w:val="18"/>
                    <w:szCs w:val="18"/>
                  </w:rPr>
                  <w:t>项目名称</w:t>
                </w:r>
              </w:p>
            </w:tc>
            <w:tc>
              <w:tcPr>
                <w:tcW w:w="895" w:type="pct"/>
                <w:vAlign w:val="center"/>
              </w:tcPr>
              <w:p w:rsidR="00D05E54" w:rsidRPr="00881F5D" w:rsidRDefault="00D05E54" w:rsidP="00265D96">
                <w:pPr>
                  <w:jc w:val="center"/>
                  <w:rPr>
                    <w:rStyle w:val="5Char"/>
                    <w:sz w:val="18"/>
                    <w:szCs w:val="18"/>
                  </w:rPr>
                </w:pPr>
                <w:r w:rsidRPr="00881F5D">
                  <w:rPr>
                    <w:sz w:val="18"/>
                    <w:szCs w:val="18"/>
                  </w:rPr>
                  <w:t>本期期末数</w:t>
                </w:r>
              </w:p>
            </w:tc>
            <w:tc>
              <w:tcPr>
                <w:tcW w:w="704" w:type="pct"/>
                <w:vAlign w:val="center"/>
              </w:tcPr>
              <w:p w:rsidR="00D05E54" w:rsidRPr="00881F5D" w:rsidRDefault="00D05E54" w:rsidP="00265D96">
                <w:pPr>
                  <w:jc w:val="center"/>
                  <w:rPr>
                    <w:rStyle w:val="5Char"/>
                    <w:sz w:val="18"/>
                    <w:szCs w:val="18"/>
                  </w:rPr>
                </w:pPr>
                <w:r w:rsidRPr="00881F5D">
                  <w:rPr>
                    <w:sz w:val="18"/>
                    <w:szCs w:val="18"/>
                  </w:rPr>
                  <w:t>本期期末数占总资产的比例（%）</w:t>
                </w:r>
              </w:p>
            </w:tc>
            <w:tc>
              <w:tcPr>
                <w:tcW w:w="871" w:type="pct"/>
                <w:vAlign w:val="center"/>
              </w:tcPr>
              <w:p w:rsidR="00D05E54" w:rsidRPr="00881F5D" w:rsidRDefault="00D05E54" w:rsidP="00265D96">
                <w:pPr>
                  <w:jc w:val="center"/>
                  <w:rPr>
                    <w:rStyle w:val="5Char"/>
                    <w:sz w:val="18"/>
                    <w:szCs w:val="18"/>
                  </w:rPr>
                </w:pPr>
                <w:r w:rsidRPr="00881F5D">
                  <w:rPr>
                    <w:sz w:val="18"/>
                    <w:szCs w:val="18"/>
                  </w:rPr>
                  <w:t>上期期末数</w:t>
                </w:r>
              </w:p>
            </w:tc>
            <w:tc>
              <w:tcPr>
                <w:tcW w:w="508" w:type="pct"/>
                <w:vAlign w:val="center"/>
              </w:tcPr>
              <w:p w:rsidR="00D05E54" w:rsidRPr="00881F5D" w:rsidRDefault="00D05E54" w:rsidP="00265D96">
                <w:pPr>
                  <w:jc w:val="center"/>
                  <w:rPr>
                    <w:rStyle w:val="5Char"/>
                    <w:sz w:val="18"/>
                    <w:szCs w:val="18"/>
                  </w:rPr>
                </w:pPr>
                <w:r w:rsidRPr="00881F5D">
                  <w:rPr>
                    <w:sz w:val="18"/>
                    <w:szCs w:val="18"/>
                  </w:rPr>
                  <w:t>上期期末数占总资产的比例（%）</w:t>
                </w:r>
              </w:p>
            </w:tc>
            <w:tc>
              <w:tcPr>
                <w:tcW w:w="582" w:type="pct"/>
                <w:vAlign w:val="center"/>
              </w:tcPr>
              <w:p w:rsidR="00D05E54" w:rsidRPr="00881F5D" w:rsidRDefault="00D05E54" w:rsidP="00265D96">
                <w:pPr>
                  <w:jc w:val="center"/>
                  <w:rPr>
                    <w:rStyle w:val="5Char"/>
                    <w:sz w:val="18"/>
                    <w:szCs w:val="18"/>
                  </w:rPr>
                </w:pPr>
                <w:r w:rsidRPr="00881F5D">
                  <w:rPr>
                    <w:sz w:val="18"/>
                    <w:szCs w:val="18"/>
                  </w:rPr>
                  <w:t>本期期末金额较上期期末变动比例（%）</w:t>
                </w:r>
              </w:p>
            </w:tc>
            <w:tc>
              <w:tcPr>
                <w:tcW w:w="1094" w:type="pct"/>
                <w:vAlign w:val="center"/>
              </w:tcPr>
              <w:p w:rsidR="00D05E54" w:rsidRPr="00881F5D" w:rsidRDefault="00D05E54" w:rsidP="00265D96">
                <w:pPr>
                  <w:jc w:val="center"/>
                  <w:rPr>
                    <w:rStyle w:val="5Char"/>
                    <w:sz w:val="18"/>
                    <w:szCs w:val="18"/>
                  </w:rPr>
                </w:pPr>
                <w:r w:rsidRPr="00881F5D">
                  <w:rPr>
                    <w:sz w:val="18"/>
                    <w:szCs w:val="18"/>
                  </w:rPr>
                  <w:t>情况说明</w:t>
                </w:r>
              </w:p>
            </w:tc>
          </w:tr>
          <w:sdt>
            <w:sdtPr>
              <w:rPr>
                <w:rStyle w:val="5Char"/>
                <w:rFonts w:hint="eastAsia"/>
                <w:b w:val="0"/>
                <w:sz w:val="18"/>
                <w:szCs w:val="18"/>
              </w:rPr>
              <w:alias w:val="资产负债状况分析"/>
              <w:tag w:val="_TUP_815ebab5da7a4ba88d97b27a17b235f3"/>
              <w:id w:val="12740139"/>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32"/>
                    <w:lock w:val="sdtLocked"/>
                  </w:sdtPr>
                  <w:sdtEndPr>
                    <w:rPr>
                      <w:rStyle w:val="5Char"/>
                      <w:kern w:val="0"/>
                    </w:rPr>
                  </w:sdtEndPr>
                  <w:sdtContent>
                    <w:tc>
                      <w:tcPr>
                        <w:tcW w:w="346" w:type="pct"/>
                      </w:tcPr>
                      <w:p w:rsidR="00C96EB3" w:rsidRDefault="00D05E54" w:rsidP="00265D96">
                        <w:pPr>
                          <w:rPr>
                            <w:rStyle w:val="5Char"/>
                            <w:b w:val="0"/>
                            <w:sz w:val="18"/>
                            <w:szCs w:val="18"/>
                          </w:rPr>
                        </w:pPr>
                        <w:r w:rsidRPr="00881F5D">
                          <w:rPr>
                            <w:rStyle w:val="5Char"/>
                            <w:rFonts w:hint="eastAsia"/>
                            <w:b w:val="0"/>
                            <w:sz w:val="18"/>
                            <w:szCs w:val="18"/>
                          </w:rPr>
                          <w:t>货币</w:t>
                        </w:r>
                      </w:p>
                      <w:p w:rsidR="00D05E54" w:rsidRPr="00881F5D" w:rsidRDefault="00D05E54" w:rsidP="005C7560">
                        <w:pPr>
                          <w:rPr>
                            <w:rStyle w:val="5Char"/>
                            <w:b w:val="0"/>
                            <w:sz w:val="18"/>
                            <w:szCs w:val="18"/>
                          </w:rPr>
                        </w:pPr>
                        <w:r w:rsidRPr="00881F5D">
                          <w:rPr>
                            <w:rStyle w:val="5Char"/>
                            <w:rFonts w:hint="eastAsia"/>
                            <w:b w:val="0"/>
                            <w:sz w:val="18"/>
                            <w:szCs w:val="18"/>
                          </w:rPr>
                          <w:t>资金</w:t>
                        </w:r>
                      </w:p>
                    </w:tc>
                  </w:sdtContent>
                </w:sdt>
                <w:sdt>
                  <w:sdtPr>
                    <w:rPr>
                      <w:rStyle w:val="5Char"/>
                      <w:rFonts w:hint="eastAsia"/>
                      <w:b w:val="0"/>
                      <w:sz w:val="18"/>
                      <w:szCs w:val="18"/>
                    </w:rPr>
                    <w:alias w:val="资产负债状况分析-项目金额"/>
                    <w:tag w:val="_GBC_e3452343f13042efacf15bd5769a81e8"/>
                    <w:id w:val="12740133"/>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2,529,029,209.53</w:t>
                        </w:r>
                      </w:p>
                    </w:tc>
                  </w:sdtContent>
                </w:sdt>
                <w:sdt>
                  <w:sdtPr>
                    <w:rPr>
                      <w:rStyle w:val="5Char"/>
                      <w:rFonts w:hint="eastAsia"/>
                      <w:b w:val="0"/>
                      <w:sz w:val="18"/>
                      <w:szCs w:val="18"/>
                    </w:rPr>
                    <w:alias w:val="资产负债状况分析-项目金额占总资产的比例"/>
                    <w:tag w:val="_GBC_40f9998b01964fb0a8237e75fe5f6dba"/>
                    <w:id w:val="12740134"/>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6.87</w:t>
                        </w:r>
                      </w:p>
                    </w:tc>
                  </w:sdtContent>
                </w:sdt>
                <w:sdt>
                  <w:sdtPr>
                    <w:rPr>
                      <w:rStyle w:val="5Char"/>
                      <w:rFonts w:hint="eastAsia"/>
                      <w:b w:val="0"/>
                      <w:sz w:val="18"/>
                      <w:szCs w:val="18"/>
                    </w:rPr>
                    <w:alias w:val="资产负债状况分析-项目金额"/>
                    <w:tag w:val="_GBC_02261cf349aa4e29849022c254d7009e"/>
                    <w:id w:val="12740135"/>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1,676,906,696.57</w:t>
                        </w:r>
                      </w:p>
                    </w:tc>
                  </w:sdtContent>
                </w:sdt>
                <w:sdt>
                  <w:sdtPr>
                    <w:rPr>
                      <w:rStyle w:val="5Char"/>
                      <w:rFonts w:hint="eastAsia"/>
                      <w:b w:val="0"/>
                      <w:sz w:val="18"/>
                      <w:szCs w:val="18"/>
                    </w:rPr>
                    <w:alias w:val="资产负债状况分析-项目金额占总资产的比例"/>
                    <w:tag w:val="_GBC_cff85dc223f746ba8c36631c91fcda21"/>
                    <w:id w:val="12740136"/>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5.98</w:t>
                        </w:r>
                      </w:p>
                    </w:tc>
                  </w:sdtContent>
                </w:sdt>
                <w:sdt>
                  <w:sdtPr>
                    <w:rPr>
                      <w:rStyle w:val="5Char"/>
                      <w:rFonts w:hint="eastAsia"/>
                      <w:b w:val="0"/>
                      <w:sz w:val="18"/>
                      <w:szCs w:val="18"/>
                    </w:rPr>
                    <w:alias w:val="资产负债状况分析-项目金额本期比上期增减比例"/>
                    <w:tag w:val="_GBC_2068c5c6f41d42a4a69456c49ec2197f"/>
                    <w:id w:val="12740137"/>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50.82</w:t>
                        </w:r>
                      </w:p>
                    </w:tc>
                  </w:sdtContent>
                </w:sdt>
                <w:sdt>
                  <w:sdtPr>
                    <w:rPr>
                      <w:rStyle w:val="5Char"/>
                      <w:rFonts w:hint="eastAsia"/>
                      <w:b w:val="0"/>
                      <w:sz w:val="18"/>
                      <w:szCs w:val="18"/>
                    </w:rPr>
                    <w:alias w:val="资产负债状况分析-情况说明"/>
                    <w:tag w:val="_GBC_54a5da91a80844168586be7700213b6c"/>
                    <w:id w:val="12740138"/>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本期企业贷款增加，导致期末货币资金余额增加</w:t>
                        </w:r>
                      </w:p>
                    </w:tc>
                  </w:sdtContent>
                </w:sdt>
              </w:tr>
            </w:sdtContent>
          </w:sdt>
          <w:sdt>
            <w:sdtPr>
              <w:rPr>
                <w:rStyle w:val="5Char"/>
                <w:rFonts w:hint="eastAsia"/>
                <w:b w:val="0"/>
                <w:sz w:val="18"/>
                <w:szCs w:val="18"/>
              </w:rPr>
              <w:alias w:val="资产负债状况分析"/>
              <w:tag w:val="_TUP_815ebab5da7a4ba88d97b27a17b235f3"/>
              <w:id w:val="12740147"/>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40"/>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应收票据</w:t>
                        </w:r>
                      </w:p>
                    </w:tc>
                  </w:sdtContent>
                </w:sdt>
                <w:sdt>
                  <w:sdtPr>
                    <w:rPr>
                      <w:rStyle w:val="5Char"/>
                      <w:rFonts w:hint="eastAsia"/>
                      <w:b w:val="0"/>
                      <w:sz w:val="18"/>
                      <w:szCs w:val="18"/>
                    </w:rPr>
                    <w:alias w:val="资产负债状况分析-项目金额"/>
                    <w:tag w:val="_GBC_e3452343f13042efacf15bd5769a81e8"/>
                    <w:id w:val="12740141"/>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23,435,773.10</w:t>
                        </w:r>
                      </w:p>
                    </w:tc>
                  </w:sdtContent>
                </w:sdt>
                <w:sdt>
                  <w:sdtPr>
                    <w:rPr>
                      <w:rStyle w:val="5Char"/>
                      <w:rFonts w:hint="eastAsia"/>
                      <w:b w:val="0"/>
                      <w:sz w:val="18"/>
                      <w:szCs w:val="18"/>
                    </w:rPr>
                    <w:alias w:val="资产负债状况分析-项目金额占总资产的比例"/>
                    <w:tag w:val="_GBC_40f9998b01964fb0a8237e75fe5f6dba"/>
                    <w:id w:val="12740142"/>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0.06</w:t>
                        </w:r>
                      </w:p>
                    </w:tc>
                  </w:sdtContent>
                </w:sdt>
                <w:sdt>
                  <w:sdtPr>
                    <w:rPr>
                      <w:rStyle w:val="5Char"/>
                      <w:rFonts w:hint="eastAsia"/>
                      <w:b w:val="0"/>
                      <w:sz w:val="18"/>
                      <w:szCs w:val="18"/>
                    </w:rPr>
                    <w:alias w:val="资产负债状况分析-项目金额"/>
                    <w:tag w:val="_GBC_02261cf349aa4e29849022c254d7009e"/>
                    <w:id w:val="12740143"/>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33,854,907.46</w:t>
                        </w:r>
                      </w:p>
                    </w:tc>
                  </w:sdtContent>
                </w:sdt>
                <w:sdt>
                  <w:sdtPr>
                    <w:rPr>
                      <w:rStyle w:val="5Char"/>
                      <w:rFonts w:hint="eastAsia"/>
                      <w:b w:val="0"/>
                      <w:sz w:val="18"/>
                      <w:szCs w:val="18"/>
                    </w:rPr>
                    <w:alias w:val="资产负债状况分析-项目金额占总资产的比例"/>
                    <w:tag w:val="_GBC_cff85dc223f746ba8c36631c91fcda21"/>
                    <w:id w:val="12740144"/>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0.12</w:t>
                        </w:r>
                      </w:p>
                    </w:tc>
                  </w:sdtContent>
                </w:sdt>
                <w:sdt>
                  <w:sdtPr>
                    <w:rPr>
                      <w:rStyle w:val="5Char"/>
                      <w:rFonts w:hint="eastAsia"/>
                      <w:b w:val="0"/>
                      <w:sz w:val="18"/>
                      <w:szCs w:val="18"/>
                    </w:rPr>
                    <w:alias w:val="资产负债状况分析-项目金额本期比上期增减比例"/>
                    <w:tag w:val="_GBC_2068c5c6f41d42a4a69456c49ec2197f"/>
                    <w:id w:val="12740145"/>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-30.78</w:t>
                        </w:r>
                      </w:p>
                    </w:tc>
                  </w:sdtContent>
                </w:sdt>
                <w:sdt>
                  <w:sdtPr>
                    <w:rPr>
                      <w:rStyle w:val="5Char"/>
                      <w:rFonts w:hint="eastAsia"/>
                      <w:b w:val="0"/>
                      <w:sz w:val="18"/>
                      <w:szCs w:val="18"/>
                    </w:rPr>
                    <w:alias w:val="资产负债状况分析-情况说明"/>
                    <w:tag w:val="_GBC_54a5da91a80844168586be7700213b6c"/>
                    <w:id w:val="12740146"/>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本期企业票据兑付增加</w:t>
                        </w:r>
                      </w:p>
                    </w:tc>
                  </w:sdtContent>
                </w:sdt>
              </w:tr>
            </w:sdtContent>
          </w:sdt>
          <w:sdt>
            <w:sdtPr>
              <w:rPr>
                <w:rStyle w:val="5Char"/>
                <w:rFonts w:hint="eastAsia"/>
                <w:b w:val="0"/>
                <w:sz w:val="18"/>
                <w:szCs w:val="18"/>
              </w:rPr>
              <w:alias w:val="资产负债状况分析"/>
              <w:tag w:val="_TUP_815ebab5da7a4ba88d97b27a17b235f3"/>
              <w:id w:val="12740155"/>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48"/>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应收</w:t>
                        </w:r>
                        <w:r w:rsidRPr="00881F5D">
                          <w:rPr>
                            <w:rStyle w:val="5Char"/>
                            <w:rFonts w:hint="eastAsia"/>
                            <w:b w:val="0"/>
                            <w:sz w:val="18"/>
                            <w:szCs w:val="18"/>
                          </w:rPr>
                          <w:lastRenderedPageBreak/>
                          <w:t>账款</w:t>
                        </w:r>
                      </w:p>
                    </w:tc>
                  </w:sdtContent>
                </w:sdt>
                <w:sdt>
                  <w:sdtPr>
                    <w:rPr>
                      <w:rStyle w:val="5Char"/>
                      <w:rFonts w:hint="eastAsia"/>
                      <w:b w:val="0"/>
                      <w:sz w:val="18"/>
                      <w:szCs w:val="18"/>
                    </w:rPr>
                    <w:alias w:val="资产负债状况分析-项目金额"/>
                    <w:tag w:val="_GBC_e3452343f13042efacf15bd5769a81e8"/>
                    <w:id w:val="12740149"/>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90,879,779.67</w:t>
                        </w:r>
                      </w:p>
                    </w:tc>
                  </w:sdtContent>
                </w:sdt>
                <w:sdt>
                  <w:sdtPr>
                    <w:rPr>
                      <w:rStyle w:val="5Char"/>
                      <w:rFonts w:hint="eastAsia"/>
                      <w:b w:val="0"/>
                      <w:sz w:val="18"/>
                      <w:szCs w:val="18"/>
                    </w:rPr>
                    <w:alias w:val="资产负债状况分析-项目金额占总资产的比例"/>
                    <w:tag w:val="_GBC_40f9998b01964fb0a8237e75fe5f6dba"/>
                    <w:id w:val="12740150"/>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0.25</w:t>
                        </w:r>
                      </w:p>
                    </w:tc>
                  </w:sdtContent>
                </w:sdt>
                <w:sdt>
                  <w:sdtPr>
                    <w:rPr>
                      <w:rStyle w:val="5Char"/>
                      <w:rFonts w:hint="eastAsia"/>
                      <w:b w:val="0"/>
                      <w:sz w:val="18"/>
                      <w:szCs w:val="18"/>
                    </w:rPr>
                    <w:alias w:val="资产负债状况分析-项目金额"/>
                    <w:tag w:val="_GBC_02261cf349aa4e29849022c254d7009e"/>
                    <w:id w:val="12740151"/>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157,450,327.53</w:t>
                        </w:r>
                      </w:p>
                    </w:tc>
                  </w:sdtContent>
                </w:sdt>
                <w:sdt>
                  <w:sdtPr>
                    <w:rPr>
                      <w:rStyle w:val="5Char"/>
                      <w:rFonts w:hint="eastAsia"/>
                      <w:b w:val="0"/>
                      <w:sz w:val="18"/>
                      <w:szCs w:val="18"/>
                    </w:rPr>
                    <w:alias w:val="资产负债状况分析-项目金额占总资产的比例"/>
                    <w:tag w:val="_GBC_cff85dc223f746ba8c36631c91fcda21"/>
                    <w:id w:val="12740152"/>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0.56</w:t>
                        </w:r>
                      </w:p>
                    </w:tc>
                  </w:sdtContent>
                </w:sdt>
                <w:sdt>
                  <w:sdtPr>
                    <w:rPr>
                      <w:rStyle w:val="5Char"/>
                      <w:rFonts w:hint="eastAsia"/>
                      <w:b w:val="0"/>
                      <w:sz w:val="18"/>
                      <w:szCs w:val="18"/>
                    </w:rPr>
                    <w:alias w:val="资产负债状况分析-项目金额本期比上期增减比例"/>
                    <w:tag w:val="_GBC_2068c5c6f41d42a4a69456c49ec2197f"/>
                    <w:id w:val="12740153"/>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-42.28</w:t>
                        </w:r>
                      </w:p>
                    </w:tc>
                  </w:sdtContent>
                </w:sdt>
                <w:sdt>
                  <w:sdtPr>
                    <w:rPr>
                      <w:rStyle w:val="5Char"/>
                      <w:rFonts w:hint="eastAsia"/>
                      <w:b w:val="0"/>
                      <w:sz w:val="18"/>
                      <w:szCs w:val="18"/>
                    </w:rPr>
                    <w:alias w:val="资产负债状况分析-情况说明"/>
                    <w:tag w:val="_GBC_54a5da91a80844168586be7700213b6c"/>
                    <w:id w:val="12740154"/>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本期加大应收账款催收</w:t>
                        </w:r>
                        <w:r w:rsidRPr="00881F5D">
                          <w:rPr>
                            <w:rStyle w:val="5Char"/>
                            <w:rFonts w:hint="eastAsia"/>
                            <w:b w:val="0"/>
                            <w:sz w:val="18"/>
                            <w:szCs w:val="18"/>
                          </w:rPr>
                          <w:lastRenderedPageBreak/>
                          <w:t>力度，导致应收账款较上年减少</w:t>
                        </w:r>
                      </w:p>
                    </w:tc>
                  </w:sdtContent>
                </w:sdt>
              </w:tr>
            </w:sdtContent>
          </w:sdt>
          <w:sdt>
            <w:sdtPr>
              <w:rPr>
                <w:rStyle w:val="5Char"/>
                <w:rFonts w:hint="eastAsia"/>
                <w:b w:val="0"/>
                <w:sz w:val="18"/>
                <w:szCs w:val="18"/>
              </w:rPr>
              <w:alias w:val="资产负债状况分析"/>
              <w:tag w:val="_TUP_815ebab5da7a4ba88d97b27a17b235f3"/>
              <w:id w:val="12740163"/>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56"/>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预付款项</w:t>
                        </w:r>
                      </w:p>
                    </w:tc>
                  </w:sdtContent>
                </w:sdt>
                <w:sdt>
                  <w:sdtPr>
                    <w:rPr>
                      <w:rStyle w:val="5Char"/>
                      <w:rFonts w:hint="eastAsia"/>
                      <w:b w:val="0"/>
                      <w:sz w:val="18"/>
                      <w:szCs w:val="18"/>
                    </w:rPr>
                    <w:alias w:val="资产负债状况分析-项目金额"/>
                    <w:tag w:val="_GBC_e3452343f13042efacf15bd5769a81e8"/>
                    <w:id w:val="12740157"/>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2,489,710,802.00</w:t>
                        </w:r>
                      </w:p>
                    </w:tc>
                  </w:sdtContent>
                </w:sdt>
                <w:sdt>
                  <w:sdtPr>
                    <w:rPr>
                      <w:rStyle w:val="5Char"/>
                      <w:rFonts w:hint="eastAsia"/>
                      <w:b w:val="0"/>
                      <w:sz w:val="18"/>
                      <w:szCs w:val="18"/>
                    </w:rPr>
                    <w:alias w:val="资产负债状况分析-项目金额占总资产的比例"/>
                    <w:tag w:val="_GBC_40f9998b01964fb0a8237e75fe5f6dba"/>
                    <w:id w:val="12740158"/>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6.77</w:t>
                        </w:r>
                      </w:p>
                    </w:tc>
                  </w:sdtContent>
                </w:sdt>
                <w:sdt>
                  <w:sdtPr>
                    <w:rPr>
                      <w:rStyle w:val="5Char"/>
                      <w:rFonts w:hint="eastAsia"/>
                      <w:b w:val="0"/>
                      <w:sz w:val="18"/>
                      <w:szCs w:val="18"/>
                    </w:rPr>
                    <w:alias w:val="资产负债状况分析-项目金额"/>
                    <w:tag w:val="_GBC_02261cf349aa4e29849022c254d7009e"/>
                    <w:id w:val="12740159"/>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1,450,412,145.79</w:t>
                        </w:r>
                      </w:p>
                    </w:tc>
                  </w:sdtContent>
                </w:sdt>
                <w:sdt>
                  <w:sdtPr>
                    <w:rPr>
                      <w:rStyle w:val="5Char"/>
                      <w:rFonts w:hint="eastAsia"/>
                      <w:b w:val="0"/>
                      <w:sz w:val="18"/>
                      <w:szCs w:val="18"/>
                    </w:rPr>
                    <w:alias w:val="资产负债状况分析-项目金额占总资产的比例"/>
                    <w:tag w:val="_GBC_cff85dc223f746ba8c36631c91fcda21"/>
                    <w:id w:val="12740160"/>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5.17</w:t>
                        </w:r>
                      </w:p>
                    </w:tc>
                  </w:sdtContent>
                </w:sdt>
                <w:sdt>
                  <w:sdtPr>
                    <w:rPr>
                      <w:rStyle w:val="5Char"/>
                      <w:rFonts w:hint="eastAsia"/>
                      <w:b w:val="0"/>
                      <w:sz w:val="18"/>
                      <w:szCs w:val="18"/>
                    </w:rPr>
                    <w:alias w:val="资产负债状况分析-项目金额本期比上期增减比例"/>
                    <w:tag w:val="_GBC_2068c5c6f41d42a4a69456c49ec2197f"/>
                    <w:id w:val="12740161"/>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71.66</w:t>
                        </w:r>
                      </w:p>
                    </w:tc>
                  </w:sdtContent>
                </w:sdt>
                <w:sdt>
                  <w:sdtPr>
                    <w:rPr>
                      <w:rStyle w:val="5Char"/>
                      <w:rFonts w:hint="eastAsia"/>
                      <w:b w:val="0"/>
                      <w:sz w:val="18"/>
                      <w:szCs w:val="18"/>
                    </w:rPr>
                    <w:alias w:val="资产负债状况分析-情况说明"/>
                    <w:tag w:val="_GBC_54a5da91a80844168586be7700213b6c"/>
                    <w:id w:val="12740162"/>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本期中原冶炼厂原料采购量增加，导致往来增加</w:t>
                        </w:r>
                      </w:p>
                    </w:tc>
                  </w:sdtContent>
                </w:sdt>
              </w:tr>
            </w:sdtContent>
          </w:sdt>
          <w:sdt>
            <w:sdtPr>
              <w:rPr>
                <w:rStyle w:val="5Char"/>
                <w:rFonts w:hint="eastAsia"/>
                <w:b w:val="0"/>
                <w:sz w:val="18"/>
                <w:szCs w:val="18"/>
              </w:rPr>
              <w:alias w:val="资产负债状况分析"/>
              <w:tag w:val="_TUP_815ebab5da7a4ba88d97b27a17b235f3"/>
              <w:id w:val="12740171"/>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64"/>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其他应收款</w:t>
                        </w:r>
                      </w:p>
                    </w:tc>
                  </w:sdtContent>
                </w:sdt>
                <w:sdt>
                  <w:sdtPr>
                    <w:rPr>
                      <w:rStyle w:val="5Char"/>
                      <w:rFonts w:hint="eastAsia"/>
                      <w:b w:val="0"/>
                      <w:sz w:val="18"/>
                      <w:szCs w:val="18"/>
                    </w:rPr>
                    <w:alias w:val="资产负债状况分析-项目金额"/>
                    <w:tag w:val="_GBC_e3452343f13042efacf15bd5769a81e8"/>
                    <w:id w:val="12740165"/>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412,382,368.11</w:t>
                        </w:r>
                      </w:p>
                    </w:tc>
                  </w:sdtContent>
                </w:sdt>
                <w:sdt>
                  <w:sdtPr>
                    <w:rPr>
                      <w:rStyle w:val="5Char"/>
                      <w:rFonts w:hint="eastAsia"/>
                      <w:b w:val="0"/>
                      <w:sz w:val="18"/>
                      <w:szCs w:val="18"/>
                    </w:rPr>
                    <w:alias w:val="资产负债状况分析-项目金额占总资产的比例"/>
                    <w:tag w:val="_GBC_40f9998b01964fb0a8237e75fe5f6dba"/>
                    <w:id w:val="12740166"/>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1.12</w:t>
                        </w:r>
                      </w:p>
                    </w:tc>
                  </w:sdtContent>
                </w:sdt>
                <w:sdt>
                  <w:sdtPr>
                    <w:rPr>
                      <w:rStyle w:val="5Char"/>
                      <w:rFonts w:hint="eastAsia"/>
                      <w:b w:val="0"/>
                      <w:sz w:val="18"/>
                      <w:szCs w:val="18"/>
                    </w:rPr>
                    <w:alias w:val="资产负债状况分析-项目金额"/>
                    <w:tag w:val="_GBC_02261cf349aa4e29849022c254d7009e"/>
                    <w:id w:val="12740167"/>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285,875,081.69</w:t>
                        </w:r>
                      </w:p>
                    </w:tc>
                  </w:sdtContent>
                </w:sdt>
                <w:sdt>
                  <w:sdtPr>
                    <w:rPr>
                      <w:rStyle w:val="5Char"/>
                      <w:rFonts w:hint="eastAsia"/>
                      <w:b w:val="0"/>
                      <w:sz w:val="18"/>
                      <w:szCs w:val="18"/>
                    </w:rPr>
                    <w:alias w:val="资产负债状况分析-项目金额占总资产的比例"/>
                    <w:tag w:val="_GBC_cff85dc223f746ba8c36631c91fcda21"/>
                    <w:id w:val="12740168"/>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1.02</w:t>
                        </w:r>
                      </w:p>
                    </w:tc>
                  </w:sdtContent>
                </w:sdt>
                <w:sdt>
                  <w:sdtPr>
                    <w:rPr>
                      <w:rStyle w:val="5Char"/>
                      <w:rFonts w:hint="eastAsia"/>
                      <w:b w:val="0"/>
                      <w:sz w:val="18"/>
                      <w:szCs w:val="18"/>
                    </w:rPr>
                    <w:alias w:val="资产负债状况分析-项目金额本期比上期增减比例"/>
                    <w:tag w:val="_GBC_2068c5c6f41d42a4a69456c49ec2197f"/>
                    <w:id w:val="12740169"/>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44.25</w:t>
                        </w:r>
                      </w:p>
                    </w:tc>
                  </w:sdtContent>
                </w:sdt>
                <w:sdt>
                  <w:sdtPr>
                    <w:rPr>
                      <w:rStyle w:val="5Char"/>
                      <w:rFonts w:hint="eastAsia"/>
                      <w:b w:val="0"/>
                      <w:sz w:val="18"/>
                      <w:szCs w:val="18"/>
                    </w:rPr>
                    <w:alias w:val="资产负债状况分析-情况说明"/>
                    <w:tag w:val="_GBC_54a5da91a80844168586be7700213b6c"/>
                    <w:id w:val="12740170"/>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本期中原冶炼厂新增期货业务所致</w:t>
                        </w:r>
                      </w:p>
                    </w:tc>
                  </w:sdtContent>
                </w:sdt>
              </w:tr>
            </w:sdtContent>
          </w:sdt>
          <w:sdt>
            <w:sdtPr>
              <w:rPr>
                <w:rStyle w:val="5Char"/>
                <w:rFonts w:hint="eastAsia"/>
                <w:b w:val="0"/>
                <w:sz w:val="18"/>
                <w:szCs w:val="18"/>
              </w:rPr>
              <w:alias w:val="资产负债状况分析"/>
              <w:tag w:val="_TUP_815ebab5da7a4ba88d97b27a17b235f3"/>
              <w:id w:val="12740179"/>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72"/>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存货</w:t>
                        </w:r>
                      </w:p>
                    </w:tc>
                  </w:sdtContent>
                </w:sdt>
                <w:sdt>
                  <w:sdtPr>
                    <w:rPr>
                      <w:rStyle w:val="5Char"/>
                      <w:rFonts w:hint="eastAsia"/>
                      <w:b w:val="0"/>
                      <w:sz w:val="18"/>
                      <w:szCs w:val="18"/>
                    </w:rPr>
                    <w:alias w:val="资产负债状况分析-项目金额"/>
                    <w:tag w:val="_GBC_e3452343f13042efacf15bd5769a81e8"/>
                    <w:id w:val="12740173"/>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7,794,686,579.08</w:t>
                        </w:r>
                      </w:p>
                    </w:tc>
                  </w:sdtContent>
                </w:sdt>
                <w:sdt>
                  <w:sdtPr>
                    <w:rPr>
                      <w:rStyle w:val="5Char"/>
                      <w:rFonts w:hint="eastAsia"/>
                      <w:b w:val="0"/>
                      <w:sz w:val="18"/>
                      <w:szCs w:val="18"/>
                    </w:rPr>
                    <w:alias w:val="资产负债状况分析-项目金额占总资产的比例"/>
                    <w:tag w:val="_GBC_40f9998b01964fb0a8237e75fe5f6dba"/>
                    <w:id w:val="12740174"/>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21.19</w:t>
                        </w:r>
                      </w:p>
                    </w:tc>
                  </w:sdtContent>
                </w:sdt>
                <w:sdt>
                  <w:sdtPr>
                    <w:rPr>
                      <w:rStyle w:val="5Char"/>
                      <w:rFonts w:hint="eastAsia"/>
                      <w:b w:val="0"/>
                      <w:sz w:val="18"/>
                      <w:szCs w:val="18"/>
                    </w:rPr>
                    <w:alias w:val="资产负债状况分析-项目金额"/>
                    <w:tag w:val="_GBC_02261cf349aa4e29849022c254d7009e"/>
                    <w:id w:val="12740175"/>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3,780,046,317.89</w:t>
                        </w:r>
                      </w:p>
                    </w:tc>
                  </w:sdtContent>
                </w:sdt>
                <w:sdt>
                  <w:sdtPr>
                    <w:rPr>
                      <w:rStyle w:val="5Char"/>
                      <w:rFonts w:hint="eastAsia"/>
                      <w:b w:val="0"/>
                      <w:sz w:val="18"/>
                      <w:szCs w:val="18"/>
                    </w:rPr>
                    <w:alias w:val="资产负债状况分析-项目金额占总资产的比例"/>
                    <w:tag w:val="_GBC_cff85dc223f746ba8c36631c91fcda21"/>
                    <w:id w:val="12740176"/>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13.48</w:t>
                        </w:r>
                      </w:p>
                    </w:tc>
                  </w:sdtContent>
                </w:sdt>
                <w:sdt>
                  <w:sdtPr>
                    <w:rPr>
                      <w:rStyle w:val="5Char"/>
                      <w:rFonts w:hint="eastAsia"/>
                      <w:b w:val="0"/>
                      <w:sz w:val="18"/>
                      <w:szCs w:val="18"/>
                    </w:rPr>
                    <w:alias w:val="资产负债状况分析-项目金额本期比上期增减比例"/>
                    <w:tag w:val="_GBC_2068c5c6f41d42a4a69456c49ec2197f"/>
                    <w:id w:val="12740177"/>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106.21</w:t>
                        </w:r>
                      </w:p>
                    </w:tc>
                  </w:sdtContent>
                </w:sdt>
                <w:sdt>
                  <w:sdtPr>
                    <w:rPr>
                      <w:rStyle w:val="5Char"/>
                      <w:rFonts w:hint="eastAsia"/>
                      <w:b w:val="0"/>
                      <w:sz w:val="18"/>
                      <w:szCs w:val="18"/>
                    </w:rPr>
                    <w:alias w:val="资产负债状况分析-情况说明"/>
                    <w:tag w:val="_GBC_54a5da91a80844168586be7700213b6c"/>
                    <w:id w:val="12740178"/>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本期中原冶炼厂新厂产能较老厂增加，投产后沉淀在生产流程中的在制品数量增加，另一方面，生产流程中的最后一环精炼车间未正式投产，导致含金物料沉淀在流程中未进一步提炼</w:t>
                        </w:r>
                      </w:p>
                    </w:tc>
                  </w:sdtContent>
                </w:sdt>
              </w:tr>
            </w:sdtContent>
          </w:sdt>
          <w:sdt>
            <w:sdtPr>
              <w:rPr>
                <w:rStyle w:val="5Char"/>
                <w:rFonts w:hint="eastAsia"/>
                <w:b w:val="0"/>
                <w:sz w:val="18"/>
                <w:szCs w:val="18"/>
              </w:rPr>
              <w:alias w:val="资产负债状况分析"/>
              <w:tag w:val="_TUP_815ebab5da7a4ba88d97b27a17b235f3"/>
              <w:id w:val="12740187"/>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80"/>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其他流动资产</w:t>
                        </w:r>
                      </w:p>
                    </w:tc>
                  </w:sdtContent>
                </w:sdt>
                <w:sdt>
                  <w:sdtPr>
                    <w:rPr>
                      <w:rStyle w:val="5Char"/>
                      <w:rFonts w:hint="eastAsia"/>
                      <w:b w:val="0"/>
                      <w:sz w:val="18"/>
                      <w:szCs w:val="18"/>
                    </w:rPr>
                    <w:alias w:val="资产负债状况分析-项目金额"/>
                    <w:tag w:val="_GBC_e3452343f13042efacf15bd5769a81e8"/>
                    <w:id w:val="12740181"/>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218,035,554.83</w:t>
                        </w:r>
                      </w:p>
                    </w:tc>
                  </w:sdtContent>
                </w:sdt>
                <w:sdt>
                  <w:sdtPr>
                    <w:rPr>
                      <w:rStyle w:val="5Char"/>
                      <w:rFonts w:hint="eastAsia"/>
                      <w:b w:val="0"/>
                      <w:sz w:val="18"/>
                      <w:szCs w:val="18"/>
                    </w:rPr>
                    <w:alias w:val="资产负债状况分析-项目金额占总资产的比例"/>
                    <w:tag w:val="_GBC_40f9998b01964fb0a8237e75fe5f6dba"/>
                    <w:id w:val="12740182"/>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0.59</w:t>
                        </w:r>
                      </w:p>
                    </w:tc>
                  </w:sdtContent>
                </w:sdt>
                <w:sdt>
                  <w:sdtPr>
                    <w:rPr>
                      <w:rStyle w:val="5Char"/>
                      <w:rFonts w:hint="eastAsia"/>
                      <w:b w:val="0"/>
                      <w:sz w:val="18"/>
                      <w:szCs w:val="18"/>
                    </w:rPr>
                    <w:alias w:val="资产负债状况分析-项目金额"/>
                    <w:tag w:val="_GBC_02261cf349aa4e29849022c254d7009e"/>
                    <w:id w:val="12740183"/>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100,013,104.16</w:t>
                        </w:r>
                      </w:p>
                    </w:tc>
                  </w:sdtContent>
                </w:sdt>
                <w:sdt>
                  <w:sdtPr>
                    <w:rPr>
                      <w:rStyle w:val="5Char"/>
                      <w:rFonts w:hint="eastAsia"/>
                      <w:b w:val="0"/>
                      <w:sz w:val="18"/>
                      <w:szCs w:val="18"/>
                    </w:rPr>
                    <w:alias w:val="资产负债状况分析-项目金额占总资产的比例"/>
                    <w:tag w:val="_GBC_cff85dc223f746ba8c36631c91fcda21"/>
                    <w:id w:val="12740184"/>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0.36</w:t>
                        </w:r>
                      </w:p>
                    </w:tc>
                  </w:sdtContent>
                </w:sdt>
                <w:sdt>
                  <w:sdtPr>
                    <w:rPr>
                      <w:rStyle w:val="5Char"/>
                      <w:rFonts w:hint="eastAsia"/>
                      <w:b w:val="0"/>
                      <w:sz w:val="18"/>
                      <w:szCs w:val="18"/>
                    </w:rPr>
                    <w:alias w:val="资产负债状况分析-项目金额本期比上期增减比例"/>
                    <w:tag w:val="_GBC_2068c5c6f41d42a4a69456c49ec2197f"/>
                    <w:id w:val="12740185"/>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118.01</w:t>
                        </w:r>
                      </w:p>
                    </w:tc>
                  </w:sdtContent>
                </w:sdt>
                <w:sdt>
                  <w:sdtPr>
                    <w:rPr>
                      <w:rStyle w:val="5Char"/>
                      <w:rFonts w:hint="eastAsia"/>
                      <w:b w:val="0"/>
                      <w:sz w:val="18"/>
                      <w:szCs w:val="18"/>
                    </w:rPr>
                    <w:alias w:val="资产负债状况分析-情况说明"/>
                    <w:tag w:val="_GBC_54a5da91a80844168586be7700213b6c"/>
                    <w:id w:val="12740186"/>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本期中原冶炼厂新厂进入试车阶段，由于流程铺底及在制品沉淀较多，原料采购量大于产品销售量，导致可抵扣进项税增加，最终导致该科目变化较大。</w:t>
                        </w:r>
                      </w:p>
                    </w:tc>
                  </w:sdtContent>
                </w:sdt>
              </w:tr>
            </w:sdtContent>
          </w:sdt>
          <w:sdt>
            <w:sdtPr>
              <w:rPr>
                <w:rStyle w:val="5Char"/>
                <w:rFonts w:hint="eastAsia"/>
                <w:b w:val="0"/>
                <w:sz w:val="18"/>
                <w:szCs w:val="18"/>
              </w:rPr>
              <w:alias w:val="资产负债状况分析"/>
              <w:tag w:val="_TUP_815ebab5da7a4ba88d97b27a17b235f3"/>
              <w:id w:val="12740195"/>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88"/>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长期股权投资</w:t>
                        </w:r>
                      </w:p>
                    </w:tc>
                  </w:sdtContent>
                </w:sdt>
                <w:sdt>
                  <w:sdtPr>
                    <w:rPr>
                      <w:rStyle w:val="5Char"/>
                      <w:rFonts w:hint="eastAsia"/>
                      <w:b w:val="0"/>
                      <w:sz w:val="18"/>
                      <w:szCs w:val="18"/>
                    </w:rPr>
                    <w:alias w:val="资产负债状况分析-项目金额"/>
                    <w:tag w:val="_GBC_e3452343f13042efacf15bd5769a81e8"/>
                    <w:id w:val="12740189"/>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527,847,259.24</w:t>
                        </w:r>
                      </w:p>
                    </w:tc>
                  </w:sdtContent>
                </w:sdt>
                <w:sdt>
                  <w:sdtPr>
                    <w:rPr>
                      <w:rStyle w:val="5Char"/>
                      <w:rFonts w:hint="eastAsia"/>
                      <w:b w:val="0"/>
                      <w:sz w:val="18"/>
                      <w:szCs w:val="18"/>
                    </w:rPr>
                    <w:alias w:val="资产负债状况分析-项目金额占总资产的比例"/>
                    <w:tag w:val="_GBC_40f9998b01964fb0a8237e75fe5f6dba"/>
                    <w:id w:val="12740190"/>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1.43</w:t>
                        </w:r>
                      </w:p>
                    </w:tc>
                  </w:sdtContent>
                </w:sdt>
                <w:sdt>
                  <w:sdtPr>
                    <w:rPr>
                      <w:rStyle w:val="5Char"/>
                      <w:rFonts w:hint="eastAsia"/>
                      <w:b w:val="0"/>
                      <w:sz w:val="18"/>
                      <w:szCs w:val="18"/>
                    </w:rPr>
                    <w:alias w:val="资产负债状况分析-项目金额"/>
                    <w:tag w:val="_GBC_02261cf349aa4e29849022c254d7009e"/>
                    <w:id w:val="12740191"/>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28,013,659.83</w:t>
                        </w:r>
                      </w:p>
                    </w:tc>
                  </w:sdtContent>
                </w:sdt>
                <w:sdt>
                  <w:sdtPr>
                    <w:rPr>
                      <w:rStyle w:val="5Char"/>
                      <w:rFonts w:hint="eastAsia"/>
                      <w:b w:val="0"/>
                      <w:sz w:val="18"/>
                      <w:szCs w:val="18"/>
                    </w:rPr>
                    <w:alias w:val="资产负债状况分析-项目金额占总资产的比例"/>
                    <w:tag w:val="_GBC_cff85dc223f746ba8c36631c91fcda21"/>
                    <w:id w:val="12740192"/>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0.10</w:t>
                        </w:r>
                      </w:p>
                    </w:tc>
                  </w:sdtContent>
                </w:sdt>
                <w:sdt>
                  <w:sdtPr>
                    <w:rPr>
                      <w:rStyle w:val="5Char"/>
                      <w:rFonts w:hint="eastAsia"/>
                      <w:b w:val="0"/>
                      <w:sz w:val="18"/>
                      <w:szCs w:val="18"/>
                    </w:rPr>
                    <w:alias w:val="资产负债状况分析-项目金额本期比上期增减比例"/>
                    <w:tag w:val="_GBC_2068c5c6f41d42a4a69456c49ec2197f"/>
                    <w:id w:val="12740193"/>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1,784.25</w:t>
                        </w:r>
                      </w:p>
                    </w:tc>
                  </w:sdtContent>
                </w:sdt>
                <w:sdt>
                  <w:sdtPr>
                    <w:rPr>
                      <w:rStyle w:val="5Char"/>
                      <w:rFonts w:hint="eastAsia"/>
                      <w:b w:val="0"/>
                      <w:sz w:val="18"/>
                      <w:szCs w:val="18"/>
                    </w:rPr>
                    <w:alias w:val="资产负债状况分析-情况说明"/>
                    <w:tag w:val="_GBC_54a5da91a80844168586be7700213b6c"/>
                    <w:id w:val="12740194"/>
                    <w:lock w:val="sdtLocked"/>
                  </w:sdtPr>
                  <w:sdtContent>
                    <w:tc>
                      <w:tcPr>
                        <w:tcW w:w="1094" w:type="pct"/>
                      </w:tcPr>
                      <w:p w:rsidR="00D05E54" w:rsidRPr="00881F5D" w:rsidRDefault="005C7560" w:rsidP="00265D96">
                        <w:pPr>
                          <w:rPr>
                            <w:rStyle w:val="5Char"/>
                            <w:b w:val="0"/>
                            <w:sz w:val="18"/>
                            <w:szCs w:val="18"/>
                          </w:rPr>
                        </w:pPr>
                        <w:r w:rsidRPr="00881F5D">
                          <w:rPr>
                            <w:rStyle w:val="5Char"/>
                            <w:rFonts w:hint="eastAsia"/>
                            <w:b w:val="0"/>
                            <w:sz w:val="18"/>
                            <w:szCs w:val="18"/>
                          </w:rPr>
                          <w:t>本期</w:t>
                        </w:r>
                        <w:r w:rsidR="00D05E54" w:rsidRPr="00881F5D">
                          <w:rPr>
                            <w:rStyle w:val="5Char"/>
                            <w:rFonts w:hint="eastAsia"/>
                            <w:b w:val="0"/>
                            <w:sz w:val="18"/>
                            <w:szCs w:val="18"/>
                          </w:rPr>
                          <w:t>公司本部参股了财务公司，导致长投增加</w:t>
                        </w:r>
                      </w:p>
                    </w:tc>
                  </w:sdtContent>
                </w:sdt>
              </w:tr>
            </w:sdtContent>
          </w:sdt>
          <w:sdt>
            <w:sdtPr>
              <w:rPr>
                <w:rStyle w:val="5Char"/>
                <w:rFonts w:hint="eastAsia"/>
                <w:b w:val="0"/>
                <w:sz w:val="18"/>
                <w:szCs w:val="18"/>
              </w:rPr>
              <w:alias w:val="资产负债状况分析"/>
              <w:tag w:val="_TUP_815ebab5da7a4ba88d97b27a17b235f3"/>
              <w:id w:val="12740203"/>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196"/>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固定资产</w:t>
                        </w:r>
                      </w:p>
                    </w:tc>
                  </w:sdtContent>
                </w:sdt>
                <w:sdt>
                  <w:sdtPr>
                    <w:rPr>
                      <w:rStyle w:val="5Char"/>
                      <w:rFonts w:hint="eastAsia"/>
                      <w:b w:val="0"/>
                      <w:sz w:val="18"/>
                      <w:szCs w:val="18"/>
                    </w:rPr>
                    <w:alias w:val="资产负债状况分析-项目金额"/>
                    <w:tag w:val="_GBC_e3452343f13042efacf15bd5769a81e8"/>
                    <w:id w:val="12740197"/>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12,115,284,498.95</w:t>
                        </w:r>
                      </w:p>
                    </w:tc>
                  </w:sdtContent>
                </w:sdt>
                <w:sdt>
                  <w:sdtPr>
                    <w:rPr>
                      <w:rStyle w:val="5Char"/>
                      <w:rFonts w:hint="eastAsia"/>
                      <w:b w:val="0"/>
                      <w:sz w:val="18"/>
                      <w:szCs w:val="18"/>
                    </w:rPr>
                    <w:alias w:val="资产负债状况分析-项目金额占总资产的比例"/>
                    <w:tag w:val="_GBC_40f9998b01964fb0a8237e75fe5f6dba"/>
                    <w:id w:val="12740198"/>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32.93</w:t>
                        </w:r>
                      </w:p>
                    </w:tc>
                  </w:sdtContent>
                </w:sdt>
                <w:sdt>
                  <w:sdtPr>
                    <w:rPr>
                      <w:rStyle w:val="5Char"/>
                      <w:rFonts w:hint="eastAsia"/>
                      <w:b w:val="0"/>
                      <w:sz w:val="18"/>
                      <w:szCs w:val="18"/>
                    </w:rPr>
                    <w:alias w:val="资产负债状况分析-项目金额"/>
                    <w:tag w:val="_GBC_02261cf349aa4e29849022c254d7009e"/>
                    <w:id w:val="12740199"/>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7,783,011,308.93</w:t>
                        </w:r>
                      </w:p>
                    </w:tc>
                  </w:sdtContent>
                </w:sdt>
                <w:sdt>
                  <w:sdtPr>
                    <w:rPr>
                      <w:rStyle w:val="5Char"/>
                      <w:rFonts w:hint="eastAsia"/>
                      <w:b w:val="0"/>
                      <w:sz w:val="18"/>
                      <w:szCs w:val="18"/>
                    </w:rPr>
                    <w:alias w:val="资产负债状况分析-项目金额占总资产的比例"/>
                    <w:tag w:val="_GBC_cff85dc223f746ba8c36631c91fcda21"/>
                    <w:id w:val="12740200"/>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27.75</w:t>
                        </w:r>
                      </w:p>
                    </w:tc>
                  </w:sdtContent>
                </w:sdt>
                <w:sdt>
                  <w:sdtPr>
                    <w:rPr>
                      <w:rStyle w:val="5Char"/>
                      <w:rFonts w:hint="eastAsia"/>
                      <w:b w:val="0"/>
                      <w:sz w:val="18"/>
                      <w:szCs w:val="18"/>
                    </w:rPr>
                    <w:alias w:val="资产负债状况分析-项目金额本期比上期增减比例"/>
                    <w:tag w:val="_GBC_2068c5c6f41d42a4a69456c49ec2197f"/>
                    <w:id w:val="12740201"/>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55.66</w:t>
                        </w:r>
                      </w:p>
                    </w:tc>
                  </w:sdtContent>
                </w:sdt>
                <w:sdt>
                  <w:sdtPr>
                    <w:rPr>
                      <w:rStyle w:val="5Char"/>
                      <w:rFonts w:hint="eastAsia"/>
                      <w:b w:val="0"/>
                      <w:sz w:val="18"/>
                      <w:szCs w:val="18"/>
                    </w:rPr>
                    <w:alias w:val="资产负债状况分析-情况说明"/>
                    <w:tag w:val="_GBC_54a5da91a80844168586be7700213b6c"/>
                    <w:id w:val="12740202"/>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本期有些企业技改项目通过竣工验收在建工程转入固定资产，导致固定资产增加</w:t>
                        </w:r>
                      </w:p>
                    </w:tc>
                  </w:sdtContent>
                </w:sdt>
              </w:tr>
            </w:sdtContent>
          </w:sdt>
          <w:sdt>
            <w:sdtPr>
              <w:rPr>
                <w:rStyle w:val="5Char"/>
                <w:rFonts w:hint="eastAsia"/>
                <w:b w:val="0"/>
                <w:sz w:val="18"/>
                <w:szCs w:val="18"/>
              </w:rPr>
              <w:alias w:val="资产负债状况分析"/>
              <w:tag w:val="_TUP_815ebab5da7a4ba88d97b27a17b235f3"/>
              <w:id w:val="12740211"/>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04"/>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在建工程</w:t>
                        </w:r>
                      </w:p>
                    </w:tc>
                  </w:sdtContent>
                </w:sdt>
                <w:sdt>
                  <w:sdtPr>
                    <w:rPr>
                      <w:rStyle w:val="5Char"/>
                      <w:rFonts w:hint="eastAsia"/>
                      <w:b w:val="0"/>
                      <w:sz w:val="18"/>
                      <w:szCs w:val="18"/>
                    </w:rPr>
                    <w:alias w:val="资产负债状况分析-项目金额"/>
                    <w:tag w:val="_GBC_e3452343f13042efacf15bd5769a81e8"/>
                    <w:id w:val="12740205"/>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2,690,603,183.16</w:t>
                        </w:r>
                      </w:p>
                    </w:tc>
                  </w:sdtContent>
                </w:sdt>
                <w:sdt>
                  <w:sdtPr>
                    <w:rPr>
                      <w:rStyle w:val="5Char"/>
                      <w:rFonts w:hint="eastAsia"/>
                      <w:b w:val="0"/>
                      <w:sz w:val="18"/>
                      <w:szCs w:val="18"/>
                    </w:rPr>
                    <w:alias w:val="资产负债状况分析-项目金额占总资产的比例"/>
                    <w:tag w:val="_GBC_40f9998b01964fb0a8237e75fe5f6dba"/>
                    <w:id w:val="12740206"/>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7.31</w:t>
                        </w:r>
                      </w:p>
                    </w:tc>
                  </w:sdtContent>
                </w:sdt>
                <w:sdt>
                  <w:sdtPr>
                    <w:rPr>
                      <w:rStyle w:val="5Char"/>
                      <w:rFonts w:hint="eastAsia"/>
                      <w:b w:val="0"/>
                      <w:sz w:val="18"/>
                      <w:szCs w:val="18"/>
                    </w:rPr>
                    <w:alias w:val="资产负债状况分析-项目金额"/>
                    <w:tag w:val="_GBC_02261cf349aa4e29849022c254d7009e"/>
                    <w:id w:val="12740207"/>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5,918,186,568.42</w:t>
                        </w:r>
                      </w:p>
                    </w:tc>
                  </w:sdtContent>
                </w:sdt>
                <w:sdt>
                  <w:sdtPr>
                    <w:rPr>
                      <w:rStyle w:val="5Char"/>
                      <w:rFonts w:hint="eastAsia"/>
                      <w:b w:val="0"/>
                      <w:sz w:val="18"/>
                      <w:szCs w:val="18"/>
                    </w:rPr>
                    <w:alias w:val="资产负债状况分析-项目金额占总资产的比例"/>
                    <w:tag w:val="_GBC_cff85dc223f746ba8c36631c91fcda21"/>
                    <w:id w:val="12740208"/>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21.10</w:t>
                        </w:r>
                      </w:p>
                    </w:tc>
                  </w:sdtContent>
                </w:sdt>
                <w:sdt>
                  <w:sdtPr>
                    <w:rPr>
                      <w:rStyle w:val="5Char"/>
                      <w:rFonts w:hint="eastAsia"/>
                      <w:b w:val="0"/>
                      <w:sz w:val="18"/>
                      <w:szCs w:val="18"/>
                    </w:rPr>
                    <w:alias w:val="资产负债状况分析-项目金额本期比上期增减比例"/>
                    <w:tag w:val="_GBC_2068c5c6f41d42a4a69456c49ec2197f"/>
                    <w:id w:val="12740209"/>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-54.54</w:t>
                        </w:r>
                      </w:p>
                    </w:tc>
                  </w:sdtContent>
                </w:sdt>
                <w:sdt>
                  <w:sdtPr>
                    <w:rPr>
                      <w:rStyle w:val="5Char"/>
                      <w:rFonts w:hint="eastAsia"/>
                      <w:b w:val="0"/>
                      <w:sz w:val="18"/>
                      <w:szCs w:val="18"/>
                    </w:rPr>
                    <w:alias w:val="资产负债状况分析-情况说明"/>
                    <w:tag w:val="_GBC_54a5da91a80844168586be7700213b6c"/>
                    <w:id w:val="12740210"/>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本期有些企业技改项目通过竣工验收在建工程转入固定资产，导致在建工程减少</w:t>
                        </w:r>
                      </w:p>
                    </w:tc>
                  </w:sdtContent>
                </w:sdt>
              </w:tr>
            </w:sdtContent>
          </w:sdt>
          <w:sdt>
            <w:sdtPr>
              <w:rPr>
                <w:rStyle w:val="5Char"/>
                <w:rFonts w:hint="eastAsia"/>
                <w:b w:val="0"/>
                <w:sz w:val="18"/>
                <w:szCs w:val="18"/>
              </w:rPr>
              <w:alias w:val="资产负债状况分析"/>
              <w:tag w:val="_TUP_815ebab5da7a4ba88d97b27a17b235f3"/>
              <w:id w:val="12740219"/>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12"/>
                    <w:lock w:val="sdtLocked"/>
                  </w:sdtPr>
                  <w:sdtEndPr>
                    <w:rPr>
                      <w:rStyle w:val="5Char"/>
                      <w:kern w:val="0"/>
                    </w:rPr>
                  </w:sdtEndPr>
                  <w:sdtContent>
                    <w:tc>
                      <w:tcPr>
                        <w:tcW w:w="346" w:type="pct"/>
                      </w:tcPr>
                      <w:p w:rsidR="00D05E54" w:rsidRPr="00881F5D" w:rsidRDefault="00D05E54" w:rsidP="00985DC2">
                        <w:pPr>
                          <w:rPr>
                            <w:rStyle w:val="5Char"/>
                            <w:b w:val="0"/>
                            <w:sz w:val="18"/>
                            <w:szCs w:val="18"/>
                          </w:rPr>
                        </w:pPr>
                        <w:r w:rsidRPr="00881F5D">
                          <w:rPr>
                            <w:rStyle w:val="5Char"/>
                            <w:rFonts w:hint="eastAsia"/>
                            <w:b w:val="0"/>
                            <w:sz w:val="18"/>
                            <w:szCs w:val="18"/>
                          </w:rPr>
                          <w:t>长期待摊费用</w:t>
                        </w:r>
                      </w:p>
                    </w:tc>
                  </w:sdtContent>
                </w:sdt>
                <w:sdt>
                  <w:sdtPr>
                    <w:rPr>
                      <w:rStyle w:val="5Char"/>
                      <w:rFonts w:hint="eastAsia"/>
                      <w:b w:val="0"/>
                      <w:sz w:val="18"/>
                      <w:szCs w:val="18"/>
                    </w:rPr>
                    <w:alias w:val="资产负债状况分析-项目金额"/>
                    <w:tag w:val="_GBC_e3452343f13042efacf15bd5769a81e8"/>
                    <w:id w:val="12740213"/>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1,516,087,333.81</w:t>
                        </w:r>
                      </w:p>
                    </w:tc>
                  </w:sdtContent>
                </w:sdt>
                <w:sdt>
                  <w:sdtPr>
                    <w:rPr>
                      <w:rStyle w:val="5Char"/>
                      <w:rFonts w:hint="eastAsia"/>
                      <w:b w:val="0"/>
                      <w:sz w:val="18"/>
                      <w:szCs w:val="18"/>
                    </w:rPr>
                    <w:alias w:val="资产负债状况分析-项目金额占总资产的比例"/>
                    <w:tag w:val="_GBC_40f9998b01964fb0a8237e75fe5f6dba"/>
                    <w:id w:val="12740214"/>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4.12</w:t>
                        </w:r>
                      </w:p>
                    </w:tc>
                  </w:sdtContent>
                </w:sdt>
                <w:sdt>
                  <w:sdtPr>
                    <w:rPr>
                      <w:rStyle w:val="5Char"/>
                      <w:rFonts w:hint="eastAsia"/>
                      <w:b w:val="0"/>
                      <w:sz w:val="18"/>
                      <w:szCs w:val="18"/>
                    </w:rPr>
                    <w:alias w:val="资产负债状况分析-项目金额"/>
                    <w:tag w:val="_GBC_02261cf349aa4e29849022c254d7009e"/>
                    <w:id w:val="12740215"/>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1,131,335,011.30</w:t>
                        </w:r>
                      </w:p>
                    </w:tc>
                  </w:sdtContent>
                </w:sdt>
                <w:sdt>
                  <w:sdtPr>
                    <w:rPr>
                      <w:rStyle w:val="5Char"/>
                      <w:rFonts w:hint="eastAsia"/>
                      <w:b w:val="0"/>
                      <w:sz w:val="18"/>
                      <w:szCs w:val="18"/>
                    </w:rPr>
                    <w:alias w:val="资产负债状况分析-项目金额占总资产的比例"/>
                    <w:tag w:val="_GBC_cff85dc223f746ba8c36631c91fcda21"/>
                    <w:id w:val="12740216"/>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4.03</w:t>
                        </w:r>
                      </w:p>
                    </w:tc>
                  </w:sdtContent>
                </w:sdt>
                <w:sdt>
                  <w:sdtPr>
                    <w:rPr>
                      <w:rStyle w:val="5Char"/>
                      <w:rFonts w:hint="eastAsia"/>
                      <w:b w:val="0"/>
                      <w:sz w:val="18"/>
                      <w:szCs w:val="18"/>
                    </w:rPr>
                    <w:alias w:val="资产负债状况分析-项目金额本期比上期增减比例"/>
                    <w:tag w:val="_GBC_2068c5c6f41d42a4a69456c49ec2197f"/>
                    <w:id w:val="12740217"/>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34.01</w:t>
                        </w:r>
                      </w:p>
                    </w:tc>
                  </w:sdtContent>
                </w:sdt>
                <w:sdt>
                  <w:sdtPr>
                    <w:rPr>
                      <w:rStyle w:val="5Char"/>
                      <w:rFonts w:hint="eastAsia"/>
                      <w:b w:val="0"/>
                      <w:sz w:val="18"/>
                      <w:szCs w:val="18"/>
                    </w:rPr>
                    <w:alias w:val="资产负债状况分析-情况说明"/>
                    <w:tag w:val="_GBC_54a5da91a80844168586be7700213b6c"/>
                    <w:id w:val="12740218"/>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本期金厂峪露采基建剥离费用摊销增加</w:t>
                        </w:r>
                      </w:p>
                    </w:tc>
                  </w:sdtContent>
                </w:sdt>
              </w:tr>
            </w:sdtContent>
          </w:sdt>
          <w:sdt>
            <w:sdtPr>
              <w:rPr>
                <w:rStyle w:val="5Char"/>
                <w:rFonts w:hint="eastAsia"/>
                <w:b w:val="0"/>
                <w:sz w:val="18"/>
                <w:szCs w:val="18"/>
              </w:rPr>
              <w:alias w:val="资产负债状况分析"/>
              <w:tag w:val="_TUP_815ebab5da7a4ba88d97b27a17b235f3"/>
              <w:id w:val="12740227"/>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20"/>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短期借款</w:t>
                        </w:r>
                        <w:r w:rsidRPr="00881F5D">
                          <w:rPr>
                            <w:rStyle w:val="5Char"/>
                            <w:rFonts w:ascii="MS Mincho" w:eastAsia="MS Mincho" w:hAnsi="MS Mincho" w:cs="MS Mincho" w:hint="eastAsia"/>
                            <w:b w:val="0"/>
                            <w:sz w:val="18"/>
                            <w:szCs w:val="18"/>
                          </w:rPr>
                          <w:t> </w:t>
                        </w:r>
                      </w:p>
                    </w:tc>
                  </w:sdtContent>
                </w:sdt>
                <w:sdt>
                  <w:sdtPr>
                    <w:rPr>
                      <w:rStyle w:val="5Char"/>
                      <w:rFonts w:hint="eastAsia"/>
                      <w:b w:val="0"/>
                      <w:sz w:val="18"/>
                      <w:szCs w:val="18"/>
                    </w:rPr>
                    <w:alias w:val="资产负债状况分析-项目金额"/>
                    <w:tag w:val="_GBC_e3452343f13042efacf15bd5769a81e8"/>
                    <w:id w:val="12740221"/>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5,772,178,693.20</w:t>
                        </w:r>
                      </w:p>
                    </w:tc>
                  </w:sdtContent>
                </w:sdt>
                <w:sdt>
                  <w:sdtPr>
                    <w:rPr>
                      <w:rStyle w:val="5Char"/>
                      <w:rFonts w:hint="eastAsia"/>
                      <w:b w:val="0"/>
                      <w:sz w:val="18"/>
                      <w:szCs w:val="18"/>
                    </w:rPr>
                    <w:alias w:val="资产负债状况分析-项目金额占总资产的比例"/>
                    <w:tag w:val="_GBC_40f9998b01964fb0a8237e75fe5f6dba"/>
                    <w:id w:val="12740222"/>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15.69</w:t>
                        </w:r>
                      </w:p>
                    </w:tc>
                  </w:sdtContent>
                </w:sdt>
                <w:sdt>
                  <w:sdtPr>
                    <w:rPr>
                      <w:rStyle w:val="5Char"/>
                      <w:rFonts w:hint="eastAsia"/>
                      <w:b w:val="0"/>
                      <w:sz w:val="18"/>
                      <w:szCs w:val="18"/>
                    </w:rPr>
                    <w:alias w:val="资产负债状况分析-项目金额"/>
                    <w:tag w:val="_GBC_02261cf349aa4e29849022c254d7009e"/>
                    <w:id w:val="12740223"/>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2,352,413,827.11</w:t>
                        </w:r>
                      </w:p>
                    </w:tc>
                  </w:sdtContent>
                </w:sdt>
                <w:sdt>
                  <w:sdtPr>
                    <w:rPr>
                      <w:rStyle w:val="5Char"/>
                      <w:rFonts w:hint="eastAsia"/>
                      <w:b w:val="0"/>
                      <w:sz w:val="18"/>
                      <w:szCs w:val="18"/>
                    </w:rPr>
                    <w:alias w:val="资产负债状况分析-项目金额占总资产的比例"/>
                    <w:tag w:val="_GBC_cff85dc223f746ba8c36631c91fcda21"/>
                    <w:id w:val="12740224"/>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8.39</w:t>
                        </w:r>
                      </w:p>
                    </w:tc>
                  </w:sdtContent>
                </w:sdt>
                <w:sdt>
                  <w:sdtPr>
                    <w:rPr>
                      <w:rStyle w:val="5Char"/>
                      <w:rFonts w:hint="eastAsia"/>
                      <w:b w:val="0"/>
                      <w:sz w:val="18"/>
                      <w:szCs w:val="18"/>
                    </w:rPr>
                    <w:alias w:val="资产负债状况分析-项目金额本期比上期增减比例"/>
                    <w:tag w:val="_GBC_2068c5c6f41d42a4a69456c49ec2197f"/>
                    <w:id w:val="12740225"/>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145.37</w:t>
                        </w:r>
                      </w:p>
                    </w:tc>
                  </w:sdtContent>
                </w:sdt>
                <w:sdt>
                  <w:sdtPr>
                    <w:rPr>
                      <w:rStyle w:val="5Char"/>
                      <w:rFonts w:hint="eastAsia"/>
                      <w:b w:val="0"/>
                      <w:sz w:val="18"/>
                      <w:szCs w:val="18"/>
                    </w:rPr>
                    <w:alias w:val="资产负债状况分析-情况说明"/>
                    <w:tag w:val="_GBC_54a5da91a80844168586be7700213b6c"/>
                    <w:id w:val="12740226"/>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主要是因为中原冶炼厂搬迁升级改造项目建设投资和大量的原料储备增加，导致借款增加</w:t>
                        </w:r>
                      </w:p>
                    </w:tc>
                  </w:sdtContent>
                </w:sdt>
              </w:tr>
            </w:sdtContent>
          </w:sdt>
          <w:sdt>
            <w:sdtPr>
              <w:rPr>
                <w:rStyle w:val="5Char"/>
                <w:rFonts w:hint="eastAsia"/>
                <w:b w:val="0"/>
                <w:sz w:val="18"/>
                <w:szCs w:val="18"/>
              </w:rPr>
              <w:alias w:val="资产负债状况分析"/>
              <w:tag w:val="_TUP_815ebab5da7a4ba88d97b27a17b235f3"/>
              <w:id w:val="12740235"/>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28"/>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应付票据</w:t>
                        </w:r>
                      </w:p>
                    </w:tc>
                  </w:sdtContent>
                </w:sdt>
                <w:sdt>
                  <w:sdtPr>
                    <w:rPr>
                      <w:rStyle w:val="5Char"/>
                      <w:rFonts w:hint="eastAsia"/>
                      <w:b w:val="0"/>
                      <w:sz w:val="18"/>
                      <w:szCs w:val="18"/>
                    </w:rPr>
                    <w:alias w:val="资产负债状况分析-项目金额"/>
                    <w:tag w:val="_GBC_e3452343f13042efacf15bd5769a81e8"/>
                    <w:id w:val="12740229"/>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415,969,107.55</w:t>
                        </w:r>
                      </w:p>
                    </w:tc>
                  </w:sdtContent>
                </w:sdt>
                <w:sdt>
                  <w:sdtPr>
                    <w:rPr>
                      <w:rStyle w:val="5Char"/>
                      <w:rFonts w:hint="eastAsia"/>
                      <w:b w:val="0"/>
                      <w:sz w:val="18"/>
                      <w:szCs w:val="18"/>
                    </w:rPr>
                    <w:alias w:val="资产负债状况分析-项目金额占总资产的比例"/>
                    <w:tag w:val="_GBC_40f9998b01964fb0a8237e75fe5f6dba"/>
                    <w:id w:val="12740230"/>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1.13</w:t>
                        </w:r>
                      </w:p>
                    </w:tc>
                  </w:sdtContent>
                </w:sdt>
                <w:sdt>
                  <w:sdtPr>
                    <w:rPr>
                      <w:rStyle w:val="5Char"/>
                      <w:rFonts w:hint="eastAsia"/>
                      <w:b w:val="0"/>
                      <w:sz w:val="18"/>
                      <w:szCs w:val="18"/>
                    </w:rPr>
                    <w:alias w:val="资产负债状况分析-项目金额"/>
                    <w:tag w:val="_GBC_02261cf349aa4e29849022c254d7009e"/>
                    <w:id w:val="12740231"/>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172,026,880.62</w:t>
                        </w:r>
                      </w:p>
                    </w:tc>
                  </w:sdtContent>
                </w:sdt>
                <w:sdt>
                  <w:sdtPr>
                    <w:rPr>
                      <w:rStyle w:val="5Char"/>
                      <w:rFonts w:hint="eastAsia"/>
                      <w:b w:val="0"/>
                      <w:sz w:val="18"/>
                      <w:szCs w:val="18"/>
                    </w:rPr>
                    <w:alias w:val="资产负债状况分析-项目金额占总资产的比例"/>
                    <w:tag w:val="_GBC_cff85dc223f746ba8c36631c91fcda21"/>
                    <w:id w:val="12740232"/>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0.61</w:t>
                        </w:r>
                      </w:p>
                    </w:tc>
                  </w:sdtContent>
                </w:sdt>
                <w:sdt>
                  <w:sdtPr>
                    <w:rPr>
                      <w:rStyle w:val="5Char"/>
                      <w:rFonts w:hint="eastAsia"/>
                      <w:b w:val="0"/>
                      <w:sz w:val="18"/>
                      <w:szCs w:val="18"/>
                    </w:rPr>
                    <w:alias w:val="资产负债状况分析-项目金额本期比上期增减比例"/>
                    <w:tag w:val="_GBC_2068c5c6f41d42a4a69456c49ec2197f"/>
                    <w:id w:val="12740233"/>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141.80</w:t>
                        </w:r>
                      </w:p>
                    </w:tc>
                  </w:sdtContent>
                </w:sdt>
                <w:sdt>
                  <w:sdtPr>
                    <w:rPr>
                      <w:rStyle w:val="5Char"/>
                      <w:rFonts w:hint="eastAsia"/>
                      <w:b w:val="0"/>
                      <w:sz w:val="18"/>
                      <w:szCs w:val="18"/>
                    </w:rPr>
                    <w:alias w:val="资产负债状况分析-情况说明"/>
                    <w:tag w:val="_GBC_54a5da91a80844168586be7700213b6c"/>
                    <w:id w:val="12740234"/>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本期中原冶炼厂原料采购业务中，进口原料矿较往年大幅增加，国际原料供应商等采用银行承兑</w:t>
                        </w:r>
                        <w:r w:rsidRPr="00881F5D">
                          <w:rPr>
                            <w:rStyle w:val="5Char"/>
                            <w:rFonts w:hint="eastAsia"/>
                            <w:b w:val="0"/>
                            <w:sz w:val="18"/>
                            <w:szCs w:val="18"/>
                          </w:rPr>
                          <w:lastRenderedPageBreak/>
                          <w:t>汇票方式结算</w:t>
                        </w:r>
                      </w:p>
                    </w:tc>
                  </w:sdtContent>
                </w:sdt>
              </w:tr>
            </w:sdtContent>
          </w:sdt>
          <w:sdt>
            <w:sdtPr>
              <w:rPr>
                <w:rStyle w:val="5Char"/>
                <w:rFonts w:hint="eastAsia"/>
                <w:b w:val="0"/>
                <w:sz w:val="18"/>
                <w:szCs w:val="18"/>
              </w:rPr>
              <w:alias w:val="资产负债状况分析"/>
              <w:tag w:val="_TUP_815ebab5da7a4ba88d97b27a17b235f3"/>
              <w:id w:val="12740243"/>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36"/>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应付账款</w:t>
                        </w:r>
                      </w:p>
                    </w:tc>
                  </w:sdtContent>
                </w:sdt>
                <w:sdt>
                  <w:sdtPr>
                    <w:rPr>
                      <w:rStyle w:val="5Char"/>
                      <w:rFonts w:hint="eastAsia"/>
                      <w:b w:val="0"/>
                      <w:sz w:val="18"/>
                      <w:szCs w:val="18"/>
                    </w:rPr>
                    <w:alias w:val="资产负债状况分析-项目金额"/>
                    <w:tag w:val="_GBC_e3452343f13042efacf15bd5769a81e8"/>
                    <w:id w:val="12740237"/>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3,382,144,530.49</w:t>
                        </w:r>
                      </w:p>
                    </w:tc>
                  </w:sdtContent>
                </w:sdt>
                <w:sdt>
                  <w:sdtPr>
                    <w:rPr>
                      <w:rStyle w:val="5Char"/>
                      <w:rFonts w:hint="eastAsia"/>
                      <w:b w:val="0"/>
                      <w:sz w:val="18"/>
                      <w:szCs w:val="18"/>
                    </w:rPr>
                    <w:alias w:val="资产负债状况分析-项目金额占总资产的比例"/>
                    <w:tag w:val="_GBC_40f9998b01964fb0a8237e75fe5f6dba"/>
                    <w:id w:val="12740238"/>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9.19</w:t>
                        </w:r>
                      </w:p>
                    </w:tc>
                  </w:sdtContent>
                </w:sdt>
                <w:sdt>
                  <w:sdtPr>
                    <w:rPr>
                      <w:rStyle w:val="5Char"/>
                      <w:rFonts w:hint="eastAsia"/>
                      <w:b w:val="0"/>
                      <w:sz w:val="18"/>
                      <w:szCs w:val="18"/>
                    </w:rPr>
                    <w:alias w:val="资产负债状况分析-项目金额"/>
                    <w:tag w:val="_GBC_02261cf349aa4e29849022c254d7009e"/>
                    <w:id w:val="12740239"/>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1,913,846,349.45</w:t>
                        </w:r>
                      </w:p>
                    </w:tc>
                  </w:sdtContent>
                </w:sdt>
                <w:sdt>
                  <w:sdtPr>
                    <w:rPr>
                      <w:rStyle w:val="5Char"/>
                      <w:rFonts w:hint="eastAsia"/>
                      <w:b w:val="0"/>
                      <w:sz w:val="18"/>
                      <w:szCs w:val="18"/>
                    </w:rPr>
                    <w:alias w:val="资产负债状况分析-项目金额占总资产的比例"/>
                    <w:tag w:val="_GBC_cff85dc223f746ba8c36631c91fcda21"/>
                    <w:id w:val="12740240"/>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6.82</w:t>
                        </w:r>
                      </w:p>
                    </w:tc>
                  </w:sdtContent>
                </w:sdt>
                <w:sdt>
                  <w:sdtPr>
                    <w:rPr>
                      <w:rStyle w:val="5Char"/>
                      <w:rFonts w:hint="eastAsia"/>
                      <w:b w:val="0"/>
                      <w:sz w:val="18"/>
                      <w:szCs w:val="18"/>
                    </w:rPr>
                    <w:alias w:val="资产负债状况分析-项目金额本期比上期增减比例"/>
                    <w:tag w:val="_GBC_2068c5c6f41d42a4a69456c49ec2197f"/>
                    <w:id w:val="12740241"/>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76.72</w:t>
                        </w:r>
                      </w:p>
                    </w:tc>
                  </w:sdtContent>
                </w:sdt>
                <w:sdt>
                  <w:sdtPr>
                    <w:rPr>
                      <w:rStyle w:val="5Char"/>
                      <w:rFonts w:hint="eastAsia"/>
                      <w:b w:val="0"/>
                      <w:sz w:val="18"/>
                      <w:szCs w:val="18"/>
                    </w:rPr>
                    <w:alias w:val="资产负债状况分析-情况说明"/>
                    <w:tag w:val="_GBC_54a5da91a80844168586be7700213b6c"/>
                    <w:id w:val="12740242"/>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本期中原冶炼厂原料采购量增加，导致往来增加</w:t>
                        </w:r>
                      </w:p>
                    </w:tc>
                  </w:sdtContent>
                </w:sdt>
              </w:tr>
            </w:sdtContent>
          </w:sdt>
          <w:sdt>
            <w:sdtPr>
              <w:rPr>
                <w:rStyle w:val="5Char"/>
                <w:rFonts w:hint="eastAsia"/>
                <w:b w:val="0"/>
                <w:sz w:val="18"/>
                <w:szCs w:val="18"/>
              </w:rPr>
              <w:alias w:val="资产负债状况分析"/>
              <w:tag w:val="_TUP_815ebab5da7a4ba88d97b27a17b235f3"/>
              <w:id w:val="12740251"/>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44"/>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 xml:space="preserve"> 应付利息</w:t>
                        </w:r>
                      </w:p>
                    </w:tc>
                  </w:sdtContent>
                </w:sdt>
                <w:sdt>
                  <w:sdtPr>
                    <w:rPr>
                      <w:rStyle w:val="5Char"/>
                      <w:rFonts w:hint="eastAsia"/>
                      <w:b w:val="0"/>
                      <w:sz w:val="18"/>
                      <w:szCs w:val="18"/>
                    </w:rPr>
                    <w:alias w:val="资产负债状况分析-项目金额"/>
                    <w:tag w:val="_GBC_e3452343f13042efacf15bd5769a81e8"/>
                    <w:id w:val="12740245"/>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54,361,708.81</w:t>
                        </w:r>
                      </w:p>
                    </w:tc>
                  </w:sdtContent>
                </w:sdt>
                <w:sdt>
                  <w:sdtPr>
                    <w:rPr>
                      <w:rStyle w:val="5Char"/>
                      <w:rFonts w:hint="eastAsia"/>
                      <w:b w:val="0"/>
                      <w:sz w:val="18"/>
                      <w:szCs w:val="18"/>
                    </w:rPr>
                    <w:alias w:val="资产负债状况分析-项目金额占总资产的比例"/>
                    <w:tag w:val="_GBC_40f9998b01964fb0a8237e75fe5f6dba"/>
                    <w:id w:val="12740246"/>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0.15</w:t>
                        </w:r>
                      </w:p>
                    </w:tc>
                  </w:sdtContent>
                </w:sdt>
                <w:sdt>
                  <w:sdtPr>
                    <w:rPr>
                      <w:rStyle w:val="5Char"/>
                      <w:rFonts w:hint="eastAsia"/>
                      <w:b w:val="0"/>
                      <w:sz w:val="18"/>
                      <w:szCs w:val="18"/>
                    </w:rPr>
                    <w:alias w:val="资产负债状况分析-项目金额"/>
                    <w:tag w:val="_GBC_02261cf349aa4e29849022c254d7009e"/>
                    <w:id w:val="12740247"/>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36,998,226.95</w:t>
                        </w:r>
                      </w:p>
                    </w:tc>
                  </w:sdtContent>
                </w:sdt>
                <w:sdt>
                  <w:sdtPr>
                    <w:rPr>
                      <w:rStyle w:val="5Char"/>
                      <w:rFonts w:hint="eastAsia"/>
                      <w:b w:val="0"/>
                      <w:sz w:val="18"/>
                      <w:szCs w:val="18"/>
                    </w:rPr>
                    <w:alias w:val="资产负债状况分析-项目金额占总资产的比例"/>
                    <w:tag w:val="_GBC_cff85dc223f746ba8c36631c91fcda21"/>
                    <w:id w:val="12740248"/>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0.13</w:t>
                        </w:r>
                      </w:p>
                    </w:tc>
                  </w:sdtContent>
                </w:sdt>
                <w:sdt>
                  <w:sdtPr>
                    <w:rPr>
                      <w:rStyle w:val="5Char"/>
                      <w:rFonts w:hint="eastAsia"/>
                      <w:b w:val="0"/>
                      <w:sz w:val="18"/>
                      <w:szCs w:val="18"/>
                    </w:rPr>
                    <w:alias w:val="资产负债状况分析-项目金额本期比上期增减比例"/>
                    <w:tag w:val="_GBC_2068c5c6f41d42a4a69456c49ec2197f"/>
                    <w:id w:val="12740249"/>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46.93</w:t>
                        </w:r>
                      </w:p>
                    </w:tc>
                  </w:sdtContent>
                </w:sdt>
                <w:sdt>
                  <w:sdtPr>
                    <w:rPr>
                      <w:rStyle w:val="5Char"/>
                      <w:rFonts w:hint="eastAsia"/>
                      <w:b w:val="0"/>
                      <w:sz w:val="18"/>
                      <w:szCs w:val="18"/>
                    </w:rPr>
                    <w:alias w:val="资产负债状况分析-情况说明"/>
                    <w:tag w:val="_GBC_54a5da91a80844168586be7700213b6c"/>
                    <w:id w:val="12740250"/>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本期借款增加导致应付利息增加</w:t>
                        </w:r>
                      </w:p>
                    </w:tc>
                  </w:sdtContent>
                </w:sdt>
              </w:tr>
            </w:sdtContent>
          </w:sdt>
          <w:sdt>
            <w:sdtPr>
              <w:rPr>
                <w:rStyle w:val="5Char"/>
                <w:rFonts w:hint="eastAsia"/>
                <w:b w:val="0"/>
                <w:sz w:val="18"/>
                <w:szCs w:val="18"/>
              </w:rPr>
              <w:alias w:val="资产负债状况分析"/>
              <w:tag w:val="_TUP_815ebab5da7a4ba88d97b27a17b235f3"/>
              <w:id w:val="12740259"/>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52"/>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 xml:space="preserve"> 一年内到期的非流动负债</w:t>
                        </w:r>
                      </w:p>
                    </w:tc>
                  </w:sdtContent>
                </w:sdt>
                <w:sdt>
                  <w:sdtPr>
                    <w:rPr>
                      <w:rStyle w:val="5Char"/>
                      <w:rFonts w:hint="eastAsia"/>
                      <w:b w:val="0"/>
                      <w:sz w:val="18"/>
                      <w:szCs w:val="18"/>
                    </w:rPr>
                    <w:alias w:val="资产负债状况分析-项目金额"/>
                    <w:tag w:val="_GBC_e3452343f13042efacf15bd5769a81e8"/>
                    <w:id w:val="12740253"/>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1,724,179,891.59</w:t>
                        </w:r>
                      </w:p>
                    </w:tc>
                  </w:sdtContent>
                </w:sdt>
                <w:sdt>
                  <w:sdtPr>
                    <w:rPr>
                      <w:rStyle w:val="5Char"/>
                      <w:rFonts w:hint="eastAsia"/>
                      <w:b w:val="0"/>
                      <w:sz w:val="18"/>
                      <w:szCs w:val="18"/>
                    </w:rPr>
                    <w:alias w:val="资产负债状况分析-项目金额占总资产的比例"/>
                    <w:tag w:val="_GBC_40f9998b01964fb0a8237e75fe5f6dba"/>
                    <w:id w:val="12740254"/>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4.69</w:t>
                        </w:r>
                      </w:p>
                    </w:tc>
                  </w:sdtContent>
                </w:sdt>
                <w:sdt>
                  <w:sdtPr>
                    <w:rPr>
                      <w:rStyle w:val="5Char"/>
                      <w:rFonts w:hint="eastAsia"/>
                      <w:b w:val="0"/>
                      <w:sz w:val="18"/>
                      <w:szCs w:val="18"/>
                    </w:rPr>
                    <w:alias w:val="资产负债状况分析-项目金额"/>
                    <w:tag w:val="_GBC_02261cf349aa4e29849022c254d7009e"/>
                    <w:id w:val="12740255"/>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80,808,386.53</w:t>
                        </w:r>
                      </w:p>
                    </w:tc>
                  </w:sdtContent>
                </w:sdt>
                <w:sdt>
                  <w:sdtPr>
                    <w:rPr>
                      <w:rStyle w:val="5Char"/>
                      <w:rFonts w:hint="eastAsia"/>
                      <w:b w:val="0"/>
                      <w:sz w:val="18"/>
                      <w:szCs w:val="18"/>
                    </w:rPr>
                    <w:alias w:val="资产负债状况分析-项目金额占总资产的比例"/>
                    <w:tag w:val="_GBC_cff85dc223f746ba8c36631c91fcda21"/>
                    <w:id w:val="12740256"/>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0.29</w:t>
                        </w:r>
                      </w:p>
                    </w:tc>
                  </w:sdtContent>
                </w:sdt>
                <w:sdt>
                  <w:sdtPr>
                    <w:rPr>
                      <w:rStyle w:val="5Char"/>
                      <w:rFonts w:hint="eastAsia"/>
                      <w:b w:val="0"/>
                      <w:sz w:val="18"/>
                      <w:szCs w:val="18"/>
                    </w:rPr>
                    <w:alias w:val="资产负债状况分析-项目金额本期比上期增减比例"/>
                    <w:tag w:val="_GBC_2068c5c6f41d42a4a69456c49ec2197f"/>
                    <w:id w:val="12740257"/>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2,033.66</w:t>
                        </w:r>
                      </w:p>
                    </w:tc>
                  </w:sdtContent>
                </w:sdt>
                <w:sdt>
                  <w:sdtPr>
                    <w:rPr>
                      <w:rStyle w:val="5Char"/>
                      <w:rFonts w:hint="eastAsia"/>
                      <w:b w:val="0"/>
                      <w:sz w:val="18"/>
                      <w:szCs w:val="18"/>
                    </w:rPr>
                    <w:alias w:val="资产负债状况分析-情况说明"/>
                    <w:tag w:val="_GBC_54a5da91a80844168586be7700213b6c"/>
                    <w:id w:val="12740258"/>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本期一年内到期长期借款增加</w:t>
                        </w:r>
                      </w:p>
                    </w:tc>
                  </w:sdtContent>
                </w:sdt>
              </w:tr>
            </w:sdtContent>
          </w:sdt>
          <w:sdt>
            <w:sdtPr>
              <w:rPr>
                <w:rStyle w:val="5Char"/>
                <w:rFonts w:hint="eastAsia"/>
                <w:b w:val="0"/>
                <w:sz w:val="18"/>
                <w:szCs w:val="18"/>
              </w:rPr>
              <w:alias w:val="资产负债状况分析"/>
              <w:tag w:val="_TUP_815ebab5da7a4ba88d97b27a17b235f3"/>
              <w:id w:val="12740267"/>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60"/>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其他流动负债</w:t>
                        </w:r>
                      </w:p>
                    </w:tc>
                  </w:sdtContent>
                </w:sdt>
                <w:sdt>
                  <w:sdtPr>
                    <w:rPr>
                      <w:rStyle w:val="5Char"/>
                      <w:rFonts w:hint="eastAsia"/>
                      <w:b w:val="0"/>
                      <w:sz w:val="18"/>
                      <w:szCs w:val="18"/>
                    </w:rPr>
                    <w:alias w:val="资产负债状况分析-项目金额"/>
                    <w:tag w:val="_GBC_e3452343f13042efacf15bd5769a81e8"/>
                    <w:id w:val="12740261"/>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2,403,239,399.41</w:t>
                        </w:r>
                      </w:p>
                    </w:tc>
                  </w:sdtContent>
                </w:sdt>
                <w:sdt>
                  <w:sdtPr>
                    <w:rPr>
                      <w:rStyle w:val="5Char"/>
                      <w:rFonts w:hint="eastAsia"/>
                      <w:b w:val="0"/>
                      <w:sz w:val="18"/>
                      <w:szCs w:val="18"/>
                    </w:rPr>
                    <w:alias w:val="资产负债状况分析-项目金额占总资产的比例"/>
                    <w:tag w:val="_GBC_40f9998b01964fb0a8237e75fe5f6dba"/>
                    <w:id w:val="12740262"/>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6.53</w:t>
                        </w:r>
                      </w:p>
                    </w:tc>
                  </w:sdtContent>
                </w:sdt>
                <w:sdt>
                  <w:sdtPr>
                    <w:rPr>
                      <w:rStyle w:val="5Char"/>
                      <w:rFonts w:hint="eastAsia"/>
                      <w:b w:val="0"/>
                      <w:sz w:val="18"/>
                      <w:szCs w:val="18"/>
                    </w:rPr>
                    <w:alias w:val="资产负债状况分析-项目金额"/>
                    <w:tag w:val="_GBC_02261cf349aa4e29849022c254d7009e"/>
                    <w:id w:val="12740263"/>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1,501,880,400.00</w:t>
                        </w:r>
                      </w:p>
                    </w:tc>
                  </w:sdtContent>
                </w:sdt>
                <w:sdt>
                  <w:sdtPr>
                    <w:rPr>
                      <w:rStyle w:val="5Char"/>
                      <w:rFonts w:hint="eastAsia"/>
                      <w:b w:val="0"/>
                      <w:sz w:val="18"/>
                      <w:szCs w:val="18"/>
                    </w:rPr>
                    <w:alias w:val="资产负债状况分析-项目金额占总资产的比例"/>
                    <w:tag w:val="_GBC_cff85dc223f746ba8c36631c91fcda21"/>
                    <w:id w:val="12740264"/>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5.35</w:t>
                        </w:r>
                      </w:p>
                    </w:tc>
                  </w:sdtContent>
                </w:sdt>
                <w:sdt>
                  <w:sdtPr>
                    <w:rPr>
                      <w:rStyle w:val="5Char"/>
                      <w:rFonts w:hint="eastAsia"/>
                      <w:b w:val="0"/>
                      <w:sz w:val="18"/>
                      <w:szCs w:val="18"/>
                    </w:rPr>
                    <w:alias w:val="资产负债状况分析-项目金额本期比上期增减比例"/>
                    <w:tag w:val="_GBC_2068c5c6f41d42a4a69456c49ec2197f"/>
                    <w:id w:val="12740265"/>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60.02</w:t>
                        </w:r>
                      </w:p>
                    </w:tc>
                  </w:sdtContent>
                </w:sdt>
                <w:sdt>
                  <w:sdtPr>
                    <w:rPr>
                      <w:rStyle w:val="5Char"/>
                      <w:rFonts w:hint="eastAsia"/>
                      <w:b w:val="0"/>
                      <w:sz w:val="18"/>
                      <w:szCs w:val="18"/>
                    </w:rPr>
                    <w:alias w:val="资产负债状况分析-情况说明"/>
                    <w:tag w:val="_GBC_54a5da91a80844168586be7700213b6c"/>
                    <w:id w:val="12740266"/>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本期公司本部短期融资券增加</w:t>
                        </w:r>
                      </w:p>
                    </w:tc>
                  </w:sdtContent>
                </w:sdt>
              </w:tr>
            </w:sdtContent>
          </w:sdt>
          <w:sdt>
            <w:sdtPr>
              <w:rPr>
                <w:rStyle w:val="5Char"/>
                <w:rFonts w:hint="eastAsia"/>
                <w:b w:val="0"/>
                <w:sz w:val="18"/>
                <w:szCs w:val="18"/>
              </w:rPr>
              <w:alias w:val="资产负债状况分析"/>
              <w:tag w:val="_TUP_815ebab5da7a4ba88d97b27a17b235f3"/>
              <w:id w:val="12740275"/>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68"/>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长期应付款</w:t>
                        </w:r>
                      </w:p>
                    </w:tc>
                  </w:sdtContent>
                </w:sdt>
                <w:sdt>
                  <w:sdtPr>
                    <w:rPr>
                      <w:rStyle w:val="5Char"/>
                      <w:rFonts w:hint="eastAsia"/>
                      <w:b w:val="0"/>
                      <w:sz w:val="18"/>
                      <w:szCs w:val="18"/>
                    </w:rPr>
                    <w:alias w:val="资产负债状况分析-项目金额"/>
                    <w:tag w:val="_GBC_e3452343f13042efacf15bd5769a81e8"/>
                    <w:id w:val="12740269"/>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47,653,301.06</w:t>
                        </w:r>
                      </w:p>
                    </w:tc>
                  </w:sdtContent>
                </w:sdt>
                <w:sdt>
                  <w:sdtPr>
                    <w:rPr>
                      <w:rStyle w:val="5Char"/>
                      <w:rFonts w:hint="eastAsia"/>
                      <w:b w:val="0"/>
                      <w:sz w:val="18"/>
                      <w:szCs w:val="18"/>
                    </w:rPr>
                    <w:alias w:val="资产负债状况分析-项目金额占总资产的比例"/>
                    <w:tag w:val="_GBC_40f9998b01964fb0a8237e75fe5f6dba"/>
                    <w:id w:val="12740270"/>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0.13</w:t>
                        </w:r>
                      </w:p>
                    </w:tc>
                  </w:sdtContent>
                </w:sdt>
                <w:sdt>
                  <w:sdtPr>
                    <w:rPr>
                      <w:rStyle w:val="5Char"/>
                      <w:rFonts w:hint="eastAsia"/>
                      <w:b w:val="0"/>
                      <w:sz w:val="18"/>
                      <w:szCs w:val="18"/>
                    </w:rPr>
                    <w:alias w:val="资产负债状况分析-项目金额"/>
                    <w:tag w:val="_GBC_02261cf349aa4e29849022c254d7009e"/>
                    <w:id w:val="12740271"/>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68,521,165.35</w:t>
                        </w:r>
                      </w:p>
                    </w:tc>
                  </w:sdtContent>
                </w:sdt>
                <w:sdt>
                  <w:sdtPr>
                    <w:rPr>
                      <w:rStyle w:val="5Char"/>
                      <w:rFonts w:hint="eastAsia"/>
                      <w:b w:val="0"/>
                      <w:sz w:val="18"/>
                      <w:szCs w:val="18"/>
                    </w:rPr>
                    <w:alias w:val="资产负债状况分析-项目金额占总资产的比例"/>
                    <w:tag w:val="_GBC_cff85dc223f746ba8c36631c91fcda21"/>
                    <w:id w:val="12740272"/>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0.24</w:t>
                        </w:r>
                      </w:p>
                    </w:tc>
                  </w:sdtContent>
                </w:sdt>
                <w:sdt>
                  <w:sdtPr>
                    <w:rPr>
                      <w:rStyle w:val="5Char"/>
                      <w:rFonts w:hint="eastAsia"/>
                      <w:b w:val="0"/>
                      <w:sz w:val="18"/>
                      <w:szCs w:val="18"/>
                    </w:rPr>
                    <w:alias w:val="资产负债状况分析-项目金额本期比上期增减比例"/>
                    <w:tag w:val="_GBC_2068c5c6f41d42a4a69456c49ec2197f"/>
                    <w:id w:val="12740273"/>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-30.45</w:t>
                        </w:r>
                      </w:p>
                    </w:tc>
                  </w:sdtContent>
                </w:sdt>
                <w:sdt>
                  <w:sdtPr>
                    <w:rPr>
                      <w:rStyle w:val="5Char"/>
                      <w:rFonts w:hint="eastAsia"/>
                      <w:b w:val="0"/>
                      <w:sz w:val="18"/>
                      <w:szCs w:val="18"/>
                    </w:rPr>
                    <w:alias w:val="资产负债状况分析-情况说明"/>
                    <w:tag w:val="_GBC_54a5da91a80844168586be7700213b6c"/>
                    <w:id w:val="12740274"/>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本期潼关冶炼厂融资租赁业务的本金和利息减少</w:t>
                        </w:r>
                      </w:p>
                    </w:tc>
                  </w:sdtContent>
                </w:sdt>
              </w:tr>
            </w:sdtContent>
          </w:sdt>
          <w:sdt>
            <w:sdtPr>
              <w:rPr>
                <w:rStyle w:val="5Char"/>
                <w:rFonts w:hint="eastAsia"/>
                <w:b w:val="0"/>
                <w:sz w:val="18"/>
                <w:szCs w:val="18"/>
              </w:rPr>
              <w:alias w:val="资产负债状况分析"/>
              <w:tag w:val="_TUP_815ebab5da7a4ba88d97b27a17b235f3"/>
              <w:id w:val="12740283"/>
              <w:lock w:val="sdtLocked"/>
            </w:sdtPr>
            <w:sdtContent>
              <w:tr w:rsidR="00C96EB3" w:rsidTr="00C96EB3">
                <w:trPr>
                  <w:trHeight w:val="135"/>
                </w:trPr>
                <w:sdt>
                  <w:sdtPr>
                    <w:rPr>
                      <w:rStyle w:val="5Char"/>
                      <w:rFonts w:hint="eastAsia"/>
                      <w:b w:val="0"/>
                      <w:sz w:val="18"/>
                      <w:szCs w:val="18"/>
                    </w:rPr>
                    <w:alias w:val="资产负债状况分析-项目名称"/>
                    <w:tag w:val="_GBC_8ff5415524eb4feb89ce189fb2c0c0c5"/>
                    <w:id w:val="12740276"/>
                    <w:lock w:val="sdtLocked"/>
                  </w:sdtPr>
                  <w:sdtEndPr>
                    <w:rPr>
                      <w:rStyle w:val="5Char"/>
                      <w:kern w:val="0"/>
                    </w:rPr>
                  </w:sdtEndPr>
                  <w:sdtContent>
                    <w:tc>
                      <w:tcPr>
                        <w:tcW w:w="346" w:type="pct"/>
                      </w:tcPr>
                      <w:p w:rsidR="00D05E54" w:rsidRPr="00881F5D" w:rsidRDefault="00D05E54" w:rsidP="005C7560">
                        <w:pPr>
                          <w:rPr>
                            <w:rStyle w:val="5Char"/>
                            <w:b w:val="0"/>
                            <w:sz w:val="18"/>
                            <w:szCs w:val="18"/>
                          </w:rPr>
                        </w:pPr>
                        <w:r w:rsidRPr="00881F5D">
                          <w:rPr>
                            <w:rStyle w:val="5Char"/>
                            <w:rFonts w:hint="eastAsia"/>
                            <w:b w:val="0"/>
                            <w:sz w:val="18"/>
                            <w:szCs w:val="18"/>
                          </w:rPr>
                          <w:t>递延收益</w:t>
                        </w:r>
                      </w:p>
                    </w:tc>
                  </w:sdtContent>
                </w:sdt>
                <w:sdt>
                  <w:sdtPr>
                    <w:rPr>
                      <w:rStyle w:val="5Char"/>
                      <w:rFonts w:hint="eastAsia"/>
                      <w:b w:val="0"/>
                      <w:sz w:val="18"/>
                      <w:szCs w:val="18"/>
                    </w:rPr>
                    <w:alias w:val="资产负债状况分析-项目金额"/>
                    <w:tag w:val="_GBC_e3452343f13042efacf15bd5769a81e8"/>
                    <w:id w:val="12740277"/>
                    <w:lock w:val="sdtLocked"/>
                  </w:sdtPr>
                  <w:sdtContent>
                    <w:tc>
                      <w:tcPr>
                        <w:tcW w:w="895" w:type="pct"/>
                      </w:tcPr>
                      <w:p w:rsidR="00D05E54" w:rsidRPr="00881F5D" w:rsidRDefault="00D05E54" w:rsidP="00265D96">
                        <w:pPr>
                          <w:jc w:val="right"/>
                          <w:rPr>
                            <w:rStyle w:val="5Char"/>
                            <w:b w:val="0"/>
                            <w:sz w:val="18"/>
                            <w:szCs w:val="18"/>
                          </w:rPr>
                        </w:pPr>
                        <w:r w:rsidRPr="00881F5D">
                          <w:rPr>
                            <w:rStyle w:val="5Char"/>
                            <w:rFonts w:hint="eastAsia"/>
                            <w:b w:val="0"/>
                            <w:sz w:val="18"/>
                            <w:szCs w:val="18"/>
                          </w:rPr>
                          <w:t>263,662,352.86</w:t>
                        </w:r>
                      </w:p>
                    </w:tc>
                  </w:sdtContent>
                </w:sdt>
                <w:sdt>
                  <w:sdtPr>
                    <w:rPr>
                      <w:rStyle w:val="5Char"/>
                      <w:rFonts w:hint="eastAsia"/>
                      <w:b w:val="0"/>
                      <w:sz w:val="18"/>
                      <w:szCs w:val="18"/>
                    </w:rPr>
                    <w:alias w:val="资产负债状况分析-项目金额占总资产的比例"/>
                    <w:tag w:val="_GBC_40f9998b01964fb0a8237e75fe5f6dba"/>
                    <w:id w:val="12740278"/>
                    <w:lock w:val="sdtLocked"/>
                  </w:sdtPr>
                  <w:sdtContent>
                    <w:tc>
                      <w:tcPr>
                        <w:tcW w:w="704" w:type="pct"/>
                      </w:tcPr>
                      <w:p w:rsidR="00D05E54" w:rsidRPr="00881F5D" w:rsidRDefault="00D05E54" w:rsidP="00265D96">
                        <w:pPr>
                          <w:jc w:val="right"/>
                          <w:rPr>
                            <w:rStyle w:val="5Char"/>
                            <w:b w:val="0"/>
                            <w:sz w:val="18"/>
                            <w:szCs w:val="18"/>
                          </w:rPr>
                        </w:pPr>
                        <w:r w:rsidRPr="00881F5D">
                          <w:rPr>
                            <w:rStyle w:val="5Char"/>
                            <w:rFonts w:hint="eastAsia"/>
                            <w:b w:val="0"/>
                            <w:sz w:val="18"/>
                            <w:szCs w:val="18"/>
                          </w:rPr>
                          <w:t>0.72</w:t>
                        </w:r>
                      </w:p>
                    </w:tc>
                  </w:sdtContent>
                </w:sdt>
                <w:sdt>
                  <w:sdtPr>
                    <w:rPr>
                      <w:rStyle w:val="5Char"/>
                      <w:rFonts w:hint="eastAsia"/>
                      <w:b w:val="0"/>
                      <w:sz w:val="18"/>
                      <w:szCs w:val="18"/>
                    </w:rPr>
                    <w:alias w:val="资产负债状况分析-项目金额"/>
                    <w:tag w:val="_GBC_02261cf349aa4e29849022c254d7009e"/>
                    <w:id w:val="12740279"/>
                    <w:lock w:val="sdtLocked"/>
                  </w:sdtPr>
                  <w:sdtContent>
                    <w:tc>
                      <w:tcPr>
                        <w:tcW w:w="871" w:type="pct"/>
                      </w:tcPr>
                      <w:p w:rsidR="00D05E54" w:rsidRPr="00881F5D" w:rsidRDefault="00D05E54" w:rsidP="00265D96">
                        <w:pPr>
                          <w:jc w:val="right"/>
                          <w:rPr>
                            <w:rStyle w:val="5Char"/>
                            <w:b w:val="0"/>
                            <w:sz w:val="18"/>
                            <w:szCs w:val="18"/>
                          </w:rPr>
                        </w:pPr>
                        <w:r w:rsidRPr="00881F5D">
                          <w:rPr>
                            <w:rStyle w:val="5Char"/>
                            <w:rFonts w:hint="eastAsia"/>
                            <w:b w:val="0"/>
                            <w:sz w:val="18"/>
                            <w:szCs w:val="18"/>
                          </w:rPr>
                          <w:t>177,429,851.62</w:t>
                        </w:r>
                      </w:p>
                    </w:tc>
                  </w:sdtContent>
                </w:sdt>
                <w:sdt>
                  <w:sdtPr>
                    <w:rPr>
                      <w:rStyle w:val="5Char"/>
                      <w:rFonts w:hint="eastAsia"/>
                      <w:b w:val="0"/>
                      <w:sz w:val="18"/>
                      <w:szCs w:val="18"/>
                    </w:rPr>
                    <w:alias w:val="资产负债状况分析-项目金额占总资产的比例"/>
                    <w:tag w:val="_GBC_cff85dc223f746ba8c36631c91fcda21"/>
                    <w:id w:val="12740280"/>
                    <w:lock w:val="sdtLocked"/>
                  </w:sdtPr>
                  <w:sdtContent>
                    <w:tc>
                      <w:tcPr>
                        <w:tcW w:w="508" w:type="pct"/>
                      </w:tcPr>
                      <w:p w:rsidR="00D05E54" w:rsidRPr="00881F5D" w:rsidRDefault="00D05E54" w:rsidP="00265D96">
                        <w:pPr>
                          <w:jc w:val="right"/>
                          <w:rPr>
                            <w:rStyle w:val="5Char"/>
                            <w:b w:val="0"/>
                            <w:sz w:val="18"/>
                            <w:szCs w:val="18"/>
                          </w:rPr>
                        </w:pPr>
                        <w:r w:rsidRPr="00881F5D">
                          <w:rPr>
                            <w:rStyle w:val="5Char"/>
                            <w:rFonts w:hint="eastAsia"/>
                            <w:b w:val="0"/>
                            <w:sz w:val="18"/>
                            <w:szCs w:val="18"/>
                          </w:rPr>
                          <w:t>0.63</w:t>
                        </w:r>
                      </w:p>
                    </w:tc>
                  </w:sdtContent>
                </w:sdt>
                <w:sdt>
                  <w:sdtPr>
                    <w:rPr>
                      <w:rStyle w:val="5Char"/>
                      <w:rFonts w:hint="eastAsia"/>
                      <w:b w:val="0"/>
                      <w:sz w:val="18"/>
                      <w:szCs w:val="18"/>
                    </w:rPr>
                    <w:alias w:val="资产负债状况分析-项目金额本期比上期增减比例"/>
                    <w:tag w:val="_GBC_2068c5c6f41d42a4a69456c49ec2197f"/>
                    <w:id w:val="12740281"/>
                    <w:lock w:val="sdtLocked"/>
                  </w:sdtPr>
                  <w:sdtContent>
                    <w:tc>
                      <w:tcPr>
                        <w:tcW w:w="582" w:type="pct"/>
                      </w:tcPr>
                      <w:p w:rsidR="00D05E54" w:rsidRPr="00881F5D" w:rsidRDefault="00D05E54" w:rsidP="00265D96">
                        <w:pPr>
                          <w:jc w:val="right"/>
                          <w:rPr>
                            <w:rStyle w:val="5Char"/>
                            <w:b w:val="0"/>
                            <w:sz w:val="18"/>
                            <w:szCs w:val="18"/>
                          </w:rPr>
                        </w:pPr>
                        <w:r w:rsidRPr="00881F5D">
                          <w:rPr>
                            <w:rStyle w:val="5Char"/>
                            <w:rFonts w:hint="eastAsia"/>
                            <w:b w:val="0"/>
                            <w:sz w:val="18"/>
                            <w:szCs w:val="18"/>
                          </w:rPr>
                          <w:t>48.60</w:t>
                        </w:r>
                      </w:p>
                    </w:tc>
                  </w:sdtContent>
                </w:sdt>
                <w:sdt>
                  <w:sdtPr>
                    <w:rPr>
                      <w:rStyle w:val="5Char"/>
                      <w:rFonts w:hint="eastAsia"/>
                      <w:b w:val="0"/>
                      <w:sz w:val="18"/>
                      <w:szCs w:val="18"/>
                    </w:rPr>
                    <w:alias w:val="资产负债状况分析-情况说明"/>
                    <w:tag w:val="_GBC_54a5da91a80844168586be7700213b6c"/>
                    <w:id w:val="12740282"/>
                    <w:lock w:val="sdtLocked"/>
                  </w:sdtPr>
                  <w:sdtContent>
                    <w:tc>
                      <w:tcPr>
                        <w:tcW w:w="1094" w:type="pct"/>
                      </w:tcPr>
                      <w:p w:rsidR="00D05E54" w:rsidRPr="00881F5D" w:rsidRDefault="00D05E54" w:rsidP="00265D96">
                        <w:pPr>
                          <w:rPr>
                            <w:rStyle w:val="5Char"/>
                            <w:b w:val="0"/>
                            <w:sz w:val="18"/>
                            <w:szCs w:val="18"/>
                          </w:rPr>
                        </w:pPr>
                        <w:r w:rsidRPr="00881F5D">
                          <w:rPr>
                            <w:rStyle w:val="5Char"/>
                            <w:rFonts w:hint="eastAsia"/>
                            <w:b w:val="0"/>
                            <w:sz w:val="18"/>
                            <w:szCs w:val="18"/>
                          </w:rPr>
                          <w:t>本期中原冶炼厂新厂搬迁获财政部1亿元拨款补贴，导致该科目变化较大</w:t>
                        </w:r>
                      </w:p>
                    </w:tc>
                  </w:sdtContent>
                </w:sdt>
              </w:tr>
            </w:sdtContent>
          </w:sdt>
        </w:tbl>
        <w:p w:rsidR="004B548E" w:rsidRPr="00881F5D" w:rsidRDefault="00D945E0" w:rsidP="00881F5D"/>
      </w:sdtContent>
    </w:sdt>
    <w:sdt>
      <w:sdtPr>
        <w:rPr>
          <w:rFonts w:ascii="宋体" w:hAnsi="宋体" w:cs="宋体" w:hint="eastAsia"/>
          <w:b w:val="0"/>
          <w:bCs w:val="0"/>
          <w:kern w:val="0"/>
          <w:sz w:val="21"/>
          <w:szCs w:val="21"/>
        </w:rPr>
        <w:tag w:val="_SEC_5860c602a88b4fa29c583d556917cd48"/>
        <w:id w:val="1198081"/>
        <w:lock w:val="sdtLocked"/>
        <w:placeholder>
          <w:docPart w:val="GBC22222222222222222222222222222"/>
        </w:placeholder>
      </w:sdtPr>
      <w:sdtContent>
        <w:p w:rsidR="004B548E" w:rsidRDefault="00A20AC1">
          <w:pPr>
            <w:pStyle w:val="3"/>
            <w:numPr>
              <w:ilvl w:val="0"/>
              <w:numId w:val="9"/>
            </w:numPr>
            <w:rPr>
              <w:szCs w:val="21"/>
            </w:rPr>
          </w:pPr>
          <w:r>
            <w:rPr>
              <w:rFonts w:hint="eastAsia"/>
              <w:szCs w:val="21"/>
            </w:rPr>
            <w:t>行业经营性信息分析</w:t>
          </w:r>
        </w:p>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4B548E" w:rsidRDefault="0068485E">
              <w:pPr>
                <w:rPr>
                  <w:szCs w:val="21"/>
                </w:rPr>
              </w:pPr>
              <w:r w:rsidRPr="00333C40">
                <w:rPr>
                  <w:rFonts w:hint="eastAsia"/>
                  <w:sz w:val="21"/>
                  <w:szCs w:val="21"/>
                </w:rPr>
                <w:t>详见第三节“公司业务概要”之“报告期内公司所从事的主要业务、经营模式及行业情况说明”及第四节“管理层讨论与分析”之“行业竞争格局和发展趋势”。</w:t>
              </w:r>
            </w:p>
          </w:sdtContent>
        </w:sdt>
      </w:sdtContent>
    </w:sdt>
    <w:p w:rsidR="004B548E" w:rsidRDefault="004B548E">
      <w:pPr>
        <w:rPr>
          <w:szCs w:val="21"/>
        </w:rPr>
      </w:pPr>
    </w:p>
    <w:p w:rsidR="004B548E" w:rsidRDefault="004B548E">
      <w:pPr>
        <w:rPr>
          <w:szCs w:val="21"/>
        </w:rPr>
        <w:sectPr w:rsidR="004B548E" w:rsidSect="007C3A1E">
          <w:pgSz w:w="11906" w:h="16838"/>
          <w:pgMar w:top="1525" w:right="1276" w:bottom="1440" w:left="1797" w:header="856" w:footer="992" w:gutter="0"/>
          <w:cols w:space="425"/>
          <w:docGrid w:type="lines" w:linePitch="312"/>
        </w:sectPr>
      </w:pPr>
    </w:p>
    <w:p w:rsidR="004B548E" w:rsidRDefault="00A20AC1">
      <w:pPr>
        <w:pStyle w:val="3"/>
        <w:numPr>
          <w:ilvl w:val="0"/>
          <w:numId w:val="9"/>
        </w:numPr>
        <w:rPr>
          <w:szCs w:val="21"/>
        </w:rPr>
      </w:pPr>
      <w:r>
        <w:rPr>
          <w:rFonts w:hint="eastAsia"/>
          <w:szCs w:val="21"/>
        </w:rPr>
        <w:lastRenderedPageBreak/>
        <w:t>投资状况分析</w:t>
      </w:r>
    </w:p>
    <w:p w:rsidR="004B548E" w:rsidRDefault="00A20AC1">
      <w:pPr>
        <w:pStyle w:val="4"/>
        <w:numPr>
          <w:ilvl w:val="0"/>
          <w:numId w:val="19"/>
        </w:numPr>
        <w:rPr>
          <w:szCs w:val="21"/>
        </w:rPr>
      </w:pPr>
      <w:r>
        <w:rPr>
          <w:szCs w:val="21"/>
        </w:rPr>
        <w:t>对外股权投资总体分析</w:t>
      </w:r>
    </w:p>
    <w:sdt>
      <w:sdtPr>
        <w:rPr>
          <w:szCs w:val="21"/>
        </w:rPr>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对外股权投资总体分析"/>
            <w:tag w:val="_GBC_fe6d59343f314ea694416d2e9d0fcf01"/>
            <w:id w:val="1750596"/>
            <w:lock w:val="sdtLocked"/>
            <w:placeholder>
              <w:docPart w:val="GBC22222222222222222222222222222"/>
            </w:placeholder>
          </w:sdtPr>
          <w:sdtContent>
            <w:p w:rsidR="004B548E" w:rsidRDefault="0068485E">
              <w:pPr>
                <w:rPr>
                  <w:szCs w:val="21"/>
                </w:rPr>
              </w:pPr>
              <w:r w:rsidRPr="00116FBC">
                <w:rPr>
                  <w:rFonts w:hint="eastAsia"/>
                  <w:sz w:val="21"/>
                  <w:szCs w:val="21"/>
                </w:rPr>
                <w:t>报告期内，</w:t>
              </w:r>
              <w:r w:rsidRPr="00116FBC">
                <w:rPr>
                  <w:sz w:val="21"/>
                  <w:szCs w:val="21"/>
                </w:rPr>
                <w:t>公司对外股权投资</w:t>
              </w:r>
              <w:r w:rsidRPr="00116FBC">
                <w:rPr>
                  <w:rFonts w:hint="eastAsia"/>
                  <w:sz w:val="21"/>
                  <w:szCs w:val="21"/>
                </w:rPr>
                <w:t>总</w:t>
              </w:r>
              <w:r w:rsidRPr="00116FBC">
                <w:rPr>
                  <w:sz w:val="21"/>
                  <w:szCs w:val="21"/>
                </w:rPr>
                <w:t>额为</w:t>
              </w:r>
              <w:r w:rsidRPr="00116FBC">
                <w:rPr>
                  <w:rFonts w:hint="eastAsia"/>
                  <w:sz w:val="21"/>
                  <w:szCs w:val="21"/>
                </w:rPr>
                <w:t>7.42亿元</w:t>
              </w:r>
              <w:r w:rsidRPr="00116FBC">
                <w:rPr>
                  <w:sz w:val="21"/>
                  <w:szCs w:val="21"/>
                </w:rPr>
                <w:t>，</w:t>
              </w:r>
              <w:r w:rsidRPr="00116FBC">
                <w:rPr>
                  <w:rFonts w:hint="eastAsia"/>
                  <w:sz w:val="21"/>
                  <w:szCs w:val="21"/>
                </w:rPr>
                <w:t>同比减少1.66亿元，降幅为18.28</w:t>
              </w:r>
              <w:r w:rsidRPr="00116FBC">
                <w:rPr>
                  <w:sz w:val="21"/>
                  <w:szCs w:val="21"/>
                </w:rPr>
                <w:t>%</w:t>
              </w:r>
              <w:r w:rsidR="0039200A" w:rsidRPr="00116FBC">
                <w:rPr>
                  <w:rFonts w:hint="eastAsia"/>
                  <w:sz w:val="21"/>
                  <w:szCs w:val="21"/>
                </w:rPr>
                <w:t>。</w:t>
              </w:r>
            </w:p>
          </w:sdtContent>
        </w:sdt>
        <w:p w:rsidR="004B548E" w:rsidRDefault="00D945E0">
          <w:pPr>
            <w:rPr>
              <w:rFonts w:asciiTheme="minorEastAsia" w:eastAsiaTheme="minorEastAsia" w:hAnsiTheme="minorEastAsia"/>
              <w:szCs w:val="21"/>
            </w:rPr>
          </w:pPr>
        </w:p>
      </w:sdtContent>
    </w:sdt>
    <w:sdt>
      <w:sdtPr>
        <w:rPr>
          <w:rFonts w:ascii="宋体" w:hAnsi="宋体" w:cs="宋体" w:hint="eastAsia"/>
          <w:b w:val="0"/>
          <w:bCs w:val="0"/>
          <w:kern w:val="0"/>
          <w:szCs w:val="21"/>
        </w:rPr>
        <w:tag w:val="_SEC_e305a089659a4e8f8dd9498c36674ab7"/>
        <w:id w:val="1198116"/>
        <w:lock w:val="sdtLocked"/>
        <w:placeholder>
          <w:docPart w:val="GBC22222222222222222222222222222"/>
        </w:placeholder>
      </w:sdtPr>
      <w:sdtEndPr>
        <w:rPr>
          <w:szCs w:val="24"/>
        </w:rPr>
      </w:sdtEndPr>
      <w:sdtContent>
        <w:p w:rsidR="004B548E" w:rsidRDefault="00A20AC1">
          <w:pPr>
            <w:pStyle w:val="5"/>
            <w:numPr>
              <w:ilvl w:val="0"/>
              <w:numId w:val="20"/>
            </w:numPr>
            <w:rPr>
              <w:szCs w:val="21"/>
            </w:rPr>
          </w:pPr>
          <w:r>
            <w:rPr>
              <w:rFonts w:hint="eastAsia"/>
              <w:szCs w:val="21"/>
            </w:rPr>
            <w:t>重大的股权投资</w:t>
          </w:r>
        </w:p>
        <w:sdt>
          <w:sdtPr>
            <w:rPr>
              <w:rFonts w:hint="eastAsia"/>
            </w:rPr>
            <w:alias w:val="重大的股权投资情况"/>
            <w:tag w:val="_GBC_22ba6dd4d61741c2995886a792f7462c"/>
            <w:id w:val="1198117"/>
            <w:lock w:val="sdtLocked"/>
            <w:placeholder>
              <w:docPart w:val="GBC22222222222222222222222222222"/>
            </w:placeholder>
          </w:sdtPr>
          <w:sdtContent>
            <w:p w:rsidR="0068485E" w:rsidRPr="00E417C2" w:rsidRDefault="0068485E" w:rsidP="005377CF">
              <w:pPr>
                <w:ind w:firstLineChars="200" w:firstLine="480"/>
                <w:jc w:val="right"/>
                <w:rPr>
                  <w:sz w:val="21"/>
                  <w:szCs w:val="21"/>
                </w:rPr>
              </w:pPr>
              <w:r w:rsidRPr="00E417C2">
                <w:rPr>
                  <w:rFonts w:asciiTheme="minorEastAsia" w:eastAsiaTheme="minorEastAsia" w:hAnsiTheme="minorEastAsia" w:hint="eastAsia"/>
                  <w:sz w:val="21"/>
                  <w:szCs w:val="21"/>
                </w:rPr>
                <w:t>单位:万元 币种:人民币</w:t>
              </w:r>
            </w:p>
            <w:tbl>
              <w:tblPr>
                <w:tblW w:w="8723" w:type="dxa"/>
                <w:tblInd w:w="93" w:type="dxa"/>
                <w:tblLook w:val="04A0"/>
              </w:tblPr>
              <w:tblGrid>
                <w:gridCol w:w="1313"/>
                <w:gridCol w:w="1537"/>
                <w:gridCol w:w="1197"/>
                <w:gridCol w:w="1356"/>
                <w:gridCol w:w="1012"/>
                <w:gridCol w:w="1296"/>
                <w:gridCol w:w="1012"/>
              </w:tblGrid>
              <w:tr w:rsidR="00F80D5C" w:rsidRPr="00E417C2" w:rsidTr="00E417C2">
                <w:trPr>
                  <w:trHeight w:val="810"/>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被投资公司名称</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主要业务</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投资份额和持股比例</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资金来源</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投资期限</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本期投资盈亏</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是否涉诉</w:t>
                    </w:r>
                  </w:p>
                </w:tc>
              </w:tr>
              <w:tr w:rsidR="00F80D5C" w:rsidRPr="00E417C2" w:rsidTr="00E417C2">
                <w:trPr>
                  <w:trHeight w:val="1710"/>
                </w:trPr>
                <w:tc>
                  <w:tcPr>
                    <w:tcW w:w="1313" w:type="dxa"/>
                    <w:tcBorders>
                      <w:top w:val="nil"/>
                      <w:left w:val="single" w:sz="4" w:space="0" w:color="auto"/>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凌源日兴矿业有限公司</w:t>
                    </w:r>
                  </w:p>
                </w:tc>
                <w:tc>
                  <w:tcPr>
                    <w:tcW w:w="1537" w:type="dxa"/>
                    <w:tcBorders>
                      <w:top w:val="nil"/>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黄金矿产开采；金矿石选矿、加工、销售及开发</w:t>
                    </w:r>
                  </w:p>
                </w:tc>
                <w:tc>
                  <w:tcPr>
                    <w:tcW w:w="1197" w:type="dxa"/>
                    <w:tcBorders>
                      <w:top w:val="nil"/>
                      <w:left w:val="nil"/>
                      <w:bottom w:val="single" w:sz="4" w:space="0" w:color="auto"/>
                      <w:right w:val="single" w:sz="4" w:space="0" w:color="auto"/>
                    </w:tcBorders>
                    <w:shd w:val="clear" w:color="auto" w:fill="auto"/>
                    <w:vAlign w:val="center"/>
                    <w:hideMark/>
                  </w:tcPr>
                  <w:p w:rsidR="00F80D5C" w:rsidRPr="00E417C2" w:rsidRDefault="00F80D5C" w:rsidP="00891041">
                    <w:pPr>
                      <w:jc w:val="right"/>
                      <w:rPr>
                        <w:rFonts w:asciiTheme="minorEastAsia" w:hAnsiTheme="minorEastAsia"/>
                        <w:sz w:val="21"/>
                        <w:szCs w:val="21"/>
                      </w:rPr>
                    </w:pPr>
                    <w:r w:rsidRPr="00E417C2">
                      <w:rPr>
                        <w:rFonts w:asciiTheme="minorEastAsia" w:hAnsiTheme="minorEastAsia" w:hint="eastAsia"/>
                        <w:sz w:val="21"/>
                        <w:szCs w:val="21"/>
                      </w:rPr>
                      <w:t>100%</w:t>
                    </w:r>
                  </w:p>
                </w:tc>
                <w:tc>
                  <w:tcPr>
                    <w:tcW w:w="1356" w:type="dxa"/>
                    <w:tcBorders>
                      <w:top w:val="nil"/>
                      <w:left w:val="nil"/>
                      <w:bottom w:val="single" w:sz="4" w:space="0" w:color="auto"/>
                      <w:right w:val="single" w:sz="4" w:space="0" w:color="auto"/>
                    </w:tcBorders>
                    <w:shd w:val="clear" w:color="auto" w:fill="auto"/>
                    <w:vAlign w:val="center"/>
                    <w:hideMark/>
                  </w:tcPr>
                  <w:p w:rsidR="00F80D5C" w:rsidRPr="00E417C2" w:rsidRDefault="00F80D5C" w:rsidP="00891041">
                    <w:pPr>
                      <w:jc w:val="right"/>
                      <w:rPr>
                        <w:rFonts w:asciiTheme="minorEastAsia" w:hAnsiTheme="minorEastAsia"/>
                        <w:sz w:val="21"/>
                        <w:szCs w:val="21"/>
                      </w:rPr>
                    </w:pPr>
                    <w:r w:rsidRPr="00E417C2">
                      <w:rPr>
                        <w:rFonts w:asciiTheme="minorEastAsia" w:hAnsiTheme="minorEastAsia" w:hint="eastAsia"/>
                        <w:sz w:val="21"/>
                        <w:szCs w:val="21"/>
                      </w:rPr>
                      <w:t>自有资金</w:t>
                    </w:r>
                  </w:p>
                </w:tc>
                <w:tc>
                  <w:tcPr>
                    <w:tcW w:w="1012" w:type="dxa"/>
                    <w:tcBorders>
                      <w:top w:val="nil"/>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color w:val="000000" w:themeColor="text1"/>
                        <w:sz w:val="21"/>
                        <w:szCs w:val="21"/>
                      </w:rPr>
                    </w:pPr>
                    <w:r w:rsidRPr="00E417C2">
                      <w:rPr>
                        <w:rFonts w:asciiTheme="minorEastAsia" w:hAnsiTheme="minorEastAsia" w:hint="eastAsia"/>
                        <w:color w:val="000000" w:themeColor="text1"/>
                        <w:sz w:val="21"/>
                        <w:szCs w:val="21"/>
                      </w:rPr>
                      <w:t>长期</w:t>
                    </w:r>
                  </w:p>
                </w:tc>
                <w:tc>
                  <w:tcPr>
                    <w:tcW w:w="1296" w:type="dxa"/>
                    <w:tcBorders>
                      <w:top w:val="nil"/>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color w:val="000000" w:themeColor="text1"/>
                        <w:sz w:val="21"/>
                        <w:szCs w:val="21"/>
                      </w:rPr>
                    </w:pPr>
                    <w:r w:rsidRPr="00E417C2">
                      <w:rPr>
                        <w:rFonts w:asciiTheme="minorEastAsia" w:hAnsiTheme="minorEastAsia"/>
                        <w:color w:val="000000" w:themeColor="text1"/>
                        <w:sz w:val="21"/>
                        <w:szCs w:val="21"/>
                      </w:rPr>
                      <w:t>-305</w:t>
                    </w:r>
                    <w:r w:rsidRPr="00E417C2">
                      <w:rPr>
                        <w:rFonts w:asciiTheme="minorEastAsia" w:hAnsiTheme="minorEastAsia" w:hint="eastAsia"/>
                        <w:color w:val="000000" w:themeColor="text1"/>
                        <w:sz w:val="21"/>
                        <w:szCs w:val="21"/>
                      </w:rPr>
                      <w:t>.</w:t>
                    </w:r>
                    <w:r w:rsidRPr="00E417C2">
                      <w:rPr>
                        <w:rFonts w:asciiTheme="minorEastAsia" w:hAnsiTheme="minorEastAsia"/>
                        <w:color w:val="000000" w:themeColor="text1"/>
                        <w:sz w:val="21"/>
                        <w:szCs w:val="21"/>
                      </w:rPr>
                      <w:t>1</w:t>
                    </w:r>
                    <w:r w:rsidRPr="00E417C2">
                      <w:rPr>
                        <w:rFonts w:asciiTheme="minorEastAsia" w:hAnsiTheme="minorEastAsia" w:hint="eastAsia"/>
                        <w:color w:val="000000" w:themeColor="text1"/>
                        <w:sz w:val="21"/>
                        <w:szCs w:val="21"/>
                      </w:rPr>
                      <w:t>7</w:t>
                    </w:r>
                  </w:p>
                </w:tc>
                <w:tc>
                  <w:tcPr>
                    <w:tcW w:w="1012" w:type="dxa"/>
                    <w:tcBorders>
                      <w:top w:val="nil"/>
                      <w:left w:val="nil"/>
                      <w:bottom w:val="single" w:sz="4" w:space="0" w:color="auto"/>
                      <w:right w:val="single" w:sz="4" w:space="0" w:color="auto"/>
                    </w:tcBorders>
                    <w:shd w:val="clear" w:color="auto" w:fill="auto"/>
                    <w:vAlign w:val="center"/>
                    <w:hideMark/>
                  </w:tcPr>
                  <w:p w:rsidR="00F80D5C" w:rsidRPr="00E417C2" w:rsidRDefault="00F80D5C" w:rsidP="00891041">
                    <w:pPr>
                      <w:rPr>
                        <w:rFonts w:asciiTheme="minorEastAsia" w:hAnsiTheme="minorEastAsia"/>
                        <w:sz w:val="21"/>
                        <w:szCs w:val="21"/>
                      </w:rPr>
                    </w:pPr>
                    <w:r w:rsidRPr="00E417C2">
                      <w:rPr>
                        <w:rFonts w:asciiTheme="minorEastAsia" w:hAnsiTheme="minorEastAsia" w:hint="eastAsia"/>
                        <w:sz w:val="21"/>
                        <w:szCs w:val="21"/>
                      </w:rPr>
                      <w:t>否</w:t>
                    </w:r>
                  </w:p>
                </w:tc>
              </w:tr>
            </w:tbl>
            <w:p w:rsidR="004B548E" w:rsidRDefault="00D945E0"/>
          </w:sdtContent>
        </w:sdt>
      </w:sdtContent>
    </w:sdt>
    <w:sdt>
      <w:sdtPr>
        <w:rPr>
          <w:rFonts w:ascii="宋体" w:hAnsi="宋体" w:cs="宋体" w:hint="eastAsia"/>
          <w:b w:val="0"/>
          <w:bCs w:val="0"/>
          <w:kern w:val="0"/>
          <w:szCs w:val="21"/>
        </w:rPr>
        <w:tag w:val="_SEC_a184487ede57408c81910695beb0ed38"/>
        <w:id w:val="1198118"/>
        <w:lock w:val="sdtLocked"/>
        <w:placeholder>
          <w:docPart w:val="GBC22222222222222222222222222222"/>
        </w:placeholder>
      </w:sdtPr>
      <w:sdtEndPr>
        <w:rPr>
          <w:szCs w:val="24"/>
        </w:rPr>
      </w:sdtEndPr>
      <w:sdtContent>
        <w:p w:rsidR="004B548E" w:rsidRDefault="00A20AC1">
          <w:pPr>
            <w:pStyle w:val="5"/>
            <w:numPr>
              <w:ilvl w:val="0"/>
              <w:numId w:val="20"/>
            </w:numPr>
            <w:rPr>
              <w:szCs w:val="21"/>
            </w:rPr>
          </w:pPr>
          <w:r>
            <w:rPr>
              <w:rFonts w:hint="eastAsia"/>
              <w:szCs w:val="21"/>
            </w:rPr>
            <w:t>重大的非股权投资</w:t>
          </w:r>
        </w:p>
        <w:sdt>
          <w:sdtPr>
            <w:rPr>
              <w:rFonts w:hint="eastAsia"/>
            </w:rPr>
            <w:alias w:val="重大的非股权投资情况"/>
            <w:tag w:val="_GBC_2651ef7cc4f4470bbde49f05abd8e4df"/>
            <w:id w:val="1198119"/>
            <w:lock w:val="sdtLocked"/>
            <w:placeholder>
              <w:docPart w:val="GBC22222222222222222222222222222"/>
            </w:placeholder>
          </w:sdtPr>
          <w:sdtContent>
            <w:p w:rsidR="0068485E" w:rsidRDefault="0068485E" w:rsidP="0068485E">
              <w:pPr>
                <w:jc w:val="right"/>
                <w:rPr>
                  <w:rFonts w:ascii="仿宋_GB2312" w:eastAsia="仿宋_GB2312" w:hAnsi="仿宋"/>
                  <w:sz w:val="30"/>
                  <w:szCs w:val="30"/>
                </w:rPr>
              </w:pPr>
              <w:r w:rsidRPr="0093025E">
                <w:rPr>
                  <w:rFonts w:asciiTheme="minorEastAsia" w:eastAsiaTheme="minorEastAsia" w:hAnsiTheme="minorEastAsia" w:hint="eastAsia"/>
                  <w:sz w:val="21"/>
                  <w:szCs w:val="21"/>
                </w:rPr>
                <w:t>单位:万元 币种:人民币</w:t>
              </w:r>
            </w:p>
            <w:tbl>
              <w:tblPr>
                <w:tblW w:w="8248" w:type="dxa"/>
                <w:jc w:val="center"/>
                <w:tblBorders>
                  <w:top w:val="single" w:sz="4" w:space="0" w:color="auto"/>
                  <w:left w:val="single" w:sz="4" w:space="0" w:color="auto"/>
                  <w:bottom w:val="single" w:sz="4" w:space="0" w:color="auto"/>
                  <w:right w:val="single" w:sz="4" w:space="0" w:color="auto"/>
                </w:tblBorders>
                <w:tblLook w:val="04A0"/>
              </w:tblPr>
              <w:tblGrid>
                <w:gridCol w:w="1411"/>
                <w:gridCol w:w="1119"/>
                <w:gridCol w:w="1552"/>
                <w:gridCol w:w="1275"/>
                <w:gridCol w:w="1278"/>
                <w:gridCol w:w="1613"/>
              </w:tblGrid>
              <w:tr w:rsidR="0068485E" w:rsidRPr="00287DC6" w:rsidTr="0034573C">
                <w:trPr>
                  <w:jc w:val="center"/>
                </w:trPr>
                <w:tc>
                  <w:tcPr>
                    <w:tcW w:w="855" w:type="pct"/>
                    <w:tcBorders>
                      <w:top w:val="outset" w:sz="6" w:space="0" w:color="auto"/>
                      <w:left w:val="outset" w:sz="6" w:space="0" w:color="auto"/>
                      <w:bottom w:val="outset" w:sz="6" w:space="0" w:color="auto"/>
                      <w:right w:val="outset" w:sz="6" w:space="0" w:color="auto"/>
                    </w:tcBorders>
                    <w:vAlign w:val="center"/>
                    <w:hideMark/>
                  </w:tcPr>
                  <w:p w:rsidR="0068485E" w:rsidRPr="00287DC6" w:rsidRDefault="0068485E" w:rsidP="0034573C">
                    <w:pPr>
                      <w:snapToGrid w:val="0"/>
                      <w:jc w:val="center"/>
                      <w:rPr>
                        <w:rFonts w:asciiTheme="minorEastAsia" w:hAnsiTheme="minorEastAsia"/>
                        <w:sz w:val="18"/>
                        <w:szCs w:val="18"/>
                      </w:rPr>
                    </w:pPr>
                    <w:r w:rsidRPr="00287DC6">
                      <w:rPr>
                        <w:rFonts w:asciiTheme="minorEastAsia" w:hAnsiTheme="minorEastAsia"/>
                        <w:sz w:val="18"/>
                        <w:szCs w:val="18"/>
                      </w:rPr>
                      <w:t>项目名称</w:t>
                    </w:r>
                  </w:p>
                </w:tc>
                <w:tc>
                  <w:tcPr>
                    <w:tcW w:w="678" w:type="pct"/>
                    <w:tcBorders>
                      <w:top w:val="outset" w:sz="6" w:space="0" w:color="auto"/>
                      <w:left w:val="outset" w:sz="6" w:space="0" w:color="auto"/>
                      <w:bottom w:val="outset" w:sz="6" w:space="0" w:color="auto"/>
                      <w:right w:val="outset" w:sz="6" w:space="0" w:color="auto"/>
                    </w:tcBorders>
                    <w:vAlign w:val="center"/>
                    <w:hideMark/>
                  </w:tcPr>
                  <w:p w:rsidR="0068485E" w:rsidRPr="00287DC6" w:rsidRDefault="0068485E" w:rsidP="0034573C">
                    <w:pPr>
                      <w:snapToGrid w:val="0"/>
                      <w:jc w:val="center"/>
                      <w:rPr>
                        <w:rFonts w:asciiTheme="minorEastAsia" w:hAnsiTheme="minorEastAsia"/>
                        <w:sz w:val="18"/>
                        <w:szCs w:val="18"/>
                      </w:rPr>
                    </w:pPr>
                    <w:r w:rsidRPr="00287DC6">
                      <w:rPr>
                        <w:rFonts w:asciiTheme="minorEastAsia" w:hAnsiTheme="minorEastAsia"/>
                        <w:sz w:val="18"/>
                        <w:szCs w:val="18"/>
                      </w:rPr>
                      <w:t>项目金额</w:t>
                    </w:r>
                  </w:p>
                </w:tc>
                <w:tc>
                  <w:tcPr>
                    <w:tcW w:w="941" w:type="pct"/>
                    <w:tcBorders>
                      <w:top w:val="outset" w:sz="6" w:space="0" w:color="auto"/>
                      <w:left w:val="outset" w:sz="6" w:space="0" w:color="auto"/>
                      <w:bottom w:val="outset" w:sz="6" w:space="0" w:color="auto"/>
                      <w:right w:val="outset" w:sz="6" w:space="0" w:color="auto"/>
                    </w:tcBorders>
                    <w:vAlign w:val="center"/>
                    <w:hideMark/>
                  </w:tcPr>
                  <w:p w:rsidR="0068485E" w:rsidRPr="00287DC6" w:rsidRDefault="0068485E" w:rsidP="0034573C">
                    <w:pPr>
                      <w:snapToGrid w:val="0"/>
                      <w:jc w:val="center"/>
                      <w:rPr>
                        <w:rFonts w:asciiTheme="minorEastAsia" w:hAnsiTheme="minorEastAsia"/>
                        <w:sz w:val="18"/>
                        <w:szCs w:val="18"/>
                      </w:rPr>
                    </w:pPr>
                    <w:r w:rsidRPr="00287DC6">
                      <w:rPr>
                        <w:rFonts w:asciiTheme="minorEastAsia" w:hAnsiTheme="minorEastAsia"/>
                        <w:sz w:val="18"/>
                        <w:szCs w:val="18"/>
                      </w:rPr>
                      <w:t>项目进度</w:t>
                    </w:r>
                  </w:p>
                </w:tc>
                <w:tc>
                  <w:tcPr>
                    <w:tcW w:w="773" w:type="pct"/>
                    <w:tcBorders>
                      <w:top w:val="outset" w:sz="6" w:space="0" w:color="auto"/>
                      <w:left w:val="outset" w:sz="6" w:space="0" w:color="auto"/>
                      <w:bottom w:val="outset" w:sz="6" w:space="0" w:color="auto"/>
                      <w:right w:val="outset" w:sz="6" w:space="0" w:color="auto"/>
                    </w:tcBorders>
                    <w:vAlign w:val="center"/>
                    <w:hideMark/>
                  </w:tcPr>
                  <w:p w:rsidR="0068485E" w:rsidRPr="00287DC6" w:rsidRDefault="0068485E" w:rsidP="0034573C">
                    <w:pPr>
                      <w:snapToGrid w:val="0"/>
                      <w:jc w:val="center"/>
                      <w:rPr>
                        <w:rFonts w:asciiTheme="minorEastAsia" w:hAnsiTheme="minorEastAsia"/>
                        <w:sz w:val="18"/>
                        <w:szCs w:val="18"/>
                      </w:rPr>
                    </w:pPr>
                    <w:r w:rsidRPr="00287DC6">
                      <w:rPr>
                        <w:rFonts w:asciiTheme="minorEastAsia" w:hAnsiTheme="minorEastAsia"/>
                        <w:sz w:val="18"/>
                        <w:szCs w:val="18"/>
                      </w:rPr>
                      <w:t>本</w:t>
                    </w:r>
                    <w:r>
                      <w:rPr>
                        <w:rFonts w:asciiTheme="minorEastAsia" w:hAnsiTheme="minorEastAsia" w:hint="eastAsia"/>
                        <w:sz w:val="18"/>
                        <w:szCs w:val="18"/>
                      </w:rPr>
                      <w:t>年度</w:t>
                    </w:r>
                    <w:r w:rsidRPr="00287DC6">
                      <w:rPr>
                        <w:rFonts w:asciiTheme="minorEastAsia" w:hAnsiTheme="minorEastAsia"/>
                        <w:sz w:val="18"/>
                        <w:szCs w:val="18"/>
                      </w:rPr>
                      <w:t>投入金额</w:t>
                    </w:r>
                  </w:p>
                </w:tc>
                <w:tc>
                  <w:tcPr>
                    <w:tcW w:w="775" w:type="pct"/>
                    <w:tcBorders>
                      <w:top w:val="outset" w:sz="6" w:space="0" w:color="auto"/>
                      <w:left w:val="outset" w:sz="6" w:space="0" w:color="auto"/>
                      <w:bottom w:val="outset" w:sz="6" w:space="0" w:color="auto"/>
                      <w:right w:val="outset" w:sz="6" w:space="0" w:color="auto"/>
                    </w:tcBorders>
                    <w:vAlign w:val="center"/>
                    <w:hideMark/>
                  </w:tcPr>
                  <w:p w:rsidR="0068485E" w:rsidRPr="00287DC6" w:rsidRDefault="0068485E" w:rsidP="0034573C">
                    <w:pPr>
                      <w:snapToGrid w:val="0"/>
                      <w:jc w:val="center"/>
                      <w:rPr>
                        <w:rFonts w:asciiTheme="minorEastAsia" w:hAnsiTheme="minorEastAsia"/>
                        <w:sz w:val="18"/>
                        <w:szCs w:val="18"/>
                      </w:rPr>
                    </w:pPr>
                    <w:r w:rsidRPr="00287DC6">
                      <w:rPr>
                        <w:rFonts w:asciiTheme="minorEastAsia" w:hAnsiTheme="minorEastAsia"/>
                        <w:sz w:val="18"/>
                        <w:szCs w:val="18"/>
                      </w:rPr>
                      <w:t>累计实际投入金额</w:t>
                    </w:r>
                  </w:p>
                </w:tc>
                <w:tc>
                  <w:tcPr>
                    <w:tcW w:w="978" w:type="pct"/>
                    <w:tcBorders>
                      <w:top w:val="outset" w:sz="6" w:space="0" w:color="auto"/>
                      <w:left w:val="outset" w:sz="6" w:space="0" w:color="auto"/>
                      <w:bottom w:val="outset" w:sz="6" w:space="0" w:color="auto"/>
                      <w:right w:val="outset" w:sz="6" w:space="0" w:color="auto"/>
                    </w:tcBorders>
                    <w:vAlign w:val="center"/>
                    <w:hideMark/>
                  </w:tcPr>
                  <w:p w:rsidR="0068485E" w:rsidRPr="00287DC6" w:rsidRDefault="0068485E" w:rsidP="0034573C">
                    <w:pPr>
                      <w:snapToGrid w:val="0"/>
                      <w:jc w:val="center"/>
                      <w:rPr>
                        <w:rFonts w:asciiTheme="minorEastAsia" w:hAnsiTheme="minorEastAsia"/>
                        <w:sz w:val="18"/>
                        <w:szCs w:val="18"/>
                      </w:rPr>
                    </w:pPr>
                    <w:r w:rsidRPr="00287DC6">
                      <w:rPr>
                        <w:rFonts w:asciiTheme="minorEastAsia" w:hAnsiTheme="minorEastAsia"/>
                        <w:sz w:val="18"/>
                        <w:szCs w:val="18"/>
                      </w:rPr>
                      <w:t>项目收益情况</w:t>
                    </w:r>
                  </w:p>
                </w:tc>
              </w:tr>
              <w:tr w:rsidR="0068485E" w:rsidRPr="00730189" w:rsidTr="0034573C">
                <w:trPr>
                  <w:jc w:val="center"/>
                </w:trPr>
                <w:tc>
                  <w:tcPr>
                    <w:tcW w:w="85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r w:rsidRPr="00266F76">
                      <w:rPr>
                        <w:rFonts w:asciiTheme="minorEastAsia" w:eastAsiaTheme="minorEastAsia" w:hAnsiTheme="minorEastAsia"/>
                        <w:sz w:val="18"/>
                        <w:szCs w:val="18"/>
                      </w:rPr>
                      <w:t>湖北三鑫金铜股份有限公司3000</w:t>
                    </w:r>
                    <w:r w:rsidR="001D1D38" w:rsidRPr="00266F76">
                      <w:rPr>
                        <w:rFonts w:asciiTheme="minorEastAsia" w:eastAsiaTheme="minorEastAsia" w:hAnsiTheme="minorEastAsia" w:hint="eastAsia"/>
                        <w:sz w:val="18"/>
                        <w:szCs w:val="18"/>
                      </w:rPr>
                      <w:t>吨/日</w:t>
                    </w:r>
                    <w:r w:rsidRPr="00266F76">
                      <w:rPr>
                        <w:rFonts w:asciiTheme="minorEastAsia" w:eastAsiaTheme="minorEastAsia" w:hAnsiTheme="minorEastAsia"/>
                        <w:sz w:val="18"/>
                        <w:szCs w:val="18"/>
                      </w:rPr>
                      <w:t>采选改扩建工程</w:t>
                    </w:r>
                  </w:p>
                </w:tc>
                <w:tc>
                  <w:tcPr>
                    <w:tcW w:w="6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C52806"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sz w:val="18"/>
                        <w:szCs w:val="18"/>
                      </w:rPr>
                      <w:t>47</w:t>
                    </w:r>
                    <w:r w:rsidR="00335620" w:rsidRPr="00266F76">
                      <w:rPr>
                        <w:rFonts w:asciiTheme="minorEastAsia" w:eastAsiaTheme="minorEastAsia" w:hAnsiTheme="minorEastAsia" w:hint="eastAsia"/>
                        <w:sz w:val="18"/>
                        <w:szCs w:val="18"/>
                      </w:rPr>
                      <w:t>,</w:t>
                    </w:r>
                    <w:r w:rsidRPr="00266F76">
                      <w:rPr>
                        <w:rFonts w:asciiTheme="minorEastAsia" w:eastAsiaTheme="minorEastAsia" w:hAnsiTheme="minorEastAsia"/>
                        <w:sz w:val="18"/>
                        <w:szCs w:val="18"/>
                      </w:rPr>
                      <w:t>886.31</w:t>
                    </w:r>
                  </w:p>
                </w:tc>
                <w:tc>
                  <w:tcPr>
                    <w:tcW w:w="941"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选矿部分已建成，首采中段开拓工程完成，具备500—800吨/日供矿能力，井巷工程收尾工作预计2016年2月底完成。</w:t>
                    </w:r>
                  </w:p>
                </w:tc>
                <w:tc>
                  <w:tcPr>
                    <w:tcW w:w="773"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8,486.00</w:t>
                    </w:r>
                  </w:p>
                </w:tc>
                <w:tc>
                  <w:tcPr>
                    <w:tcW w:w="77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43</w:t>
                    </w:r>
                    <w:r w:rsidRPr="00266F76">
                      <w:rPr>
                        <w:rFonts w:asciiTheme="minorEastAsia" w:eastAsiaTheme="minorEastAsia" w:hAnsiTheme="minorEastAsia"/>
                        <w:sz w:val="18"/>
                        <w:szCs w:val="18"/>
                      </w:rPr>
                      <w:t>,</w:t>
                    </w:r>
                    <w:r w:rsidRPr="00266F76">
                      <w:rPr>
                        <w:rFonts w:asciiTheme="minorEastAsia" w:eastAsiaTheme="minorEastAsia" w:hAnsiTheme="minorEastAsia" w:hint="eastAsia"/>
                        <w:sz w:val="18"/>
                        <w:szCs w:val="18"/>
                      </w:rPr>
                      <w:t>720</w:t>
                    </w:r>
                    <w:r w:rsidRPr="00266F76">
                      <w:rPr>
                        <w:rFonts w:asciiTheme="minorEastAsia" w:eastAsiaTheme="minorEastAsia" w:hAnsiTheme="minorEastAsia"/>
                        <w:sz w:val="18"/>
                        <w:szCs w:val="18"/>
                      </w:rPr>
                      <w:t>.00</w:t>
                    </w:r>
                  </w:p>
                </w:tc>
                <w:tc>
                  <w:tcPr>
                    <w:tcW w:w="9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sz w:val="18"/>
                        <w:szCs w:val="18"/>
                      </w:rPr>
                      <w:t>项目正在</w:t>
                    </w:r>
                    <w:r w:rsidRPr="00266F76">
                      <w:rPr>
                        <w:rFonts w:asciiTheme="minorEastAsia" w:eastAsiaTheme="minorEastAsia" w:hAnsiTheme="minorEastAsia" w:hint="eastAsia"/>
                        <w:sz w:val="18"/>
                        <w:szCs w:val="18"/>
                      </w:rPr>
                      <w:t>建设</w:t>
                    </w:r>
                    <w:r w:rsidRPr="00266F76">
                      <w:rPr>
                        <w:rFonts w:asciiTheme="minorEastAsia" w:eastAsiaTheme="minorEastAsia" w:hAnsiTheme="minorEastAsia"/>
                        <w:sz w:val="18"/>
                        <w:szCs w:val="18"/>
                      </w:rPr>
                      <w:t>中</w:t>
                    </w:r>
                    <w:r w:rsidRPr="00266F76">
                      <w:rPr>
                        <w:rFonts w:asciiTheme="minorEastAsia" w:eastAsiaTheme="minorEastAsia" w:hAnsiTheme="minorEastAsia" w:hint="eastAsia"/>
                        <w:sz w:val="18"/>
                        <w:szCs w:val="18"/>
                      </w:rPr>
                      <w:t>，</w:t>
                    </w:r>
                    <w:r w:rsidRPr="00266F76">
                      <w:rPr>
                        <w:rFonts w:asciiTheme="minorEastAsia" w:eastAsiaTheme="minorEastAsia" w:hAnsiTheme="minorEastAsia"/>
                        <w:sz w:val="18"/>
                        <w:szCs w:val="18"/>
                      </w:rPr>
                      <w:t>尚未产生收益。</w:t>
                    </w:r>
                  </w:p>
                </w:tc>
              </w:tr>
              <w:tr w:rsidR="0068485E" w:rsidRPr="00730189" w:rsidTr="0034573C">
                <w:trPr>
                  <w:jc w:val="center"/>
                </w:trPr>
                <w:tc>
                  <w:tcPr>
                    <w:tcW w:w="85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880D83" w:rsidP="0034573C">
                    <w:pPr>
                      <w:snapToGrid w:val="0"/>
                      <w:rPr>
                        <w:rFonts w:asciiTheme="minorEastAsia" w:eastAsiaTheme="minorEastAsia" w:hAnsiTheme="minorEastAsia"/>
                        <w:color w:val="000000" w:themeColor="text1"/>
                        <w:sz w:val="18"/>
                        <w:szCs w:val="18"/>
                      </w:rPr>
                    </w:pPr>
                    <w:r w:rsidRPr="00266F76">
                      <w:rPr>
                        <w:rFonts w:asciiTheme="minorEastAsia" w:eastAsiaTheme="minorEastAsia" w:hAnsiTheme="minorEastAsia"/>
                        <w:color w:val="000000" w:themeColor="text1"/>
                        <w:sz w:val="18"/>
                        <w:szCs w:val="18"/>
                      </w:rPr>
                      <w:t>山东鑫泰公司采选系统扩建项目</w:t>
                    </w:r>
                  </w:p>
                </w:tc>
                <w:tc>
                  <w:tcPr>
                    <w:tcW w:w="6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color w:val="000000" w:themeColor="text1"/>
                        <w:sz w:val="18"/>
                        <w:szCs w:val="18"/>
                      </w:rPr>
                    </w:pPr>
                    <w:r w:rsidRPr="00266F76">
                      <w:rPr>
                        <w:rFonts w:asciiTheme="minorEastAsia" w:eastAsiaTheme="minorEastAsia" w:hAnsiTheme="minorEastAsia"/>
                        <w:color w:val="000000" w:themeColor="text1"/>
                        <w:sz w:val="18"/>
                        <w:szCs w:val="18"/>
                      </w:rPr>
                      <w:t>33,689.00</w:t>
                    </w:r>
                  </w:p>
                </w:tc>
                <w:tc>
                  <w:tcPr>
                    <w:tcW w:w="941"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color w:val="000000" w:themeColor="text1"/>
                        <w:sz w:val="18"/>
                        <w:szCs w:val="18"/>
                      </w:rPr>
                    </w:pPr>
                    <w:r w:rsidRPr="00266F76">
                      <w:rPr>
                        <w:rFonts w:asciiTheme="minorEastAsia" w:eastAsiaTheme="minorEastAsia" w:hAnsiTheme="minorEastAsia" w:hint="eastAsia"/>
                        <w:color w:val="000000" w:themeColor="text1"/>
                        <w:sz w:val="18"/>
                        <w:szCs w:val="18"/>
                      </w:rPr>
                      <w:t>选厂已建成投产,井巷工程已完成98%，已具备部分供矿能力,预计2016年6月全部建成</w:t>
                    </w:r>
                    <w:r w:rsidRPr="00266F76">
                      <w:rPr>
                        <w:rFonts w:asciiTheme="minorEastAsia" w:eastAsiaTheme="minorEastAsia" w:hAnsiTheme="minorEastAsia"/>
                        <w:color w:val="000000" w:themeColor="text1"/>
                        <w:sz w:val="18"/>
                        <w:szCs w:val="18"/>
                      </w:rPr>
                      <w:t>。</w:t>
                    </w:r>
                  </w:p>
                </w:tc>
                <w:tc>
                  <w:tcPr>
                    <w:tcW w:w="773"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color w:val="000000" w:themeColor="text1"/>
                        <w:sz w:val="18"/>
                        <w:szCs w:val="18"/>
                      </w:rPr>
                    </w:pPr>
                    <w:r w:rsidRPr="00266F76">
                      <w:rPr>
                        <w:rFonts w:asciiTheme="minorEastAsia" w:eastAsiaTheme="minorEastAsia" w:hAnsiTheme="minorEastAsia" w:hint="eastAsia"/>
                        <w:color w:val="000000" w:themeColor="text1"/>
                        <w:sz w:val="18"/>
                        <w:szCs w:val="18"/>
                      </w:rPr>
                      <w:t>1</w:t>
                    </w:r>
                    <w:r w:rsidRPr="00266F76">
                      <w:rPr>
                        <w:rFonts w:asciiTheme="minorEastAsia" w:eastAsiaTheme="minorEastAsia" w:hAnsiTheme="minorEastAsia"/>
                        <w:color w:val="000000" w:themeColor="text1"/>
                        <w:sz w:val="18"/>
                        <w:szCs w:val="18"/>
                      </w:rPr>
                      <w:t>,</w:t>
                    </w:r>
                    <w:r w:rsidRPr="00266F76">
                      <w:rPr>
                        <w:rFonts w:asciiTheme="minorEastAsia" w:eastAsiaTheme="minorEastAsia" w:hAnsiTheme="minorEastAsia" w:hint="eastAsia"/>
                        <w:color w:val="000000" w:themeColor="text1"/>
                        <w:sz w:val="18"/>
                        <w:szCs w:val="18"/>
                      </w:rPr>
                      <w:t>099.00</w:t>
                    </w:r>
                  </w:p>
                </w:tc>
                <w:tc>
                  <w:tcPr>
                    <w:tcW w:w="77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color w:val="000000" w:themeColor="text1"/>
                        <w:sz w:val="18"/>
                        <w:szCs w:val="18"/>
                      </w:rPr>
                    </w:pPr>
                    <w:r w:rsidRPr="00266F76">
                      <w:rPr>
                        <w:rFonts w:asciiTheme="minorEastAsia" w:eastAsiaTheme="minorEastAsia" w:hAnsiTheme="minorEastAsia" w:hint="eastAsia"/>
                        <w:color w:val="000000" w:themeColor="text1"/>
                        <w:sz w:val="18"/>
                        <w:szCs w:val="18"/>
                      </w:rPr>
                      <w:t>43</w:t>
                    </w:r>
                    <w:r w:rsidRPr="00266F76">
                      <w:rPr>
                        <w:rFonts w:asciiTheme="minorEastAsia" w:eastAsiaTheme="minorEastAsia" w:hAnsiTheme="minorEastAsia"/>
                        <w:color w:val="000000" w:themeColor="text1"/>
                        <w:sz w:val="18"/>
                        <w:szCs w:val="18"/>
                      </w:rPr>
                      <w:t>,</w:t>
                    </w:r>
                    <w:r w:rsidRPr="00266F76">
                      <w:rPr>
                        <w:rFonts w:asciiTheme="minorEastAsia" w:eastAsiaTheme="minorEastAsia" w:hAnsiTheme="minorEastAsia" w:hint="eastAsia"/>
                        <w:color w:val="000000" w:themeColor="text1"/>
                        <w:sz w:val="18"/>
                        <w:szCs w:val="18"/>
                      </w:rPr>
                      <w:t>379.00</w:t>
                    </w:r>
                  </w:p>
                </w:tc>
                <w:tc>
                  <w:tcPr>
                    <w:tcW w:w="9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sz w:val="18"/>
                        <w:szCs w:val="18"/>
                      </w:rPr>
                      <w:t>项目正在</w:t>
                    </w:r>
                    <w:r w:rsidRPr="00266F76">
                      <w:rPr>
                        <w:rFonts w:asciiTheme="minorEastAsia" w:eastAsiaTheme="minorEastAsia" w:hAnsiTheme="minorEastAsia" w:hint="eastAsia"/>
                        <w:sz w:val="18"/>
                        <w:szCs w:val="18"/>
                      </w:rPr>
                      <w:t>建设</w:t>
                    </w:r>
                    <w:r w:rsidRPr="00266F76">
                      <w:rPr>
                        <w:rFonts w:asciiTheme="minorEastAsia" w:eastAsiaTheme="minorEastAsia" w:hAnsiTheme="minorEastAsia"/>
                        <w:sz w:val="18"/>
                        <w:szCs w:val="18"/>
                      </w:rPr>
                      <w:t>中</w:t>
                    </w:r>
                    <w:r w:rsidRPr="00266F76">
                      <w:rPr>
                        <w:rFonts w:asciiTheme="minorEastAsia" w:eastAsiaTheme="minorEastAsia" w:hAnsiTheme="minorEastAsia" w:hint="eastAsia"/>
                        <w:sz w:val="18"/>
                        <w:szCs w:val="18"/>
                      </w:rPr>
                      <w:t>，</w:t>
                    </w:r>
                    <w:r w:rsidRPr="00266F76">
                      <w:rPr>
                        <w:rFonts w:asciiTheme="minorEastAsia" w:eastAsiaTheme="minorEastAsia" w:hAnsiTheme="minorEastAsia"/>
                        <w:sz w:val="18"/>
                        <w:szCs w:val="18"/>
                      </w:rPr>
                      <w:t>尚未产生收益。</w:t>
                    </w:r>
                  </w:p>
                </w:tc>
              </w:tr>
              <w:tr w:rsidR="0068485E" w:rsidRPr="00730189" w:rsidTr="0034573C">
                <w:trPr>
                  <w:jc w:val="center"/>
                </w:trPr>
                <w:tc>
                  <w:tcPr>
                    <w:tcW w:w="85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r w:rsidRPr="00266F76">
                      <w:rPr>
                        <w:rFonts w:asciiTheme="minorEastAsia" w:eastAsiaTheme="minorEastAsia" w:hAnsiTheme="minorEastAsia"/>
                        <w:sz w:val="18"/>
                        <w:szCs w:val="18"/>
                      </w:rPr>
                      <w:t>中原冶炼搬迁项目</w:t>
                    </w:r>
                  </w:p>
                </w:tc>
                <w:tc>
                  <w:tcPr>
                    <w:tcW w:w="6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sz w:val="18"/>
                        <w:szCs w:val="18"/>
                      </w:rPr>
                      <w:t>791,600.00</w:t>
                    </w:r>
                  </w:p>
                </w:tc>
                <w:tc>
                  <w:tcPr>
                    <w:tcW w:w="941"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除阳极泥车间基本完成外, 厂内工程已完成，试生产过程基本正常,已实现达产，铁路专用线已开始施工。</w:t>
                    </w:r>
                  </w:p>
                </w:tc>
                <w:tc>
                  <w:tcPr>
                    <w:tcW w:w="773"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197</w:t>
                    </w:r>
                    <w:r w:rsidRPr="00266F76">
                      <w:rPr>
                        <w:rFonts w:asciiTheme="minorEastAsia" w:eastAsiaTheme="minorEastAsia" w:hAnsiTheme="minorEastAsia"/>
                        <w:sz w:val="18"/>
                        <w:szCs w:val="18"/>
                      </w:rPr>
                      <w:t>,</w:t>
                    </w:r>
                    <w:r w:rsidRPr="00266F76">
                      <w:rPr>
                        <w:rFonts w:asciiTheme="minorEastAsia" w:eastAsiaTheme="minorEastAsia" w:hAnsiTheme="minorEastAsia" w:hint="eastAsia"/>
                        <w:sz w:val="18"/>
                        <w:szCs w:val="18"/>
                      </w:rPr>
                      <w:t>000</w:t>
                    </w:r>
                    <w:r w:rsidRPr="00266F76">
                      <w:rPr>
                        <w:rFonts w:asciiTheme="minorEastAsia" w:eastAsiaTheme="minorEastAsia" w:hAnsiTheme="minorEastAsia"/>
                        <w:sz w:val="18"/>
                        <w:szCs w:val="18"/>
                      </w:rPr>
                      <w:t>.00</w:t>
                    </w:r>
                  </w:p>
                </w:tc>
                <w:tc>
                  <w:tcPr>
                    <w:tcW w:w="77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568</w:t>
                    </w:r>
                    <w:r w:rsidRPr="00266F76">
                      <w:rPr>
                        <w:rFonts w:asciiTheme="minorEastAsia" w:eastAsiaTheme="minorEastAsia" w:hAnsiTheme="minorEastAsia"/>
                        <w:sz w:val="18"/>
                        <w:szCs w:val="18"/>
                      </w:rPr>
                      <w:t>,</w:t>
                    </w:r>
                    <w:r w:rsidRPr="00266F76">
                      <w:rPr>
                        <w:rFonts w:asciiTheme="minorEastAsia" w:eastAsiaTheme="minorEastAsia" w:hAnsiTheme="minorEastAsia" w:hint="eastAsia"/>
                        <w:sz w:val="18"/>
                        <w:szCs w:val="18"/>
                      </w:rPr>
                      <w:t>000.00</w:t>
                    </w:r>
                  </w:p>
                </w:tc>
                <w:tc>
                  <w:tcPr>
                    <w:tcW w:w="9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sz w:val="18"/>
                        <w:szCs w:val="18"/>
                      </w:rPr>
                      <w:t>项目正在</w:t>
                    </w:r>
                    <w:r w:rsidRPr="00266F76">
                      <w:rPr>
                        <w:rFonts w:asciiTheme="minorEastAsia" w:eastAsiaTheme="minorEastAsia" w:hAnsiTheme="minorEastAsia" w:hint="eastAsia"/>
                        <w:sz w:val="18"/>
                        <w:szCs w:val="18"/>
                      </w:rPr>
                      <w:t>建设</w:t>
                    </w:r>
                    <w:r w:rsidRPr="00266F76">
                      <w:rPr>
                        <w:rFonts w:asciiTheme="minorEastAsia" w:eastAsiaTheme="minorEastAsia" w:hAnsiTheme="minorEastAsia"/>
                        <w:sz w:val="18"/>
                        <w:szCs w:val="18"/>
                      </w:rPr>
                      <w:t>中</w:t>
                    </w:r>
                    <w:r w:rsidRPr="00266F76">
                      <w:rPr>
                        <w:rFonts w:asciiTheme="minorEastAsia" w:eastAsiaTheme="minorEastAsia" w:hAnsiTheme="minorEastAsia" w:hint="eastAsia"/>
                        <w:sz w:val="18"/>
                        <w:szCs w:val="18"/>
                      </w:rPr>
                      <w:t>，</w:t>
                    </w:r>
                    <w:r w:rsidRPr="00266F76">
                      <w:rPr>
                        <w:rFonts w:asciiTheme="minorEastAsia" w:eastAsiaTheme="minorEastAsia" w:hAnsiTheme="minorEastAsia"/>
                        <w:sz w:val="18"/>
                        <w:szCs w:val="18"/>
                      </w:rPr>
                      <w:t>尚未产生收益。</w:t>
                    </w:r>
                  </w:p>
                </w:tc>
              </w:tr>
              <w:tr w:rsidR="0068485E" w:rsidRPr="00730189" w:rsidTr="0034573C">
                <w:trPr>
                  <w:jc w:val="center"/>
                </w:trPr>
                <w:tc>
                  <w:tcPr>
                    <w:tcW w:w="85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p>
                </w:tc>
                <w:tc>
                  <w:tcPr>
                    <w:tcW w:w="6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p>
                </w:tc>
                <w:tc>
                  <w:tcPr>
                    <w:tcW w:w="941"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p>
                </w:tc>
                <w:tc>
                  <w:tcPr>
                    <w:tcW w:w="773"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p>
                </w:tc>
                <w:tc>
                  <w:tcPr>
                    <w:tcW w:w="77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p>
                </w:tc>
                <w:tc>
                  <w:tcPr>
                    <w:tcW w:w="9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p>
                </w:tc>
              </w:tr>
              <w:tr w:rsidR="0068485E" w:rsidRPr="00730189" w:rsidTr="0034573C">
                <w:trPr>
                  <w:jc w:val="center"/>
                </w:trPr>
                <w:tc>
                  <w:tcPr>
                    <w:tcW w:w="85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880D83" w:rsidP="0034573C">
                    <w:pPr>
                      <w:snapToGrid w:val="0"/>
                      <w:jc w:val="center"/>
                      <w:rPr>
                        <w:rFonts w:asciiTheme="minorEastAsia" w:eastAsiaTheme="minorEastAsia" w:hAnsiTheme="minorEastAsia"/>
                        <w:sz w:val="18"/>
                        <w:szCs w:val="18"/>
                      </w:rPr>
                    </w:pPr>
                    <w:r w:rsidRPr="00266F76">
                      <w:rPr>
                        <w:rFonts w:asciiTheme="minorEastAsia" w:eastAsiaTheme="minorEastAsia" w:hAnsiTheme="minorEastAsia"/>
                        <w:sz w:val="18"/>
                        <w:szCs w:val="18"/>
                      </w:rPr>
                      <w:t>合计</w:t>
                    </w:r>
                  </w:p>
                </w:tc>
                <w:tc>
                  <w:tcPr>
                    <w:tcW w:w="6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910BD2" w:rsidP="007A5375">
                    <w:pPr>
                      <w:snapToGrid w:val="0"/>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873</w:t>
                    </w:r>
                    <w:r w:rsidRPr="00266F76">
                      <w:rPr>
                        <w:rFonts w:asciiTheme="minorEastAsia" w:eastAsiaTheme="minorEastAsia" w:hAnsiTheme="minorEastAsia"/>
                        <w:sz w:val="18"/>
                        <w:szCs w:val="18"/>
                      </w:rPr>
                      <w:t>,</w:t>
                    </w:r>
                    <w:r w:rsidRPr="00266F76">
                      <w:rPr>
                        <w:rFonts w:asciiTheme="minorEastAsia" w:eastAsiaTheme="minorEastAsia" w:hAnsiTheme="minorEastAsia" w:hint="eastAsia"/>
                        <w:sz w:val="18"/>
                        <w:szCs w:val="18"/>
                      </w:rPr>
                      <w:t>175</w:t>
                    </w:r>
                    <w:r w:rsidRPr="00266F76">
                      <w:rPr>
                        <w:rFonts w:asciiTheme="minorEastAsia" w:eastAsiaTheme="minorEastAsia" w:hAnsiTheme="minorEastAsia"/>
                        <w:sz w:val="18"/>
                        <w:szCs w:val="18"/>
                      </w:rPr>
                      <w:t>.</w:t>
                    </w:r>
                    <w:r w:rsidRPr="00266F76">
                      <w:rPr>
                        <w:rFonts w:asciiTheme="minorEastAsia" w:eastAsiaTheme="minorEastAsia" w:hAnsiTheme="minorEastAsia" w:hint="eastAsia"/>
                        <w:sz w:val="18"/>
                        <w:szCs w:val="18"/>
                      </w:rPr>
                      <w:t>31</w:t>
                    </w:r>
                  </w:p>
                </w:tc>
                <w:tc>
                  <w:tcPr>
                    <w:tcW w:w="941"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r w:rsidRPr="00266F76">
                      <w:rPr>
                        <w:rFonts w:asciiTheme="minorEastAsia" w:eastAsiaTheme="minorEastAsia" w:hAnsiTheme="minorEastAsia"/>
                        <w:sz w:val="18"/>
                        <w:szCs w:val="18"/>
                      </w:rPr>
                      <w:t>/</w:t>
                    </w:r>
                  </w:p>
                </w:tc>
                <w:tc>
                  <w:tcPr>
                    <w:tcW w:w="773"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910BD2" w:rsidP="0034573C">
                    <w:pPr>
                      <w:snapToGrid w:val="0"/>
                      <w:rPr>
                        <w:rFonts w:asciiTheme="minorEastAsia" w:eastAsiaTheme="minorEastAsia" w:hAnsiTheme="minorEastAsia"/>
                        <w:sz w:val="18"/>
                        <w:szCs w:val="18"/>
                      </w:rPr>
                    </w:pPr>
                    <w:r w:rsidRPr="00266F76">
                      <w:rPr>
                        <w:rFonts w:asciiTheme="minorEastAsia" w:eastAsiaTheme="minorEastAsia" w:hAnsiTheme="minorEastAsia"/>
                        <w:sz w:val="18"/>
                        <w:szCs w:val="18"/>
                      </w:rPr>
                      <w:t>206,585.00</w:t>
                    </w:r>
                  </w:p>
                </w:tc>
                <w:tc>
                  <w:tcPr>
                    <w:tcW w:w="775"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910BD2" w:rsidP="0034573C">
                    <w:pPr>
                      <w:snapToGrid w:val="0"/>
                      <w:rPr>
                        <w:rFonts w:asciiTheme="minorEastAsia" w:eastAsiaTheme="minorEastAsia" w:hAnsiTheme="minorEastAsia"/>
                        <w:sz w:val="18"/>
                        <w:szCs w:val="18"/>
                      </w:rPr>
                    </w:pPr>
                    <w:r w:rsidRPr="00266F76">
                      <w:rPr>
                        <w:rFonts w:asciiTheme="minorEastAsia" w:eastAsiaTheme="minorEastAsia" w:hAnsiTheme="minorEastAsia" w:hint="eastAsia"/>
                        <w:sz w:val="18"/>
                        <w:szCs w:val="18"/>
                      </w:rPr>
                      <w:t>655</w:t>
                    </w:r>
                    <w:r w:rsidRPr="00266F76">
                      <w:rPr>
                        <w:rFonts w:asciiTheme="minorEastAsia" w:eastAsiaTheme="minorEastAsia" w:hAnsiTheme="minorEastAsia"/>
                        <w:sz w:val="18"/>
                        <w:szCs w:val="18"/>
                      </w:rPr>
                      <w:t>,</w:t>
                    </w:r>
                    <w:r w:rsidRPr="00266F76">
                      <w:rPr>
                        <w:rFonts w:asciiTheme="minorEastAsia" w:eastAsiaTheme="minorEastAsia" w:hAnsiTheme="minorEastAsia" w:hint="eastAsia"/>
                        <w:sz w:val="18"/>
                        <w:szCs w:val="18"/>
                      </w:rPr>
                      <w:t>099.00</w:t>
                    </w:r>
                  </w:p>
                </w:tc>
                <w:tc>
                  <w:tcPr>
                    <w:tcW w:w="978" w:type="pct"/>
                    <w:tcBorders>
                      <w:top w:val="outset" w:sz="6" w:space="0" w:color="auto"/>
                      <w:left w:val="outset" w:sz="6" w:space="0" w:color="auto"/>
                      <w:bottom w:val="outset" w:sz="6" w:space="0" w:color="auto"/>
                      <w:right w:val="outset" w:sz="6" w:space="0" w:color="auto"/>
                    </w:tcBorders>
                    <w:vAlign w:val="center"/>
                    <w:hideMark/>
                  </w:tcPr>
                  <w:p w:rsidR="0068485E" w:rsidRPr="00266F76" w:rsidRDefault="0068485E" w:rsidP="0034573C">
                    <w:pPr>
                      <w:snapToGrid w:val="0"/>
                      <w:rPr>
                        <w:rFonts w:asciiTheme="minorEastAsia" w:eastAsiaTheme="minorEastAsia" w:hAnsiTheme="minorEastAsia"/>
                        <w:sz w:val="18"/>
                        <w:szCs w:val="18"/>
                      </w:rPr>
                    </w:pPr>
                    <w:r w:rsidRPr="00266F76">
                      <w:rPr>
                        <w:rFonts w:asciiTheme="minorEastAsia" w:eastAsiaTheme="minorEastAsia" w:hAnsiTheme="minorEastAsia"/>
                        <w:sz w:val="18"/>
                        <w:szCs w:val="18"/>
                      </w:rPr>
                      <w:t>/</w:t>
                    </w:r>
                  </w:p>
                </w:tc>
              </w:tr>
            </w:tbl>
            <w:p w:rsidR="004B548E" w:rsidRPr="00730189" w:rsidRDefault="00D945E0"/>
          </w:sdtContent>
        </w:sdt>
      </w:sdtContent>
    </w:sdt>
    <w:sdt>
      <w:sdtPr>
        <w:rPr>
          <w:rFonts w:ascii="宋体" w:hAnsi="宋体" w:cs="宋体"/>
          <w:b w:val="0"/>
          <w:bCs w:val="0"/>
          <w:kern w:val="0"/>
          <w:szCs w:val="21"/>
        </w:rPr>
        <w:tag w:val="_SEC_f2f24fd9b9b742fda50064b5b8b90edf"/>
        <w:id w:val="1755451"/>
        <w:lock w:val="sdtLocked"/>
        <w:placeholder>
          <w:docPart w:val="GBC22222222222222222222222222222"/>
        </w:placeholder>
      </w:sdtPr>
      <w:sdtEndPr>
        <w:rPr>
          <w:rFonts w:asciiTheme="minorEastAsia" w:eastAsiaTheme="minorEastAsia" w:hAnsiTheme="minorEastAsia" w:hint="eastAsia"/>
          <w:sz w:val="18"/>
          <w:szCs w:val="18"/>
        </w:rPr>
      </w:sdtEndPr>
      <w:sdtContent>
        <w:p w:rsidR="004B548E" w:rsidRDefault="00A20AC1">
          <w:pPr>
            <w:pStyle w:val="3"/>
            <w:numPr>
              <w:ilvl w:val="0"/>
              <w:numId w:val="9"/>
            </w:numPr>
          </w:pPr>
          <w:r>
            <w:rPr>
              <w:rFonts w:hint="eastAsia"/>
              <w:szCs w:val="21"/>
            </w:rPr>
            <w:t>主要控股参股公司分析</w:t>
          </w:r>
        </w:p>
        <w:sdt>
          <w:sdtPr>
            <w:rPr>
              <w:rFonts w:hint="eastAsia"/>
              <w:szCs w:val="21"/>
            </w:rPr>
            <w:alias w:val="主要子公司、参股公司分析"/>
            <w:tag w:val="_GBC_7bf13fe6d2e94f23a67acf0193f14a86"/>
            <w:id w:val="1755447"/>
            <w:lock w:val="sdtLocked"/>
            <w:placeholder>
              <w:docPart w:val="GBC22222222222222222222222222222"/>
            </w:placeholder>
          </w:sdtPr>
          <w:sdtEndPr>
            <w:rPr>
              <w:rFonts w:asciiTheme="minorEastAsia" w:eastAsiaTheme="minorEastAsia" w:hAnsiTheme="minorEastAsia"/>
              <w:sz w:val="18"/>
              <w:szCs w:val="18"/>
            </w:rPr>
          </w:sdtEndPr>
          <w:sdtContent>
            <w:p w:rsidR="00817B05" w:rsidRDefault="00B67513" w:rsidP="007871D0">
              <w:pPr>
                <w:jc w:val="right"/>
                <w:rPr>
                  <w:szCs w:val="21"/>
                </w:rPr>
              </w:pPr>
              <w:r w:rsidRPr="00B67513">
                <w:rPr>
                  <w:rFonts w:asciiTheme="minorEastAsia" w:eastAsiaTheme="minorEastAsia" w:hAnsiTheme="minorEastAsia" w:hint="eastAsia"/>
                  <w:sz w:val="18"/>
                  <w:szCs w:val="18"/>
                </w:rPr>
                <w:t>单位</w:t>
              </w:r>
              <w:r w:rsidRPr="00B67513">
                <w:rPr>
                  <w:rFonts w:asciiTheme="minorEastAsia" w:eastAsiaTheme="minorEastAsia" w:hAnsiTheme="minorEastAsia"/>
                  <w:sz w:val="18"/>
                  <w:szCs w:val="18"/>
                </w:rPr>
                <w:t>:</w:t>
              </w:r>
              <w:r w:rsidRPr="00B67513">
                <w:rPr>
                  <w:rFonts w:asciiTheme="minorEastAsia" w:eastAsiaTheme="minorEastAsia" w:hAnsiTheme="minorEastAsia" w:hint="eastAsia"/>
                  <w:sz w:val="18"/>
                  <w:szCs w:val="18"/>
                </w:rPr>
                <w:t>万元</w:t>
              </w:r>
              <w:r w:rsidRPr="00B67513">
                <w:rPr>
                  <w:rFonts w:asciiTheme="minorEastAsia" w:eastAsiaTheme="minorEastAsia" w:hAnsiTheme="minorEastAsia"/>
                  <w:sz w:val="18"/>
                  <w:szCs w:val="18"/>
                </w:rPr>
                <w:t xml:space="preserve"> </w:t>
              </w:r>
              <w:r w:rsidRPr="00B67513">
                <w:rPr>
                  <w:rFonts w:asciiTheme="minorEastAsia" w:eastAsiaTheme="minorEastAsia" w:hAnsiTheme="minorEastAsia" w:hint="eastAsia"/>
                  <w:sz w:val="18"/>
                  <w:szCs w:val="18"/>
                </w:rPr>
                <w:t>币种</w:t>
              </w:r>
              <w:r w:rsidRPr="00B67513">
                <w:rPr>
                  <w:rFonts w:asciiTheme="minorEastAsia" w:eastAsiaTheme="minorEastAsia" w:hAnsiTheme="minorEastAsia"/>
                  <w:sz w:val="18"/>
                  <w:szCs w:val="18"/>
                </w:rPr>
                <w:t>:人民币</w:t>
              </w:r>
            </w:p>
            <w:tbl>
              <w:tblPr>
                <w:tblW w:w="8946" w:type="dxa"/>
                <w:tblInd w:w="103" w:type="dxa"/>
                <w:tblLayout w:type="fixed"/>
                <w:tblLook w:val="04A0"/>
              </w:tblPr>
              <w:tblGrid>
                <w:gridCol w:w="1720"/>
                <w:gridCol w:w="2264"/>
                <w:gridCol w:w="1276"/>
                <w:gridCol w:w="1276"/>
                <w:gridCol w:w="1124"/>
                <w:gridCol w:w="1286"/>
              </w:tblGrid>
              <w:tr w:rsidR="00817B05" w:rsidRPr="00817B05" w:rsidTr="00C32BF2">
                <w:trPr>
                  <w:trHeight w:val="270"/>
                </w:trPr>
                <w:tc>
                  <w:tcPr>
                    <w:tcW w:w="1720" w:type="dxa"/>
                    <w:tcBorders>
                      <w:top w:val="single" w:sz="4" w:space="0" w:color="auto"/>
                      <w:left w:val="single" w:sz="4" w:space="0" w:color="auto"/>
                      <w:bottom w:val="single" w:sz="4" w:space="0" w:color="auto"/>
                      <w:right w:val="single" w:sz="4" w:space="0" w:color="auto"/>
                    </w:tcBorders>
                    <w:shd w:val="clear" w:color="auto" w:fill="auto"/>
                    <w:hideMark/>
                  </w:tcPr>
                  <w:p w:rsidR="00817B05" w:rsidRPr="00831FDF" w:rsidRDefault="00817B05" w:rsidP="00F55CF8">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公司名称</w:t>
                    </w:r>
                  </w:p>
                </w:tc>
                <w:tc>
                  <w:tcPr>
                    <w:tcW w:w="2264" w:type="dxa"/>
                    <w:tcBorders>
                      <w:top w:val="single" w:sz="4" w:space="0" w:color="auto"/>
                      <w:left w:val="nil"/>
                      <w:bottom w:val="single" w:sz="4" w:space="0" w:color="auto"/>
                      <w:right w:val="single" w:sz="4" w:space="0" w:color="auto"/>
                    </w:tcBorders>
                    <w:shd w:val="clear" w:color="auto" w:fill="auto"/>
                    <w:hideMark/>
                  </w:tcPr>
                  <w:p w:rsidR="00817B05" w:rsidRPr="00831FDF" w:rsidRDefault="00817B05" w:rsidP="00F55CF8">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主要产品或服务</w:t>
                    </w:r>
                  </w:p>
                </w:tc>
                <w:tc>
                  <w:tcPr>
                    <w:tcW w:w="1276" w:type="dxa"/>
                    <w:tcBorders>
                      <w:top w:val="single" w:sz="4" w:space="0" w:color="auto"/>
                      <w:left w:val="nil"/>
                      <w:bottom w:val="single" w:sz="4" w:space="0" w:color="auto"/>
                      <w:right w:val="single" w:sz="4" w:space="0" w:color="auto"/>
                    </w:tcBorders>
                    <w:shd w:val="clear" w:color="auto" w:fill="auto"/>
                    <w:hideMark/>
                  </w:tcPr>
                  <w:p w:rsidR="00817B05" w:rsidRPr="00831FDF" w:rsidRDefault="00817B05" w:rsidP="00F55CF8">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注册资本</w:t>
                    </w:r>
                  </w:p>
                </w:tc>
                <w:tc>
                  <w:tcPr>
                    <w:tcW w:w="1276" w:type="dxa"/>
                    <w:tcBorders>
                      <w:top w:val="single" w:sz="4" w:space="0" w:color="auto"/>
                      <w:left w:val="nil"/>
                      <w:bottom w:val="single" w:sz="4" w:space="0" w:color="auto"/>
                      <w:right w:val="single" w:sz="4" w:space="0" w:color="auto"/>
                    </w:tcBorders>
                    <w:shd w:val="clear" w:color="auto" w:fill="auto"/>
                    <w:hideMark/>
                  </w:tcPr>
                  <w:p w:rsidR="00817B05" w:rsidRPr="00831FDF" w:rsidRDefault="00817B05" w:rsidP="00F55CF8">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总资产</w:t>
                    </w:r>
                  </w:p>
                </w:tc>
                <w:tc>
                  <w:tcPr>
                    <w:tcW w:w="1124" w:type="dxa"/>
                    <w:tcBorders>
                      <w:top w:val="single" w:sz="4" w:space="0" w:color="auto"/>
                      <w:left w:val="nil"/>
                      <w:bottom w:val="single" w:sz="4" w:space="0" w:color="auto"/>
                      <w:right w:val="single" w:sz="4" w:space="0" w:color="auto"/>
                    </w:tcBorders>
                    <w:shd w:val="clear" w:color="auto" w:fill="auto"/>
                    <w:hideMark/>
                  </w:tcPr>
                  <w:p w:rsidR="00817B05" w:rsidRPr="00831FDF" w:rsidRDefault="00817B05" w:rsidP="00F55CF8">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净资产</w:t>
                    </w:r>
                  </w:p>
                </w:tc>
                <w:tc>
                  <w:tcPr>
                    <w:tcW w:w="1286" w:type="dxa"/>
                    <w:tcBorders>
                      <w:top w:val="single" w:sz="4" w:space="0" w:color="auto"/>
                      <w:left w:val="nil"/>
                      <w:bottom w:val="single" w:sz="4" w:space="0" w:color="auto"/>
                      <w:right w:val="single" w:sz="4" w:space="0" w:color="auto"/>
                    </w:tcBorders>
                    <w:shd w:val="clear" w:color="auto" w:fill="auto"/>
                    <w:hideMark/>
                  </w:tcPr>
                  <w:p w:rsidR="00817B05" w:rsidRPr="00831FDF" w:rsidRDefault="00817B05" w:rsidP="00F55CF8">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净利润</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湖北三鑫金铜股份有限公司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金、铜矿勘探与采选等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210,446.92</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0B3F34" w:rsidP="00817B05">
                    <w:pPr>
                      <w:jc w:val="right"/>
                      <w:rPr>
                        <w:rFonts w:asciiTheme="minorEastAsia" w:eastAsiaTheme="minorEastAsia" w:hAnsiTheme="minorEastAsia"/>
                        <w:color w:val="000000"/>
                        <w:sz w:val="18"/>
                        <w:szCs w:val="18"/>
                      </w:rPr>
                    </w:pPr>
                    <w:r w:rsidRPr="000B3F34">
                      <w:rPr>
                        <w:rFonts w:asciiTheme="minorEastAsia" w:eastAsiaTheme="minorEastAsia" w:hAnsiTheme="minorEastAsia"/>
                        <w:color w:val="000000"/>
                        <w:sz w:val="18"/>
                        <w:szCs w:val="18"/>
                      </w:rPr>
                      <w:t>80,095.36</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0B3F34" w:rsidP="00817B05">
                    <w:pPr>
                      <w:jc w:val="right"/>
                      <w:rPr>
                        <w:rFonts w:asciiTheme="minorEastAsia" w:eastAsiaTheme="minorEastAsia" w:hAnsiTheme="minorEastAsia"/>
                        <w:color w:val="000000"/>
                        <w:sz w:val="18"/>
                        <w:szCs w:val="18"/>
                      </w:rPr>
                    </w:pPr>
                    <w:r w:rsidRPr="000B3F34">
                      <w:rPr>
                        <w:rFonts w:asciiTheme="minorEastAsia" w:eastAsiaTheme="minorEastAsia" w:hAnsiTheme="minorEastAsia"/>
                        <w:color w:val="000000"/>
                        <w:sz w:val="18"/>
                        <w:szCs w:val="18"/>
                      </w:rPr>
                      <w:t>18,988.93</w:t>
                    </w:r>
                  </w:p>
                </w:tc>
              </w:tr>
              <w:tr w:rsidR="009D263D"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tcPr>
                  <w:p w:rsidR="009D263D" w:rsidRPr="00831FDF" w:rsidRDefault="009D263D"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山东烟台鑫泰黄金矿业有限责任公司</w:t>
                    </w:r>
                  </w:p>
                </w:tc>
                <w:tc>
                  <w:tcPr>
                    <w:tcW w:w="2264" w:type="dxa"/>
                    <w:tcBorders>
                      <w:top w:val="nil"/>
                      <w:left w:val="nil"/>
                      <w:bottom w:val="single" w:sz="4" w:space="0" w:color="auto"/>
                      <w:right w:val="single" w:sz="4" w:space="0" w:color="auto"/>
                    </w:tcBorders>
                    <w:shd w:val="clear" w:color="auto" w:fill="auto"/>
                  </w:tcPr>
                  <w:p w:rsidR="009D263D" w:rsidRPr="00831FDF" w:rsidRDefault="009D263D"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金矿探采选冶</w:t>
                    </w:r>
                  </w:p>
                </w:tc>
                <w:tc>
                  <w:tcPr>
                    <w:tcW w:w="1276" w:type="dxa"/>
                    <w:tcBorders>
                      <w:top w:val="nil"/>
                      <w:left w:val="nil"/>
                      <w:bottom w:val="single" w:sz="4" w:space="0" w:color="auto"/>
                      <w:right w:val="single" w:sz="4" w:space="0" w:color="auto"/>
                    </w:tcBorders>
                    <w:shd w:val="clear" w:color="auto" w:fill="auto"/>
                  </w:tcPr>
                  <w:p w:rsidR="009D263D" w:rsidRPr="00831FDF" w:rsidRDefault="009D263D"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w:t>
                    </w:r>
                    <w:r w:rsidRPr="00831FDF">
                      <w:rPr>
                        <w:rFonts w:asciiTheme="minorEastAsia" w:eastAsiaTheme="minorEastAsia" w:hAnsiTheme="minorEastAsia"/>
                        <w:color w:val="000000"/>
                        <w:sz w:val="18"/>
                        <w:szCs w:val="18"/>
                      </w:rPr>
                      <w:t>,</w:t>
                    </w:r>
                    <w:r w:rsidRPr="00831FDF">
                      <w:rPr>
                        <w:rFonts w:asciiTheme="minorEastAsia" w:eastAsiaTheme="minorEastAsia" w:hAnsiTheme="minorEastAsia" w:hint="eastAsia"/>
                        <w:color w:val="000000"/>
                        <w:sz w:val="18"/>
                        <w:szCs w:val="18"/>
                      </w:rPr>
                      <w:t>769.62</w:t>
                    </w:r>
                  </w:p>
                </w:tc>
                <w:tc>
                  <w:tcPr>
                    <w:tcW w:w="1276" w:type="dxa"/>
                    <w:tcBorders>
                      <w:top w:val="nil"/>
                      <w:left w:val="nil"/>
                      <w:bottom w:val="single" w:sz="4" w:space="0" w:color="auto"/>
                      <w:right w:val="single" w:sz="4" w:space="0" w:color="auto"/>
                    </w:tcBorders>
                    <w:shd w:val="clear" w:color="auto" w:fill="auto"/>
                  </w:tcPr>
                  <w:p w:rsidR="009D263D" w:rsidRPr="00831FDF" w:rsidRDefault="009D263D"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color w:val="000000"/>
                        <w:sz w:val="18"/>
                        <w:szCs w:val="18"/>
                      </w:rPr>
                      <w:t>70,124.94</w:t>
                    </w:r>
                  </w:p>
                </w:tc>
                <w:tc>
                  <w:tcPr>
                    <w:tcW w:w="1124" w:type="dxa"/>
                    <w:tcBorders>
                      <w:top w:val="nil"/>
                      <w:left w:val="nil"/>
                      <w:bottom w:val="single" w:sz="4" w:space="0" w:color="auto"/>
                      <w:right w:val="single" w:sz="4" w:space="0" w:color="auto"/>
                    </w:tcBorders>
                    <w:shd w:val="clear" w:color="auto" w:fill="auto"/>
                  </w:tcPr>
                  <w:p w:rsidR="009D263D" w:rsidRPr="00831FDF" w:rsidRDefault="009D263D"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color w:val="000000"/>
                        <w:sz w:val="18"/>
                        <w:szCs w:val="18"/>
                      </w:rPr>
                      <w:t>15,351.55</w:t>
                    </w:r>
                  </w:p>
                </w:tc>
                <w:tc>
                  <w:tcPr>
                    <w:tcW w:w="1286" w:type="dxa"/>
                    <w:tcBorders>
                      <w:top w:val="nil"/>
                      <w:left w:val="nil"/>
                      <w:bottom w:val="single" w:sz="4" w:space="0" w:color="auto"/>
                      <w:right w:val="single" w:sz="4" w:space="0" w:color="auto"/>
                    </w:tcBorders>
                    <w:shd w:val="clear" w:color="auto" w:fill="auto"/>
                  </w:tcPr>
                  <w:p w:rsidR="009D263D" w:rsidRPr="00831FDF" w:rsidRDefault="009D263D"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135.69</w:t>
                    </w:r>
                  </w:p>
                </w:tc>
              </w:tr>
              <w:tr w:rsidR="00817B05" w:rsidRPr="00817B05" w:rsidTr="00C32BF2">
                <w:trPr>
                  <w:trHeight w:val="45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lastRenderedPageBreak/>
                      <w:t>苏尼特金曦黄金矿业有限责任公司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黄金资源的勘察、开发、生产及劳务输出、设备进出口</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95,377.33</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89,183.29</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15,087.93</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潼关中金黄金矿业有限责任公司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黄金矿产资源勘探、采选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4,878.00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27,338.93</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-4,569.75</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-1,379.50</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内蒙古包头鑫达黄金矿业有限责任公司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黄金采选冶炼</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12,507.00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96,276.51</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28,218.21</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406.82</w:t>
                    </w:r>
                  </w:p>
                </w:tc>
              </w:tr>
              <w:tr w:rsidR="00817B05" w:rsidRPr="00817B05" w:rsidTr="00C32BF2">
                <w:trPr>
                  <w:trHeight w:val="45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广西凤山天承黄金矿业有限责任公司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黄金矿产开采、选矿、冶炼，兼采伴生矿</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3,206.80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11,946.04</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6,612.77</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-1,321.31</w:t>
                    </w:r>
                  </w:p>
                </w:tc>
              </w:tr>
              <w:tr w:rsidR="00817B05" w:rsidRPr="00817B05" w:rsidTr="00C32BF2">
                <w:trPr>
                  <w:trHeight w:val="675"/>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河南金源黄金矿业有限责任公司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金矿开采、选冶、生产、销售、诊疗、餐饮、住宿、萤石开采销售、铸钢生产、销售、房屋租赁</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2,500.00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48,220.32</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20,274.84</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368.48</w:t>
                    </w:r>
                  </w:p>
                </w:tc>
              </w:tr>
              <w:tr w:rsidR="00817B05" w:rsidRPr="00817B05" w:rsidTr="00C32BF2">
                <w:trPr>
                  <w:trHeight w:val="675"/>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湖北鸡笼山黄金矿业有限公司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金矿采选、销售，化工建材、物资贸易、机电设备、工程设计、技术咨询、房地产开发经营</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18,137.65</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33,627.50</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21,660.77</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-2,452.72</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陕西太白黄金矿业有限责任公司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黄金采、选、冶业；水力发电</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11,581.99</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148,786.82</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39,289.98</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-2,336.99</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黑龙江乌拉嘎黄金矿业有限责任公司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黄金采选、冶炼</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9,462.00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22,701.65</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15,843.33</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-2,626.74</w:t>
                    </w:r>
                  </w:p>
                </w:tc>
              </w:tr>
              <w:tr w:rsidR="00817B05" w:rsidRPr="00817B05" w:rsidTr="00C32BF2">
                <w:trPr>
                  <w:trHeight w:val="90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辽宁中金黄金有限责任公司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钢材、水泥、化工产品、机电产品销售，黄金矿产品及副产品有色金属矿产品的冶炼、加工、销售，井巷工程施工技术咨询</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59,348.34</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34,124.29</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2,670.85</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辽宁二道沟黄金矿业有限责任公司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金属矿产品采选、冶炼</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1,100.00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55,969.98</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9,927.06</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665.64</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甘肃省天水李子金矿有限公司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黄金矿的开采、浮选、冶炼、销售</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6,808.00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27,395.33</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7,687.81</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30.70</w:t>
                    </w:r>
                  </w:p>
                </w:tc>
              </w:tr>
              <w:tr w:rsidR="00817B05" w:rsidRPr="00817B05" w:rsidTr="00C32BF2">
                <w:trPr>
                  <w:trHeight w:val="675"/>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陕西久盛矿业投资管理有限公司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矿业投资管理；政策允许的矿产品购销；矿山设备销售、维修；矿山工程施工</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31,760.23</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153,021.01</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42,824.34</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-5,055.06</w:t>
                    </w:r>
                  </w:p>
                </w:tc>
              </w:tr>
              <w:tr w:rsidR="00817B05" w:rsidRPr="00817B05" w:rsidTr="00C32BF2">
                <w:trPr>
                  <w:trHeight w:val="45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潼关中金冶炼有限责任公司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金、银、铜、铅、硫的选冶及副产品销售</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20,746.00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117,968.89</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13,303.18</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6,079.52</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河北中金黄金矿业有限责任公司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金银铜锰矿石购销，矿山技术咨询服务</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6,683.92</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1,508.10</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-1.16</w:t>
                    </w:r>
                  </w:p>
                </w:tc>
              </w:tr>
              <w:tr w:rsidR="00817B05" w:rsidRPr="00817B05" w:rsidTr="00C32BF2">
                <w:trPr>
                  <w:trHeight w:val="45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河南中原黄金冶炼厂有限责任公司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黄金及其他矿产资源的勘察、采矿、选矿和冶炼及其副产品深加工、销售等。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1,382,815.73</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C32BF2" w:rsidP="00817B05">
                    <w:pPr>
                      <w:jc w:val="right"/>
                      <w:rPr>
                        <w:rFonts w:asciiTheme="minorEastAsia" w:eastAsiaTheme="minorEastAsia" w:hAnsiTheme="minorEastAsia"/>
                        <w:color w:val="000000"/>
                        <w:sz w:val="18"/>
                        <w:szCs w:val="18"/>
                      </w:rPr>
                    </w:pPr>
                    <w:r w:rsidRPr="00C32BF2">
                      <w:rPr>
                        <w:rFonts w:asciiTheme="minorEastAsia" w:eastAsiaTheme="minorEastAsia" w:hAnsiTheme="minorEastAsia"/>
                        <w:color w:val="000000"/>
                        <w:sz w:val="18"/>
                        <w:szCs w:val="18"/>
                      </w:rPr>
                      <w:t>141,217.25</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C32BF2" w:rsidP="00817B05">
                    <w:pPr>
                      <w:jc w:val="right"/>
                      <w:rPr>
                        <w:rFonts w:asciiTheme="minorEastAsia" w:eastAsiaTheme="minorEastAsia" w:hAnsiTheme="minorEastAsia"/>
                        <w:color w:val="000000"/>
                        <w:sz w:val="18"/>
                        <w:szCs w:val="18"/>
                      </w:rPr>
                    </w:pPr>
                    <w:r w:rsidRPr="00C32BF2">
                      <w:rPr>
                        <w:rFonts w:asciiTheme="minorEastAsia" w:eastAsiaTheme="minorEastAsia" w:hAnsiTheme="minorEastAsia"/>
                        <w:color w:val="000000"/>
                        <w:sz w:val="18"/>
                        <w:szCs w:val="18"/>
                      </w:rPr>
                      <w:t>1,039.49</w:t>
                    </w:r>
                  </w:p>
                </w:tc>
              </w:tr>
              <w:tr w:rsidR="00817B05" w:rsidRPr="00817B05" w:rsidTr="00C32BF2">
                <w:trPr>
                  <w:trHeight w:val="45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河北峪耳崖黄金矿业有限责任公司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黄金矿石采选、露天堆浸、冶炼、销售；副产品白银的提取、销售</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73,399.56</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19,390.87</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-310.58</w:t>
                    </w:r>
                  </w:p>
                </w:tc>
              </w:tr>
              <w:tr w:rsidR="00817B05" w:rsidRPr="00817B05" w:rsidTr="00C32BF2">
                <w:trPr>
                  <w:trHeight w:val="1125"/>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中金嵩县嵩原黄金冶炼有限责任公司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黄金、白银、金精矿及其他有色金属矿的收购、冶炼、加工生产；工业硫酸的生产；黄金、白银、阴极铜、铜精粉、工业硫酸、焙烧渣的销售及黄金生产技术的研究、开发、咨询服务</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98,443.05</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-272.43</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-2,770.24</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中国黄金集团夹皮沟矿业有限公司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金原矿开采等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3,641.00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60,386.09</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24,166.99</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-2,590.28</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嵩县前河矿业有限责任公司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黄金开采、选矿、冶炼</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2,300.00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13,155.98</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2,781.44</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-1,406.52</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河南秦岭黄金矿业</w:t>
                    </w:r>
                    <w:r w:rsidRPr="00831FDF">
                      <w:rPr>
                        <w:rFonts w:asciiTheme="minorEastAsia" w:eastAsiaTheme="minorEastAsia" w:hAnsiTheme="minorEastAsia" w:hint="eastAsia"/>
                        <w:color w:val="000000"/>
                        <w:sz w:val="18"/>
                        <w:szCs w:val="18"/>
                      </w:rPr>
                      <w:lastRenderedPageBreak/>
                      <w:t>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lastRenderedPageBreak/>
                      <w:t>黄金及矿产品加工、销售</w:t>
                    </w:r>
                    <w:r w:rsidRPr="00831FDF">
                      <w:rPr>
                        <w:rFonts w:asciiTheme="minorEastAsia" w:eastAsiaTheme="minorEastAsia" w:hAnsiTheme="minorEastAsia" w:hint="eastAsia"/>
                        <w:color w:val="000000"/>
                        <w:sz w:val="18"/>
                        <w:szCs w:val="18"/>
                      </w:rPr>
                      <w:lastRenderedPageBreak/>
                      <w:t>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lastRenderedPageBreak/>
                      <w:t>15,849.06</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44,504.48</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15,696.96</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-2,022.80</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lastRenderedPageBreak/>
                      <w:t>河北金厂峪矿业有限责任公司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金矿采选，金冶炼等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4,978.37</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103,283.19</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11,527.12</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-2,901.89</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河北中金黄金有限公司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对黄金、有色金属矿产品投资及管理等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7,000.00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60,859.26</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22,186.62</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566.42</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嵩县金牛有限责任公司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金矿开采、选冶、生产、销售等</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14,500.00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76,605.02</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6,846.59</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-1,504.68</w:t>
                    </w:r>
                  </w:p>
                </w:tc>
              </w:tr>
              <w:tr w:rsidR="00817B05" w:rsidRPr="00817B05" w:rsidTr="00C32BF2">
                <w:trPr>
                  <w:trHeight w:val="45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中国黄金集团江西金山矿业有限公司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黄金及有色金属矿产勘探、采选、冶炼、开发、加工销售</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10,894.37</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159,764.43</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89,135.27</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1,855.83</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河北东梁黄金矿业有限责任公司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金原矿采选、堆浸</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 xml:space="preserve">    350.00 </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40,260.64</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-972.46</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-5.77</w:t>
                    </w:r>
                  </w:p>
                </w:tc>
              </w:tr>
              <w:tr w:rsidR="00817B05" w:rsidRPr="00817B05" w:rsidTr="00C32BF2">
                <w:trPr>
                  <w:trHeight w:val="45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河南金渠黄金股份有限公司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地质勘查、黄金采选；超硬材料系列产品的研究、开发、生产和销售</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55,641.96</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17,434.21</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-1,895.87</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托里县金福黄金矿业有限责任公司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金矿勘探</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55,857.18</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7,625.52</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-52.12</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中土矿业投资（北京）有限公司</w:t>
                    </w:r>
                  </w:p>
                </w:tc>
                <w:tc>
                  <w:tcPr>
                    <w:tcW w:w="226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项目投资</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1,072.19</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1,056.30</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47.21</w:t>
                    </w:r>
                  </w:p>
                </w:tc>
              </w:tr>
              <w:tr w:rsidR="00817B05" w:rsidRPr="00817B05" w:rsidTr="00C32BF2">
                <w:trPr>
                  <w:trHeight w:val="270"/>
                </w:trPr>
                <w:tc>
                  <w:tcPr>
                    <w:tcW w:w="1720" w:type="dxa"/>
                    <w:tcBorders>
                      <w:top w:val="nil"/>
                      <w:left w:val="single" w:sz="4" w:space="0" w:color="auto"/>
                      <w:bottom w:val="single" w:sz="4" w:space="0" w:color="auto"/>
                      <w:right w:val="single" w:sz="4" w:space="0" w:color="auto"/>
                    </w:tcBorders>
                    <w:shd w:val="clear" w:color="auto" w:fill="auto"/>
                    <w:hideMark/>
                  </w:tcPr>
                  <w:p w:rsidR="00817B05" w:rsidRPr="00831FDF" w:rsidRDefault="00817B05" w:rsidP="00817B05">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凌源日兴矿业有限公司</w:t>
                    </w:r>
                  </w:p>
                </w:tc>
                <w:tc>
                  <w:tcPr>
                    <w:tcW w:w="2264" w:type="dxa"/>
                    <w:tcBorders>
                      <w:top w:val="nil"/>
                      <w:left w:val="nil"/>
                      <w:bottom w:val="single" w:sz="4" w:space="0" w:color="auto"/>
                      <w:right w:val="single" w:sz="4" w:space="0" w:color="auto"/>
                    </w:tcBorders>
                    <w:shd w:val="clear" w:color="auto" w:fill="auto"/>
                    <w:noWrap/>
                    <w:vAlign w:val="center"/>
                    <w:hideMark/>
                  </w:tcPr>
                  <w:p w:rsidR="00817B05" w:rsidRPr="00831FDF" w:rsidRDefault="00817B05" w:rsidP="00817B05">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黄金矿山开采；金矿石选矿、加工、销售及开发</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7,000.00</w:t>
                    </w:r>
                  </w:p>
                </w:tc>
                <w:tc>
                  <w:tcPr>
                    <w:tcW w:w="127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25,229.19</w:t>
                    </w:r>
                  </w:p>
                </w:tc>
                <w:tc>
                  <w:tcPr>
                    <w:tcW w:w="1124"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5,897.96</w:t>
                    </w:r>
                  </w:p>
                </w:tc>
                <w:tc>
                  <w:tcPr>
                    <w:tcW w:w="1286" w:type="dxa"/>
                    <w:tcBorders>
                      <w:top w:val="nil"/>
                      <w:left w:val="nil"/>
                      <w:bottom w:val="single" w:sz="4" w:space="0" w:color="auto"/>
                      <w:right w:val="single" w:sz="4" w:space="0" w:color="auto"/>
                    </w:tcBorders>
                    <w:shd w:val="clear" w:color="auto" w:fill="auto"/>
                    <w:hideMark/>
                  </w:tcPr>
                  <w:p w:rsidR="00817B05" w:rsidRPr="00831FDF" w:rsidRDefault="00817B05" w:rsidP="00817B05">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-305.17</w:t>
                    </w:r>
                  </w:p>
                </w:tc>
              </w:tr>
            </w:tbl>
            <w:p w:rsidR="00936ACB" w:rsidRDefault="00936ACB">
              <w:pPr>
                <w:rPr>
                  <w:szCs w:val="21"/>
                </w:rPr>
              </w:pPr>
            </w:p>
            <w:p w:rsidR="00D804B9" w:rsidRPr="006C7417" w:rsidRDefault="00B67513" w:rsidP="00D804B9">
              <w:pPr>
                <w:jc w:val="right"/>
                <w:rPr>
                  <w:sz w:val="18"/>
                  <w:szCs w:val="18"/>
                </w:rPr>
              </w:pPr>
              <w:r w:rsidRPr="00B67513">
                <w:rPr>
                  <w:rFonts w:asciiTheme="minorEastAsia" w:eastAsiaTheme="minorEastAsia" w:hAnsiTheme="minorEastAsia" w:hint="eastAsia"/>
                  <w:sz w:val="18"/>
                  <w:szCs w:val="18"/>
                </w:rPr>
                <w:t>单位</w:t>
              </w:r>
              <w:r w:rsidRPr="00B67513">
                <w:rPr>
                  <w:rFonts w:asciiTheme="minorEastAsia" w:eastAsiaTheme="minorEastAsia" w:hAnsiTheme="minorEastAsia"/>
                  <w:sz w:val="18"/>
                  <w:szCs w:val="18"/>
                </w:rPr>
                <w:t xml:space="preserve">:元 </w:t>
              </w:r>
              <w:r w:rsidRPr="00B67513">
                <w:rPr>
                  <w:rFonts w:asciiTheme="minorEastAsia" w:eastAsiaTheme="minorEastAsia" w:hAnsiTheme="minorEastAsia" w:hint="eastAsia"/>
                  <w:sz w:val="18"/>
                  <w:szCs w:val="18"/>
                </w:rPr>
                <w:t>币种</w:t>
              </w:r>
              <w:r w:rsidRPr="00B67513">
                <w:rPr>
                  <w:rFonts w:asciiTheme="minorEastAsia" w:eastAsiaTheme="minorEastAsia" w:hAnsiTheme="minorEastAsia"/>
                  <w:sz w:val="18"/>
                  <w:szCs w:val="18"/>
                </w:rPr>
                <w:t>:人民币</w:t>
              </w:r>
            </w:p>
            <w:tbl>
              <w:tblPr>
                <w:tblW w:w="0" w:type="auto"/>
                <w:tblInd w:w="103" w:type="dxa"/>
                <w:tblLayout w:type="fixed"/>
                <w:tblLook w:val="04A0"/>
              </w:tblPr>
              <w:tblGrid>
                <w:gridCol w:w="1706"/>
                <w:gridCol w:w="1701"/>
                <w:gridCol w:w="1701"/>
                <w:gridCol w:w="1276"/>
                <w:gridCol w:w="2562"/>
              </w:tblGrid>
              <w:tr w:rsidR="00936ACB" w:rsidRPr="00936ACB" w:rsidTr="0039200A">
                <w:trPr>
                  <w:trHeight w:val="270"/>
                </w:trPr>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936ACB" w:rsidRPr="00831FDF" w:rsidRDefault="00936ACB" w:rsidP="00936ACB">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子公司名称</w:t>
                    </w:r>
                  </w:p>
                </w:tc>
                <w:tc>
                  <w:tcPr>
                    <w:tcW w:w="1701" w:type="dxa"/>
                    <w:tcBorders>
                      <w:top w:val="single" w:sz="4" w:space="0" w:color="auto"/>
                      <w:left w:val="nil"/>
                      <w:bottom w:val="single" w:sz="4" w:space="0" w:color="auto"/>
                      <w:right w:val="single" w:sz="4" w:space="0" w:color="auto"/>
                    </w:tcBorders>
                    <w:shd w:val="clear" w:color="auto" w:fill="auto"/>
                    <w:hideMark/>
                  </w:tcPr>
                  <w:p w:rsidR="00936ACB" w:rsidRPr="00831FDF" w:rsidRDefault="00936ACB" w:rsidP="00936ACB">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本期净利润</w:t>
                    </w:r>
                  </w:p>
                </w:tc>
                <w:tc>
                  <w:tcPr>
                    <w:tcW w:w="1701" w:type="dxa"/>
                    <w:tcBorders>
                      <w:top w:val="single" w:sz="4" w:space="0" w:color="auto"/>
                      <w:left w:val="nil"/>
                      <w:bottom w:val="single" w:sz="4" w:space="0" w:color="auto"/>
                      <w:right w:val="single" w:sz="4" w:space="0" w:color="auto"/>
                    </w:tcBorders>
                    <w:shd w:val="clear" w:color="auto" w:fill="auto"/>
                    <w:hideMark/>
                  </w:tcPr>
                  <w:p w:rsidR="00936ACB" w:rsidRPr="00831FDF" w:rsidRDefault="00936ACB" w:rsidP="00936ACB">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上年同期</w:t>
                    </w:r>
                  </w:p>
                </w:tc>
                <w:tc>
                  <w:tcPr>
                    <w:tcW w:w="1276" w:type="dxa"/>
                    <w:tcBorders>
                      <w:top w:val="single" w:sz="4" w:space="0" w:color="auto"/>
                      <w:left w:val="nil"/>
                      <w:bottom w:val="single" w:sz="4" w:space="0" w:color="auto"/>
                      <w:right w:val="single" w:sz="4" w:space="0" w:color="auto"/>
                    </w:tcBorders>
                    <w:shd w:val="clear" w:color="auto" w:fill="auto"/>
                    <w:hideMark/>
                  </w:tcPr>
                  <w:p w:rsidR="00936ACB" w:rsidRPr="00831FDF" w:rsidRDefault="00936ACB" w:rsidP="00936ACB">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同比增减%</w:t>
                    </w:r>
                  </w:p>
                </w:tc>
                <w:tc>
                  <w:tcPr>
                    <w:tcW w:w="2562" w:type="dxa"/>
                    <w:tcBorders>
                      <w:top w:val="single" w:sz="4" w:space="0" w:color="auto"/>
                      <w:left w:val="nil"/>
                      <w:bottom w:val="single" w:sz="4" w:space="0" w:color="auto"/>
                      <w:right w:val="single" w:sz="4" w:space="0" w:color="auto"/>
                    </w:tcBorders>
                    <w:shd w:val="clear" w:color="auto" w:fill="auto"/>
                    <w:hideMark/>
                  </w:tcPr>
                  <w:p w:rsidR="00936ACB" w:rsidRPr="00831FDF" w:rsidRDefault="00936ACB" w:rsidP="00936ACB">
                    <w:pPr>
                      <w:jc w:val="cente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主要原因</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中国黄金集团夹皮沟矿业有限公司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-25,902,771.74</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-57,408,591.01</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39200A" w:rsidRDefault="00936ACB" w:rsidP="00936ACB">
                    <w:pPr>
                      <w:jc w:val="right"/>
                      <w:rPr>
                        <w:rFonts w:asciiTheme="minorEastAsia" w:eastAsiaTheme="minorEastAsia" w:hAnsiTheme="minorEastAsia"/>
                        <w:sz w:val="18"/>
                        <w:szCs w:val="18"/>
                      </w:rPr>
                    </w:pPr>
                    <w:r w:rsidRPr="0039200A">
                      <w:rPr>
                        <w:rFonts w:asciiTheme="minorEastAsia" w:eastAsiaTheme="minorEastAsia" w:hAnsiTheme="minorEastAsia" w:hint="eastAsia"/>
                        <w:sz w:val="18"/>
                        <w:szCs w:val="18"/>
                      </w:rPr>
                      <w:t>-54.88</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主要是因为本期黄金销量增加，管理费用下降导致净利润增加。</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辽宁二道沟黄金矿业有限责任公司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6,656,441.32</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20,784,464.68</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-67.97</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凌源日兴矿业有限公司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-3,051,652.61</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1,436,023.91</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-312.51</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主要是因为本期黄金销售价格下跌，成本增加导致净利润下降。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河北中金黄金有限公司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5,664,195.73</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14,222,848.83</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-60.18</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河北峪耳崖黄金矿业有限责任公司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-3,105,824.02</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200,694.54</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-1,647.54</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河北东梁黄金矿业有限责任公司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-57,681.63</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-4,969,190.21</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-98.84</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主要是因为本期黄金销售量增加导致净利润增加。</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陕西太白黄金矿业有限责任公司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-23,369,891.91</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14,684,084.25</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-259.15</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陕西久盛矿业投资管理有限公司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-50,550,605.55</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-434,674,517.26</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-88.37</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主要是因为本期未计提矿权减值，导致净利润增加。</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潼关中金黄金矿业有限责任公司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-13,794,999.35</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-10,076,604.69</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36.90</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主要是因为本期黄金销售价格下跌以及成本上升导致净利润下降。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嵩县金牛有限责任公司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-15,046,802.42</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1,650,143.37</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-1,011.85</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主要是因为本期技改项目通过竣工验收，借款利息费用化，折旧增加导致净利润下降。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嵩县前河矿业有限责任公司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-14,065,218.25</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-30,439.21</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46,107.57</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河南金渠黄金股份有限公司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-18,958,697.59</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-5,028,232.53</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277.04</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主要是因为本期黄金销售量、销售单价减少；超硬金刚石销量、单价下降导致净利润下降。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河南秦岭黄金矿业有限责任公司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-20,228,010.88</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-7,828,357.58</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158.39</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苏尼特金曦黄金矿业有限责任公司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150,879,279.30</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410,932,085.84</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-63.28</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主要是因为本期黄金销售价格下跌，销量减少导致净利润下</w:t>
                    </w:r>
                    <w:r w:rsidRPr="00831FDF">
                      <w:rPr>
                        <w:rFonts w:asciiTheme="minorEastAsia" w:eastAsiaTheme="minorEastAsia" w:hAnsiTheme="minorEastAsia" w:hint="eastAsia"/>
                        <w:color w:val="000000"/>
                        <w:sz w:val="18"/>
                        <w:szCs w:val="18"/>
                      </w:rPr>
                      <w:lastRenderedPageBreak/>
                      <w:t>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lastRenderedPageBreak/>
                      <w:t>湖北三鑫金铜股份有限公司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0442DF" w:rsidP="00936ACB">
                    <w:pPr>
                      <w:jc w:val="right"/>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189,889,291.74</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310,585,006.68</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0442DF">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w:t>
                    </w:r>
                    <w:r w:rsidR="000442DF">
                      <w:rPr>
                        <w:rFonts w:asciiTheme="minorEastAsia" w:eastAsiaTheme="minorEastAsia" w:hAnsiTheme="minorEastAsia" w:hint="eastAsia"/>
                        <w:color w:val="000000"/>
                        <w:sz w:val="18"/>
                        <w:szCs w:val="18"/>
                      </w:rPr>
                      <w:t>8</w:t>
                    </w:r>
                    <w:r w:rsidRPr="00831FDF">
                      <w:rPr>
                        <w:rFonts w:asciiTheme="minorEastAsia" w:eastAsiaTheme="minorEastAsia" w:hAnsiTheme="minorEastAsia" w:hint="eastAsia"/>
                        <w:color w:val="000000"/>
                        <w:sz w:val="18"/>
                        <w:szCs w:val="18"/>
                      </w:rPr>
                      <w:t>.</w:t>
                    </w:r>
                    <w:r w:rsidR="000442DF">
                      <w:rPr>
                        <w:rFonts w:asciiTheme="minorEastAsia" w:eastAsiaTheme="minorEastAsia" w:hAnsiTheme="minorEastAsia" w:hint="eastAsia"/>
                        <w:color w:val="000000"/>
                        <w:sz w:val="18"/>
                        <w:szCs w:val="18"/>
                      </w:rPr>
                      <w:t>86</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主要是因为本期黄金、铜、铁销售价格下跌，导致净利润下降。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湖北鸡笼山黄金矿业有限公司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-24,527,185.41</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-11,929,379.84</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105.60</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主要是因为本期金铜销售价格下跌，产销量下降，导致净利润下降。</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托里县金福黄金矿业有限责任公司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-521,166.82</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-20,445,158.35</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-97.45</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主要是因为本期黄金产销量增加，导致净利润增加。</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山东烟台鑫泰黄金矿业有限责任公司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1,356,894.59</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-883,715.81</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-253.54</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主要是因为本期黄金产销售量增加，导致净利润增加。</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中国黄金集团江西金山矿业有限公司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18,558,278.48</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48,370,266.84</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-61.63</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主要是因为本期黄金销售价格下跌，销量减少导致净利润下降。</w:t>
                    </w:r>
                  </w:p>
                </w:tc>
              </w:tr>
              <w:tr w:rsidR="00936ACB" w:rsidRPr="00936ACB" w:rsidTr="0039200A">
                <w:trPr>
                  <w:trHeight w:val="45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中金嵩县嵩原黄金冶炼有限责任公司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-27,702,359.27</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-43,271,249.30</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-35.98</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1.处理矿量增加，单位加工成本降低。2.加强经营管理，大力推进降本增效工作，管理费用大幅下降。3.积极推进多种销售模式，黄金销售实现了即购即销和点价及套期保值相结合的方式，导致净利润增加。</w:t>
                    </w:r>
                  </w:p>
                </w:tc>
              </w:tr>
              <w:tr w:rsidR="00936ACB" w:rsidRPr="00936ACB" w:rsidTr="0039200A">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河南中原黄金冶炼厂有限责任公司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C67FB8" w:rsidP="00936ACB">
                    <w:pPr>
                      <w:jc w:val="right"/>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10,394,869.13</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28,055,881.57</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C67FB8">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w:t>
                    </w:r>
                    <w:r w:rsidR="00C67FB8">
                      <w:rPr>
                        <w:rFonts w:asciiTheme="minorEastAsia" w:eastAsiaTheme="minorEastAsia" w:hAnsiTheme="minorEastAsia" w:hint="eastAsia"/>
                        <w:color w:val="000000"/>
                        <w:sz w:val="18"/>
                        <w:szCs w:val="18"/>
                      </w:rPr>
                      <w:t>62</w:t>
                    </w:r>
                    <w:r w:rsidRPr="00831FDF">
                      <w:rPr>
                        <w:rFonts w:asciiTheme="minorEastAsia" w:eastAsiaTheme="minorEastAsia" w:hAnsiTheme="minorEastAsia" w:hint="eastAsia"/>
                        <w:color w:val="000000"/>
                        <w:sz w:val="18"/>
                        <w:szCs w:val="18"/>
                      </w:rPr>
                      <w:t>.</w:t>
                    </w:r>
                    <w:r w:rsidR="00C67FB8">
                      <w:rPr>
                        <w:rFonts w:asciiTheme="minorEastAsia" w:eastAsiaTheme="minorEastAsia" w:hAnsiTheme="minorEastAsia" w:hint="eastAsia"/>
                        <w:color w:val="000000"/>
                        <w:sz w:val="18"/>
                        <w:szCs w:val="18"/>
                      </w:rPr>
                      <w:t>95</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D05E54">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w:t>
                    </w:r>
                    <w:r w:rsidR="00D05E54">
                      <w:rPr>
                        <w:rFonts w:asciiTheme="minorEastAsia" w:eastAsiaTheme="minorEastAsia" w:hAnsiTheme="minorEastAsia" w:hint="eastAsia"/>
                        <w:color w:val="000000"/>
                        <w:sz w:val="18"/>
                        <w:szCs w:val="18"/>
                      </w:rPr>
                      <w:t>本期</w:t>
                    </w:r>
                    <w:r w:rsidRPr="00831FDF">
                      <w:rPr>
                        <w:rFonts w:asciiTheme="minorEastAsia" w:eastAsiaTheme="minorEastAsia" w:hAnsiTheme="minorEastAsia" w:hint="eastAsia"/>
                        <w:color w:val="000000"/>
                        <w:sz w:val="18"/>
                        <w:szCs w:val="18"/>
                      </w:rPr>
                      <w:t>老厂停产，新厂精炼车间仍未建成投产导致净利润下降。</w:t>
                    </w:r>
                  </w:p>
                </w:tc>
              </w:tr>
              <w:tr w:rsidR="00936ACB" w:rsidRPr="00936ACB" w:rsidTr="0039200A">
                <w:trPr>
                  <w:trHeight w:val="45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936ACB" w:rsidRPr="00831FDF" w:rsidRDefault="00936ACB" w:rsidP="00936ACB">
                    <w:pPr>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潼关中金冶炼有限责任公司</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60,795,189.64</w:t>
                    </w:r>
                  </w:p>
                </w:tc>
                <w:tc>
                  <w:tcPr>
                    <w:tcW w:w="1701"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6,394,712.06</w:t>
                    </w:r>
                  </w:p>
                </w:tc>
                <w:tc>
                  <w:tcPr>
                    <w:tcW w:w="1276" w:type="dxa"/>
                    <w:tcBorders>
                      <w:top w:val="nil"/>
                      <w:left w:val="nil"/>
                      <w:bottom w:val="single" w:sz="4" w:space="0" w:color="auto"/>
                      <w:right w:val="single" w:sz="4" w:space="0" w:color="auto"/>
                    </w:tcBorders>
                    <w:shd w:val="clear" w:color="auto" w:fill="auto"/>
                    <w:noWrap/>
                    <w:vAlign w:val="center"/>
                    <w:hideMark/>
                  </w:tcPr>
                  <w:p w:rsidR="00936ACB" w:rsidRPr="00831FDF" w:rsidRDefault="00936ACB" w:rsidP="00936ACB">
                    <w:pPr>
                      <w:jc w:val="right"/>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850.71</w:t>
                    </w:r>
                  </w:p>
                </w:tc>
                <w:tc>
                  <w:tcPr>
                    <w:tcW w:w="2562" w:type="dxa"/>
                    <w:tcBorders>
                      <w:top w:val="nil"/>
                      <w:left w:val="nil"/>
                      <w:bottom w:val="single" w:sz="4" w:space="0" w:color="auto"/>
                      <w:right w:val="single" w:sz="4" w:space="0" w:color="auto"/>
                    </w:tcBorders>
                    <w:shd w:val="clear" w:color="auto" w:fill="auto"/>
                    <w:hideMark/>
                  </w:tcPr>
                  <w:p w:rsidR="00936ACB" w:rsidRPr="00831FDF" w:rsidRDefault="00936ACB" w:rsidP="00936ACB">
                    <w:pPr>
                      <w:jc w:val="both"/>
                      <w:rPr>
                        <w:rFonts w:asciiTheme="minorEastAsia" w:eastAsiaTheme="minorEastAsia" w:hAnsiTheme="minorEastAsia"/>
                        <w:color w:val="000000"/>
                        <w:sz w:val="18"/>
                        <w:szCs w:val="18"/>
                      </w:rPr>
                    </w:pPr>
                    <w:r w:rsidRPr="00831FDF">
                      <w:rPr>
                        <w:rFonts w:asciiTheme="minorEastAsia" w:eastAsiaTheme="minorEastAsia" w:hAnsiTheme="minorEastAsia" w:hint="eastAsia"/>
                        <w:color w:val="000000"/>
                        <w:sz w:val="18"/>
                        <w:szCs w:val="18"/>
                      </w:rPr>
                      <w:t>主要是因为</w:t>
                    </w:r>
                    <w:r w:rsidR="00D05E54">
                      <w:rPr>
                        <w:rFonts w:asciiTheme="minorEastAsia" w:eastAsiaTheme="minorEastAsia" w:hAnsiTheme="minorEastAsia" w:hint="eastAsia"/>
                        <w:color w:val="000000"/>
                        <w:sz w:val="18"/>
                        <w:szCs w:val="18"/>
                      </w:rPr>
                      <w:t>本期</w:t>
                    </w:r>
                    <w:r w:rsidRPr="00831FDF">
                      <w:rPr>
                        <w:rFonts w:asciiTheme="minorEastAsia" w:eastAsiaTheme="minorEastAsia" w:hAnsiTheme="minorEastAsia" w:hint="eastAsia"/>
                        <w:color w:val="000000"/>
                        <w:sz w:val="18"/>
                        <w:szCs w:val="18"/>
                      </w:rPr>
                      <w:t>开始对两段焙烧工艺流程进行改造，提高产品综合回收率，另外，公司开展“降本增效优化五率”，降低成本，产品销售毛利增加，导致净利润增加。</w:t>
                    </w:r>
                  </w:p>
                </w:tc>
              </w:tr>
            </w:tbl>
            <w:p w:rsidR="004B548E" w:rsidRPr="00F55CF8" w:rsidRDefault="00D945E0">
              <w:pPr>
                <w:rPr>
                  <w:rFonts w:asciiTheme="minorEastAsia" w:eastAsiaTheme="minorEastAsia" w:hAnsiTheme="minorEastAsia"/>
                  <w:sz w:val="18"/>
                  <w:szCs w:val="18"/>
                </w:rPr>
              </w:pPr>
            </w:p>
          </w:sdtContent>
        </w:sdt>
      </w:sdtContent>
    </w:sdt>
    <w:p w:rsidR="004B548E" w:rsidRDefault="00A20AC1" w:rsidP="00244550">
      <w:pPr>
        <w:pStyle w:val="2"/>
        <w:numPr>
          <w:ilvl w:val="0"/>
          <w:numId w:val="18"/>
        </w:numPr>
        <w:ind w:left="482" w:hangingChars="200" w:hanging="482"/>
      </w:pPr>
      <w:r>
        <w:rPr>
          <w:rFonts w:hint="eastAsia"/>
        </w:rPr>
        <w:t>公司</w:t>
      </w:r>
      <w:r>
        <w:t>关于公司未来发展的讨论与分析</w:t>
      </w:r>
    </w:p>
    <w:sdt>
      <w:sdtPr>
        <w:rPr>
          <w:rFonts w:ascii="宋体" w:hAnsi="宋体" w:cs="宋体"/>
          <w:b w:val="0"/>
          <w:bCs w:val="0"/>
          <w:kern w:val="0"/>
          <w:szCs w:val="21"/>
        </w:rPr>
        <w:tag w:val="_SEC_976db14dc0c94659822643e3f19cce9e"/>
        <w:id w:val="1198249"/>
        <w:lock w:val="sdtLocked"/>
        <w:placeholder>
          <w:docPart w:val="GBC22222222222222222222222222222"/>
        </w:placeholder>
      </w:sdtPr>
      <w:sdtEndPr>
        <w:rPr>
          <w:rFonts w:hint="eastAsia"/>
        </w:rPr>
      </w:sdtEndPr>
      <w:sdtContent>
        <w:p w:rsidR="004B548E" w:rsidRDefault="00A20AC1" w:rsidP="00244550">
          <w:pPr>
            <w:pStyle w:val="3"/>
            <w:numPr>
              <w:ilvl w:val="3"/>
              <w:numId w:val="37"/>
            </w:numPr>
            <w:ind w:left="480" w:hangingChars="200" w:hanging="480"/>
            <w:rPr>
              <w:szCs w:val="21"/>
            </w:rPr>
          </w:pPr>
          <w:r>
            <w:rPr>
              <w:szCs w:val="21"/>
            </w:rPr>
            <w:t>行业竞争格局和发展趋势</w:t>
          </w:r>
        </w:p>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68485E" w:rsidRPr="00F55CF8" w:rsidRDefault="00910BD2" w:rsidP="00A318ED">
              <w:pPr>
                <w:snapToGrid w:val="0"/>
                <w:ind w:firstLineChars="200" w:firstLine="480"/>
                <w:rPr>
                  <w:rFonts w:asciiTheme="minorEastAsia" w:eastAsiaTheme="minorEastAsia" w:hAnsiTheme="minorEastAsia"/>
                  <w:sz w:val="21"/>
                  <w:szCs w:val="21"/>
                </w:rPr>
              </w:pPr>
              <w:r w:rsidRPr="00F55CF8">
                <w:rPr>
                  <w:rFonts w:asciiTheme="minorEastAsia" w:eastAsiaTheme="minorEastAsia" w:hAnsiTheme="minorEastAsia" w:hint="eastAsia"/>
                  <w:sz w:val="21"/>
                  <w:szCs w:val="21"/>
                </w:rPr>
                <w:t>从国内市场供需情况来看,国内黄金产量略有下降,需求端有小幅增长。从黄金价格看，2015年全年金价高开低走，12月美联储启动了近十年来的首次加息，金价下探至1050美元/盎司附近，创六年内新低。</w:t>
              </w:r>
            </w:p>
            <w:p w:rsidR="0068485E" w:rsidRPr="00F55CF8" w:rsidRDefault="0068485E" w:rsidP="00A318ED">
              <w:pPr>
                <w:pStyle w:val="af7"/>
                <w:adjustRightInd w:val="0"/>
                <w:snapToGrid w:val="0"/>
                <w:ind w:firstLineChars="200" w:firstLine="420"/>
                <w:rPr>
                  <w:rFonts w:asciiTheme="minorEastAsia" w:eastAsiaTheme="minorEastAsia" w:hAnsiTheme="minorEastAsia"/>
                  <w:szCs w:val="21"/>
                </w:rPr>
              </w:pPr>
              <w:r w:rsidRPr="00F55CF8">
                <w:rPr>
                  <w:rFonts w:asciiTheme="minorEastAsia" w:eastAsiaTheme="minorEastAsia" w:hAnsiTheme="minorEastAsia" w:hint="eastAsia"/>
                  <w:szCs w:val="21"/>
                </w:rPr>
                <w:t>展望2016年，美联储加息预期仍将是阻碍黄金价格走高的重要因素。但世界经济不景气带来的避险需求以及通货膨胀、货币贬值等带来的保值需求则有望促使金价迎来反转，走出弱势格局。短期内黄金仍将在较低位震荡运行，黄金需求小幅增长，黄金行业依然会保持平稳增长，品位低、生产成本高的黄金矿山企业将面临较大经营压力。</w:t>
              </w:r>
            </w:p>
            <w:p w:rsidR="0068485E" w:rsidRPr="00116FBC" w:rsidRDefault="0068485E" w:rsidP="00A318ED">
              <w:pPr>
                <w:pStyle w:val="af7"/>
                <w:adjustRightInd w:val="0"/>
                <w:snapToGrid w:val="0"/>
                <w:ind w:firstLineChars="200" w:firstLine="420"/>
                <w:rPr>
                  <w:szCs w:val="21"/>
                </w:rPr>
              </w:pPr>
              <w:r w:rsidRPr="00116FBC">
                <w:rPr>
                  <w:rFonts w:asciiTheme="minorEastAsia" w:hAnsiTheme="minorEastAsia" w:cs="宋体" w:hint="eastAsia"/>
                  <w:color w:val="000000"/>
                  <w:kern w:val="0"/>
                  <w:szCs w:val="21"/>
                </w:rPr>
                <w:t>总的来看，矿业行业正处于漫长的“寒冬”，“十三五”期间公司面临的内外部形势将十分严峻。2016年世界经济增速可能会略有回升，但总体复苏疲弱态势难有明显改观，国际金融市场波动加大，国际大宗商品价格波动，地缘政治等非经济因素影响加大。</w:t>
              </w:r>
              <w:r w:rsidRPr="00116FBC">
                <w:rPr>
                  <w:rFonts w:asciiTheme="minorEastAsia" w:hAnsiTheme="minorEastAsia" w:cs="宋体" w:hint="eastAsia"/>
                  <w:bCs/>
                  <w:color w:val="000000"/>
                  <w:kern w:val="0"/>
                  <w:szCs w:val="21"/>
                </w:rPr>
                <w:t>从国际经济形势和矿业形势看，</w:t>
              </w:r>
              <w:r w:rsidRPr="00116FBC">
                <w:rPr>
                  <w:rFonts w:asciiTheme="minorEastAsia" w:hAnsiTheme="minorEastAsia" w:cs="宋体" w:hint="eastAsia"/>
                  <w:color w:val="000000"/>
                  <w:kern w:val="0"/>
                  <w:szCs w:val="21"/>
                </w:rPr>
                <w:t>世界经济仍处在国际金融危机后的深度调整期，我们要趋利避害、顺势而为，防范各类风险。</w:t>
              </w:r>
            </w:p>
            <w:p w:rsidR="004B548E" w:rsidRDefault="00D945E0">
              <w:pPr>
                <w:rPr>
                  <w:szCs w:val="21"/>
                </w:rPr>
              </w:pPr>
            </w:p>
          </w:sdtContent>
        </w:sdt>
      </w:sdtContent>
    </w:sdt>
    <w:sdt>
      <w:sdtPr>
        <w:rPr>
          <w:rFonts w:ascii="宋体" w:hAnsi="宋体" w:cs="宋体"/>
          <w:b w:val="0"/>
          <w:bCs w:val="0"/>
          <w:kern w:val="0"/>
          <w:szCs w:val="21"/>
        </w:rPr>
        <w:alias w:val="公司发展战略"/>
        <w:tag w:val="_SEC_ddbac632a621498c889e331b6e21fcc6"/>
        <w:id w:val="1198253"/>
        <w:lock w:val="sdtLocked"/>
        <w:placeholder>
          <w:docPart w:val="GBC22222222222222222222222222222"/>
        </w:placeholder>
      </w:sdtPr>
      <w:sdtEndPr>
        <w:rPr>
          <w:rFonts w:hint="eastAsia"/>
          <w:szCs w:val="24"/>
        </w:rPr>
      </w:sdtEndPr>
      <w:sdtContent>
        <w:p w:rsidR="00FE7C55" w:rsidRDefault="00FE7C55" w:rsidP="00FE7C55">
          <w:pPr>
            <w:pStyle w:val="3"/>
            <w:numPr>
              <w:ilvl w:val="3"/>
              <w:numId w:val="37"/>
            </w:numPr>
            <w:ind w:left="480" w:hangingChars="200" w:hanging="480"/>
            <w:rPr>
              <w:szCs w:val="21"/>
            </w:rPr>
          </w:pPr>
          <w:r>
            <w:rPr>
              <w:szCs w:val="21"/>
            </w:rPr>
            <w:t>公司发展战略</w:t>
          </w:r>
        </w:p>
        <w:sdt>
          <w:sdtPr>
            <w:rPr>
              <w:rFonts w:hint="eastAsia"/>
              <w:szCs w:val="21"/>
            </w:rPr>
            <w:alias w:val="公司发展战略"/>
            <w:tag w:val="_GBC_afe9ed534944441fae5223f90c2521f1"/>
            <w:id w:val="1307888602"/>
            <w:lock w:val="sdtLocked"/>
          </w:sdtPr>
          <w:sdtContent>
            <w:p w:rsidR="00FE7C55" w:rsidRDefault="00FE7C55" w:rsidP="00FE7C55">
              <w:pPr>
                <w:snapToGrid w:val="0"/>
                <w:ind w:firstLineChars="200" w:firstLine="480"/>
                <w:rPr>
                  <w:sz w:val="21"/>
                  <w:szCs w:val="21"/>
                </w:rPr>
              </w:pPr>
              <w:r w:rsidRPr="00116FBC">
                <w:rPr>
                  <w:rFonts w:asciiTheme="minorEastAsia" w:eastAsiaTheme="minorEastAsia" w:hAnsiTheme="minorEastAsia" w:hint="eastAsia"/>
                  <w:sz w:val="21"/>
                  <w:szCs w:val="21"/>
                  <w:shd w:val="clear" w:color="auto" w:fill="FFFFFF"/>
                </w:rPr>
                <w:t>公司以</w:t>
              </w:r>
              <w:r w:rsidRPr="00116FBC">
                <w:rPr>
                  <w:sz w:val="21"/>
                  <w:szCs w:val="21"/>
                </w:rPr>
                <w:t>"</w:t>
              </w:r>
              <w:r w:rsidRPr="00116FBC">
                <w:rPr>
                  <w:rFonts w:hint="eastAsia"/>
                  <w:sz w:val="21"/>
                  <w:szCs w:val="21"/>
                </w:rPr>
                <w:t>做实做优、稳中求进</w:t>
              </w:r>
              <w:r w:rsidRPr="00116FBC">
                <w:rPr>
                  <w:sz w:val="21"/>
                  <w:szCs w:val="21"/>
                </w:rPr>
                <w:t>"</w:t>
              </w:r>
              <w:r w:rsidRPr="00116FBC">
                <w:rPr>
                  <w:rFonts w:hint="eastAsia"/>
                  <w:sz w:val="21"/>
                  <w:szCs w:val="21"/>
                </w:rPr>
                <w:t>、</w:t>
              </w:r>
              <w:r w:rsidRPr="00116FBC">
                <w:rPr>
                  <w:sz w:val="21"/>
                  <w:szCs w:val="21"/>
                </w:rPr>
                <w:t>"</w:t>
              </w:r>
              <w:r w:rsidRPr="00116FBC">
                <w:rPr>
                  <w:rFonts w:hint="eastAsia"/>
                  <w:sz w:val="21"/>
                  <w:szCs w:val="21"/>
                </w:rPr>
                <w:t>建设世界一流矿业公司</w:t>
              </w:r>
              <w:r w:rsidRPr="00116FBC">
                <w:rPr>
                  <w:sz w:val="21"/>
                  <w:szCs w:val="21"/>
                </w:rPr>
                <w:t>"</w:t>
              </w:r>
              <w:r w:rsidRPr="00116FBC">
                <w:rPr>
                  <w:rFonts w:hint="eastAsia"/>
                  <w:sz w:val="21"/>
                  <w:szCs w:val="21"/>
                </w:rPr>
                <w:t>为导向，促进结构优化调整，做强做优金铜主业，积极开发相关金属资源，延伸相关产业链。坚持内涵式发展和外延式扩张相统一，</w:t>
              </w:r>
              <w:r>
                <w:rPr>
                  <w:rFonts w:hint="eastAsia"/>
                  <w:sz w:val="21"/>
                  <w:szCs w:val="21"/>
                </w:rPr>
                <w:t>以战略转型、转变发展方式、</w:t>
              </w:r>
              <w:r w:rsidRPr="00116FBC">
                <w:rPr>
                  <w:rFonts w:hint="eastAsia"/>
                  <w:sz w:val="21"/>
                  <w:szCs w:val="21"/>
                </w:rPr>
                <w:t>提质增效为中心；坚持以安全生产、环境友好为重心；坚持以加快资源占有、资本运营为抓手；坚持以科技创新、管理创新为手段。为员工提供发展平台，为股东</w:t>
              </w:r>
              <w:r w:rsidRPr="00116FBC">
                <w:rPr>
                  <w:rFonts w:hint="eastAsia"/>
                  <w:sz w:val="21"/>
                  <w:szCs w:val="21"/>
                </w:rPr>
                <w:lastRenderedPageBreak/>
                <w:t>回报投资价值，为社会打造勇于承担社会责任、值得投资的上市企业。全面促进公司健康、快速、可持续性发展，力争综合实力</w:t>
              </w:r>
              <w:r w:rsidRPr="00116FBC">
                <w:rPr>
                  <w:sz w:val="21"/>
                  <w:szCs w:val="21"/>
                </w:rPr>
                <w:t>"</w:t>
              </w:r>
              <w:r w:rsidRPr="00116FBC">
                <w:rPr>
                  <w:rFonts w:hint="eastAsia"/>
                  <w:sz w:val="21"/>
                  <w:szCs w:val="21"/>
                </w:rPr>
                <w:t>十三五</w:t>
              </w:r>
              <w:r w:rsidRPr="00116FBC">
                <w:rPr>
                  <w:sz w:val="21"/>
                  <w:szCs w:val="21"/>
                </w:rPr>
                <w:t>"</w:t>
              </w:r>
              <w:r w:rsidRPr="00116FBC">
                <w:rPr>
                  <w:rFonts w:hint="eastAsia"/>
                  <w:sz w:val="21"/>
                  <w:szCs w:val="21"/>
                </w:rPr>
                <w:t>末进入全球黄金企业前十。</w:t>
              </w:r>
            </w:p>
            <w:p w:rsidR="004B548E" w:rsidRPr="00FE7C55" w:rsidRDefault="00D945E0" w:rsidP="00FE7C55">
              <w:pPr>
                <w:ind w:firstLineChars="200" w:firstLine="480"/>
                <w:rPr>
                  <w:szCs w:val="21"/>
                </w:rPr>
              </w:pPr>
            </w:p>
          </w:sdtContent>
        </w:sdt>
      </w:sdtContent>
    </w:sdt>
    <w:sdt>
      <w:sdtPr>
        <w:rPr>
          <w:rFonts w:ascii="宋体" w:hAnsi="宋体" w:cs="宋体"/>
          <w:b w:val="0"/>
          <w:bCs w:val="0"/>
          <w:kern w:val="0"/>
          <w:szCs w:val="21"/>
        </w:rPr>
        <w:tag w:val="_SEC_e5dfae5745e046e6a8ba223752a1dccc"/>
        <w:id w:val="1198257"/>
        <w:lock w:val="sdtLocked"/>
        <w:placeholder>
          <w:docPart w:val="GBC22222222222222222222222222222"/>
        </w:placeholder>
      </w:sdtPr>
      <w:sdtEndPr>
        <w:rPr>
          <w:rFonts w:hint="eastAsia"/>
        </w:rPr>
      </w:sdtEndPr>
      <w:sdtContent>
        <w:p w:rsidR="004B548E" w:rsidRDefault="00A20AC1" w:rsidP="00244550">
          <w:pPr>
            <w:pStyle w:val="3"/>
            <w:numPr>
              <w:ilvl w:val="3"/>
              <w:numId w:val="37"/>
            </w:numPr>
            <w:ind w:left="480" w:hangingChars="200" w:hanging="480"/>
            <w:rPr>
              <w:szCs w:val="21"/>
            </w:rPr>
          </w:pPr>
          <w:r>
            <w:rPr>
              <w:szCs w:val="21"/>
            </w:rPr>
            <w:t>经营计划</w:t>
          </w:r>
        </w:p>
        <w:sdt>
          <w:sdtPr>
            <w:rPr>
              <w:rFonts w:hint="eastAsia"/>
              <w:szCs w:val="21"/>
            </w:rPr>
            <w:alias w:val="公司经营计划"/>
            <w:tag w:val="_GBC_3f9bf7d7a36444cab37005d22ebc798c"/>
            <w:id w:val="982503802"/>
            <w:lock w:val="sdtLocked"/>
            <w:placeholder>
              <w:docPart w:val="GBC22222222222222222222222222222"/>
            </w:placeholder>
          </w:sdtPr>
          <w:sdtContent>
            <w:p w:rsidR="0068485E" w:rsidRPr="00116FBC" w:rsidRDefault="0068485E" w:rsidP="004A4291">
              <w:pPr>
                <w:adjustRightInd w:val="0"/>
                <w:snapToGrid w:val="0"/>
                <w:ind w:firstLineChars="270" w:firstLine="648"/>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1.公司2016年主要生产经营指标</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color w:val="000000"/>
                  <w:sz w:val="21"/>
                  <w:szCs w:val="21"/>
                </w:rPr>
                <w:t>2016年公司计划生产标准金</w:t>
              </w:r>
              <w:r w:rsidR="00C010A5" w:rsidRPr="00C010A5">
                <w:rPr>
                  <w:rFonts w:asciiTheme="minorEastAsia" w:eastAsiaTheme="minorEastAsia" w:hAnsiTheme="minorEastAsia" w:hint="eastAsia"/>
                  <w:color w:val="000000"/>
                  <w:sz w:val="21"/>
                  <w:szCs w:val="21"/>
                </w:rPr>
                <w:t>119.13</w:t>
              </w:r>
              <w:r w:rsidRPr="00116FBC">
                <w:rPr>
                  <w:rFonts w:asciiTheme="minorEastAsia" w:eastAsiaTheme="minorEastAsia" w:hAnsiTheme="minorEastAsia" w:hint="eastAsia"/>
                  <w:color w:val="000000"/>
                  <w:sz w:val="21"/>
                  <w:szCs w:val="21"/>
                </w:rPr>
                <w:t>吨，矿产金</w:t>
              </w:r>
              <w:r w:rsidR="0039200A" w:rsidRPr="00116FBC">
                <w:rPr>
                  <w:rFonts w:asciiTheme="minorEastAsia" w:eastAsiaTheme="minorEastAsia" w:hAnsiTheme="minorEastAsia" w:hint="eastAsia"/>
                  <w:color w:val="000000"/>
                  <w:sz w:val="21"/>
                  <w:szCs w:val="21"/>
                </w:rPr>
                <w:t>27.34</w:t>
              </w:r>
              <w:r w:rsidRPr="00116FBC">
                <w:rPr>
                  <w:rFonts w:asciiTheme="minorEastAsia" w:eastAsiaTheme="minorEastAsia" w:hAnsiTheme="minorEastAsia" w:hint="eastAsia"/>
                  <w:color w:val="000000"/>
                  <w:sz w:val="21"/>
                  <w:szCs w:val="21"/>
                </w:rPr>
                <w:t>吨，冶炼金</w:t>
              </w:r>
              <w:r w:rsidR="0039200A" w:rsidRPr="00116FBC">
                <w:rPr>
                  <w:rFonts w:asciiTheme="minorEastAsia" w:eastAsiaTheme="minorEastAsia" w:hAnsiTheme="minorEastAsia" w:hint="eastAsia"/>
                  <w:color w:val="000000"/>
                  <w:sz w:val="21"/>
                  <w:szCs w:val="21"/>
                </w:rPr>
                <w:t>51.80</w:t>
              </w:r>
              <w:r w:rsidRPr="00116FBC">
                <w:rPr>
                  <w:rFonts w:asciiTheme="minorEastAsia" w:eastAsiaTheme="minorEastAsia" w:hAnsiTheme="minorEastAsia" w:hint="eastAsia"/>
                  <w:color w:val="000000"/>
                  <w:sz w:val="21"/>
                  <w:szCs w:val="21"/>
                </w:rPr>
                <w:t>吨；生产</w:t>
              </w:r>
              <w:r w:rsidRPr="00116FBC">
                <w:rPr>
                  <w:rFonts w:asciiTheme="minorEastAsia" w:eastAsiaTheme="minorEastAsia" w:hAnsiTheme="minorEastAsia"/>
                  <w:color w:val="000000"/>
                  <w:sz w:val="21"/>
                  <w:szCs w:val="21"/>
                </w:rPr>
                <w:t>电解银</w:t>
              </w:r>
              <w:r w:rsidR="0039200A" w:rsidRPr="00116FBC">
                <w:rPr>
                  <w:rFonts w:asciiTheme="minorEastAsia" w:eastAsiaTheme="minorEastAsia" w:hAnsiTheme="minorEastAsia" w:hint="eastAsia"/>
                  <w:color w:val="000000"/>
                  <w:sz w:val="21"/>
                  <w:szCs w:val="21"/>
                </w:rPr>
                <w:t>228,479.97</w:t>
              </w:r>
              <w:r w:rsidRPr="00116FBC">
                <w:rPr>
                  <w:rFonts w:asciiTheme="minorEastAsia" w:eastAsiaTheme="minorEastAsia" w:hAnsiTheme="minorEastAsia" w:hint="eastAsia"/>
                  <w:color w:val="000000"/>
                  <w:sz w:val="21"/>
                  <w:szCs w:val="21"/>
                </w:rPr>
                <w:t>吨，</w:t>
              </w:r>
              <w:r w:rsidRPr="00116FBC">
                <w:rPr>
                  <w:rFonts w:asciiTheme="minorEastAsia" w:eastAsiaTheme="minorEastAsia" w:hAnsiTheme="minorEastAsia"/>
                  <w:color w:val="000000"/>
                  <w:sz w:val="21"/>
                  <w:szCs w:val="21"/>
                </w:rPr>
                <w:t>矿山银</w:t>
              </w:r>
              <w:r w:rsidR="0039200A" w:rsidRPr="00116FBC">
                <w:rPr>
                  <w:rFonts w:asciiTheme="minorEastAsia" w:eastAsiaTheme="minorEastAsia" w:hAnsiTheme="minorEastAsia" w:hint="eastAsia"/>
                  <w:color w:val="000000"/>
                  <w:sz w:val="21"/>
                  <w:szCs w:val="21"/>
                </w:rPr>
                <w:t>21,920.55</w:t>
              </w:r>
              <w:r w:rsidRPr="00116FBC">
                <w:rPr>
                  <w:rFonts w:asciiTheme="minorEastAsia" w:eastAsiaTheme="minorEastAsia" w:hAnsiTheme="minorEastAsia" w:hint="eastAsia"/>
                  <w:color w:val="000000"/>
                  <w:sz w:val="21"/>
                  <w:szCs w:val="21"/>
                </w:rPr>
                <w:t>吨；生产</w:t>
              </w:r>
              <w:r w:rsidRPr="00116FBC">
                <w:rPr>
                  <w:rFonts w:asciiTheme="minorEastAsia" w:eastAsiaTheme="minorEastAsia" w:hAnsiTheme="minorEastAsia"/>
                  <w:color w:val="000000"/>
                  <w:sz w:val="21"/>
                  <w:szCs w:val="21"/>
                </w:rPr>
                <w:t>电解铜</w:t>
              </w:r>
              <w:r w:rsidR="0039200A" w:rsidRPr="00116FBC">
                <w:rPr>
                  <w:rFonts w:asciiTheme="minorEastAsia" w:eastAsiaTheme="minorEastAsia" w:hAnsiTheme="minorEastAsia" w:hint="eastAsia"/>
                  <w:color w:val="000000"/>
                  <w:sz w:val="21"/>
                  <w:szCs w:val="21"/>
                </w:rPr>
                <w:t>219,184.70</w:t>
              </w:r>
              <w:r w:rsidRPr="00116FBC">
                <w:rPr>
                  <w:rFonts w:asciiTheme="minorEastAsia" w:eastAsiaTheme="minorEastAsia" w:hAnsiTheme="minorEastAsia"/>
                  <w:color w:val="000000"/>
                  <w:sz w:val="21"/>
                  <w:szCs w:val="21"/>
                </w:rPr>
                <w:t>吨，矿山铜</w:t>
              </w:r>
              <w:r w:rsidR="0039200A" w:rsidRPr="00116FBC">
                <w:rPr>
                  <w:rFonts w:asciiTheme="minorEastAsia" w:eastAsiaTheme="minorEastAsia" w:hAnsiTheme="minorEastAsia"/>
                  <w:color w:val="000000"/>
                  <w:sz w:val="21"/>
                  <w:szCs w:val="21"/>
                </w:rPr>
                <w:t>1</w:t>
              </w:r>
              <w:r w:rsidR="0039200A" w:rsidRPr="00116FBC">
                <w:rPr>
                  <w:rFonts w:asciiTheme="minorEastAsia" w:eastAsiaTheme="minorEastAsia" w:hAnsiTheme="minorEastAsia" w:hint="eastAsia"/>
                  <w:color w:val="000000"/>
                  <w:sz w:val="21"/>
                  <w:szCs w:val="21"/>
                </w:rPr>
                <w:t>4</w:t>
              </w:r>
              <w:r w:rsidR="0039200A" w:rsidRPr="00116FBC">
                <w:rPr>
                  <w:rFonts w:asciiTheme="minorEastAsia" w:eastAsiaTheme="minorEastAsia" w:hAnsiTheme="minorEastAsia"/>
                  <w:color w:val="000000"/>
                  <w:sz w:val="21"/>
                  <w:szCs w:val="21"/>
                </w:rPr>
                <w:t>,</w:t>
              </w:r>
              <w:r w:rsidR="0039200A" w:rsidRPr="00116FBC">
                <w:rPr>
                  <w:rFonts w:asciiTheme="minorEastAsia" w:eastAsiaTheme="minorEastAsia" w:hAnsiTheme="minorEastAsia" w:hint="eastAsia"/>
                  <w:color w:val="000000"/>
                  <w:sz w:val="21"/>
                  <w:szCs w:val="21"/>
                </w:rPr>
                <w:t>700.00</w:t>
              </w:r>
              <w:r w:rsidRPr="00116FBC">
                <w:rPr>
                  <w:rFonts w:asciiTheme="minorEastAsia" w:eastAsiaTheme="minorEastAsia" w:hAnsiTheme="minorEastAsia"/>
                  <w:color w:val="000000"/>
                  <w:sz w:val="21"/>
                  <w:szCs w:val="21"/>
                </w:rPr>
                <w:t>吨</w:t>
              </w:r>
              <w:r w:rsidRPr="00116FBC">
                <w:rPr>
                  <w:rFonts w:asciiTheme="minorEastAsia" w:eastAsiaTheme="minorEastAsia" w:hAnsiTheme="minorEastAsia" w:hint="eastAsia"/>
                  <w:color w:val="000000"/>
                  <w:sz w:val="21"/>
                  <w:szCs w:val="21"/>
                </w:rPr>
                <w:t>；生产</w:t>
              </w:r>
              <w:r w:rsidR="0039200A" w:rsidRPr="00116FBC">
                <w:rPr>
                  <w:rFonts w:asciiTheme="minorEastAsia" w:eastAsiaTheme="minorEastAsia" w:hAnsiTheme="minorEastAsia"/>
                  <w:color w:val="000000"/>
                  <w:sz w:val="21"/>
                  <w:szCs w:val="21"/>
                </w:rPr>
                <w:t>硫酸</w:t>
              </w:r>
              <w:r w:rsidR="0039200A" w:rsidRPr="00116FBC">
                <w:rPr>
                  <w:rFonts w:asciiTheme="minorEastAsia" w:eastAsiaTheme="minorEastAsia" w:hAnsiTheme="minorEastAsia" w:hint="eastAsia"/>
                  <w:color w:val="000000"/>
                  <w:sz w:val="21"/>
                  <w:szCs w:val="21"/>
                </w:rPr>
                <w:t>1,353,520.18</w:t>
              </w:r>
              <w:r w:rsidRPr="00116FBC">
                <w:rPr>
                  <w:rFonts w:asciiTheme="minorEastAsia" w:eastAsiaTheme="minorEastAsia" w:hAnsiTheme="minorEastAsia" w:hint="eastAsia"/>
                  <w:color w:val="000000"/>
                  <w:sz w:val="21"/>
                  <w:szCs w:val="21"/>
                </w:rPr>
                <w:t>吨；生产铁精粉</w:t>
              </w:r>
              <w:r w:rsidR="0039200A" w:rsidRPr="00116FBC">
                <w:rPr>
                  <w:rFonts w:asciiTheme="minorEastAsia" w:eastAsiaTheme="minorEastAsia" w:hAnsiTheme="minorEastAsia" w:hint="eastAsia"/>
                  <w:color w:val="000000"/>
                  <w:sz w:val="21"/>
                  <w:szCs w:val="21"/>
                </w:rPr>
                <w:t>10.01</w:t>
              </w:r>
              <w:r w:rsidRPr="00116FBC">
                <w:rPr>
                  <w:rFonts w:asciiTheme="minorEastAsia" w:eastAsiaTheme="minorEastAsia" w:hAnsiTheme="minorEastAsia"/>
                  <w:color w:val="000000"/>
                  <w:sz w:val="21"/>
                  <w:szCs w:val="21"/>
                </w:rPr>
                <w:t>万吨</w:t>
              </w:r>
              <w:r w:rsidRPr="00116FBC">
                <w:rPr>
                  <w:rFonts w:asciiTheme="minorEastAsia" w:eastAsiaTheme="minorEastAsia" w:hAnsiTheme="minorEastAsia" w:hint="eastAsia"/>
                  <w:color w:val="000000"/>
                  <w:sz w:val="21"/>
                  <w:szCs w:val="21"/>
                </w:rPr>
                <w:t>；新增黄金储量</w:t>
              </w:r>
              <w:r w:rsidR="0039200A" w:rsidRPr="00116FBC">
                <w:rPr>
                  <w:rFonts w:asciiTheme="minorEastAsia" w:eastAsiaTheme="minorEastAsia" w:hAnsiTheme="minorEastAsia" w:hint="eastAsia"/>
                  <w:color w:val="000000"/>
                  <w:sz w:val="21"/>
                  <w:szCs w:val="21"/>
                </w:rPr>
                <w:t>34.37</w:t>
              </w:r>
              <w:r w:rsidRPr="00116FBC">
                <w:rPr>
                  <w:rFonts w:asciiTheme="minorEastAsia" w:eastAsiaTheme="minorEastAsia" w:hAnsiTheme="minorEastAsia" w:hint="eastAsia"/>
                  <w:color w:val="000000"/>
                  <w:sz w:val="21"/>
                  <w:szCs w:val="21"/>
                </w:rPr>
                <w:t>吨。</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2.公司2016年主要工作安排和采取的措施</w:t>
              </w:r>
            </w:p>
            <w:p w:rsidR="0068485E" w:rsidRPr="00116FBC" w:rsidRDefault="0068485E" w:rsidP="004A4291">
              <w:pPr>
                <w:adjustRightInd w:val="0"/>
                <w:snapToGrid w:val="0"/>
                <w:ind w:firstLineChars="121" w:firstLine="254"/>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（1）</w:t>
              </w:r>
              <w:r w:rsidRPr="00116FBC">
                <w:rPr>
                  <w:rFonts w:asciiTheme="minorEastAsia" w:eastAsiaTheme="minorEastAsia" w:hAnsiTheme="minorEastAsia" w:hint="eastAsia"/>
                  <w:color w:val="000000"/>
                  <w:sz w:val="21"/>
                  <w:szCs w:val="21"/>
                </w:rPr>
                <w:t>聚焦成本领先战略，把降本增效向纵深推进</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color w:val="000000"/>
                  <w:sz w:val="21"/>
                  <w:szCs w:val="21"/>
                </w:rPr>
                <w:t>面对金铜等主要产品价格持续低迷的严峻形势，从企业全生命周期、全产业链各环节全面推进降本增效工作。</w:t>
              </w:r>
              <w:r w:rsidRPr="00116FBC">
                <w:rPr>
                  <w:rFonts w:asciiTheme="minorEastAsia" w:eastAsiaTheme="minorEastAsia" w:hAnsiTheme="minorEastAsia" w:hint="eastAsia"/>
                  <w:bCs/>
                  <w:color w:val="000000"/>
                  <w:sz w:val="21"/>
                  <w:szCs w:val="21"/>
                </w:rPr>
                <w:t>着力降低克金成本，紧紧抓住矿山生产工艺的关键节点</w:t>
              </w:r>
              <w:r w:rsidRPr="00116FBC">
                <w:rPr>
                  <w:rFonts w:asciiTheme="minorEastAsia" w:eastAsiaTheme="minorEastAsia" w:hAnsiTheme="minorEastAsia" w:hint="eastAsia"/>
                  <w:color w:val="000000"/>
                  <w:sz w:val="21"/>
                  <w:szCs w:val="21"/>
                </w:rPr>
                <w:t>，在深入总结两年来优化“五率”和降低“五费”工作经验的基础上，进一步加大工作力度，找准切入点、对标高标准。</w:t>
              </w:r>
            </w:p>
            <w:p w:rsidR="0068485E" w:rsidRPr="00116FBC" w:rsidRDefault="0068485E" w:rsidP="004A4291">
              <w:pPr>
                <w:adjustRightInd w:val="0"/>
                <w:snapToGrid w:val="0"/>
                <w:ind w:firstLineChars="121" w:firstLine="254"/>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（2）</w:t>
              </w:r>
              <w:r w:rsidRPr="00116FBC">
                <w:rPr>
                  <w:rFonts w:asciiTheme="minorEastAsia" w:eastAsiaTheme="minorEastAsia" w:hAnsiTheme="minorEastAsia" w:hint="eastAsia"/>
                  <w:color w:val="000000"/>
                  <w:sz w:val="21"/>
                  <w:szCs w:val="21"/>
                </w:rPr>
                <w:t>聚焦精细化管理，确保经济效益保持稳定</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color w:val="000000"/>
                  <w:sz w:val="21"/>
                  <w:szCs w:val="21"/>
                </w:rPr>
                <w:t>加大对各企业精细化管理工作的现场调研和辅导力度，组织权属企业之间开展精细化管理工作交流，促进互通有无、共同提高。继续贯彻“把细节变成规范，把规范变成习惯，把习惯变成潜意识，让潜意识成为行为准则”的理念，持续做好企业精细化管理工作。</w:t>
              </w:r>
            </w:p>
            <w:p w:rsidR="0068485E" w:rsidRPr="00116FBC" w:rsidRDefault="0068485E" w:rsidP="004A4291">
              <w:pPr>
                <w:adjustRightInd w:val="0"/>
                <w:snapToGrid w:val="0"/>
                <w:ind w:firstLineChars="121" w:firstLine="254"/>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（3）</w:t>
              </w:r>
              <w:r w:rsidRPr="00116FBC">
                <w:rPr>
                  <w:rFonts w:asciiTheme="minorEastAsia" w:eastAsiaTheme="minorEastAsia" w:hAnsiTheme="minorEastAsia" w:hint="eastAsia"/>
                  <w:color w:val="000000"/>
                  <w:sz w:val="21"/>
                  <w:szCs w:val="21"/>
                </w:rPr>
                <w:t>聚焦大型优质资源获取，优化资源质量</w:t>
              </w:r>
            </w:p>
            <w:p w:rsidR="0068485E" w:rsidRPr="00116FBC" w:rsidRDefault="0068485E" w:rsidP="004A4291">
              <w:pPr>
                <w:snapToGrid w:val="0"/>
                <w:ind w:firstLineChars="200" w:firstLine="420"/>
                <w:rPr>
                  <w:rFonts w:asciiTheme="minorEastAsia" w:eastAsiaTheme="minorEastAsia" w:hAnsiTheme="minorEastAsia"/>
                  <w:sz w:val="21"/>
                  <w:szCs w:val="21"/>
                </w:rPr>
              </w:pPr>
              <w:r w:rsidRPr="00116FBC">
                <w:rPr>
                  <w:rFonts w:asciiTheme="minorEastAsia" w:eastAsiaTheme="minorEastAsia" w:hAnsiTheme="minorEastAsia" w:hint="eastAsia"/>
                  <w:color w:val="000000"/>
                  <w:sz w:val="21"/>
                  <w:szCs w:val="21"/>
                </w:rPr>
                <w:t>加大现有矿区周边矿权的整合力度，大力推进现有矿山深部和周边的探矿增储，将地质科研和地质探矿有机结合，力争以最小的投资获取最多的资源。完善储量管理工作，规划好各企业的资源需求。加强地质基础工作，开展矿山企业地质基础管理规范达标。</w:t>
              </w:r>
            </w:p>
            <w:p w:rsidR="0068485E" w:rsidRPr="00116FBC" w:rsidRDefault="0068485E" w:rsidP="004A4291">
              <w:pPr>
                <w:adjustRightInd w:val="0"/>
                <w:snapToGrid w:val="0"/>
                <w:ind w:firstLineChars="121" w:firstLine="254"/>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（4）</w:t>
              </w:r>
              <w:r w:rsidRPr="00116FBC">
                <w:rPr>
                  <w:rFonts w:asciiTheme="minorEastAsia" w:eastAsiaTheme="minorEastAsia" w:hAnsiTheme="minorEastAsia" w:hint="eastAsia"/>
                  <w:color w:val="000000"/>
                  <w:sz w:val="21"/>
                  <w:szCs w:val="21"/>
                </w:rPr>
                <w:t>聚焦科技创新驱动，以科技创新推动企业发展</w:t>
              </w:r>
            </w:p>
            <w:p w:rsidR="0068485E" w:rsidRPr="00116FBC" w:rsidRDefault="0068485E" w:rsidP="004A4291">
              <w:pPr>
                <w:adjustRightInd w:val="0"/>
                <w:snapToGrid w:val="0"/>
                <w:ind w:firstLineChars="150" w:firstLine="315"/>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bCs/>
                  <w:color w:val="000000"/>
                  <w:sz w:val="21"/>
                  <w:szCs w:val="21"/>
                </w:rPr>
                <w:t>一是加大科研投入，进一步发挥科技的引领作用。加强科研项目与生产一线的衔接，</w:t>
              </w:r>
              <w:r w:rsidRPr="00116FBC">
                <w:rPr>
                  <w:rFonts w:asciiTheme="minorEastAsia" w:eastAsiaTheme="minorEastAsia" w:hAnsiTheme="minorEastAsia" w:hint="eastAsia"/>
                  <w:color w:val="000000"/>
                  <w:sz w:val="21"/>
                  <w:szCs w:val="21"/>
                </w:rPr>
                <w:t>通过技术进步不断优化“五率”及其它技术经济指标，发挥科技的杠杆作用，进一步降低成本、提高效率，向科技创新要效益。二是</w:t>
              </w:r>
              <w:r w:rsidRPr="00116FBC">
                <w:rPr>
                  <w:rFonts w:asciiTheme="minorEastAsia" w:eastAsiaTheme="minorEastAsia" w:hAnsiTheme="minorEastAsia" w:hint="eastAsia"/>
                  <w:bCs/>
                  <w:color w:val="000000"/>
                  <w:sz w:val="21"/>
                  <w:szCs w:val="21"/>
                </w:rPr>
                <w:t>加大数字化矿山建设力度，进一步推进两化融合。</w:t>
              </w:r>
              <w:r w:rsidRPr="00116FBC">
                <w:rPr>
                  <w:rFonts w:asciiTheme="minorEastAsia" w:eastAsiaTheme="minorEastAsia" w:hAnsiTheme="minorEastAsia" w:hint="eastAsia"/>
                  <w:color w:val="000000"/>
                  <w:sz w:val="21"/>
                  <w:szCs w:val="21"/>
                </w:rPr>
                <w:t>结合国家中国制造2025、互联网等战略，加大信息化建设力度，加快建设数字化矿山，推进矿山生产经营和管理的转型升级。三是</w:t>
              </w:r>
              <w:r w:rsidRPr="00116FBC">
                <w:rPr>
                  <w:rFonts w:asciiTheme="minorEastAsia" w:eastAsiaTheme="minorEastAsia" w:hAnsiTheme="minorEastAsia" w:hint="eastAsia"/>
                  <w:bCs/>
                  <w:color w:val="000000"/>
                  <w:sz w:val="21"/>
                  <w:szCs w:val="21"/>
                </w:rPr>
                <w:t>加强合作创新，巩固行业技术领先地位。</w:t>
              </w:r>
            </w:p>
            <w:p w:rsidR="0068485E" w:rsidRPr="00116FBC" w:rsidRDefault="0068485E" w:rsidP="004A4291">
              <w:pPr>
                <w:adjustRightInd w:val="0"/>
                <w:snapToGrid w:val="0"/>
                <w:ind w:firstLineChars="150" w:firstLine="315"/>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（5）</w:t>
              </w:r>
              <w:r w:rsidRPr="00116FBC">
                <w:rPr>
                  <w:rFonts w:asciiTheme="minorEastAsia" w:eastAsiaTheme="minorEastAsia" w:hAnsiTheme="minorEastAsia" w:hint="eastAsia"/>
                  <w:color w:val="000000"/>
                  <w:sz w:val="21"/>
                  <w:szCs w:val="21"/>
                </w:rPr>
                <w:t>聚焦重点项目建设，实现新的高质量发展</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bCs/>
                  <w:color w:val="000000"/>
                  <w:sz w:val="21"/>
                  <w:szCs w:val="21"/>
                </w:rPr>
                <w:t>加速推进</w:t>
              </w:r>
              <w:r w:rsidRPr="00116FBC">
                <w:rPr>
                  <w:rFonts w:asciiTheme="minorEastAsia" w:eastAsiaTheme="minorEastAsia" w:hAnsiTheme="minorEastAsia" w:hint="eastAsia"/>
                  <w:color w:val="000000"/>
                  <w:sz w:val="21"/>
                  <w:szCs w:val="21"/>
                </w:rPr>
                <w:t>中原冶炼厂、山东鑫泰采选二期等</w:t>
              </w:r>
              <w:r w:rsidRPr="00116FBC">
                <w:rPr>
                  <w:rFonts w:asciiTheme="minorEastAsia" w:eastAsiaTheme="minorEastAsia" w:hAnsiTheme="minorEastAsia" w:hint="eastAsia"/>
                  <w:bCs/>
                  <w:color w:val="000000"/>
                  <w:sz w:val="21"/>
                  <w:szCs w:val="21"/>
                </w:rPr>
                <w:t>重点项目建设，</w:t>
              </w:r>
              <w:r w:rsidRPr="00116FBC">
                <w:rPr>
                  <w:rFonts w:asciiTheme="minorEastAsia" w:eastAsiaTheme="minorEastAsia" w:hAnsiTheme="minorEastAsia" w:hint="eastAsia"/>
                  <w:color w:val="000000"/>
                  <w:sz w:val="21"/>
                  <w:szCs w:val="21"/>
                </w:rPr>
                <w:t>确保建成投产和达产达标。在条件具备时开工江西金山项目及辽宁新都搬迁改造项目。</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（6）</w:t>
              </w:r>
              <w:r w:rsidRPr="00116FBC">
                <w:rPr>
                  <w:rFonts w:asciiTheme="minorEastAsia" w:eastAsiaTheme="minorEastAsia" w:hAnsiTheme="minorEastAsia" w:hint="eastAsia"/>
                  <w:color w:val="000000"/>
                  <w:sz w:val="21"/>
                  <w:szCs w:val="21"/>
                </w:rPr>
                <w:t>聚焦健康安全环保，确保企业绿色安全协调发展</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始终把安全生产作为第一责任、第一使命来抓，坚守红线意识、坚持底线思维，提升本质安全度。继续狠抓安全“三基”工作，打牢安全发展基础。全面推广现场安全确认，保证安全确认的质量，做到“不确认、不生产”。强化重点企业、重点部位和重点危险源的安全管理。</w:t>
              </w:r>
              <w:r w:rsidRPr="00116FBC">
                <w:rPr>
                  <w:rFonts w:asciiTheme="minorEastAsia" w:eastAsiaTheme="minorEastAsia" w:hAnsiTheme="minorEastAsia" w:hint="eastAsia"/>
                  <w:bCs/>
                  <w:sz w:val="21"/>
                  <w:szCs w:val="21"/>
                </w:rPr>
                <w:t>坚持绿色发展理念，</w:t>
              </w:r>
              <w:r w:rsidRPr="00116FBC">
                <w:rPr>
                  <w:rFonts w:asciiTheme="minorEastAsia" w:eastAsiaTheme="minorEastAsia" w:hAnsiTheme="minorEastAsia" w:hint="eastAsia"/>
                  <w:sz w:val="21"/>
                  <w:szCs w:val="21"/>
                </w:rPr>
                <w:t>坚持达标排放，像保护眼睛一样保护生态环境，不断加强环境保护和职业健康工作，以前所未有的力度抓好落实。</w:t>
              </w:r>
            </w:p>
            <w:p w:rsidR="0068485E" w:rsidRPr="00116FBC" w:rsidRDefault="0068485E" w:rsidP="004A4291">
              <w:pPr>
                <w:adjustRightInd w:val="0"/>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（7）聚焦孵化式注资，促进公司持续发展</w:t>
              </w:r>
            </w:p>
            <w:p w:rsidR="0068485E" w:rsidRPr="00116FBC" w:rsidRDefault="0068485E" w:rsidP="004A4291">
              <w:pPr>
                <w:adjustRightInd w:val="0"/>
                <w:snapToGrid w:val="0"/>
                <w:ind w:firstLineChars="200" w:firstLine="420"/>
                <w:jc w:val="both"/>
                <w:rPr>
                  <w:sz w:val="21"/>
                  <w:szCs w:val="21"/>
                </w:rPr>
              </w:pPr>
              <w:r w:rsidRPr="00116FBC">
                <w:rPr>
                  <w:rFonts w:asciiTheme="minorEastAsia" w:eastAsiaTheme="minorEastAsia" w:hAnsiTheme="minorEastAsia" w:hint="eastAsia"/>
                  <w:color w:val="000000"/>
                  <w:sz w:val="21"/>
                  <w:szCs w:val="21"/>
                </w:rPr>
                <w:t>秉承“逐个完善、分步实施”的原则，</w:t>
              </w:r>
              <w:r w:rsidRPr="00116FBC">
                <w:rPr>
                  <w:rFonts w:asciiTheme="minorEastAsia" w:eastAsiaTheme="minorEastAsia" w:hAnsiTheme="minorEastAsia" w:hint="eastAsia"/>
                  <w:sz w:val="21"/>
                  <w:szCs w:val="21"/>
                </w:rPr>
                <w:t>加强与控股股东的沟通，</w:t>
              </w:r>
              <w:r w:rsidRPr="00116FBC">
                <w:rPr>
                  <w:rFonts w:asciiTheme="minorEastAsia" w:eastAsiaTheme="minorEastAsia" w:hAnsiTheme="minorEastAsia" w:hint="eastAsia"/>
                  <w:color w:val="000000"/>
                  <w:sz w:val="21"/>
                  <w:szCs w:val="21"/>
                </w:rPr>
                <w:t>全力推进孵化式注资的各项工作，促进公司快速发展。</w:t>
              </w:r>
            </w:p>
            <w:p w:rsidR="004B548E" w:rsidRDefault="00D945E0">
              <w:pPr>
                <w:rPr>
                  <w:szCs w:val="21"/>
                </w:rPr>
              </w:pPr>
            </w:p>
          </w:sdtContent>
        </w:sdt>
      </w:sdtContent>
    </w:sdt>
    <w:sdt>
      <w:sdtPr>
        <w:rPr>
          <w:rFonts w:ascii="宋体" w:hAnsi="宋体" w:cs="宋体"/>
          <w:b w:val="0"/>
          <w:bCs w:val="0"/>
          <w:kern w:val="0"/>
          <w:szCs w:val="21"/>
        </w:rPr>
        <w:tag w:val="_SEC_22da638766f04cb497f13857cff3dfee"/>
        <w:id w:val="1198268"/>
        <w:lock w:val="sdtLocked"/>
        <w:placeholder>
          <w:docPart w:val="GBC22222222222222222222222222222"/>
        </w:placeholder>
      </w:sdtPr>
      <w:sdtEndPr>
        <w:rPr>
          <w:rFonts w:hint="eastAsia"/>
        </w:rPr>
      </w:sdtEndPr>
      <w:sdtContent>
        <w:p w:rsidR="004B548E" w:rsidRDefault="00A20AC1" w:rsidP="00244550">
          <w:pPr>
            <w:pStyle w:val="3"/>
            <w:numPr>
              <w:ilvl w:val="3"/>
              <w:numId w:val="37"/>
            </w:numPr>
            <w:ind w:left="480" w:hangingChars="200" w:hanging="480"/>
            <w:rPr>
              <w:szCs w:val="21"/>
            </w:rPr>
          </w:pPr>
          <w:r>
            <w:rPr>
              <w:szCs w:val="21"/>
            </w:rPr>
            <w:t>可能面对的风险</w:t>
          </w:r>
        </w:p>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68485E" w:rsidRPr="00116FBC" w:rsidRDefault="0068485E" w:rsidP="004A4291">
              <w:pPr>
                <w:snapToGrid w:val="0"/>
                <w:ind w:firstLineChars="200" w:firstLine="48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1.产品价格风险</w:t>
              </w:r>
            </w:p>
            <w:p w:rsidR="0068485E" w:rsidRPr="00116FBC" w:rsidRDefault="0068485E" w:rsidP="004A4291">
              <w:pPr>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公司的主要产品是黄金和铜等金属，黄金和铜的价格水平直接决定公司的业绩情况。影响公司产品价格的因素是多方面的，包括美元走势、全球经济情况、通货膨胀因素、地缘政治、美联储货币政策以及市场供需水平等等，以上各因素都存在诸多的不确定性，导致公司在经营过程中可能会面临产品价格波动带来的风险。公司将继续加强对国际金融市场和黄金、铜产品价格走势的研究，完善销售策略、流程和制度，通过科技转型、精细化管理等手段，利用黄金租赁、套期保值等业务，不断健全防范价格风险的机制。</w:t>
              </w:r>
            </w:p>
            <w:p w:rsidR="0068485E" w:rsidRPr="00116FBC" w:rsidRDefault="0068485E" w:rsidP="004A4291">
              <w:pPr>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2.资源变化风险</w:t>
              </w:r>
            </w:p>
            <w:p w:rsidR="0068485E" w:rsidRPr="00116FBC" w:rsidRDefault="0068485E" w:rsidP="004A4291">
              <w:pPr>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lastRenderedPageBreak/>
                <w:t>资源储备是公司的核心竞争力，由于资源分布不平衡，品位变化等不确定原因，公司资源保有量存在变化风险。行业资源整合并购竞争激烈，勘探开发加快向复杂和困难地区延伸，都将直接影响公司成本水平。公司将加大探矿增储和获取优质资源力度、加快基地建设和重点项目建设进度、加强投资效率和质量管理等措施，实现规模效应、提高资源利用率，抵御由于资源变化带来的风险。</w:t>
              </w:r>
            </w:p>
            <w:p w:rsidR="0068485E" w:rsidRPr="00116FBC" w:rsidRDefault="0068485E" w:rsidP="004A4291">
              <w:pPr>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3.政策变化风险</w:t>
              </w:r>
            </w:p>
            <w:p w:rsidR="0068485E" w:rsidRPr="00116FBC" w:rsidRDefault="0068485E" w:rsidP="004A4291">
              <w:pPr>
                <w:snapToGrid w:val="0"/>
                <w:ind w:firstLineChars="200" w:firstLine="420"/>
                <w:jc w:val="both"/>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国家资源和环境等税制改革，将有可能加大公司的成本压力，带来降低企业盈利水平的风险。公司将通过降本增效和优化“五率”指标，加强技术创新和技术规范管理，优化各项技术经济指标、持续推进精细化管理等措施，切实降低企业生产成本。</w:t>
              </w:r>
            </w:p>
            <w:p w:rsidR="0068485E" w:rsidRPr="00116FBC" w:rsidRDefault="0068485E" w:rsidP="004A4291">
              <w:pPr>
                <w:adjustRightInd w:val="0"/>
                <w:snapToGrid w:val="0"/>
                <w:ind w:firstLineChars="200" w:firstLine="420"/>
                <w:rPr>
                  <w:rFonts w:asciiTheme="minorEastAsia" w:eastAsiaTheme="minorEastAsia" w:hAnsiTheme="minorEastAsia"/>
                  <w:sz w:val="21"/>
                  <w:szCs w:val="21"/>
                  <w:shd w:val="clear" w:color="auto" w:fill="FFFFFF"/>
                </w:rPr>
              </w:pPr>
              <w:r w:rsidRPr="00116FBC">
                <w:rPr>
                  <w:rFonts w:asciiTheme="minorEastAsia" w:eastAsiaTheme="minorEastAsia" w:hAnsiTheme="minorEastAsia" w:hint="eastAsia"/>
                  <w:sz w:val="21"/>
                  <w:szCs w:val="21"/>
                  <w:shd w:val="clear" w:color="auto" w:fill="FFFFFF"/>
                </w:rPr>
                <w:t>4.安全与环保风险</w:t>
              </w:r>
            </w:p>
            <w:p w:rsidR="0068485E" w:rsidRPr="00116FBC" w:rsidRDefault="0068485E" w:rsidP="004A4291">
              <w:pPr>
                <w:snapToGrid w:val="0"/>
                <w:ind w:firstLineChars="200" w:firstLine="420"/>
                <w:jc w:val="both"/>
                <w:rPr>
                  <w:sz w:val="21"/>
                  <w:szCs w:val="21"/>
                </w:rPr>
              </w:pPr>
              <w:r w:rsidRPr="00116FBC">
                <w:rPr>
                  <w:rFonts w:asciiTheme="minorEastAsia" w:eastAsiaTheme="minorEastAsia" w:hAnsiTheme="minorEastAsia" w:hint="eastAsia"/>
                  <w:sz w:val="21"/>
                  <w:szCs w:val="21"/>
                  <w:shd w:val="clear" w:color="auto" w:fill="FFFFFF"/>
                </w:rPr>
                <w:t>公司下属矿山企业属于安全环保高风险行业，存在着安全事故风险以及环境污染等风险。伴随着新的《安全生产法》和《环境保护法》实施，国家对安全环保的问责力度越来越严格，公司的安全环保投入将继续加大。公司将牢固树立“零事故”、“零容忍”的理念，强化法律执行力，推进依法治企；</w:t>
              </w:r>
              <w:r w:rsidRPr="00116FBC">
                <w:rPr>
                  <w:rFonts w:asciiTheme="minorEastAsia" w:eastAsiaTheme="minorEastAsia" w:hAnsiTheme="minorEastAsia" w:hint="eastAsia"/>
                  <w:sz w:val="21"/>
                  <w:szCs w:val="21"/>
                </w:rPr>
                <w:t>持续推进安全环保“三基”工作，确保生产安全；</w:t>
              </w:r>
              <w:r w:rsidRPr="00116FBC">
                <w:rPr>
                  <w:rFonts w:asciiTheme="minorEastAsia" w:eastAsiaTheme="minorEastAsia" w:hAnsiTheme="minorEastAsia" w:hint="eastAsia"/>
                  <w:sz w:val="21"/>
                  <w:szCs w:val="21"/>
                  <w:shd w:val="clear" w:color="auto" w:fill="FFFFFF"/>
                </w:rPr>
                <w:t>加强安全环保培训和安全环保隐患排查治理工作，开展专项整治；深入推进安全标准化建设、安全避险“六大系统”建设；完善环保设施建设，开展环保监测，落实减排指标；构建安全生产长效机制，提高生态文明和可持续发展能力。</w:t>
              </w:r>
              <w:r w:rsidRPr="00116FBC">
                <w:rPr>
                  <w:rFonts w:hint="eastAsia"/>
                  <w:sz w:val="21"/>
                  <w:szCs w:val="21"/>
                </w:rPr>
                <w:t xml:space="preserve"> </w:t>
              </w:r>
            </w:p>
            <w:p w:rsidR="004B548E" w:rsidRDefault="00D945E0">
              <w:pPr>
                <w:rPr>
                  <w:szCs w:val="21"/>
                </w:rPr>
              </w:pPr>
            </w:p>
          </w:sdtContent>
        </w:sdt>
      </w:sdtContent>
    </w:sdt>
    <w:sdt>
      <w:sdtPr>
        <w:rPr>
          <w:rFonts w:ascii="Cambria" w:hAnsi="Cambria" w:cs="宋体" w:hint="eastAsia"/>
          <w:b w:val="0"/>
          <w:bCs w:val="0"/>
          <w:kern w:val="0"/>
          <w:szCs w:val="24"/>
        </w:rPr>
        <w:tag w:val="_SEC_14765587b8824a0d969811c87d3f8cd6"/>
        <w:id w:val="8546762"/>
        <w:lock w:val="sdtLocked"/>
        <w:placeholder>
          <w:docPart w:val="GBC22222222222222222222222222222"/>
        </w:placeholder>
      </w:sdtPr>
      <w:sdtEndPr>
        <w:rPr>
          <w:rFonts w:ascii="宋体" w:hAnsi="宋体"/>
        </w:rPr>
      </w:sdtEndPr>
      <w:sdtContent>
        <w:p w:rsidR="004B548E" w:rsidRDefault="00A20AC1" w:rsidP="00244550">
          <w:pPr>
            <w:pStyle w:val="2"/>
            <w:numPr>
              <w:ilvl w:val="0"/>
              <w:numId w:val="18"/>
            </w:numPr>
            <w:ind w:left="480" w:hangingChars="200" w:hanging="480"/>
            <w:rPr>
              <w:rFonts w:ascii="Cambria" w:hAnsi="Cambria"/>
            </w:rPr>
          </w:pPr>
          <w:r>
            <w:rPr>
              <w:rFonts w:ascii="Cambria" w:hAnsi="Cambria" w:hint="eastAsia"/>
            </w:rPr>
            <w:t>公司因不适用准则规定或特殊原因，未按准则披露的情况和原因说明</w:t>
          </w:r>
        </w:p>
        <w:sdt>
          <w:sdtPr>
            <w:rPr>
              <w:szCs w:val="21"/>
            </w:rPr>
            <w:alias w:val="是否适用：公司因不适用准则规定或特殊原因，未按准则披露的情况和原因说明"/>
            <w:tag w:val="_GBC_9667210f8b48406ea1ee1496736758bf"/>
            <w:id w:val="16813471"/>
            <w:lock w:val="sdtLocked"/>
            <w:placeholder>
              <w:docPart w:val="GBC22222222222222222222222222222"/>
            </w:placeholder>
          </w:sdtPr>
          <w:sdtContent>
            <w:p w:rsidR="004B548E" w:rsidRDefault="00D945E0" w:rsidP="00B83115">
              <w:r>
                <w:rPr>
                  <w:szCs w:val="21"/>
                </w:rPr>
                <w:fldChar w:fldCharType="begin"/>
              </w:r>
              <w:r w:rsidR="00B83115">
                <w:rPr>
                  <w:szCs w:val="21"/>
                </w:rPr>
                <w:instrText xml:space="preserve"> MACROBUTTON  SnrToggleCheckbox □适用 </w:instrText>
              </w:r>
              <w:r>
                <w:rPr>
                  <w:szCs w:val="21"/>
                </w:rPr>
                <w:fldChar w:fldCharType="end"/>
              </w:r>
              <w:r>
                <w:rPr>
                  <w:szCs w:val="21"/>
                </w:rPr>
                <w:fldChar w:fldCharType="begin"/>
              </w:r>
              <w:r w:rsidR="00B83115">
                <w:rPr>
                  <w:szCs w:val="21"/>
                </w:rPr>
                <w:instrText xml:space="preserve"> MACROBUTTON  SnrToggleCheckbox √不适用 </w:instrText>
              </w:r>
              <w:r>
                <w:rPr>
                  <w:szCs w:val="21"/>
                </w:rPr>
                <w:fldChar w:fldCharType="end"/>
              </w:r>
            </w:p>
          </w:sdtContent>
        </w:sdt>
      </w:sdtContent>
    </w:sdt>
    <w:p w:rsidR="00831FDF" w:rsidRDefault="00831FDF">
      <w:pPr>
        <w:rPr>
          <w:szCs w:val="21"/>
        </w:rPr>
      </w:pPr>
    </w:p>
    <w:p w:rsidR="00815C4F" w:rsidRDefault="00815C4F">
      <w:pPr>
        <w:rPr>
          <w:szCs w:val="21"/>
        </w:rPr>
      </w:pPr>
    </w:p>
    <w:p w:rsidR="004B548E" w:rsidRDefault="00A20AC1">
      <w:pPr>
        <w:pStyle w:val="10"/>
        <w:numPr>
          <w:ilvl w:val="0"/>
          <w:numId w:val="3"/>
        </w:numPr>
      </w:pPr>
      <w:bookmarkStart w:id="29" w:name="_Toc409437606"/>
      <w:bookmarkStart w:id="30" w:name="_Toc437440712"/>
      <w:bookmarkStart w:id="31" w:name="_Toc437961451"/>
      <w:r>
        <w:rPr>
          <w:rFonts w:hint="eastAsia"/>
        </w:rPr>
        <w:t>重要事项</w:t>
      </w:r>
      <w:bookmarkEnd w:id="29"/>
      <w:bookmarkEnd w:id="30"/>
      <w:bookmarkEnd w:id="31"/>
    </w:p>
    <w:p w:rsidR="004B548E" w:rsidRDefault="00A20AC1">
      <w:pPr>
        <w:pStyle w:val="2"/>
        <w:numPr>
          <w:ilvl w:val="0"/>
          <w:numId w:val="10"/>
        </w:numPr>
      </w:pPr>
      <w:r>
        <w:rPr>
          <w:rFonts w:hint="eastAsia"/>
        </w:rPr>
        <w:t>普通股</w:t>
      </w:r>
      <w:r>
        <w:t>利润分配或资本公积金转增预案</w:t>
      </w:r>
    </w:p>
    <w:sdt>
      <w:sdtPr>
        <w:rPr>
          <w:rFonts w:ascii="宋体" w:hAnsi="宋体" w:cs="宋体" w:hint="eastAsia"/>
          <w:b w:val="0"/>
          <w:bCs w:val="0"/>
          <w:color w:val="000000"/>
          <w:kern w:val="0"/>
          <w:szCs w:val="24"/>
        </w:rPr>
        <w:tag w:val="_SEC_56f603efa27346f7af316ef98db0d157"/>
        <w:id w:val="4638820"/>
        <w:lock w:val="sdtLocked"/>
        <w:placeholder>
          <w:docPart w:val="GBC22222222222222222222222222222"/>
        </w:placeholder>
      </w:sdtPr>
      <w:sdtEndPr>
        <w:rPr>
          <w:rFonts w:hAnsiTheme="minorHAnsi" w:hint="default"/>
        </w:rPr>
      </w:sdtEndPr>
      <w:sdtContent>
        <w:p w:rsidR="004B548E" w:rsidRDefault="00A20AC1">
          <w:pPr>
            <w:pStyle w:val="3"/>
            <w:numPr>
              <w:ilvl w:val="0"/>
              <w:numId w:val="111"/>
            </w:numPr>
          </w:pPr>
          <w:r>
            <w:rPr>
              <w:rFonts w:hint="eastAsia"/>
            </w:rPr>
            <w:t>现金分红政策的制定、执行或调整情况</w:t>
          </w:r>
        </w:p>
        <w:sdt>
          <w:sdtPr>
            <w:rPr>
              <w:rFonts w:hAnsiTheme="minorHAnsi"/>
              <w:color w:val="000000"/>
            </w:rPr>
            <w:alias w:val="现金分红政策的执行情况"/>
            <w:tag w:val="_GBC_0ba57968760941749cc2f420644f2599"/>
            <w:id w:val="1587959825"/>
            <w:lock w:val="sdtLocked"/>
            <w:placeholder>
              <w:docPart w:val="GBC22222222222222222222222222222"/>
            </w:placeholder>
          </w:sdtPr>
          <w:sdtContent>
            <w:p w:rsidR="00057424" w:rsidRPr="00EE1245" w:rsidRDefault="00057424" w:rsidP="00EE1245">
              <w:pPr>
                <w:adjustRightInd w:val="0"/>
                <w:snapToGrid w:val="0"/>
                <w:ind w:firstLineChars="200" w:firstLine="48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1.公司现金分红政策的制定</w:t>
              </w:r>
            </w:p>
            <w:p w:rsidR="00A64CBC" w:rsidRPr="00EE1245" w:rsidRDefault="00057424" w:rsidP="00EE1245">
              <w:pPr>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公司 201</w:t>
              </w:r>
              <w:r w:rsidR="00A64CBC" w:rsidRPr="00EE1245">
                <w:rPr>
                  <w:rFonts w:asciiTheme="minorEastAsia" w:eastAsiaTheme="minorEastAsia" w:hAnsiTheme="minorEastAsia" w:hint="eastAsia"/>
                  <w:sz w:val="21"/>
                  <w:szCs w:val="21"/>
                </w:rPr>
                <w:t>5</w:t>
              </w:r>
              <w:r w:rsidRPr="00EE1245">
                <w:rPr>
                  <w:rFonts w:asciiTheme="minorEastAsia" w:eastAsiaTheme="minorEastAsia" w:hAnsiTheme="minorEastAsia" w:hint="eastAsia"/>
                  <w:sz w:val="21"/>
                  <w:szCs w:val="21"/>
                </w:rPr>
                <w:t xml:space="preserve"> 年</w:t>
              </w:r>
              <w:r w:rsidR="00A64CBC" w:rsidRPr="00EE1245">
                <w:rPr>
                  <w:rFonts w:asciiTheme="minorEastAsia" w:eastAsiaTheme="minorEastAsia" w:hAnsiTheme="minorEastAsia" w:hint="eastAsia"/>
                  <w:sz w:val="21"/>
                  <w:szCs w:val="21"/>
                </w:rPr>
                <w:t>第一次临时股东大会审议通过了</w:t>
              </w:r>
              <w:r w:rsidRPr="00EE1245">
                <w:rPr>
                  <w:rFonts w:asciiTheme="minorEastAsia" w:eastAsiaTheme="minorEastAsia" w:hAnsiTheme="minorEastAsia" w:hint="eastAsia"/>
                  <w:sz w:val="21"/>
                  <w:szCs w:val="21"/>
                </w:rPr>
                <w:t>修订的《公司章程》</w:t>
              </w:r>
              <w:r w:rsidR="00F01892" w:rsidRPr="00EE1245">
                <w:rPr>
                  <w:rFonts w:asciiTheme="minorEastAsia" w:eastAsiaTheme="minorEastAsia" w:hAnsiTheme="minorEastAsia" w:hint="eastAsia"/>
                  <w:sz w:val="21"/>
                  <w:szCs w:val="21"/>
                </w:rPr>
                <w:t>和制定的《</w:t>
              </w:r>
              <w:r w:rsidR="00A64CBC" w:rsidRPr="00EE1245">
                <w:rPr>
                  <w:rFonts w:asciiTheme="minorEastAsia" w:eastAsiaTheme="minorEastAsia" w:hAnsiTheme="minorEastAsia" w:hint="eastAsia"/>
                  <w:sz w:val="21"/>
                  <w:szCs w:val="21"/>
                </w:rPr>
                <w:t>公司未来三年（2015-2017</w:t>
              </w:r>
              <w:r w:rsidR="00F01892" w:rsidRPr="00EE1245">
                <w:rPr>
                  <w:rFonts w:asciiTheme="minorEastAsia" w:eastAsiaTheme="minorEastAsia" w:hAnsiTheme="minorEastAsia" w:hint="eastAsia"/>
                  <w:sz w:val="21"/>
                  <w:szCs w:val="21"/>
                </w:rPr>
                <w:t>年）</w:t>
              </w:r>
              <w:r w:rsidR="00A64CBC" w:rsidRPr="00EE1245">
                <w:rPr>
                  <w:rFonts w:asciiTheme="minorEastAsia" w:eastAsiaTheme="minorEastAsia" w:hAnsiTheme="minorEastAsia" w:hint="eastAsia"/>
                  <w:sz w:val="21"/>
                  <w:szCs w:val="21"/>
                </w:rPr>
                <w:t>股东分红回报规划》</w:t>
              </w:r>
              <w:r w:rsidRPr="00EE1245">
                <w:rPr>
                  <w:rFonts w:asciiTheme="minorEastAsia" w:eastAsiaTheme="minorEastAsia" w:hAnsiTheme="minorEastAsia" w:hint="eastAsia"/>
                  <w:sz w:val="21"/>
                  <w:szCs w:val="21"/>
                </w:rPr>
                <w:t>，进一步完善了公司的分红政策</w:t>
              </w:r>
              <w:r w:rsidR="00A64CBC" w:rsidRPr="00EE1245">
                <w:rPr>
                  <w:rFonts w:asciiTheme="minorEastAsia" w:eastAsiaTheme="minorEastAsia" w:hAnsiTheme="minorEastAsia" w:hint="eastAsia"/>
                  <w:sz w:val="21"/>
                  <w:szCs w:val="21"/>
                </w:rPr>
                <w:t>，增强公司未来利润分配决策的透明度和可操作性，便于股东对公司经营和分配进行监督</w:t>
              </w:r>
              <w:r w:rsidRPr="00EE1245">
                <w:rPr>
                  <w:rFonts w:asciiTheme="minorEastAsia" w:eastAsiaTheme="minorEastAsia" w:hAnsiTheme="minorEastAsia" w:hint="eastAsia"/>
                  <w:sz w:val="21"/>
                  <w:szCs w:val="21"/>
                </w:rPr>
                <w:t>。公司目前的分红政策关于分红标准和比例明确清晰，相关的决策程序和机制完备，明确了现金分红相对于股票股利在利润分配中的优先顺序。</w:t>
              </w:r>
            </w:p>
            <w:p w:rsidR="00E74B39" w:rsidRPr="00EE1245" w:rsidRDefault="00E74B39"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公司利润分配具体政策如下：</w:t>
              </w:r>
            </w:p>
            <w:p w:rsidR="00E74B39" w:rsidRPr="00EE1245" w:rsidRDefault="00751308"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（1）</w:t>
              </w:r>
              <w:r w:rsidR="00E74B39" w:rsidRPr="00EE1245">
                <w:rPr>
                  <w:rFonts w:asciiTheme="minorEastAsia" w:eastAsiaTheme="minorEastAsia" w:hAnsiTheme="minorEastAsia" w:hint="eastAsia"/>
                  <w:sz w:val="21"/>
                  <w:szCs w:val="21"/>
                </w:rPr>
                <w:t>利润分配的形式：公司采用现金、股票或者现金与股票相结合的方式分配股利。原则上每年度进行一次利润分配，在有条件的情况下，公司可以进行中期利润分配。</w:t>
              </w:r>
            </w:p>
            <w:p w:rsidR="00E74B39" w:rsidRPr="00EE1245" w:rsidRDefault="00751308"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（2）</w:t>
              </w:r>
              <w:r w:rsidR="00E74B39" w:rsidRPr="00EE1245">
                <w:rPr>
                  <w:rFonts w:asciiTheme="minorEastAsia" w:eastAsiaTheme="minorEastAsia" w:hAnsiTheme="minorEastAsia" w:hint="eastAsia"/>
                  <w:sz w:val="21"/>
                  <w:szCs w:val="21"/>
                </w:rPr>
                <w:t>公司现金分红的具体条件和比例：除特殊情况外，公司在当年盈利且累计未分配利润为正的情况下，采取现金方式分配股利，每年以现金方式分配的利润不少于合并报表当年可供分配利润的</w:t>
              </w:r>
              <w:r w:rsidR="00E74B39" w:rsidRPr="00EE1245">
                <w:rPr>
                  <w:rFonts w:asciiTheme="minorEastAsia" w:eastAsiaTheme="minorEastAsia" w:hAnsiTheme="minorEastAsia"/>
                  <w:sz w:val="21"/>
                  <w:szCs w:val="21"/>
                </w:rPr>
                <w:t>5%,且连续三年</w:t>
              </w:r>
              <w:r w:rsidR="00E74B39" w:rsidRPr="00EE1245">
                <w:rPr>
                  <w:rFonts w:asciiTheme="minorEastAsia" w:eastAsiaTheme="minorEastAsia" w:hAnsiTheme="minorEastAsia" w:hint="eastAsia"/>
                  <w:sz w:val="21"/>
                  <w:szCs w:val="21"/>
                </w:rPr>
                <w:t>以现金方式累计分配的利润不少于最近三年实现的年均可分配利润的30%。</w:t>
              </w:r>
            </w:p>
            <w:p w:rsidR="00E74B39" w:rsidRPr="00EE1245" w:rsidRDefault="00E74B39"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特殊情况是指：</w:t>
              </w:r>
            </w:p>
            <w:p w:rsidR="00E74B39" w:rsidRPr="00EE1245" w:rsidRDefault="008F4BA2"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hint="eastAsia"/>
                  <w:color w:val="333333"/>
                  <w:sz w:val="21"/>
                  <w:szCs w:val="21"/>
                </w:rPr>
                <w:t>①</w:t>
              </w:r>
              <w:r w:rsidR="00E74B39" w:rsidRPr="00EE1245">
                <w:rPr>
                  <w:rFonts w:asciiTheme="minorEastAsia" w:eastAsiaTheme="minorEastAsia" w:hAnsiTheme="minorEastAsia" w:hint="eastAsia"/>
                  <w:sz w:val="21"/>
                  <w:szCs w:val="21"/>
                </w:rPr>
                <w:t>公司有重大投资计划或重大现金支出等事项发生（募集资金项目除外）。公司未来十二个月内拟对外投资、收购资产或者购买设备累计支出达到或超过公司最近一期经审计净资产的</w:t>
              </w:r>
              <w:r w:rsidR="00E74B39" w:rsidRPr="00EE1245">
                <w:rPr>
                  <w:rFonts w:asciiTheme="minorEastAsia" w:eastAsiaTheme="minorEastAsia" w:hAnsiTheme="minorEastAsia"/>
                  <w:sz w:val="21"/>
                  <w:szCs w:val="21"/>
                </w:rPr>
                <w:t>50%</w:t>
              </w:r>
              <w:r w:rsidR="00E74B39" w:rsidRPr="00EE1245">
                <w:rPr>
                  <w:rFonts w:asciiTheme="minorEastAsia" w:eastAsiaTheme="minorEastAsia" w:hAnsiTheme="minorEastAsia" w:hint="eastAsia"/>
                  <w:sz w:val="21"/>
                  <w:szCs w:val="21"/>
                </w:rPr>
                <w:t>，且超过</w:t>
              </w:r>
              <w:r w:rsidR="00E74B39" w:rsidRPr="00EE1245">
                <w:rPr>
                  <w:rFonts w:asciiTheme="minorEastAsia" w:eastAsiaTheme="minorEastAsia" w:hAnsiTheme="minorEastAsia"/>
                  <w:sz w:val="21"/>
                  <w:szCs w:val="21"/>
                </w:rPr>
                <w:t>5,000</w:t>
              </w:r>
              <w:r w:rsidR="00E74B39" w:rsidRPr="00EE1245">
                <w:rPr>
                  <w:rFonts w:asciiTheme="minorEastAsia" w:eastAsiaTheme="minorEastAsia" w:hAnsiTheme="minorEastAsia" w:hint="eastAsia"/>
                  <w:sz w:val="21"/>
                  <w:szCs w:val="21"/>
                </w:rPr>
                <w:t>万元；</w:t>
              </w:r>
            </w:p>
            <w:p w:rsidR="00E74B39" w:rsidRPr="00EE1245" w:rsidRDefault="008F4BA2"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hint="eastAsia"/>
                  <w:color w:val="333333"/>
                  <w:sz w:val="21"/>
                  <w:szCs w:val="21"/>
                </w:rPr>
                <w:t>②</w:t>
              </w:r>
              <w:r w:rsidR="00E74B39" w:rsidRPr="00EE1245">
                <w:rPr>
                  <w:rFonts w:asciiTheme="minorEastAsia" w:eastAsiaTheme="minorEastAsia" w:hAnsiTheme="minorEastAsia" w:hint="eastAsia"/>
                  <w:sz w:val="21"/>
                  <w:szCs w:val="21"/>
                </w:rPr>
                <w:t>当年的经营活动现金流量净额低于归属于公司普通股股东的净利润。</w:t>
              </w:r>
            </w:p>
            <w:p w:rsidR="00E74B39" w:rsidRPr="00EE1245" w:rsidRDefault="008F4BA2"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hint="eastAsia"/>
                  <w:color w:val="333333"/>
                  <w:sz w:val="21"/>
                  <w:szCs w:val="21"/>
                </w:rPr>
                <w:t>③</w:t>
              </w:r>
              <w:r w:rsidR="00E74B39" w:rsidRPr="00EE1245">
                <w:rPr>
                  <w:rFonts w:asciiTheme="minorEastAsia" w:eastAsiaTheme="minorEastAsia" w:hAnsiTheme="minorEastAsia" w:hint="eastAsia"/>
                  <w:sz w:val="21"/>
                  <w:szCs w:val="21"/>
                </w:rPr>
                <w:t>当年年末经审计资产负债率超过</w:t>
              </w:r>
              <w:r w:rsidR="00E74B39" w:rsidRPr="00EE1245">
                <w:rPr>
                  <w:rFonts w:asciiTheme="minorEastAsia" w:eastAsiaTheme="minorEastAsia" w:hAnsiTheme="minorEastAsia"/>
                  <w:sz w:val="21"/>
                  <w:szCs w:val="21"/>
                </w:rPr>
                <w:t>70%</w:t>
              </w:r>
              <w:r w:rsidR="00E74B39" w:rsidRPr="00EE1245">
                <w:rPr>
                  <w:rFonts w:asciiTheme="minorEastAsia" w:eastAsiaTheme="minorEastAsia" w:hAnsiTheme="minorEastAsia" w:hint="eastAsia"/>
                  <w:sz w:val="21"/>
                  <w:szCs w:val="21"/>
                </w:rPr>
                <w:t>。</w:t>
              </w:r>
            </w:p>
            <w:p w:rsidR="00E74B39" w:rsidRPr="00EE1245" w:rsidRDefault="008F4BA2"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hint="eastAsia"/>
                  <w:color w:val="333333"/>
                  <w:sz w:val="21"/>
                  <w:szCs w:val="21"/>
                </w:rPr>
                <w:t>④</w:t>
              </w:r>
              <w:r w:rsidR="00E74B39" w:rsidRPr="00EE1245">
                <w:rPr>
                  <w:rFonts w:asciiTheme="minorEastAsia" w:eastAsiaTheme="minorEastAsia" w:hAnsiTheme="minorEastAsia" w:hint="eastAsia"/>
                  <w:sz w:val="21"/>
                  <w:szCs w:val="21"/>
                </w:rPr>
                <w:t>当年每股累计可供分配利润低于</w:t>
              </w:r>
              <w:r w:rsidR="00E74B39" w:rsidRPr="00EE1245">
                <w:rPr>
                  <w:rFonts w:asciiTheme="minorEastAsia" w:eastAsiaTheme="minorEastAsia" w:hAnsiTheme="minorEastAsia"/>
                  <w:sz w:val="21"/>
                  <w:szCs w:val="21"/>
                </w:rPr>
                <w:t>0.1</w:t>
              </w:r>
              <w:r w:rsidR="00E74B39" w:rsidRPr="00EE1245">
                <w:rPr>
                  <w:rFonts w:asciiTheme="minorEastAsia" w:eastAsiaTheme="minorEastAsia" w:hAnsiTheme="minorEastAsia" w:hint="eastAsia"/>
                  <w:sz w:val="21"/>
                  <w:szCs w:val="21"/>
                </w:rPr>
                <w:t>元。</w:t>
              </w:r>
            </w:p>
            <w:p w:rsidR="00E74B39" w:rsidRPr="00EE1245" w:rsidRDefault="00246CDC"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（3）</w:t>
              </w:r>
              <w:r w:rsidR="00E74B39" w:rsidRPr="00EE1245">
                <w:rPr>
                  <w:rFonts w:asciiTheme="minorEastAsia" w:eastAsiaTheme="minorEastAsia" w:hAnsiTheme="minorEastAsia" w:hint="eastAsia"/>
                  <w:sz w:val="21"/>
                  <w:szCs w:val="21"/>
                </w:rPr>
                <w:t>公司董事会在制定现金分红方案时应当综合考虑所处行业特点、发展阶段、自身经营模式、盈利水平以及是否有重大资金支出安排等因素，区分下列情形，提出差异化的现金分红政策：</w:t>
              </w:r>
            </w:p>
            <w:p w:rsidR="00E74B39" w:rsidRPr="00EE1245" w:rsidRDefault="00246CDC"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hint="eastAsia"/>
                  <w:color w:val="333333"/>
                  <w:sz w:val="21"/>
                  <w:szCs w:val="21"/>
                </w:rPr>
                <w:lastRenderedPageBreak/>
                <w:t>①</w:t>
              </w:r>
              <w:r w:rsidR="00E74B39" w:rsidRPr="00EE1245">
                <w:rPr>
                  <w:rFonts w:asciiTheme="minorEastAsia" w:eastAsiaTheme="minorEastAsia" w:hAnsiTheme="minorEastAsia"/>
                  <w:sz w:val="21"/>
                  <w:szCs w:val="21"/>
                </w:rPr>
                <w:t>公司发展阶段属成熟期且无重大资金支出安排的，进行利润分配时，现金分红在本次利润分配中所占比例最低应达到80%；</w:t>
              </w:r>
            </w:p>
            <w:p w:rsidR="00E74B39" w:rsidRPr="00EE1245" w:rsidRDefault="00246CDC"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hint="eastAsia"/>
                  <w:color w:val="333333"/>
                  <w:sz w:val="21"/>
                  <w:szCs w:val="21"/>
                </w:rPr>
                <w:t>②</w:t>
              </w:r>
              <w:r w:rsidR="00E74B39" w:rsidRPr="00EE1245">
                <w:rPr>
                  <w:rFonts w:asciiTheme="minorEastAsia" w:eastAsiaTheme="minorEastAsia" w:hAnsiTheme="minorEastAsia" w:hint="eastAsia"/>
                  <w:sz w:val="21"/>
                  <w:szCs w:val="21"/>
                </w:rPr>
                <w:t>公司发展阶段属成熟期且有重大资金支出安排的，进行利润分配时，现金分红在本次利润分配中所占比例最低应达到40%；</w:t>
              </w:r>
            </w:p>
            <w:p w:rsidR="00E74B39" w:rsidRPr="00EE1245" w:rsidRDefault="00246CDC"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hint="eastAsia"/>
                  <w:color w:val="333333"/>
                  <w:sz w:val="21"/>
                  <w:szCs w:val="21"/>
                </w:rPr>
                <w:t>③</w:t>
              </w:r>
              <w:r w:rsidR="00E74B39" w:rsidRPr="00EE1245">
                <w:rPr>
                  <w:rFonts w:asciiTheme="minorEastAsia" w:eastAsiaTheme="minorEastAsia" w:hAnsiTheme="minorEastAsia" w:hint="eastAsia"/>
                  <w:sz w:val="21"/>
                  <w:szCs w:val="21"/>
                </w:rPr>
                <w:t>公司发展阶段属成长期且有重大资金支出安排的，进行利润分配时，现金分红在本次利润分配中所占比例最低应达到20%。</w:t>
              </w:r>
            </w:p>
            <w:p w:rsidR="00E74B39" w:rsidRPr="00EE1245" w:rsidRDefault="00E74B39"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公司发展阶段不易区分但有重大资金支出安排的，可以按照前项规定处理。</w:t>
              </w:r>
            </w:p>
            <w:p w:rsidR="00E74B39" w:rsidRPr="00EE1245" w:rsidRDefault="00246CDC" w:rsidP="00EE1245">
              <w:pPr>
                <w:autoSpaceDE w:val="0"/>
                <w:autoSpaceDN w:val="0"/>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（4）</w:t>
              </w:r>
              <w:r w:rsidR="00E74B39" w:rsidRPr="00EE1245">
                <w:rPr>
                  <w:rFonts w:asciiTheme="minorEastAsia" w:eastAsiaTheme="minorEastAsia" w:hAnsiTheme="minorEastAsia" w:hint="eastAsia"/>
                  <w:sz w:val="21"/>
                  <w:szCs w:val="21"/>
                </w:rPr>
                <w:t>公司发放股票股利的具体条件：</w:t>
              </w:r>
            </w:p>
            <w:p w:rsidR="00E74B39" w:rsidRPr="00EE1245" w:rsidRDefault="00E74B39" w:rsidP="00EE1245">
              <w:pPr>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公司在经营情况良好，并且董事会认为公司股票价格与公司股本规模不匹配、发放股票股利有利于公司全体股东整体利益时，可以在满足上述现金分红的条件下，提出股票股利分配预案。</w:t>
              </w:r>
            </w:p>
            <w:p w:rsidR="00057424" w:rsidRPr="00EE1245" w:rsidRDefault="00057424" w:rsidP="00EE1245">
              <w:pPr>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2.报告期内执行情况</w:t>
              </w:r>
            </w:p>
            <w:p w:rsidR="00057424" w:rsidRPr="00EE1245" w:rsidRDefault="00057424" w:rsidP="00EE1245">
              <w:pPr>
                <w:pStyle w:val="Default"/>
                <w:snapToGrid w:val="0"/>
                <w:ind w:firstLineChars="200" w:firstLine="420"/>
                <w:rPr>
                  <w:rFonts w:hAnsi="Calibri"/>
                  <w:sz w:val="21"/>
                  <w:szCs w:val="21"/>
                </w:rPr>
              </w:pPr>
              <w:r w:rsidRPr="00EE1245">
                <w:rPr>
                  <w:rFonts w:asciiTheme="minorEastAsia" w:eastAsiaTheme="minorEastAsia" w:hAnsiTheme="minorEastAsia" w:hint="eastAsia"/>
                  <w:color w:val="auto"/>
                  <w:sz w:val="21"/>
                  <w:szCs w:val="21"/>
                </w:rPr>
                <w:t>公司《</w:t>
              </w:r>
              <w:r w:rsidRPr="00EE1245">
                <w:rPr>
                  <w:rFonts w:asciiTheme="minorEastAsia" w:eastAsiaTheme="minorEastAsia" w:hAnsiTheme="minorEastAsia"/>
                  <w:color w:val="auto"/>
                  <w:sz w:val="21"/>
                  <w:szCs w:val="21"/>
                </w:rPr>
                <w:t>201</w:t>
              </w:r>
              <w:r w:rsidRPr="00EE1245">
                <w:rPr>
                  <w:rFonts w:asciiTheme="minorEastAsia" w:eastAsiaTheme="minorEastAsia" w:hAnsiTheme="minorEastAsia" w:hint="eastAsia"/>
                  <w:color w:val="auto"/>
                  <w:sz w:val="21"/>
                  <w:szCs w:val="21"/>
                </w:rPr>
                <w:t>4年度利润分配议案》经</w:t>
              </w:r>
              <w:r w:rsidRPr="00EE1245">
                <w:rPr>
                  <w:rFonts w:asciiTheme="minorEastAsia" w:eastAsiaTheme="minorEastAsia" w:hAnsiTheme="minorEastAsia"/>
                  <w:color w:val="auto"/>
                  <w:sz w:val="21"/>
                  <w:szCs w:val="21"/>
                </w:rPr>
                <w:t>201</w:t>
              </w:r>
              <w:r w:rsidRPr="00EE1245">
                <w:rPr>
                  <w:rFonts w:asciiTheme="minorEastAsia" w:eastAsiaTheme="minorEastAsia" w:hAnsiTheme="minorEastAsia" w:hint="eastAsia"/>
                  <w:color w:val="auto"/>
                  <w:sz w:val="21"/>
                  <w:szCs w:val="21"/>
                </w:rPr>
                <w:t>5年</w:t>
              </w:r>
              <w:r w:rsidRPr="00EE1245">
                <w:rPr>
                  <w:rFonts w:asciiTheme="minorEastAsia" w:eastAsiaTheme="minorEastAsia" w:hAnsiTheme="minorEastAsia"/>
                  <w:color w:val="auto"/>
                  <w:sz w:val="21"/>
                  <w:szCs w:val="21"/>
                </w:rPr>
                <w:t>5</w:t>
              </w:r>
              <w:r w:rsidRPr="00EE1245">
                <w:rPr>
                  <w:rFonts w:asciiTheme="minorEastAsia" w:eastAsiaTheme="minorEastAsia" w:hAnsiTheme="minorEastAsia" w:hint="eastAsia"/>
                  <w:color w:val="auto"/>
                  <w:sz w:val="21"/>
                  <w:szCs w:val="21"/>
                </w:rPr>
                <w:t>月</w:t>
              </w:r>
              <w:r w:rsidRPr="00EE1245">
                <w:rPr>
                  <w:rFonts w:asciiTheme="minorEastAsia" w:eastAsiaTheme="minorEastAsia" w:hAnsiTheme="minorEastAsia"/>
                  <w:color w:val="auto"/>
                  <w:sz w:val="21"/>
                  <w:szCs w:val="21"/>
                </w:rPr>
                <w:t>1</w:t>
              </w:r>
              <w:r w:rsidRPr="00EE1245">
                <w:rPr>
                  <w:rFonts w:asciiTheme="minorEastAsia" w:eastAsiaTheme="minorEastAsia" w:hAnsiTheme="minorEastAsia" w:hint="eastAsia"/>
                  <w:color w:val="auto"/>
                  <w:sz w:val="21"/>
                  <w:szCs w:val="21"/>
                </w:rPr>
                <w:t>5日在北京召开的公司</w:t>
              </w:r>
              <w:r w:rsidRPr="00EE1245">
                <w:rPr>
                  <w:rFonts w:asciiTheme="minorEastAsia" w:eastAsiaTheme="minorEastAsia" w:hAnsiTheme="minorEastAsia"/>
                  <w:color w:val="auto"/>
                  <w:sz w:val="21"/>
                  <w:szCs w:val="21"/>
                </w:rPr>
                <w:t>201</w:t>
              </w:r>
              <w:r w:rsidRPr="00EE1245">
                <w:rPr>
                  <w:rFonts w:asciiTheme="minorEastAsia" w:eastAsiaTheme="minorEastAsia" w:hAnsiTheme="minorEastAsia" w:hint="eastAsia"/>
                  <w:color w:val="auto"/>
                  <w:sz w:val="21"/>
                  <w:szCs w:val="21"/>
                </w:rPr>
                <w:t>4年度股东大审议通过。本次分配以</w:t>
              </w:r>
              <w:r w:rsidRPr="00EE1245">
                <w:rPr>
                  <w:rFonts w:asciiTheme="minorEastAsia" w:eastAsiaTheme="minorEastAsia" w:hAnsiTheme="minorEastAsia"/>
                  <w:color w:val="auto"/>
                  <w:sz w:val="21"/>
                  <w:szCs w:val="21"/>
                </w:rPr>
                <w:t>2,943,228,797</w:t>
              </w:r>
              <w:r w:rsidRPr="00EE1245">
                <w:rPr>
                  <w:rFonts w:asciiTheme="minorEastAsia" w:eastAsiaTheme="minorEastAsia" w:hAnsiTheme="minorEastAsia" w:hint="eastAsia"/>
                  <w:color w:val="auto"/>
                  <w:sz w:val="21"/>
                  <w:szCs w:val="21"/>
                </w:rPr>
                <w:t>股为基数，向全体股东每10股派发现金股利</w:t>
              </w:r>
              <w:r w:rsidRPr="00EE1245">
                <w:rPr>
                  <w:sz w:val="21"/>
                  <w:szCs w:val="21"/>
                </w:rPr>
                <w:t>0.10</w:t>
              </w:r>
              <w:r w:rsidRPr="00EE1245">
                <w:rPr>
                  <w:rFonts w:asciiTheme="minorEastAsia" w:eastAsiaTheme="minorEastAsia" w:hAnsiTheme="minorEastAsia" w:hint="eastAsia"/>
                  <w:color w:val="auto"/>
                  <w:sz w:val="21"/>
                  <w:szCs w:val="21"/>
                </w:rPr>
                <w:t>元（含税），支付现金</w:t>
              </w:r>
              <w:r w:rsidRPr="00EE1245">
                <w:rPr>
                  <w:sz w:val="21"/>
                  <w:szCs w:val="21"/>
                </w:rPr>
                <w:t>29,432,287.97</w:t>
              </w:r>
              <w:r w:rsidRPr="00EE1245">
                <w:rPr>
                  <w:rFonts w:asciiTheme="minorEastAsia" w:eastAsiaTheme="minorEastAsia" w:hAnsiTheme="minorEastAsia" w:hint="eastAsia"/>
                  <w:color w:val="auto"/>
                  <w:sz w:val="21"/>
                  <w:szCs w:val="21"/>
                </w:rPr>
                <w:t>元，占当年归属于上市公司股东净利润的</w:t>
              </w:r>
              <w:r w:rsidRPr="00EE1245">
                <w:rPr>
                  <w:sz w:val="21"/>
                  <w:szCs w:val="21"/>
                </w:rPr>
                <w:t>34.90</w:t>
              </w:r>
              <w:r w:rsidRPr="00EE1245">
                <w:rPr>
                  <w:rFonts w:asciiTheme="minorEastAsia" w:eastAsiaTheme="minorEastAsia" w:hAnsiTheme="minorEastAsia"/>
                  <w:color w:val="auto"/>
                  <w:sz w:val="21"/>
                  <w:szCs w:val="21"/>
                </w:rPr>
                <w:t>%</w:t>
              </w:r>
              <w:r w:rsidRPr="00EE1245">
                <w:rPr>
                  <w:rFonts w:asciiTheme="minorEastAsia" w:eastAsiaTheme="minorEastAsia" w:hAnsiTheme="minorEastAsia" w:hint="eastAsia"/>
                  <w:color w:val="auto"/>
                  <w:sz w:val="21"/>
                  <w:szCs w:val="21"/>
                </w:rPr>
                <w:t>。股权登记日为</w:t>
              </w:r>
              <w:r w:rsidRPr="00EE1245">
                <w:rPr>
                  <w:rFonts w:hAnsi="Calibri"/>
                  <w:sz w:val="21"/>
                  <w:szCs w:val="21"/>
                </w:rPr>
                <w:t>2015</w:t>
              </w:r>
              <w:r w:rsidRPr="00EE1245">
                <w:rPr>
                  <w:rFonts w:hAnsi="Calibri" w:hint="eastAsia"/>
                  <w:sz w:val="21"/>
                  <w:szCs w:val="21"/>
                </w:rPr>
                <w:t>年</w:t>
              </w:r>
              <w:r w:rsidRPr="00EE1245">
                <w:rPr>
                  <w:rFonts w:hAnsi="Calibri"/>
                  <w:sz w:val="21"/>
                  <w:szCs w:val="21"/>
                </w:rPr>
                <w:t>6</w:t>
              </w:r>
              <w:r w:rsidRPr="00EE1245">
                <w:rPr>
                  <w:rFonts w:hAnsi="Calibri" w:hint="eastAsia"/>
                  <w:sz w:val="21"/>
                  <w:szCs w:val="21"/>
                </w:rPr>
                <w:t>月</w:t>
              </w:r>
              <w:r w:rsidRPr="00EE1245">
                <w:rPr>
                  <w:rFonts w:hAnsi="Calibri"/>
                  <w:sz w:val="21"/>
                  <w:szCs w:val="21"/>
                </w:rPr>
                <w:t>30</w:t>
              </w:r>
              <w:r w:rsidRPr="00EE1245">
                <w:rPr>
                  <w:rFonts w:hAnsi="Calibri" w:hint="eastAsia"/>
                  <w:sz w:val="21"/>
                  <w:szCs w:val="21"/>
                </w:rPr>
                <w:t>日</w:t>
              </w:r>
              <w:r w:rsidRPr="00EE1245">
                <w:rPr>
                  <w:rFonts w:asciiTheme="minorEastAsia" w:eastAsiaTheme="minorEastAsia" w:hAnsiTheme="minorEastAsia" w:hint="eastAsia"/>
                  <w:color w:val="auto"/>
                  <w:sz w:val="21"/>
                  <w:szCs w:val="21"/>
                </w:rPr>
                <w:t>，除权（除息）日为</w:t>
              </w:r>
              <w:r w:rsidRPr="00EE1245">
                <w:rPr>
                  <w:rFonts w:hAnsi="Calibri"/>
                  <w:sz w:val="21"/>
                  <w:szCs w:val="21"/>
                </w:rPr>
                <w:t>2015</w:t>
              </w:r>
              <w:r w:rsidRPr="00EE1245">
                <w:rPr>
                  <w:rFonts w:hAnsi="Calibri" w:hint="eastAsia"/>
                  <w:sz w:val="21"/>
                  <w:szCs w:val="21"/>
                </w:rPr>
                <w:t>年</w:t>
              </w:r>
              <w:r w:rsidRPr="00EE1245">
                <w:rPr>
                  <w:rFonts w:hAnsi="Calibri"/>
                  <w:sz w:val="21"/>
                  <w:szCs w:val="21"/>
                </w:rPr>
                <w:t>7</w:t>
              </w:r>
              <w:r w:rsidRPr="00EE1245">
                <w:rPr>
                  <w:rFonts w:hAnsi="Calibri" w:hint="eastAsia"/>
                  <w:sz w:val="21"/>
                  <w:szCs w:val="21"/>
                </w:rPr>
                <w:t>月</w:t>
              </w:r>
              <w:r w:rsidRPr="00EE1245">
                <w:rPr>
                  <w:rFonts w:hAnsi="Calibri"/>
                  <w:sz w:val="21"/>
                  <w:szCs w:val="21"/>
                </w:rPr>
                <w:t>1</w:t>
              </w:r>
              <w:r w:rsidRPr="00EE1245">
                <w:rPr>
                  <w:rFonts w:hAnsi="Calibri" w:hint="eastAsia"/>
                  <w:sz w:val="21"/>
                  <w:szCs w:val="21"/>
                </w:rPr>
                <w:t>日</w:t>
              </w:r>
              <w:r w:rsidRPr="00EE1245">
                <w:rPr>
                  <w:rFonts w:asciiTheme="minorEastAsia" w:eastAsiaTheme="minorEastAsia" w:hAnsiTheme="minorEastAsia" w:hint="eastAsia"/>
                  <w:color w:val="auto"/>
                  <w:sz w:val="21"/>
                  <w:szCs w:val="21"/>
                </w:rPr>
                <w:t>，现金红利发放日为</w:t>
              </w:r>
              <w:r w:rsidRPr="00EE1245">
                <w:rPr>
                  <w:rFonts w:hAnsi="Calibri"/>
                  <w:sz w:val="21"/>
                  <w:szCs w:val="21"/>
                </w:rPr>
                <w:t>2015</w:t>
              </w:r>
              <w:r w:rsidRPr="00EE1245">
                <w:rPr>
                  <w:rFonts w:hAnsi="Calibri" w:hint="eastAsia"/>
                  <w:sz w:val="21"/>
                  <w:szCs w:val="21"/>
                </w:rPr>
                <w:t>年</w:t>
              </w:r>
              <w:r w:rsidRPr="00EE1245">
                <w:rPr>
                  <w:rFonts w:hAnsi="Calibri"/>
                  <w:sz w:val="21"/>
                  <w:szCs w:val="21"/>
                </w:rPr>
                <w:t>7</w:t>
              </w:r>
              <w:r w:rsidRPr="00EE1245">
                <w:rPr>
                  <w:rFonts w:hAnsi="Calibri" w:hint="eastAsia"/>
                  <w:sz w:val="21"/>
                  <w:szCs w:val="21"/>
                </w:rPr>
                <w:t>月</w:t>
              </w:r>
              <w:r w:rsidRPr="00EE1245">
                <w:rPr>
                  <w:rFonts w:hAnsi="Calibri"/>
                  <w:sz w:val="21"/>
                  <w:szCs w:val="21"/>
                </w:rPr>
                <w:t>1</w:t>
              </w:r>
              <w:r w:rsidRPr="00EE1245">
                <w:rPr>
                  <w:rFonts w:hAnsi="Calibri" w:hint="eastAsia"/>
                  <w:sz w:val="21"/>
                  <w:szCs w:val="21"/>
                </w:rPr>
                <w:t>日</w:t>
              </w:r>
              <w:r w:rsidRPr="00EE1245">
                <w:rPr>
                  <w:rFonts w:asciiTheme="minorEastAsia" w:eastAsiaTheme="minorEastAsia" w:hAnsiTheme="minorEastAsia" w:hint="eastAsia"/>
                  <w:color w:val="auto"/>
                  <w:sz w:val="21"/>
                  <w:szCs w:val="21"/>
                </w:rPr>
                <w:t>。本次分红事宜已全部执行完毕。</w:t>
              </w:r>
            </w:p>
            <w:p w:rsidR="00057424" w:rsidRPr="00EE1245" w:rsidRDefault="00057424" w:rsidP="00EE1245">
              <w:pPr>
                <w:adjustRightInd w:val="0"/>
                <w:snapToGrid w:val="0"/>
                <w:ind w:firstLineChars="200" w:firstLine="420"/>
                <w:rPr>
                  <w:rFonts w:asciiTheme="minorEastAsia" w:eastAsiaTheme="minorEastAsia" w:hAnsiTheme="minorEastAsia"/>
                  <w:sz w:val="21"/>
                  <w:szCs w:val="21"/>
                </w:rPr>
              </w:pPr>
              <w:r w:rsidRPr="00EE1245">
                <w:rPr>
                  <w:rFonts w:asciiTheme="minorEastAsia" w:eastAsiaTheme="minorEastAsia" w:hAnsiTheme="minorEastAsia" w:hint="eastAsia"/>
                  <w:sz w:val="21"/>
                  <w:szCs w:val="21"/>
                </w:rPr>
                <w:t>3.201</w:t>
              </w:r>
              <w:r w:rsidR="00761B09" w:rsidRPr="00EE1245">
                <w:rPr>
                  <w:rFonts w:asciiTheme="minorEastAsia" w:eastAsiaTheme="minorEastAsia" w:hAnsiTheme="minorEastAsia" w:hint="eastAsia"/>
                  <w:sz w:val="21"/>
                  <w:szCs w:val="21"/>
                </w:rPr>
                <w:t>5</w:t>
              </w:r>
              <w:r w:rsidRPr="00EE1245">
                <w:rPr>
                  <w:rFonts w:asciiTheme="minorEastAsia" w:eastAsiaTheme="minorEastAsia" w:hAnsiTheme="minorEastAsia" w:hint="eastAsia"/>
                  <w:sz w:val="21"/>
                  <w:szCs w:val="21"/>
                </w:rPr>
                <w:t>年度利润分配预案</w:t>
              </w:r>
            </w:p>
            <w:p w:rsidR="004B548E" w:rsidRPr="007C012A" w:rsidRDefault="007C012A" w:rsidP="007C012A">
              <w:pPr>
                <w:pStyle w:val="Default"/>
                <w:snapToGrid w:val="0"/>
                <w:ind w:firstLineChars="200" w:firstLine="420"/>
                <w:rPr>
                  <w:rFonts w:hAnsi="宋体"/>
                  <w:color w:val="auto"/>
                  <w:sz w:val="21"/>
                </w:rPr>
              </w:pPr>
              <w:r w:rsidRPr="008938C2">
                <w:rPr>
                  <w:rFonts w:hAnsi="宋体" w:hint="eastAsia"/>
                  <w:color w:val="auto"/>
                  <w:sz w:val="21"/>
                  <w:szCs w:val="21"/>
                </w:rPr>
                <w:t>经瑞华会计师事务所（特殊普通合伙）审计，公司本年度实现归属于母公司所有者的净利润为</w:t>
              </w:r>
              <w:r w:rsidRPr="008938C2">
                <w:rPr>
                  <w:rFonts w:hAnsi="宋体"/>
                  <w:color w:val="auto"/>
                  <w:sz w:val="21"/>
                  <w:szCs w:val="21"/>
                </w:rPr>
                <w:t>8</w:t>
              </w:r>
              <w:r w:rsidRPr="008938C2">
                <w:rPr>
                  <w:rFonts w:hAnsi="宋体" w:hint="eastAsia"/>
                  <w:color w:val="auto"/>
                  <w:sz w:val="21"/>
                  <w:szCs w:val="21"/>
                </w:rPr>
                <w:t>6</w:t>
              </w:r>
              <w:r w:rsidRPr="008938C2">
                <w:rPr>
                  <w:rFonts w:hAnsi="宋体"/>
                  <w:color w:val="auto"/>
                  <w:sz w:val="21"/>
                  <w:szCs w:val="21"/>
                </w:rPr>
                <w:t>,</w:t>
              </w:r>
              <w:r w:rsidRPr="008938C2">
                <w:rPr>
                  <w:rFonts w:hAnsi="宋体" w:hint="eastAsia"/>
                  <w:color w:val="auto"/>
                  <w:sz w:val="21"/>
                  <w:szCs w:val="21"/>
                </w:rPr>
                <w:t>378</w:t>
              </w:r>
              <w:r w:rsidRPr="008938C2">
                <w:rPr>
                  <w:rFonts w:hAnsi="宋体"/>
                  <w:color w:val="auto"/>
                  <w:sz w:val="21"/>
                  <w:szCs w:val="21"/>
                </w:rPr>
                <w:t>,</w:t>
              </w:r>
              <w:r w:rsidRPr="008938C2">
                <w:rPr>
                  <w:rFonts w:hAnsi="宋体" w:hint="eastAsia"/>
                  <w:color w:val="auto"/>
                  <w:sz w:val="21"/>
                  <w:szCs w:val="21"/>
                </w:rPr>
                <w:t>212</w:t>
              </w:r>
              <w:r w:rsidRPr="008938C2">
                <w:rPr>
                  <w:rFonts w:hAnsi="宋体"/>
                  <w:color w:val="auto"/>
                  <w:sz w:val="21"/>
                  <w:szCs w:val="21"/>
                </w:rPr>
                <w:t>.</w:t>
              </w:r>
              <w:r w:rsidRPr="008938C2">
                <w:rPr>
                  <w:rFonts w:hAnsi="宋体" w:hint="eastAsia"/>
                  <w:color w:val="auto"/>
                  <w:sz w:val="21"/>
                  <w:szCs w:val="21"/>
                </w:rPr>
                <w:t>64元，提取盈余公积57</w:t>
              </w:r>
              <w:r w:rsidRPr="008938C2">
                <w:rPr>
                  <w:rFonts w:hAnsi="宋体"/>
                  <w:color w:val="auto"/>
                  <w:sz w:val="21"/>
                  <w:szCs w:val="21"/>
                </w:rPr>
                <w:t>,</w:t>
              </w:r>
              <w:r w:rsidRPr="008938C2">
                <w:rPr>
                  <w:rFonts w:hAnsi="宋体" w:hint="eastAsia"/>
                  <w:color w:val="auto"/>
                  <w:sz w:val="21"/>
                  <w:szCs w:val="21"/>
                </w:rPr>
                <w:t>289</w:t>
              </w:r>
              <w:r w:rsidRPr="008938C2">
                <w:rPr>
                  <w:rFonts w:hAnsi="宋体"/>
                  <w:color w:val="auto"/>
                  <w:sz w:val="21"/>
                  <w:szCs w:val="21"/>
                </w:rPr>
                <w:t>,</w:t>
              </w:r>
              <w:r>
                <w:rPr>
                  <w:rFonts w:hAnsi="宋体" w:hint="eastAsia"/>
                  <w:color w:val="auto"/>
                  <w:sz w:val="21"/>
                  <w:szCs w:val="21"/>
                </w:rPr>
                <w:t>9</w:t>
              </w:r>
              <w:r w:rsidRPr="008938C2">
                <w:rPr>
                  <w:rFonts w:hAnsi="宋体" w:hint="eastAsia"/>
                  <w:color w:val="auto"/>
                  <w:sz w:val="21"/>
                  <w:szCs w:val="21"/>
                </w:rPr>
                <w:t>45</w:t>
              </w:r>
              <w:r w:rsidRPr="008938C2">
                <w:rPr>
                  <w:rFonts w:hAnsi="宋体"/>
                  <w:color w:val="auto"/>
                  <w:sz w:val="21"/>
                  <w:szCs w:val="21"/>
                </w:rPr>
                <w:t>.</w:t>
              </w:r>
              <w:r w:rsidRPr="008938C2">
                <w:rPr>
                  <w:rFonts w:hAnsi="宋体" w:hint="eastAsia"/>
                  <w:color w:val="auto"/>
                  <w:sz w:val="21"/>
                  <w:szCs w:val="21"/>
                </w:rPr>
                <w:t>0</w:t>
              </w:r>
              <w:r w:rsidRPr="008938C2">
                <w:rPr>
                  <w:rFonts w:hAnsi="宋体"/>
                  <w:color w:val="auto"/>
                  <w:sz w:val="21"/>
                  <w:szCs w:val="21"/>
                </w:rPr>
                <w:t>7</w:t>
              </w:r>
              <w:r w:rsidRPr="008938C2">
                <w:rPr>
                  <w:rFonts w:hAnsi="宋体" w:hint="eastAsia"/>
                  <w:color w:val="auto"/>
                  <w:sz w:val="21"/>
                  <w:szCs w:val="21"/>
                </w:rPr>
                <w:t>元，</w:t>
              </w:r>
              <w:r w:rsidRPr="00DB2478">
                <w:rPr>
                  <w:rFonts w:hAnsi="宋体" w:hint="eastAsia"/>
                  <w:color w:val="auto"/>
                  <w:sz w:val="21"/>
                  <w:szCs w:val="21"/>
                </w:rPr>
                <w:t>分配给股东2014年度现金股利为29,432,287.97元，</w:t>
              </w:r>
              <w:r w:rsidRPr="008938C2">
                <w:rPr>
                  <w:rFonts w:hAnsi="宋体" w:hint="eastAsia"/>
                  <w:color w:val="auto"/>
                  <w:sz w:val="21"/>
                  <w:szCs w:val="21"/>
                </w:rPr>
                <w:t>期末未分配利润为</w:t>
              </w:r>
              <w:r w:rsidRPr="008938C2">
                <w:rPr>
                  <w:rFonts w:hAnsi="宋体"/>
                  <w:color w:val="auto"/>
                  <w:sz w:val="21"/>
                  <w:szCs w:val="21"/>
                </w:rPr>
                <w:t>4,6</w:t>
              </w:r>
              <w:r w:rsidRPr="008938C2">
                <w:rPr>
                  <w:rFonts w:hAnsi="宋体" w:hint="eastAsia"/>
                  <w:color w:val="auto"/>
                  <w:sz w:val="21"/>
                  <w:szCs w:val="21"/>
                </w:rPr>
                <w:t>8</w:t>
              </w:r>
              <w:r w:rsidRPr="008938C2">
                <w:rPr>
                  <w:rFonts w:hAnsi="宋体"/>
                  <w:color w:val="auto"/>
                  <w:sz w:val="21"/>
                  <w:szCs w:val="21"/>
                </w:rPr>
                <w:t>6,</w:t>
              </w:r>
              <w:r w:rsidRPr="008938C2">
                <w:rPr>
                  <w:rFonts w:hAnsi="宋体" w:hint="eastAsia"/>
                  <w:color w:val="auto"/>
                  <w:sz w:val="21"/>
                  <w:szCs w:val="21"/>
                </w:rPr>
                <w:t>696</w:t>
              </w:r>
              <w:r w:rsidRPr="008938C2">
                <w:rPr>
                  <w:rFonts w:hAnsi="宋体"/>
                  <w:color w:val="auto"/>
                  <w:sz w:val="21"/>
                  <w:szCs w:val="21"/>
                </w:rPr>
                <w:t>,</w:t>
              </w:r>
              <w:r w:rsidRPr="008938C2">
                <w:rPr>
                  <w:rFonts w:hAnsi="宋体" w:hint="eastAsia"/>
                  <w:color w:val="auto"/>
                  <w:sz w:val="21"/>
                  <w:szCs w:val="21"/>
                </w:rPr>
                <w:t>646</w:t>
              </w:r>
              <w:r w:rsidRPr="008938C2">
                <w:rPr>
                  <w:rFonts w:hAnsi="宋体"/>
                  <w:color w:val="auto"/>
                  <w:sz w:val="21"/>
                  <w:szCs w:val="21"/>
                </w:rPr>
                <w:t>.</w:t>
              </w:r>
              <w:r w:rsidRPr="008938C2">
                <w:rPr>
                  <w:rFonts w:hAnsi="宋体" w:hint="eastAsia"/>
                  <w:color w:val="auto"/>
                  <w:sz w:val="21"/>
                  <w:szCs w:val="21"/>
                </w:rPr>
                <w:t>04元。为公司长远发展并谋求公司及股东利益最大化，公司将留存未分配利润用于</w:t>
              </w:r>
              <w:r w:rsidRPr="00565C3D">
                <w:rPr>
                  <w:rFonts w:hAnsi="宋体" w:hint="eastAsia"/>
                  <w:color w:val="auto"/>
                  <w:sz w:val="21"/>
                  <w:szCs w:val="21"/>
                </w:rPr>
                <w:t>企业内部挖潜、流程改造、提质增效等。</w:t>
              </w:r>
              <w:r w:rsidRPr="008938C2">
                <w:rPr>
                  <w:rFonts w:hAnsi="宋体" w:hint="eastAsia"/>
                  <w:color w:val="auto"/>
                  <w:sz w:val="21"/>
                  <w:szCs w:val="21"/>
                </w:rPr>
                <w:t>公司</w:t>
              </w:r>
              <w:r w:rsidRPr="008938C2">
                <w:rPr>
                  <w:rFonts w:hAnsi="宋体"/>
                  <w:color w:val="auto"/>
                  <w:sz w:val="21"/>
                  <w:szCs w:val="21"/>
                </w:rPr>
                <w:t>2015</w:t>
              </w:r>
              <w:r w:rsidRPr="008938C2">
                <w:rPr>
                  <w:rFonts w:hAnsi="宋体" w:hint="eastAsia"/>
                  <w:color w:val="auto"/>
                  <w:sz w:val="21"/>
                  <w:szCs w:val="21"/>
                </w:rPr>
                <w:t>年度拟不进行利润分配，也不进行资本公积金转增股本。该预案已经公司第五届董事会第二十八次会议审议通过，公司独立董事同意该利润分配方案并发表独立意见。该预案尚需提交</w:t>
              </w:r>
              <w:r w:rsidRPr="008938C2">
                <w:rPr>
                  <w:rFonts w:hAnsi="宋体"/>
                  <w:color w:val="auto"/>
                  <w:sz w:val="21"/>
                  <w:szCs w:val="21"/>
                </w:rPr>
                <w:t>2015</w:t>
              </w:r>
              <w:r w:rsidRPr="008938C2">
                <w:rPr>
                  <w:rFonts w:hAnsi="宋体" w:hint="eastAsia"/>
                  <w:color w:val="auto"/>
                  <w:sz w:val="21"/>
                  <w:szCs w:val="21"/>
                </w:rPr>
                <w:t>年年度股东大会审议批准。</w:t>
              </w:r>
            </w:p>
          </w:sdtContent>
        </w:sdt>
      </w:sdtContent>
    </w:sdt>
    <w:sdt>
      <w:sdtPr>
        <w:rPr>
          <w:rFonts w:ascii="宋体" w:hAnsi="宋体" w:cs="宋体" w:hint="eastAsia"/>
          <w:b w:val="0"/>
          <w:bCs w:val="0"/>
          <w:kern w:val="0"/>
          <w:szCs w:val="24"/>
        </w:rPr>
        <w:tag w:val="_SEC_b48ff2b645b94460a24a2467158227e1"/>
        <w:id w:val="4638897"/>
        <w:lock w:val="sdtLocked"/>
        <w:placeholder>
          <w:docPart w:val="GBC22222222222222222222222222222"/>
        </w:placeholder>
      </w:sdtPr>
      <w:sdtContent>
        <w:p w:rsidR="004B548E" w:rsidRDefault="00A20AC1">
          <w:pPr>
            <w:pStyle w:val="3"/>
            <w:numPr>
              <w:ilvl w:val="0"/>
              <w:numId w:val="111"/>
            </w:numPr>
          </w:pPr>
          <w:r>
            <w:rPr>
              <w:rFonts w:hint="eastAsia"/>
            </w:rPr>
            <w:t>公司近三年（含报告期）的普通股利润分配方案或预案、资本公积金转增股本方案或预案</w:t>
          </w:r>
        </w:p>
        <w:p w:rsidR="004B548E" w:rsidRPr="00116FBC" w:rsidRDefault="00A20AC1">
          <w:pPr>
            <w:jc w:val="right"/>
            <w:rPr>
              <w:sz w:val="21"/>
              <w:szCs w:val="21"/>
            </w:rPr>
          </w:pPr>
          <w:r w:rsidRPr="00116FBC">
            <w:rPr>
              <w:rFonts w:hint="eastAsia"/>
              <w:sz w:val="21"/>
              <w:szCs w:val="21"/>
            </w:rPr>
            <w:t>单位：</w:t>
          </w:r>
          <w:sdt>
            <w:sdtPr>
              <w:rPr>
                <w:rFonts w:hint="eastAsia"/>
                <w:sz w:val="21"/>
                <w:szCs w:val="21"/>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116FBC">
                <w:rPr>
                  <w:rFonts w:hint="eastAsia"/>
                  <w:sz w:val="21"/>
                  <w:szCs w:val="21"/>
                </w:rPr>
                <w:t>元</w:t>
              </w:r>
            </w:sdtContent>
          </w:sdt>
          <w:r w:rsidRPr="00116FBC">
            <w:rPr>
              <w:rFonts w:hint="eastAsia"/>
              <w:sz w:val="21"/>
              <w:szCs w:val="21"/>
            </w:rPr>
            <w:t xml:space="preserve">  币种：</w:t>
          </w:r>
          <w:sdt>
            <w:sdtPr>
              <w:rPr>
                <w:rFonts w:hint="eastAsia"/>
                <w:sz w:val="21"/>
                <w:szCs w:val="21"/>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16FBC">
                <w:rPr>
                  <w:rFonts w:hint="eastAsia"/>
                  <w:sz w:val="21"/>
                  <w:szCs w:val="21"/>
                </w:rPr>
                <w:t>人民币</w:t>
              </w:r>
            </w:sdtContent>
          </w:sdt>
        </w:p>
        <w:tbl>
          <w:tblPr>
            <w:tblStyle w:val="a6"/>
            <w:tblW w:w="9285" w:type="dxa"/>
            <w:tblLook w:val="04A0"/>
          </w:tblPr>
          <w:tblGrid>
            <w:gridCol w:w="1105"/>
            <w:gridCol w:w="1082"/>
            <w:gridCol w:w="986"/>
            <w:gridCol w:w="1083"/>
            <w:gridCol w:w="1896"/>
            <w:gridCol w:w="1896"/>
            <w:gridCol w:w="1237"/>
          </w:tblGrid>
          <w:tr w:rsidR="00964210" w:rsidRPr="00116FBC" w:rsidTr="00AE5255">
            <w:tc>
              <w:tcPr>
                <w:tcW w:w="1105" w:type="dxa"/>
                <w:vAlign w:val="center"/>
              </w:tcPr>
              <w:p w:rsidR="00964210" w:rsidRPr="00116FBC" w:rsidRDefault="00964210" w:rsidP="00964210">
                <w:pPr>
                  <w:jc w:val="center"/>
                  <w:rPr>
                    <w:sz w:val="21"/>
                    <w:szCs w:val="21"/>
                  </w:rPr>
                </w:pPr>
                <w:r w:rsidRPr="00116FBC">
                  <w:rPr>
                    <w:sz w:val="21"/>
                    <w:szCs w:val="21"/>
                  </w:rPr>
                  <w:t>分红</w:t>
                </w:r>
              </w:p>
              <w:p w:rsidR="00964210" w:rsidRPr="00116FBC" w:rsidRDefault="00964210" w:rsidP="00964210">
                <w:pPr>
                  <w:jc w:val="center"/>
                  <w:rPr>
                    <w:sz w:val="21"/>
                    <w:szCs w:val="21"/>
                  </w:rPr>
                </w:pPr>
                <w:r w:rsidRPr="00116FBC">
                  <w:rPr>
                    <w:sz w:val="21"/>
                    <w:szCs w:val="21"/>
                  </w:rPr>
                  <w:t>年度</w:t>
                </w:r>
              </w:p>
            </w:tc>
            <w:tc>
              <w:tcPr>
                <w:tcW w:w="1082" w:type="dxa"/>
                <w:vAlign w:val="center"/>
              </w:tcPr>
              <w:p w:rsidR="00964210" w:rsidRPr="00116FBC" w:rsidRDefault="00964210" w:rsidP="00964210">
                <w:pPr>
                  <w:jc w:val="center"/>
                  <w:rPr>
                    <w:sz w:val="21"/>
                    <w:szCs w:val="21"/>
                  </w:rPr>
                </w:pPr>
                <w:r w:rsidRPr="00116FBC">
                  <w:rPr>
                    <w:sz w:val="21"/>
                    <w:szCs w:val="21"/>
                  </w:rPr>
                  <w:t>每10股送红股数（股）</w:t>
                </w:r>
              </w:p>
            </w:tc>
            <w:tc>
              <w:tcPr>
                <w:tcW w:w="986" w:type="dxa"/>
                <w:vAlign w:val="center"/>
              </w:tcPr>
              <w:p w:rsidR="00964210" w:rsidRPr="00116FBC" w:rsidRDefault="00964210" w:rsidP="00964210">
                <w:pPr>
                  <w:jc w:val="center"/>
                  <w:rPr>
                    <w:sz w:val="21"/>
                    <w:szCs w:val="21"/>
                  </w:rPr>
                </w:pPr>
                <w:r w:rsidRPr="00116FBC">
                  <w:rPr>
                    <w:sz w:val="21"/>
                    <w:szCs w:val="21"/>
                  </w:rPr>
                  <w:t>每10股派息数(元)（含税）</w:t>
                </w:r>
              </w:p>
            </w:tc>
            <w:tc>
              <w:tcPr>
                <w:tcW w:w="1083" w:type="dxa"/>
                <w:vAlign w:val="center"/>
              </w:tcPr>
              <w:p w:rsidR="00964210" w:rsidRPr="00116FBC" w:rsidRDefault="00964210" w:rsidP="00964210">
                <w:pPr>
                  <w:jc w:val="center"/>
                  <w:rPr>
                    <w:sz w:val="21"/>
                    <w:szCs w:val="21"/>
                  </w:rPr>
                </w:pPr>
                <w:r w:rsidRPr="00116FBC">
                  <w:rPr>
                    <w:sz w:val="21"/>
                    <w:szCs w:val="21"/>
                  </w:rPr>
                  <w:t>每10股转增数（股）</w:t>
                </w:r>
              </w:p>
            </w:tc>
            <w:tc>
              <w:tcPr>
                <w:tcW w:w="1896" w:type="dxa"/>
                <w:vAlign w:val="center"/>
              </w:tcPr>
              <w:p w:rsidR="00964210" w:rsidRPr="00116FBC" w:rsidRDefault="00964210" w:rsidP="00964210">
                <w:pPr>
                  <w:jc w:val="center"/>
                  <w:rPr>
                    <w:sz w:val="21"/>
                    <w:szCs w:val="21"/>
                  </w:rPr>
                </w:pPr>
                <w:r w:rsidRPr="00116FBC">
                  <w:rPr>
                    <w:sz w:val="21"/>
                    <w:szCs w:val="21"/>
                  </w:rPr>
                  <w:t>现金分红的数额</w:t>
                </w:r>
              </w:p>
              <w:p w:rsidR="00964210" w:rsidRPr="00116FBC" w:rsidRDefault="00964210" w:rsidP="00964210">
                <w:pPr>
                  <w:jc w:val="center"/>
                  <w:rPr>
                    <w:sz w:val="21"/>
                    <w:szCs w:val="21"/>
                  </w:rPr>
                </w:pPr>
                <w:r w:rsidRPr="00116FBC">
                  <w:rPr>
                    <w:sz w:val="21"/>
                    <w:szCs w:val="21"/>
                  </w:rPr>
                  <w:t>（含税）</w:t>
                </w:r>
              </w:p>
            </w:tc>
            <w:tc>
              <w:tcPr>
                <w:tcW w:w="1896" w:type="dxa"/>
                <w:vAlign w:val="center"/>
              </w:tcPr>
              <w:p w:rsidR="00964210" w:rsidRPr="00116FBC" w:rsidRDefault="00964210" w:rsidP="00964210">
                <w:pPr>
                  <w:jc w:val="center"/>
                  <w:rPr>
                    <w:sz w:val="21"/>
                    <w:szCs w:val="21"/>
                  </w:rPr>
                </w:pPr>
                <w:r w:rsidRPr="00116FBC">
                  <w:rPr>
                    <w:sz w:val="21"/>
                    <w:szCs w:val="21"/>
                  </w:rPr>
                  <w:t>分红年度合并报表中归属于上市公司股东的净利润</w:t>
                </w:r>
              </w:p>
            </w:tc>
            <w:tc>
              <w:tcPr>
                <w:tcW w:w="1237" w:type="dxa"/>
                <w:vAlign w:val="center"/>
              </w:tcPr>
              <w:p w:rsidR="00964210" w:rsidRPr="00116FBC" w:rsidRDefault="00964210" w:rsidP="00964210">
                <w:pPr>
                  <w:jc w:val="center"/>
                  <w:rPr>
                    <w:sz w:val="21"/>
                    <w:szCs w:val="21"/>
                  </w:rPr>
                </w:pPr>
                <w:r w:rsidRPr="00116FBC">
                  <w:rPr>
                    <w:sz w:val="21"/>
                    <w:szCs w:val="21"/>
                  </w:rPr>
                  <w:t>占合并报表中归属于上市公司股东的净利润的比率(%)</w:t>
                </w:r>
              </w:p>
            </w:tc>
          </w:tr>
          <w:tr w:rsidR="00964210" w:rsidRPr="00116FBC" w:rsidTr="00AE5255">
            <w:tc>
              <w:tcPr>
                <w:tcW w:w="1105" w:type="dxa"/>
              </w:tcPr>
              <w:p w:rsidR="00964210" w:rsidRPr="00116FBC" w:rsidRDefault="00964210" w:rsidP="00964210">
                <w:pPr>
                  <w:rPr>
                    <w:sz w:val="21"/>
                    <w:szCs w:val="21"/>
                  </w:rPr>
                </w:pPr>
                <w:r w:rsidRPr="00116FBC">
                  <w:rPr>
                    <w:rFonts w:hint="eastAsia"/>
                    <w:sz w:val="21"/>
                    <w:szCs w:val="21"/>
                  </w:rPr>
                  <w:t>2015年</w:t>
                </w:r>
              </w:p>
            </w:tc>
            <w:sdt>
              <w:sdtPr>
                <w:rPr>
                  <w:sz w:val="21"/>
                  <w:szCs w:val="21"/>
                </w:rPr>
                <w:alias w:val="每10股送红股数"/>
                <w:tag w:val="_GBC_86bec4c41eb74978af4b5f580748451d"/>
                <w:id w:val="28901652"/>
                <w:lock w:val="sdtLocked"/>
              </w:sdtPr>
              <w:sdtContent>
                <w:tc>
                  <w:tcPr>
                    <w:tcW w:w="1082" w:type="dxa"/>
                  </w:tcPr>
                  <w:p w:rsidR="00964210" w:rsidRPr="00116FBC" w:rsidRDefault="004C3EB5" w:rsidP="004C3EB5">
                    <w:pPr>
                      <w:jc w:val="right"/>
                      <w:rPr>
                        <w:sz w:val="21"/>
                        <w:szCs w:val="21"/>
                      </w:rPr>
                    </w:pPr>
                    <w:r w:rsidRPr="00116FBC">
                      <w:rPr>
                        <w:rFonts w:hint="eastAsia"/>
                        <w:sz w:val="21"/>
                        <w:szCs w:val="21"/>
                      </w:rPr>
                      <w:t>0</w:t>
                    </w:r>
                  </w:p>
                </w:tc>
              </w:sdtContent>
            </w:sdt>
            <w:sdt>
              <w:sdtPr>
                <w:rPr>
                  <w:sz w:val="21"/>
                  <w:szCs w:val="21"/>
                </w:rPr>
                <w:alias w:val="每10股派息数（含税）"/>
                <w:tag w:val="_GBC_91524bdb8e994246b5aba80d1f846bb4"/>
                <w:id w:val="28901653"/>
                <w:lock w:val="sdtLocked"/>
              </w:sdtPr>
              <w:sdtContent>
                <w:tc>
                  <w:tcPr>
                    <w:tcW w:w="986" w:type="dxa"/>
                  </w:tcPr>
                  <w:p w:rsidR="00964210" w:rsidRPr="00116FBC" w:rsidRDefault="004C3EB5" w:rsidP="004C3EB5">
                    <w:pPr>
                      <w:jc w:val="right"/>
                      <w:rPr>
                        <w:sz w:val="21"/>
                        <w:szCs w:val="21"/>
                      </w:rPr>
                    </w:pPr>
                    <w:r w:rsidRPr="00116FBC">
                      <w:rPr>
                        <w:rFonts w:hint="eastAsia"/>
                        <w:sz w:val="21"/>
                        <w:szCs w:val="21"/>
                      </w:rPr>
                      <w:t>0</w:t>
                    </w:r>
                  </w:p>
                </w:tc>
              </w:sdtContent>
            </w:sdt>
            <w:sdt>
              <w:sdtPr>
                <w:rPr>
                  <w:sz w:val="21"/>
                  <w:szCs w:val="21"/>
                </w:rPr>
                <w:alias w:val="每10股转增数"/>
                <w:tag w:val="_GBC_c840a34f7bcd49ddbb1fa149e79d2877"/>
                <w:id w:val="28901654"/>
                <w:lock w:val="sdtLocked"/>
              </w:sdtPr>
              <w:sdtContent>
                <w:tc>
                  <w:tcPr>
                    <w:tcW w:w="1083" w:type="dxa"/>
                  </w:tcPr>
                  <w:p w:rsidR="00964210" w:rsidRPr="00116FBC" w:rsidRDefault="004C3EB5" w:rsidP="004C3EB5">
                    <w:pPr>
                      <w:jc w:val="right"/>
                      <w:rPr>
                        <w:sz w:val="21"/>
                        <w:szCs w:val="21"/>
                      </w:rPr>
                    </w:pPr>
                    <w:r w:rsidRPr="00116FBC">
                      <w:rPr>
                        <w:rFonts w:hint="eastAsia"/>
                        <w:sz w:val="21"/>
                        <w:szCs w:val="21"/>
                      </w:rPr>
                      <w:t>0</w:t>
                    </w:r>
                  </w:p>
                </w:tc>
              </w:sdtContent>
            </w:sdt>
            <w:sdt>
              <w:sdtPr>
                <w:rPr>
                  <w:sz w:val="21"/>
                  <w:szCs w:val="21"/>
                </w:rPr>
                <w:alias w:val="现金分红的数额"/>
                <w:tag w:val="_GBC_ea23cf67e76149688c6d9d458d356e82"/>
                <w:id w:val="28901655"/>
                <w:lock w:val="sdtLocked"/>
              </w:sdtPr>
              <w:sdtContent>
                <w:tc>
                  <w:tcPr>
                    <w:tcW w:w="1896" w:type="dxa"/>
                  </w:tcPr>
                  <w:p w:rsidR="00964210" w:rsidRPr="00116FBC" w:rsidRDefault="004C3EB5" w:rsidP="004C3EB5">
                    <w:pPr>
                      <w:jc w:val="right"/>
                      <w:rPr>
                        <w:sz w:val="21"/>
                        <w:szCs w:val="21"/>
                      </w:rPr>
                    </w:pPr>
                    <w:r w:rsidRPr="00116FBC">
                      <w:rPr>
                        <w:rFonts w:hint="eastAsia"/>
                        <w:sz w:val="21"/>
                        <w:szCs w:val="21"/>
                      </w:rPr>
                      <w:t>0</w:t>
                    </w:r>
                  </w:p>
                </w:tc>
              </w:sdtContent>
            </w:sdt>
            <w:sdt>
              <w:sdtPr>
                <w:rPr>
                  <w:sz w:val="21"/>
                  <w:szCs w:val="21"/>
                </w:rPr>
                <w:alias w:val="归属于母公司所有者的净利润"/>
                <w:tag w:val="_GBC_dbb2b257443d4cda81750030af30797d"/>
                <w:id w:val="28901656"/>
                <w:lock w:val="sdtLocked"/>
              </w:sdtPr>
              <w:sdtContent>
                <w:tc>
                  <w:tcPr>
                    <w:tcW w:w="1896" w:type="dxa"/>
                  </w:tcPr>
                  <w:p w:rsidR="00964210" w:rsidRPr="00116FBC" w:rsidRDefault="00641ABF" w:rsidP="00964210">
                    <w:pPr>
                      <w:jc w:val="right"/>
                      <w:rPr>
                        <w:sz w:val="21"/>
                        <w:szCs w:val="21"/>
                      </w:rPr>
                    </w:pPr>
                    <w:r w:rsidRPr="00116FBC">
                      <w:rPr>
                        <w:rFonts w:hint="eastAsia"/>
                        <w:sz w:val="21"/>
                        <w:szCs w:val="21"/>
                      </w:rPr>
                      <w:t>86,378,212.64</w:t>
                    </w:r>
                  </w:p>
                </w:tc>
              </w:sdtContent>
            </w:sdt>
            <w:sdt>
              <w:sdtPr>
                <w:rPr>
                  <w:sz w:val="21"/>
                  <w:szCs w:val="21"/>
                </w:rPr>
                <w:alias w:val="现金分红占合并报表中归属于上市公司股东的净利润的比率"/>
                <w:tag w:val="_GBC_8603b6e5abc24a7090ca335db339a742"/>
                <w:id w:val="28901657"/>
                <w:lock w:val="sdtLocked"/>
              </w:sdtPr>
              <w:sdtContent>
                <w:tc>
                  <w:tcPr>
                    <w:tcW w:w="1237" w:type="dxa"/>
                  </w:tcPr>
                  <w:p w:rsidR="00964210" w:rsidRPr="00116FBC" w:rsidRDefault="00641ABF" w:rsidP="00641ABF">
                    <w:pPr>
                      <w:jc w:val="right"/>
                      <w:rPr>
                        <w:sz w:val="21"/>
                        <w:szCs w:val="21"/>
                      </w:rPr>
                    </w:pPr>
                    <w:r w:rsidRPr="00116FBC">
                      <w:rPr>
                        <w:sz w:val="21"/>
                        <w:szCs w:val="21"/>
                      </w:rPr>
                      <w:t>0</w:t>
                    </w:r>
                  </w:p>
                </w:tc>
              </w:sdtContent>
            </w:sdt>
          </w:tr>
          <w:tr w:rsidR="00964210" w:rsidRPr="00116FBC" w:rsidTr="00AE5255">
            <w:tc>
              <w:tcPr>
                <w:tcW w:w="1105" w:type="dxa"/>
              </w:tcPr>
              <w:p w:rsidR="00964210" w:rsidRPr="00116FBC" w:rsidRDefault="00964210" w:rsidP="00964210">
                <w:pPr>
                  <w:rPr>
                    <w:sz w:val="21"/>
                    <w:szCs w:val="21"/>
                  </w:rPr>
                </w:pPr>
                <w:r w:rsidRPr="00116FBC">
                  <w:rPr>
                    <w:rFonts w:hint="eastAsia"/>
                    <w:sz w:val="21"/>
                    <w:szCs w:val="21"/>
                  </w:rPr>
                  <w:t>2014年</w:t>
                </w:r>
              </w:p>
            </w:tc>
            <w:sdt>
              <w:sdtPr>
                <w:rPr>
                  <w:sz w:val="21"/>
                  <w:szCs w:val="21"/>
                </w:rPr>
                <w:alias w:val="每10股送红股数"/>
                <w:tag w:val="_GBC_90ceba142d784b7cb7fe07f67d50c408"/>
                <w:id w:val="28901658"/>
                <w:lock w:val="sdtLocked"/>
              </w:sdtPr>
              <w:sdtContent>
                <w:tc>
                  <w:tcPr>
                    <w:tcW w:w="1082" w:type="dxa"/>
                  </w:tcPr>
                  <w:p w:rsidR="00964210" w:rsidRPr="00116FBC" w:rsidRDefault="00964210" w:rsidP="00964210">
                    <w:pPr>
                      <w:jc w:val="right"/>
                      <w:rPr>
                        <w:sz w:val="21"/>
                        <w:szCs w:val="21"/>
                      </w:rPr>
                    </w:pPr>
                    <w:r w:rsidRPr="00116FBC">
                      <w:rPr>
                        <w:sz w:val="21"/>
                        <w:szCs w:val="21"/>
                      </w:rPr>
                      <w:t>0</w:t>
                    </w:r>
                  </w:p>
                </w:tc>
              </w:sdtContent>
            </w:sdt>
            <w:sdt>
              <w:sdtPr>
                <w:rPr>
                  <w:sz w:val="21"/>
                  <w:szCs w:val="21"/>
                </w:rPr>
                <w:alias w:val="每10股派息数（含税）"/>
                <w:tag w:val="_GBC_5f9c4ece97c4418bb8a200deca4ead20"/>
                <w:id w:val="28901659"/>
                <w:lock w:val="sdtLocked"/>
              </w:sdtPr>
              <w:sdtContent>
                <w:tc>
                  <w:tcPr>
                    <w:tcW w:w="986" w:type="dxa"/>
                  </w:tcPr>
                  <w:p w:rsidR="00964210" w:rsidRPr="00116FBC" w:rsidRDefault="00964210" w:rsidP="00964210">
                    <w:pPr>
                      <w:jc w:val="right"/>
                      <w:rPr>
                        <w:sz w:val="21"/>
                        <w:szCs w:val="21"/>
                      </w:rPr>
                    </w:pPr>
                    <w:r w:rsidRPr="00116FBC">
                      <w:rPr>
                        <w:sz w:val="21"/>
                        <w:szCs w:val="21"/>
                      </w:rPr>
                      <w:t>0.10</w:t>
                    </w:r>
                  </w:p>
                </w:tc>
              </w:sdtContent>
            </w:sdt>
            <w:sdt>
              <w:sdtPr>
                <w:rPr>
                  <w:sz w:val="21"/>
                  <w:szCs w:val="21"/>
                </w:rPr>
                <w:alias w:val="每10股转增数"/>
                <w:tag w:val="_GBC_7ea441843204487ebb6d6cc105ae2047"/>
                <w:id w:val="28901660"/>
                <w:lock w:val="sdtLocked"/>
              </w:sdtPr>
              <w:sdtContent>
                <w:tc>
                  <w:tcPr>
                    <w:tcW w:w="1083" w:type="dxa"/>
                  </w:tcPr>
                  <w:p w:rsidR="00964210" w:rsidRPr="00116FBC" w:rsidRDefault="00964210" w:rsidP="00964210">
                    <w:pPr>
                      <w:jc w:val="right"/>
                      <w:rPr>
                        <w:sz w:val="21"/>
                        <w:szCs w:val="21"/>
                      </w:rPr>
                    </w:pPr>
                    <w:r w:rsidRPr="00116FBC">
                      <w:rPr>
                        <w:sz w:val="21"/>
                        <w:szCs w:val="21"/>
                      </w:rPr>
                      <w:t>0</w:t>
                    </w:r>
                  </w:p>
                </w:tc>
              </w:sdtContent>
            </w:sdt>
            <w:sdt>
              <w:sdtPr>
                <w:rPr>
                  <w:sz w:val="21"/>
                  <w:szCs w:val="21"/>
                </w:rPr>
                <w:alias w:val="现金分红的数额"/>
                <w:tag w:val="_GBC_50f5a7b2b6cb4485a30af6b580df81e1"/>
                <w:id w:val="28901661"/>
                <w:lock w:val="sdtLocked"/>
              </w:sdtPr>
              <w:sdtContent>
                <w:tc>
                  <w:tcPr>
                    <w:tcW w:w="1896" w:type="dxa"/>
                  </w:tcPr>
                  <w:p w:rsidR="00964210" w:rsidRPr="00116FBC" w:rsidRDefault="00964210" w:rsidP="00964210">
                    <w:pPr>
                      <w:jc w:val="right"/>
                      <w:rPr>
                        <w:sz w:val="21"/>
                        <w:szCs w:val="21"/>
                      </w:rPr>
                    </w:pPr>
                    <w:r w:rsidRPr="00116FBC">
                      <w:rPr>
                        <w:sz w:val="21"/>
                        <w:szCs w:val="21"/>
                      </w:rPr>
                      <w:t>29,432,287.97</w:t>
                    </w:r>
                  </w:p>
                </w:tc>
              </w:sdtContent>
            </w:sdt>
            <w:sdt>
              <w:sdtPr>
                <w:rPr>
                  <w:sz w:val="21"/>
                  <w:szCs w:val="21"/>
                </w:rPr>
                <w:alias w:val="归属于母公司所有者的净利润"/>
                <w:tag w:val="_GBC_113267e5d24b4f2f8581bad3acfd312a"/>
                <w:id w:val="28901662"/>
                <w:lock w:val="sdtLocked"/>
              </w:sdtPr>
              <w:sdtContent>
                <w:tc>
                  <w:tcPr>
                    <w:tcW w:w="1896" w:type="dxa"/>
                  </w:tcPr>
                  <w:p w:rsidR="00964210" w:rsidRPr="00116FBC" w:rsidRDefault="00964210" w:rsidP="00964210">
                    <w:pPr>
                      <w:jc w:val="right"/>
                      <w:rPr>
                        <w:sz w:val="21"/>
                        <w:szCs w:val="21"/>
                      </w:rPr>
                    </w:pPr>
                    <w:r w:rsidRPr="00116FBC">
                      <w:rPr>
                        <w:sz w:val="21"/>
                        <w:szCs w:val="21"/>
                      </w:rPr>
                      <w:t>84,342,332.10</w:t>
                    </w:r>
                  </w:p>
                </w:tc>
              </w:sdtContent>
            </w:sdt>
            <w:sdt>
              <w:sdtPr>
                <w:rPr>
                  <w:sz w:val="21"/>
                  <w:szCs w:val="21"/>
                </w:rPr>
                <w:alias w:val="现金分红占合并报表中归属于上市公司股东的净利润的比率"/>
                <w:tag w:val="_GBC_64eb49b94ec641639f5577236ea87e0c"/>
                <w:id w:val="28901663"/>
                <w:lock w:val="sdtLocked"/>
              </w:sdtPr>
              <w:sdtContent>
                <w:tc>
                  <w:tcPr>
                    <w:tcW w:w="1237" w:type="dxa"/>
                  </w:tcPr>
                  <w:p w:rsidR="00964210" w:rsidRPr="00116FBC" w:rsidRDefault="00964210" w:rsidP="00964210">
                    <w:pPr>
                      <w:jc w:val="right"/>
                      <w:rPr>
                        <w:sz w:val="21"/>
                        <w:szCs w:val="21"/>
                      </w:rPr>
                    </w:pPr>
                    <w:r w:rsidRPr="00116FBC">
                      <w:rPr>
                        <w:sz w:val="21"/>
                        <w:szCs w:val="21"/>
                      </w:rPr>
                      <w:t>34.90</w:t>
                    </w:r>
                  </w:p>
                </w:tc>
              </w:sdtContent>
            </w:sdt>
          </w:tr>
          <w:tr w:rsidR="00964210" w:rsidRPr="00116FBC" w:rsidTr="00AE5255">
            <w:tc>
              <w:tcPr>
                <w:tcW w:w="1105" w:type="dxa"/>
              </w:tcPr>
              <w:p w:rsidR="00964210" w:rsidRPr="00116FBC" w:rsidRDefault="00964210" w:rsidP="00964210">
                <w:pPr>
                  <w:rPr>
                    <w:sz w:val="21"/>
                    <w:szCs w:val="21"/>
                  </w:rPr>
                </w:pPr>
                <w:r w:rsidRPr="00116FBC">
                  <w:rPr>
                    <w:rFonts w:hint="eastAsia"/>
                    <w:sz w:val="21"/>
                    <w:szCs w:val="21"/>
                  </w:rPr>
                  <w:t>2013年</w:t>
                </w:r>
              </w:p>
            </w:tc>
            <w:sdt>
              <w:sdtPr>
                <w:rPr>
                  <w:sz w:val="21"/>
                  <w:szCs w:val="21"/>
                </w:rPr>
                <w:alias w:val="每10股送红股数"/>
                <w:tag w:val="_GBC_2cb817c0afba40fa9484e8b90ab77d13"/>
                <w:id w:val="28901664"/>
                <w:lock w:val="sdtLocked"/>
              </w:sdtPr>
              <w:sdtContent>
                <w:tc>
                  <w:tcPr>
                    <w:tcW w:w="1082" w:type="dxa"/>
                  </w:tcPr>
                  <w:p w:rsidR="00964210" w:rsidRPr="00116FBC" w:rsidRDefault="00964210" w:rsidP="00964210">
                    <w:pPr>
                      <w:jc w:val="right"/>
                      <w:rPr>
                        <w:sz w:val="21"/>
                        <w:szCs w:val="21"/>
                      </w:rPr>
                    </w:pPr>
                    <w:r w:rsidRPr="00116FBC">
                      <w:rPr>
                        <w:sz w:val="21"/>
                        <w:szCs w:val="21"/>
                      </w:rPr>
                      <w:t>0</w:t>
                    </w:r>
                  </w:p>
                </w:tc>
              </w:sdtContent>
            </w:sdt>
            <w:sdt>
              <w:sdtPr>
                <w:rPr>
                  <w:sz w:val="21"/>
                  <w:szCs w:val="21"/>
                </w:rPr>
                <w:alias w:val="每10股派息数（含税）"/>
                <w:tag w:val="_GBC_e538f4499ce3445780a850a5c558365f"/>
                <w:id w:val="28901665"/>
                <w:lock w:val="sdtLocked"/>
              </w:sdtPr>
              <w:sdtContent>
                <w:tc>
                  <w:tcPr>
                    <w:tcW w:w="986" w:type="dxa"/>
                  </w:tcPr>
                  <w:p w:rsidR="00964210" w:rsidRPr="00116FBC" w:rsidRDefault="00964210" w:rsidP="00964210">
                    <w:pPr>
                      <w:jc w:val="right"/>
                      <w:rPr>
                        <w:sz w:val="21"/>
                        <w:szCs w:val="21"/>
                      </w:rPr>
                    </w:pPr>
                    <w:r w:rsidRPr="00116FBC">
                      <w:rPr>
                        <w:sz w:val="21"/>
                        <w:szCs w:val="21"/>
                      </w:rPr>
                      <w:t>0.44</w:t>
                    </w:r>
                  </w:p>
                </w:tc>
              </w:sdtContent>
            </w:sdt>
            <w:sdt>
              <w:sdtPr>
                <w:rPr>
                  <w:sz w:val="21"/>
                  <w:szCs w:val="21"/>
                </w:rPr>
                <w:alias w:val="每10股转增数"/>
                <w:tag w:val="_GBC_853488746ea348aa9d3f71f6b3db6770"/>
                <w:id w:val="28901666"/>
                <w:lock w:val="sdtLocked"/>
              </w:sdtPr>
              <w:sdtContent>
                <w:tc>
                  <w:tcPr>
                    <w:tcW w:w="1083" w:type="dxa"/>
                  </w:tcPr>
                  <w:p w:rsidR="00964210" w:rsidRPr="00116FBC" w:rsidRDefault="00964210" w:rsidP="00964210">
                    <w:pPr>
                      <w:jc w:val="right"/>
                      <w:rPr>
                        <w:sz w:val="21"/>
                        <w:szCs w:val="21"/>
                      </w:rPr>
                    </w:pPr>
                    <w:r w:rsidRPr="00116FBC">
                      <w:rPr>
                        <w:sz w:val="21"/>
                        <w:szCs w:val="21"/>
                      </w:rPr>
                      <w:t>0</w:t>
                    </w:r>
                  </w:p>
                </w:tc>
              </w:sdtContent>
            </w:sdt>
            <w:sdt>
              <w:sdtPr>
                <w:rPr>
                  <w:sz w:val="21"/>
                  <w:szCs w:val="21"/>
                </w:rPr>
                <w:alias w:val="现金分红的数额"/>
                <w:tag w:val="_GBC_1896c389f3e74501afad61a81752e511"/>
                <w:id w:val="28901667"/>
                <w:lock w:val="sdtLocked"/>
              </w:sdtPr>
              <w:sdtContent>
                <w:tc>
                  <w:tcPr>
                    <w:tcW w:w="1896" w:type="dxa"/>
                  </w:tcPr>
                  <w:p w:rsidR="00964210" w:rsidRPr="00116FBC" w:rsidRDefault="00964210" w:rsidP="00964210">
                    <w:pPr>
                      <w:jc w:val="right"/>
                      <w:rPr>
                        <w:sz w:val="21"/>
                        <w:szCs w:val="21"/>
                      </w:rPr>
                    </w:pPr>
                    <w:r w:rsidRPr="00116FBC">
                      <w:rPr>
                        <w:sz w:val="21"/>
                        <w:szCs w:val="21"/>
                      </w:rPr>
                      <w:t>129,502,067.07</w:t>
                    </w:r>
                  </w:p>
                </w:tc>
              </w:sdtContent>
            </w:sdt>
            <w:sdt>
              <w:sdtPr>
                <w:rPr>
                  <w:sz w:val="21"/>
                  <w:szCs w:val="21"/>
                </w:rPr>
                <w:alias w:val="归属于母公司所有者的净利润"/>
                <w:tag w:val="_GBC_b99559b8eb7c471fbed26e85a5b63052"/>
                <w:id w:val="28901668"/>
                <w:lock w:val="sdtLocked"/>
              </w:sdtPr>
              <w:sdtContent>
                <w:tc>
                  <w:tcPr>
                    <w:tcW w:w="1896" w:type="dxa"/>
                  </w:tcPr>
                  <w:p w:rsidR="00964210" w:rsidRPr="00116FBC" w:rsidRDefault="00964210" w:rsidP="00964210">
                    <w:pPr>
                      <w:jc w:val="right"/>
                      <w:rPr>
                        <w:sz w:val="21"/>
                        <w:szCs w:val="21"/>
                      </w:rPr>
                    </w:pPr>
                    <w:r w:rsidRPr="00116FBC">
                      <w:rPr>
                        <w:sz w:val="21"/>
                        <w:szCs w:val="21"/>
                      </w:rPr>
                      <w:t>431,071,078.40</w:t>
                    </w:r>
                  </w:p>
                </w:tc>
              </w:sdtContent>
            </w:sdt>
            <w:sdt>
              <w:sdtPr>
                <w:rPr>
                  <w:sz w:val="21"/>
                  <w:szCs w:val="21"/>
                </w:rPr>
                <w:alias w:val="现金分红占合并报表中归属于上市公司股东的净利润的比率"/>
                <w:tag w:val="_GBC_cef3013bffcd45288062617f726bca4e"/>
                <w:id w:val="28901669"/>
                <w:lock w:val="sdtLocked"/>
              </w:sdtPr>
              <w:sdtContent>
                <w:tc>
                  <w:tcPr>
                    <w:tcW w:w="1237" w:type="dxa"/>
                  </w:tcPr>
                  <w:p w:rsidR="00964210" w:rsidRPr="00116FBC" w:rsidRDefault="00964210" w:rsidP="00964210">
                    <w:pPr>
                      <w:jc w:val="right"/>
                      <w:rPr>
                        <w:sz w:val="21"/>
                        <w:szCs w:val="21"/>
                      </w:rPr>
                    </w:pPr>
                    <w:r w:rsidRPr="00116FBC">
                      <w:rPr>
                        <w:sz w:val="21"/>
                        <w:szCs w:val="21"/>
                      </w:rPr>
                      <w:t>30.04</w:t>
                    </w:r>
                  </w:p>
                </w:tc>
              </w:sdtContent>
            </w:sdt>
          </w:tr>
        </w:tbl>
        <w:p w:rsidR="004B548E" w:rsidRDefault="00D945E0" w:rsidP="005B136E"/>
      </w:sdtContent>
    </w:sdt>
    <w:sdt>
      <w:sdtPr>
        <w:rPr>
          <w:rFonts w:ascii="宋体" w:hAnsi="宋体" w:cs="宋体" w:hint="eastAsia"/>
          <w:b w:val="0"/>
          <w:bCs w:val="0"/>
          <w:kern w:val="0"/>
          <w:szCs w:val="24"/>
        </w:rPr>
        <w:tag w:val="_SEC_338bc2c40b994349907ff9b7484876e4"/>
        <w:id w:val="4639136"/>
        <w:lock w:val="sdtLocked"/>
        <w:placeholder>
          <w:docPart w:val="GBC22222222222222222222222222222"/>
        </w:placeholder>
      </w:sdtPr>
      <w:sdtContent>
        <w:p w:rsidR="004B548E" w:rsidRDefault="00A20AC1">
          <w:pPr>
            <w:pStyle w:val="3"/>
            <w:numPr>
              <w:ilvl w:val="0"/>
              <w:numId w:val="111"/>
            </w:numPr>
          </w:pPr>
          <w:r>
            <w:rPr>
              <w:rFonts w:hint="eastAsia"/>
            </w:rPr>
            <w:t>报告期内盈利且母公司可供普通股股东分配利润为正，但未提出普通股现金利润分配预案的，公司应当详细披露原因以及未分配利润的用途和使用计划</w:t>
          </w:r>
        </w:p>
        <w:sdt>
          <w:sdtPr>
            <w:alias w:val="是否适用：公司本报告期内盈利但未提出现金利润分配预案"/>
            <w:tag w:val="_GBC_5eea41352c0e4778a6748c9a20117653"/>
            <w:id w:val="16316031"/>
            <w:lock w:val="sdtContentLocked"/>
            <w:placeholder>
              <w:docPart w:val="GBC22222222222222222222222222222"/>
            </w:placeholder>
          </w:sdtPr>
          <w:sdtContent>
            <w:p w:rsidR="004B548E" w:rsidRDefault="00D945E0">
              <w:r>
                <w:fldChar w:fldCharType="begin"/>
              </w:r>
              <w:r w:rsidR="005B136E">
                <w:instrText xml:space="preserve"> MACROBUTTON  SnrToggleCheckbox √适用 </w:instrText>
              </w:r>
              <w:r>
                <w:fldChar w:fldCharType="end"/>
              </w:r>
              <w:r>
                <w:fldChar w:fldCharType="begin"/>
              </w:r>
              <w:r w:rsidR="005B136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264"/>
          </w:tblGrid>
          <w:tr w:rsidR="004B548E" w:rsidTr="00A42C1E">
            <w:tc>
              <w:tcPr>
                <w:tcW w:w="2644" w:type="pct"/>
                <w:vAlign w:val="center"/>
              </w:tcPr>
              <w:p w:rsidR="004B548E" w:rsidRPr="003575E3" w:rsidRDefault="00A20AC1">
                <w:pPr>
                  <w:widowControl w:val="0"/>
                  <w:jc w:val="center"/>
                  <w:rPr>
                    <w:rFonts w:asciiTheme="minorEastAsia" w:eastAsiaTheme="minorEastAsia" w:hAnsiTheme="minorEastAsia"/>
                    <w:sz w:val="21"/>
                    <w:szCs w:val="21"/>
                  </w:rPr>
                </w:pPr>
                <w:r w:rsidRPr="003575E3">
                  <w:rPr>
                    <w:rFonts w:asciiTheme="minorEastAsia" w:eastAsiaTheme="minorEastAsia" w:hAnsiTheme="minorEastAsia" w:cs="Times New Roman"/>
                    <w:bCs/>
                    <w:kern w:val="2"/>
                    <w:sz w:val="21"/>
                    <w:szCs w:val="21"/>
                  </w:rPr>
                  <w:t>报告期内盈利且母公司</w:t>
                </w:r>
                <w:r w:rsidRPr="003575E3">
                  <w:rPr>
                    <w:rFonts w:asciiTheme="minorEastAsia" w:eastAsiaTheme="minorEastAsia" w:hAnsiTheme="minorEastAsia" w:cs="Times New Roman" w:hint="eastAsia"/>
                    <w:bCs/>
                    <w:kern w:val="2"/>
                    <w:sz w:val="21"/>
                    <w:szCs w:val="21"/>
                  </w:rPr>
                  <w:t>可供普通股股东分配</w:t>
                </w:r>
                <w:r w:rsidRPr="003575E3">
                  <w:rPr>
                    <w:rFonts w:asciiTheme="minorEastAsia" w:eastAsiaTheme="minorEastAsia" w:hAnsiTheme="minorEastAsia" w:cs="Times New Roman"/>
                    <w:bCs/>
                    <w:kern w:val="2"/>
                    <w:sz w:val="21"/>
                    <w:szCs w:val="21"/>
                  </w:rPr>
                  <w:t>利润为正，</w:t>
                </w:r>
                <w:r w:rsidRPr="003575E3">
                  <w:rPr>
                    <w:rFonts w:asciiTheme="minorEastAsia" w:eastAsiaTheme="minorEastAsia" w:hAnsiTheme="minorEastAsia"/>
                    <w:sz w:val="21"/>
                    <w:szCs w:val="21"/>
                  </w:rPr>
                  <w:t>但未提出</w:t>
                </w:r>
                <w:r w:rsidRPr="003575E3">
                  <w:rPr>
                    <w:rFonts w:asciiTheme="minorEastAsia" w:eastAsiaTheme="minorEastAsia" w:hAnsiTheme="minorEastAsia" w:hint="eastAsia"/>
                    <w:sz w:val="21"/>
                    <w:szCs w:val="21"/>
                  </w:rPr>
                  <w:t>普通股</w:t>
                </w:r>
                <w:r w:rsidRPr="003575E3">
                  <w:rPr>
                    <w:rFonts w:asciiTheme="minorEastAsia" w:eastAsiaTheme="minorEastAsia" w:hAnsiTheme="minorEastAsia"/>
                    <w:sz w:val="21"/>
                    <w:szCs w:val="21"/>
                  </w:rPr>
                  <w:t>现金</w:t>
                </w:r>
                <w:r w:rsidRPr="003575E3">
                  <w:rPr>
                    <w:rFonts w:asciiTheme="minorEastAsia" w:eastAsiaTheme="minorEastAsia" w:hAnsiTheme="minorEastAsia" w:hint="eastAsia"/>
                    <w:sz w:val="21"/>
                    <w:szCs w:val="21"/>
                  </w:rPr>
                  <w:t>利润</w:t>
                </w:r>
                <w:r w:rsidRPr="003575E3">
                  <w:rPr>
                    <w:rFonts w:asciiTheme="minorEastAsia" w:eastAsiaTheme="minorEastAsia" w:hAnsiTheme="minorEastAsia"/>
                    <w:sz w:val="21"/>
                    <w:szCs w:val="21"/>
                  </w:rPr>
                  <w:t>分配预案的</w:t>
                </w:r>
                <w:r w:rsidRPr="003575E3">
                  <w:rPr>
                    <w:rFonts w:asciiTheme="minorEastAsia" w:eastAsiaTheme="minorEastAsia" w:hAnsiTheme="minorEastAsia" w:hint="eastAsia"/>
                    <w:sz w:val="21"/>
                    <w:szCs w:val="21"/>
                  </w:rPr>
                  <w:t>原因</w:t>
                </w:r>
              </w:p>
            </w:tc>
            <w:tc>
              <w:tcPr>
                <w:tcW w:w="2356" w:type="pct"/>
                <w:vAlign w:val="center"/>
              </w:tcPr>
              <w:p w:rsidR="004B548E" w:rsidRPr="003575E3" w:rsidRDefault="00A20AC1">
                <w:pPr>
                  <w:widowControl w:val="0"/>
                  <w:jc w:val="center"/>
                  <w:rPr>
                    <w:rFonts w:asciiTheme="minorEastAsia" w:eastAsiaTheme="minorEastAsia" w:hAnsiTheme="minorEastAsia"/>
                    <w:sz w:val="21"/>
                    <w:szCs w:val="21"/>
                  </w:rPr>
                </w:pPr>
                <w:r w:rsidRPr="003575E3">
                  <w:rPr>
                    <w:rFonts w:asciiTheme="minorEastAsia" w:eastAsiaTheme="minorEastAsia" w:hAnsiTheme="minorEastAsia" w:hint="eastAsia"/>
                    <w:sz w:val="21"/>
                    <w:szCs w:val="21"/>
                  </w:rPr>
                  <w:t>未分配利润的用途和使用计划</w:t>
                </w:r>
              </w:p>
            </w:tc>
          </w:tr>
          <w:tr w:rsidR="004B548E" w:rsidRPr="005B136E" w:rsidTr="00A42C1E">
            <w:tc>
              <w:tcPr>
                <w:tcW w:w="2644" w:type="pct"/>
              </w:tcPr>
              <w:sdt>
                <w:sdtPr>
                  <w:rPr>
                    <w:rFonts w:asciiTheme="minorEastAsia" w:eastAsiaTheme="minorEastAsia" w:hAnsiTheme="minorEastAsia" w:hint="eastAsia"/>
                    <w:color w:val="auto"/>
                    <w:sz w:val="21"/>
                    <w:szCs w:val="21"/>
                  </w:rPr>
                  <w:alias w:val="本报告期盈利但未提出现金利润分配预案的原因"/>
                  <w:tag w:val="_GBC_8302228f8c96476c9c71d6ffd8febc32"/>
                  <w:id w:val="16316043"/>
                  <w:lock w:val="sdtLocked"/>
                </w:sdtPr>
                <w:sdtEndPr>
                  <w:rPr>
                    <w:color w:val="000000"/>
                  </w:rPr>
                </w:sdtEndPr>
                <w:sdtContent>
                  <w:p w:rsidR="004B548E" w:rsidRPr="003575E3" w:rsidRDefault="0080208B" w:rsidP="003D6CC2">
                    <w:pPr>
                      <w:pStyle w:val="Default"/>
                      <w:ind w:firstLineChars="200" w:firstLine="420"/>
                      <w:rPr>
                        <w:rFonts w:asciiTheme="minorEastAsia" w:eastAsiaTheme="minorEastAsia" w:hAnsiTheme="minorEastAsia"/>
                        <w:sz w:val="21"/>
                        <w:szCs w:val="21"/>
                      </w:rPr>
                    </w:pPr>
                    <w:r w:rsidRPr="003575E3">
                      <w:rPr>
                        <w:rFonts w:asciiTheme="minorEastAsia" w:eastAsiaTheme="minorEastAsia" w:hAnsiTheme="minorEastAsia" w:hint="eastAsia"/>
                        <w:color w:val="auto"/>
                        <w:sz w:val="21"/>
                        <w:szCs w:val="21"/>
                      </w:rPr>
                      <w:t>1.</w:t>
                    </w:r>
                    <w:r w:rsidRPr="003575E3">
                      <w:rPr>
                        <w:rFonts w:asciiTheme="minorEastAsia" w:eastAsiaTheme="minorEastAsia" w:hAnsiTheme="minorEastAsia" w:cs="仿宋_GB2312" w:hint="eastAsia"/>
                        <w:sz w:val="21"/>
                        <w:szCs w:val="21"/>
                      </w:rPr>
                      <w:t xml:space="preserve"> 公司2015年的经营活动现金流量净额为-150,849.87万元，低于归属于公司普通股股东的净利润8,637.82</w:t>
                    </w:r>
                    <w:r w:rsidR="003D6CC2">
                      <w:rPr>
                        <w:rFonts w:asciiTheme="minorEastAsia" w:eastAsiaTheme="minorEastAsia" w:hAnsiTheme="minorEastAsia" w:cs="仿宋_GB2312" w:hint="eastAsia"/>
                        <w:sz w:val="21"/>
                        <w:szCs w:val="21"/>
                      </w:rPr>
                      <w:t>万元，属于公司《章程》第一百六十八条第（二）款</w:t>
                    </w:r>
                    <w:r w:rsidRPr="003575E3">
                      <w:rPr>
                        <w:rFonts w:asciiTheme="minorEastAsia" w:eastAsiaTheme="minorEastAsia" w:hAnsiTheme="minorEastAsia" w:cs="仿宋_GB2312" w:hint="eastAsia"/>
                        <w:sz w:val="21"/>
                        <w:szCs w:val="21"/>
                      </w:rPr>
                      <w:t>规定的</w:t>
                    </w:r>
                    <w:r w:rsidR="003D6CC2">
                      <w:rPr>
                        <w:rFonts w:asciiTheme="minorEastAsia" w:eastAsiaTheme="minorEastAsia" w:hAnsiTheme="minorEastAsia" w:cs="仿宋_GB2312" w:hint="eastAsia"/>
                        <w:sz w:val="21"/>
                        <w:szCs w:val="21"/>
                      </w:rPr>
                      <w:t>特殊</w:t>
                    </w:r>
                    <w:r w:rsidRPr="003575E3">
                      <w:rPr>
                        <w:rFonts w:asciiTheme="minorEastAsia" w:eastAsiaTheme="minorEastAsia" w:hAnsiTheme="minorEastAsia" w:cs="仿宋_GB2312" w:hint="eastAsia"/>
                        <w:sz w:val="21"/>
                        <w:szCs w:val="21"/>
                      </w:rPr>
                      <w:t>情况。</w:t>
                    </w:r>
                    <w:r w:rsidRPr="003575E3">
                      <w:rPr>
                        <w:rFonts w:asciiTheme="minorEastAsia" w:eastAsiaTheme="minorEastAsia" w:hAnsiTheme="minorEastAsia" w:hint="eastAsia"/>
                        <w:color w:val="auto"/>
                        <w:sz w:val="21"/>
                        <w:szCs w:val="21"/>
                      </w:rPr>
                      <w:t>2.</w:t>
                    </w:r>
                    <w:r w:rsidR="00880D83" w:rsidRPr="003575E3">
                      <w:rPr>
                        <w:rFonts w:asciiTheme="minorEastAsia" w:eastAsiaTheme="minorEastAsia" w:hAnsiTheme="minorEastAsia" w:hint="eastAsia"/>
                        <w:color w:val="auto"/>
                        <w:sz w:val="21"/>
                        <w:szCs w:val="21"/>
                      </w:rPr>
                      <w:t>由于近几年公司主要产品（黄金、铜）价格持续下跌，公司利润逐年下降，盈利能力下降。为公司长远发展并谋</w:t>
                    </w:r>
                    <w:r w:rsidR="00880D83" w:rsidRPr="003575E3">
                      <w:rPr>
                        <w:rFonts w:asciiTheme="minorEastAsia" w:eastAsiaTheme="minorEastAsia" w:hAnsiTheme="minorEastAsia" w:hint="eastAsia"/>
                        <w:color w:val="auto"/>
                        <w:sz w:val="21"/>
                        <w:szCs w:val="21"/>
                      </w:rPr>
                      <w:lastRenderedPageBreak/>
                      <w:t>求公司及股东利益最大化，公司董事会提议</w:t>
                    </w:r>
                    <w:r w:rsidR="00880D83" w:rsidRPr="003575E3">
                      <w:rPr>
                        <w:rFonts w:asciiTheme="minorEastAsia" w:eastAsiaTheme="minorEastAsia" w:hAnsiTheme="minorEastAsia"/>
                        <w:color w:val="auto"/>
                        <w:sz w:val="21"/>
                        <w:szCs w:val="21"/>
                      </w:rPr>
                      <w:t>2015</w:t>
                    </w:r>
                    <w:r w:rsidR="00880D83" w:rsidRPr="003575E3">
                      <w:rPr>
                        <w:rFonts w:asciiTheme="minorEastAsia" w:eastAsiaTheme="minorEastAsia" w:hAnsiTheme="minorEastAsia" w:hint="eastAsia"/>
                        <w:color w:val="auto"/>
                        <w:sz w:val="21"/>
                        <w:szCs w:val="21"/>
                      </w:rPr>
                      <w:t>年度拟不进行利润分配，也不进行资本公积金转增股本和其他形式的分配。公司将留存未分配利润用于企业内部挖潜、流程改造、提质增效等。</w:t>
                    </w:r>
                  </w:p>
                </w:sdtContent>
              </w:sdt>
            </w:tc>
            <w:tc>
              <w:tcPr>
                <w:tcW w:w="2356" w:type="pct"/>
              </w:tcPr>
              <w:sdt>
                <w:sdtPr>
                  <w:rPr>
                    <w:rFonts w:asciiTheme="minorEastAsia" w:eastAsiaTheme="minorEastAsia" w:hAnsiTheme="minorEastAsia" w:hint="eastAsia"/>
                    <w:sz w:val="21"/>
                    <w:szCs w:val="21"/>
                  </w:rPr>
                  <w:alias w:val="未分配利润的用途和使用计划"/>
                  <w:tag w:val="_GBC_ed5b05ed5d404b4bbe82b224fd42e5db"/>
                  <w:id w:val="16316046"/>
                  <w:lock w:val="sdtLocked"/>
                </w:sdtPr>
                <w:sdtContent>
                  <w:p w:rsidR="004B548E" w:rsidRPr="003575E3" w:rsidRDefault="00565C3D" w:rsidP="00565C3D">
                    <w:pPr>
                      <w:pStyle w:val="Default"/>
                      <w:ind w:firstLineChars="200" w:firstLine="420"/>
                      <w:rPr>
                        <w:rFonts w:asciiTheme="minorEastAsia" w:eastAsiaTheme="minorEastAsia" w:hAnsiTheme="minorEastAsia"/>
                        <w:sz w:val="21"/>
                        <w:szCs w:val="21"/>
                      </w:rPr>
                    </w:pPr>
                    <w:r w:rsidRPr="003575E3">
                      <w:rPr>
                        <w:rFonts w:asciiTheme="minorEastAsia" w:eastAsiaTheme="minorEastAsia" w:hAnsiTheme="minorEastAsia"/>
                        <w:color w:val="auto"/>
                        <w:sz w:val="21"/>
                        <w:szCs w:val="21"/>
                      </w:rPr>
                      <w:t>2015</w:t>
                    </w:r>
                    <w:r w:rsidRPr="003575E3">
                      <w:rPr>
                        <w:rFonts w:asciiTheme="minorEastAsia" w:eastAsiaTheme="minorEastAsia" w:hAnsiTheme="minorEastAsia" w:hint="eastAsia"/>
                        <w:color w:val="auto"/>
                        <w:sz w:val="21"/>
                        <w:szCs w:val="21"/>
                      </w:rPr>
                      <w:t>年度归属于母公司净利润为8,637.82万元，</w:t>
                    </w:r>
                    <w:r w:rsidRPr="003575E3">
                      <w:rPr>
                        <w:rFonts w:asciiTheme="minorEastAsia" w:eastAsiaTheme="minorEastAsia" w:hAnsiTheme="minorEastAsia"/>
                        <w:color w:val="auto"/>
                        <w:sz w:val="21"/>
                        <w:szCs w:val="21"/>
                      </w:rPr>
                      <w:t>2016</w:t>
                    </w:r>
                    <w:r w:rsidRPr="003575E3">
                      <w:rPr>
                        <w:rFonts w:asciiTheme="minorEastAsia" w:eastAsiaTheme="minorEastAsia" w:hAnsiTheme="minorEastAsia" w:hint="eastAsia"/>
                        <w:color w:val="auto"/>
                        <w:sz w:val="21"/>
                        <w:szCs w:val="21"/>
                      </w:rPr>
                      <w:t>年度公司预计对江西金山矿业有限公司</w:t>
                    </w:r>
                    <w:r w:rsidRPr="003575E3">
                      <w:rPr>
                        <w:rFonts w:asciiTheme="minorEastAsia" w:eastAsiaTheme="minorEastAsia" w:hAnsiTheme="minorEastAsia"/>
                        <w:color w:val="auto"/>
                        <w:sz w:val="21"/>
                        <w:szCs w:val="21"/>
                      </w:rPr>
                      <w:t>3000</w:t>
                    </w:r>
                    <w:r w:rsidRPr="003575E3">
                      <w:rPr>
                        <w:rFonts w:asciiTheme="minorEastAsia" w:eastAsiaTheme="minorEastAsia" w:hAnsiTheme="minorEastAsia" w:hint="eastAsia"/>
                        <w:color w:val="auto"/>
                        <w:sz w:val="21"/>
                        <w:szCs w:val="21"/>
                      </w:rPr>
                      <w:t>吨</w:t>
                    </w:r>
                    <w:r w:rsidRPr="003575E3">
                      <w:rPr>
                        <w:rFonts w:asciiTheme="minorEastAsia" w:eastAsiaTheme="minorEastAsia" w:hAnsiTheme="minorEastAsia"/>
                        <w:color w:val="auto"/>
                        <w:sz w:val="21"/>
                        <w:szCs w:val="21"/>
                      </w:rPr>
                      <w:t>/</w:t>
                    </w:r>
                    <w:r w:rsidRPr="003575E3">
                      <w:rPr>
                        <w:rFonts w:asciiTheme="minorEastAsia" w:eastAsiaTheme="minorEastAsia" w:hAnsiTheme="minorEastAsia" w:hint="eastAsia"/>
                        <w:color w:val="auto"/>
                        <w:sz w:val="21"/>
                        <w:szCs w:val="21"/>
                      </w:rPr>
                      <w:t>日扩建项目投资</w:t>
                    </w:r>
                    <w:r w:rsidRPr="003575E3">
                      <w:rPr>
                        <w:rFonts w:asciiTheme="minorEastAsia" w:eastAsiaTheme="minorEastAsia" w:hAnsiTheme="minorEastAsia"/>
                        <w:color w:val="auto"/>
                        <w:sz w:val="21"/>
                        <w:szCs w:val="21"/>
                      </w:rPr>
                      <w:t>2.0</w:t>
                    </w:r>
                    <w:r w:rsidRPr="003575E3">
                      <w:rPr>
                        <w:rFonts w:asciiTheme="minorEastAsia" w:eastAsiaTheme="minorEastAsia" w:hAnsiTheme="minorEastAsia" w:hint="eastAsia"/>
                        <w:color w:val="auto"/>
                        <w:sz w:val="21"/>
                        <w:szCs w:val="21"/>
                      </w:rPr>
                      <w:t>亿元，建设周期</w:t>
                    </w:r>
                    <w:r w:rsidRPr="003575E3">
                      <w:rPr>
                        <w:rFonts w:asciiTheme="minorEastAsia" w:eastAsiaTheme="minorEastAsia" w:hAnsiTheme="minorEastAsia"/>
                        <w:color w:val="auto"/>
                        <w:sz w:val="21"/>
                        <w:szCs w:val="21"/>
                      </w:rPr>
                      <w:t>1.2</w:t>
                    </w:r>
                    <w:r w:rsidRPr="003575E3">
                      <w:rPr>
                        <w:rFonts w:asciiTheme="minorEastAsia" w:eastAsiaTheme="minorEastAsia" w:hAnsiTheme="minorEastAsia" w:hint="eastAsia"/>
                        <w:color w:val="auto"/>
                        <w:sz w:val="21"/>
                        <w:szCs w:val="21"/>
                      </w:rPr>
                      <w:t>年，预期所得税后投资财务内部收益率为9</w:t>
                    </w:r>
                    <w:r w:rsidRPr="003575E3">
                      <w:rPr>
                        <w:rFonts w:asciiTheme="minorEastAsia" w:eastAsiaTheme="minorEastAsia" w:hAnsiTheme="minorEastAsia"/>
                        <w:color w:val="auto"/>
                        <w:sz w:val="21"/>
                        <w:szCs w:val="21"/>
                      </w:rPr>
                      <w:t>.</w:t>
                    </w:r>
                    <w:r w:rsidRPr="003575E3">
                      <w:rPr>
                        <w:rFonts w:asciiTheme="minorEastAsia" w:eastAsiaTheme="minorEastAsia" w:hAnsiTheme="minorEastAsia" w:hint="eastAsia"/>
                        <w:color w:val="auto"/>
                        <w:sz w:val="21"/>
                        <w:szCs w:val="21"/>
                      </w:rPr>
                      <w:t>14</w:t>
                    </w:r>
                    <w:r w:rsidRPr="003575E3">
                      <w:rPr>
                        <w:rFonts w:asciiTheme="minorEastAsia" w:eastAsiaTheme="minorEastAsia" w:hAnsiTheme="minorEastAsia"/>
                        <w:color w:val="auto"/>
                        <w:sz w:val="21"/>
                        <w:szCs w:val="21"/>
                      </w:rPr>
                      <w:t xml:space="preserve"> %</w:t>
                    </w:r>
                    <w:r w:rsidRPr="003575E3">
                      <w:rPr>
                        <w:rFonts w:asciiTheme="minorEastAsia" w:eastAsiaTheme="minorEastAsia" w:hAnsiTheme="minorEastAsia" w:hint="eastAsia"/>
                        <w:color w:val="auto"/>
                        <w:sz w:val="21"/>
                        <w:szCs w:val="21"/>
                      </w:rPr>
                      <w:t>。</w:t>
                    </w:r>
                  </w:p>
                </w:sdtContent>
              </w:sdt>
            </w:tc>
          </w:tr>
        </w:tbl>
        <w:p w:rsidR="004B548E" w:rsidRPr="005B136E" w:rsidRDefault="00D945E0" w:rsidP="005B136E"/>
      </w:sdtContent>
    </w:sdt>
    <w:p w:rsidR="004B548E" w:rsidRDefault="00A20AC1">
      <w:pPr>
        <w:pStyle w:val="2"/>
        <w:numPr>
          <w:ilvl w:val="0"/>
          <w:numId w:val="10"/>
        </w:numPr>
      </w:pPr>
      <w:r>
        <w:rPr>
          <w:rFonts w:hint="eastAsia"/>
        </w:rPr>
        <w:t>承诺事项履行情况</w:t>
      </w:r>
    </w:p>
    <w:sdt>
      <w:sdtPr>
        <w:rPr>
          <w:szCs w:val="21"/>
        </w:rPr>
        <w:alias w:val="是否适用：承诺事项履行情况"/>
        <w:tag w:val="_GBC_237a34cad39d4af79c1aa839f1f618dd"/>
        <w:id w:val="4639265"/>
        <w:lock w:val="sdtContentLocked"/>
        <w:placeholder>
          <w:docPart w:val="GBC22222222222222222222222222222"/>
        </w:placeholder>
      </w:sdtPr>
      <w:sdtContent>
        <w:p w:rsidR="004B548E" w:rsidRDefault="00D945E0">
          <w:pPr>
            <w:rPr>
              <w:szCs w:val="21"/>
            </w:rPr>
          </w:pPr>
          <w:r>
            <w:rPr>
              <w:szCs w:val="21"/>
            </w:rPr>
            <w:fldChar w:fldCharType="begin"/>
          </w:r>
          <w:r w:rsidR="004B353B">
            <w:rPr>
              <w:szCs w:val="21"/>
            </w:rPr>
            <w:instrText xml:space="preserve"> MACROBUTTON  SnrToggleCheckbox √适用 </w:instrText>
          </w:r>
          <w:r>
            <w:rPr>
              <w:szCs w:val="21"/>
            </w:rPr>
            <w:fldChar w:fldCharType="end"/>
          </w:r>
          <w:r>
            <w:rPr>
              <w:szCs w:val="21"/>
            </w:rPr>
            <w:fldChar w:fldCharType="begin"/>
          </w:r>
          <w:r w:rsidR="004B353B">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1"/>
        </w:rPr>
        <w:alias w:val="上市公司、持股5%以上的股东、控股股东及实际控制人在报告期内承诺事项"/>
        <w:tag w:val="_SEC_993caead489c45a092f4575c075d1bcf"/>
        <w:id w:val="1508419"/>
        <w:lock w:val="sdtLocked"/>
        <w:placeholder>
          <w:docPart w:val="GBC22222222222222222222222222222"/>
        </w:placeholder>
      </w:sdtPr>
      <w:sdtEndPr>
        <w:rPr>
          <w:szCs w:val="24"/>
        </w:rPr>
      </w:sdtEndPr>
      <w:sdtContent>
        <w:p w:rsidR="00AC7547" w:rsidRDefault="00AC7547">
          <w:pPr>
            <w:pStyle w:val="3"/>
            <w:numPr>
              <w:ilvl w:val="1"/>
              <w:numId w:val="17"/>
            </w:numPr>
            <w:rPr>
              <w:szCs w:val="21"/>
            </w:rPr>
          </w:pPr>
          <w:r>
            <w:rPr>
              <w:rFonts w:hint="eastAsia"/>
              <w:szCs w:val="21"/>
            </w:rPr>
            <w:t>公司、股东、实际控制人、收购人、董事、监事、高级管理人员或其他关联方在报告期内或持续到报告期内的承诺事项</w:t>
          </w:r>
        </w:p>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4"/>
            <w:gridCol w:w="444"/>
            <w:gridCol w:w="426"/>
            <w:gridCol w:w="3687"/>
            <w:gridCol w:w="708"/>
            <w:gridCol w:w="426"/>
            <w:gridCol w:w="424"/>
            <w:gridCol w:w="549"/>
            <w:gridCol w:w="870"/>
          </w:tblGrid>
          <w:tr w:rsidR="00EE7918" w:rsidTr="00525A0B">
            <w:tc>
              <w:tcPr>
                <w:tcW w:w="841"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承诺背景</w:t>
                </w:r>
              </w:p>
            </w:tc>
            <w:tc>
              <w:tcPr>
                <w:tcW w:w="245"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承诺</w:t>
                </w:r>
              </w:p>
              <w:p w:rsidR="00EE7918" w:rsidRPr="00CE795D" w:rsidRDefault="00EE7918" w:rsidP="00525A0B">
                <w:pPr>
                  <w:jc w:val="center"/>
                  <w:rPr>
                    <w:sz w:val="15"/>
                    <w:szCs w:val="15"/>
                  </w:rPr>
                </w:pPr>
                <w:r w:rsidRPr="00CE795D">
                  <w:rPr>
                    <w:rFonts w:hint="eastAsia"/>
                    <w:sz w:val="15"/>
                    <w:szCs w:val="15"/>
                  </w:rPr>
                  <w:t>类型</w:t>
                </w:r>
              </w:p>
            </w:tc>
            <w:tc>
              <w:tcPr>
                <w:tcW w:w="235"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承诺方</w:t>
                </w:r>
              </w:p>
            </w:tc>
            <w:tc>
              <w:tcPr>
                <w:tcW w:w="2035"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承诺</w:t>
                </w:r>
              </w:p>
              <w:p w:rsidR="00EE7918" w:rsidRPr="00CE795D" w:rsidRDefault="00EE7918" w:rsidP="00525A0B">
                <w:pPr>
                  <w:jc w:val="center"/>
                  <w:rPr>
                    <w:sz w:val="15"/>
                    <w:szCs w:val="15"/>
                  </w:rPr>
                </w:pPr>
                <w:r w:rsidRPr="00CE795D">
                  <w:rPr>
                    <w:rFonts w:hint="eastAsia"/>
                    <w:sz w:val="15"/>
                    <w:szCs w:val="15"/>
                  </w:rPr>
                  <w:t>内容</w:t>
                </w:r>
              </w:p>
            </w:tc>
            <w:tc>
              <w:tcPr>
                <w:tcW w:w="391"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承诺时间及期限</w:t>
                </w:r>
              </w:p>
            </w:tc>
            <w:tc>
              <w:tcPr>
                <w:tcW w:w="235"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是否有履行期限</w:t>
                </w:r>
              </w:p>
            </w:tc>
            <w:tc>
              <w:tcPr>
                <w:tcW w:w="234"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是否及时严格履行</w:t>
                </w:r>
              </w:p>
            </w:tc>
            <w:tc>
              <w:tcPr>
                <w:tcW w:w="303"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如未能及时履行应说明未完成履行的具体原因</w:t>
                </w:r>
              </w:p>
            </w:tc>
            <w:tc>
              <w:tcPr>
                <w:tcW w:w="480" w:type="pct"/>
                <w:shd w:val="clear" w:color="auto" w:fill="auto"/>
                <w:vAlign w:val="center"/>
              </w:tcPr>
              <w:p w:rsidR="00EE7918" w:rsidRPr="00CE795D" w:rsidRDefault="00EE7918" w:rsidP="00525A0B">
                <w:pPr>
                  <w:jc w:val="center"/>
                  <w:rPr>
                    <w:sz w:val="15"/>
                    <w:szCs w:val="15"/>
                  </w:rPr>
                </w:pPr>
                <w:r w:rsidRPr="00CE795D">
                  <w:rPr>
                    <w:rFonts w:hint="eastAsia"/>
                    <w:sz w:val="15"/>
                    <w:szCs w:val="15"/>
                  </w:rPr>
                  <w:t>如未能及时履行应说明下一步计划</w:t>
                </w:r>
              </w:p>
            </w:tc>
          </w:tr>
          <w:sdt>
            <w:sdtPr>
              <w:rPr>
                <w:rFonts w:hint="eastAsia"/>
                <w:sz w:val="15"/>
                <w:szCs w:val="15"/>
              </w:rPr>
              <w:alias w:val="与再融资相关的承诺"/>
              <w:tag w:val="_TUP_9682f02d4694474e80ab0d28f5b09e2a"/>
              <w:id w:val="8629870"/>
              <w:lock w:val="sdtLocked"/>
            </w:sdtPr>
            <w:sdtEndPr>
              <w:rPr>
                <w:rFonts w:hint="default"/>
              </w:rPr>
            </w:sdtEndPr>
            <w:sdtContent>
              <w:tr w:rsidR="00EE7918" w:rsidTr="00525A0B">
                <w:tc>
                  <w:tcPr>
                    <w:tcW w:w="841" w:type="pct"/>
                    <w:shd w:val="clear" w:color="auto" w:fill="auto"/>
                    <w:vAlign w:val="center"/>
                  </w:tcPr>
                  <w:p w:rsidR="00EE7918" w:rsidRPr="00CE795D" w:rsidRDefault="00EE7918" w:rsidP="00525A0B">
                    <w:pPr>
                      <w:rPr>
                        <w:sz w:val="15"/>
                        <w:szCs w:val="15"/>
                      </w:rPr>
                    </w:pPr>
                    <w:r w:rsidRPr="00CE795D">
                      <w:rPr>
                        <w:rFonts w:hint="eastAsia"/>
                        <w:sz w:val="15"/>
                        <w:szCs w:val="15"/>
                      </w:rPr>
                      <w:t>与再融资相关的承诺</w:t>
                    </w:r>
                  </w:p>
                </w:tc>
                <w:sdt>
                  <w:sdtPr>
                    <w:rPr>
                      <w:sz w:val="15"/>
                      <w:szCs w:val="15"/>
                    </w:rPr>
                    <w:alias w:val="与再融资相关的承诺-承诺类型"/>
                    <w:tag w:val="_GBC_43b8e587b05f41abb7a4e371ebc768a4"/>
                    <w:id w:val="86298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45" w:type="pct"/>
                        <w:shd w:val="clear" w:color="auto" w:fill="auto"/>
                      </w:tcPr>
                      <w:p w:rsidR="00EE7918" w:rsidRPr="00CE795D" w:rsidRDefault="00EE7918" w:rsidP="00525A0B">
                        <w:pPr>
                          <w:rPr>
                            <w:sz w:val="15"/>
                            <w:szCs w:val="15"/>
                          </w:rPr>
                        </w:pPr>
                        <w:r w:rsidRPr="00CE795D">
                          <w:rPr>
                            <w:sz w:val="15"/>
                            <w:szCs w:val="15"/>
                          </w:rPr>
                          <w:t>解决同业竞争</w:t>
                        </w:r>
                      </w:p>
                    </w:tc>
                  </w:sdtContent>
                </w:sdt>
                <w:sdt>
                  <w:sdtPr>
                    <w:rPr>
                      <w:sz w:val="15"/>
                      <w:szCs w:val="15"/>
                    </w:rPr>
                    <w:alias w:val="与再融资相关的承诺-承诺方"/>
                    <w:tag w:val="_GBC_23c1a5f1032240bd9943dc382143aea9"/>
                    <w:id w:val="8629863"/>
                    <w:lock w:val="sdtLocked"/>
                  </w:sdtPr>
                  <w:sdtContent>
                    <w:tc>
                      <w:tcPr>
                        <w:tcW w:w="235" w:type="pct"/>
                        <w:shd w:val="clear" w:color="auto" w:fill="auto"/>
                      </w:tcPr>
                      <w:p w:rsidR="00EE7918" w:rsidRPr="00CE795D" w:rsidRDefault="00EE7918" w:rsidP="00525A0B">
                        <w:pPr>
                          <w:rPr>
                            <w:sz w:val="15"/>
                            <w:szCs w:val="15"/>
                          </w:rPr>
                        </w:pPr>
                        <w:r w:rsidRPr="00CE795D">
                          <w:rPr>
                            <w:rFonts w:hint="eastAsia"/>
                            <w:sz w:val="15"/>
                            <w:szCs w:val="15"/>
                          </w:rPr>
                          <w:t>中国黄金集团公司</w:t>
                        </w:r>
                      </w:p>
                    </w:tc>
                  </w:sdtContent>
                </w:sdt>
                <w:sdt>
                  <w:sdtPr>
                    <w:rPr>
                      <w:sz w:val="15"/>
                      <w:szCs w:val="15"/>
                    </w:rPr>
                    <w:alias w:val="与再融资相关的承诺-承诺内容"/>
                    <w:tag w:val="_GBC_8b7502c57fe84fe9ac625972993c008f"/>
                    <w:id w:val="8629864"/>
                    <w:lock w:val="sdtLocked"/>
                  </w:sdtPr>
                  <w:sdtContent>
                    <w:tc>
                      <w:tcPr>
                        <w:tcW w:w="2035" w:type="pct"/>
                        <w:shd w:val="clear" w:color="auto" w:fill="auto"/>
                      </w:tcPr>
                      <w:p w:rsidR="00EE7918" w:rsidRPr="00CE795D" w:rsidRDefault="00EE7918" w:rsidP="00525A0B">
                        <w:pPr>
                          <w:rPr>
                            <w:sz w:val="15"/>
                            <w:szCs w:val="15"/>
                          </w:rPr>
                        </w:pPr>
                        <w:r w:rsidRPr="00CE795D">
                          <w:rPr>
                            <w:rFonts w:hint="eastAsia"/>
                            <w:sz w:val="15"/>
                            <w:szCs w:val="15"/>
                          </w:rPr>
                          <w:t>根据国资委、证监会《关于推动国有股东与所控股上市公司解决同业竞争、规范关联交易的指导意见》，为最大程度保护本公司及广大中小股东的利益，结合黄金集团实际情况以及黄金行业近年的特点及发展趋势，黄金集团与本公司商议，根据黄金集团下属各企业拥有的资源前景、盈利能力、权证规范程度等实际情况，将黄金集团所属境内未注入本公司的相关企业分成三类，并提出相应的同业竞争解决方案，具体如下：第一类为黄金集团拟注入上市公司企业，该类企业资源前景较好、盈利能力较强、权证相对规范，现初步确定主要</w:t>
                        </w:r>
                        <w:r w:rsidRPr="00CE795D">
                          <w:rPr>
                            <w:sz w:val="15"/>
                            <w:szCs w:val="15"/>
                          </w:rPr>
                          <w:t>6家，本公司2014年2月22日关于控</w:t>
                        </w:r>
                        <w:r w:rsidRPr="00CE795D">
                          <w:rPr>
                            <w:rFonts w:hint="eastAsia"/>
                            <w:sz w:val="15"/>
                            <w:szCs w:val="15"/>
                          </w:rPr>
                          <w:t>股股东承诺履行进展公告中已予以披露；第二类为黄金集团拟通过转让给第三方等方式退出的企业，该类企业资源已近枯竭、其经营状况不良，或权证难以规范的企业，在取得本公司同意后，黄金集团承诺将尽快剥离退出；第三类为委托黄金集团孵化企业，该等企业资源储量尚未探明、盈利状况尚不理想或权证仍有待规范，为维护本公司及中小股东利益，本公司拟先委托黄金集团孵化，待条件成熟后再行注入，黄金集团承诺对其进行培育孵化，待其满足下列条件并权证规范后</w:t>
                        </w:r>
                        <w:r w:rsidRPr="00CE795D">
                          <w:rPr>
                            <w:sz w:val="15"/>
                            <w:szCs w:val="15"/>
                          </w:rPr>
                          <w:t>12个月内启动注入本公司：1、在产企业净资产收益率不低于本公司上年水平；2、或非在产企业</w:t>
                        </w:r>
                        <w:r w:rsidRPr="00CE795D">
                          <w:rPr>
                            <w:rFonts w:hint="eastAsia"/>
                            <w:sz w:val="15"/>
                            <w:szCs w:val="15"/>
                          </w:rPr>
                          <w:t>财务内部收益率不低于</w:t>
                        </w:r>
                        <w:r w:rsidRPr="00CE795D">
                          <w:rPr>
                            <w:sz w:val="15"/>
                            <w:szCs w:val="15"/>
                          </w:rPr>
                          <w:t>10%。如委托孵化企业自今起算超过5年仍未能达到注入标准，则该等企业不再注入本公司；黄金集团如需将该等企业转让给本公司以外的第三方时，需要事先征得本公司的同意；但如该等企业在后期达到了注入标准，则本公司仍可要求黄金集团将其注入本公司，黄金集团承诺将予以充分配合。</w:t>
                        </w:r>
                      </w:p>
                    </w:tc>
                  </w:sdtContent>
                </w:sdt>
                <w:sdt>
                  <w:sdtPr>
                    <w:rPr>
                      <w:sz w:val="15"/>
                      <w:szCs w:val="15"/>
                    </w:rPr>
                    <w:alias w:val="与再融资相关的承诺-承诺时间及期限"/>
                    <w:tag w:val="_GBC_c525be79f7554faa920436aea64982ea"/>
                    <w:id w:val="8629865"/>
                    <w:lock w:val="sdtLocked"/>
                  </w:sdtPr>
                  <w:sdtContent>
                    <w:tc>
                      <w:tcPr>
                        <w:tcW w:w="391" w:type="pct"/>
                        <w:shd w:val="clear" w:color="auto" w:fill="auto"/>
                      </w:tcPr>
                      <w:p w:rsidR="00EE7918" w:rsidRPr="00CE795D" w:rsidRDefault="00EE7918" w:rsidP="00525A0B">
                        <w:pPr>
                          <w:rPr>
                            <w:sz w:val="15"/>
                            <w:szCs w:val="15"/>
                          </w:rPr>
                        </w:pPr>
                        <w:r w:rsidRPr="00CE795D">
                          <w:rPr>
                            <w:sz w:val="15"/>
                            <w:szCs w:val="15"/>
                          </w:rPr>
                          <w:t>2014年6月30日</w:t>
                        </w:r>
                      </w:p>
                    </w:tc>
                  </w:sdtContent>
                </w:sdt>
                <w:sdt>
                  <w:sdtPr>
                    <w:rPr>
                      <w:sz w:val="15"/>
                      <w:szCs w:val="15"/>
                    </w:rPr>
                    <w:alias w:val="与再融资相关的承诺-是否有履行期限"/>
                    <w:tag w:val="_GBC_1745ddad9b514e55a80744937652a72d"/>
                    <w:id w:val="8629866"/>
                    <w:lock w:val="sdtLocked"/>
                    <w:comboBox>
                      <w:listItem w:displayText="是" w:value="true"/>
                      <w:listItem w:displayText="否" w:value="false"/>
                    </w:comboBox>
                  </w:sdtPr>
                  <w:sdtContent>
                    <w:tc>
                      <w:tcPr>
                        <w:tcW w:w="235" w:type="pct"/>
                        <w:shd w:val="clear" w:color="auto" w:fill="auto"/>
                      </w:tcPr>
                      <w:p w:rsidR="00EE7918" w:rsidRPr="00CE795D" w:rsidRDefault="00EE7918" w:rsidP="00525A0B">
                        <w:pPr>
                          <w:rPr>
                            <w:sz w:val="15"/>
                            <w:szCs w:val="15"/>
                          </w:rPr>
                        </w:pPr>
                        <w:r>
                          <w:rPr>
                            <w:sz w:val="15"/>
                            <w:szCs w:val="15"/>
                          </w:rPr>
                          <w:t>是</w:t>
                        </w:r>
                      </w:p>
                    </w:tc>
                  </w:sdtContent>
                </w:sdt>
                <w:sdt>
                  <w:sdtPr>
                    <w:rPr>
                      <w:sz w:val="15"/>
                      <w:szCs w:val="15"/>
                    </w:rPr>
                    <w:alias w:val="与再融资相关的承诺-是否及时严格履行"/>
                    <w:tag w:val="_GBC_987e1eea05fb4e60a59f5e8c16ae8c38"/>
                    <w:id w:val="8629867"/>
                    <w:lock w:val="sdtLocked"/>
                    <w:comboBox>
                      <w:listItem w:displayText="是" w:value="true"/>
                      <w:listItem w:displayText="否" w:value="false"/>
                    </w:comboBox>
                  </w:sdtPr>
                  <w:sdtContent>
                    <w:tc>
                      <w:tcPr>
                        <w:tcW w:w="234" w:type="pct"/>
                        <w:shd w:val="clear" w:color="auto" w:fill="auto"/>
                      </w:tcPr>
                      <w:p w:rsidR="00EE7918" w:rsidRPr="00CE795D" w:rsidRDefault="00EE7918" w:rsidP="00525A0B">
                        <w:pPr>
                          <w:rPr>
                            <w:sz w:val="15"/>
                            <w:szCs w:val="15"/>
                          </w:rPr>
                        </w:pPr>
                        <w:r>
                          <w:rPr>
                            <w:sz w:val="15"/>
                            <w:szCs w:val="15"/>
                          </w:rPr>
                          <w:t>是</w:t>
                        </w:r>
                      </w:p>
                    </w:tc>
                  </w:sdtContent>
                </w:sdt>
                <w:sdt>
                  <w:sdtPr>
                    <w:rPr>
                      <w:sz w:val="15"/>
                      <w:szCs w:val="15"/>
                    </w:rPr>
                    <w:alias w:val="与再融资相关的承诺-如未能及时履行应说明未完成履行的具体原因"/>
                    <w:tag w:val="_GBC_22c7a50d2b2c49b89a9988575e9b86a2"/>
                    <w:id w:val="8629868"/>
                    <w:lock w:val="sdtLocked"/>
                    <w:showingPlcHdr/>
                  </w:sdtPr>
                  <w:sdtContent>
                    <w:tc>
                      <w:tcPr>
                        <w:tcW w:w="303" w:type="pct"/>
                        <w:shd w:val="clear" w:color="auto" w:fill="auto"/>
                      </w:tcPr>
                      <w:p w:rsidR="00EE7918" w:rsidRPr="00CE795D" w:rsidRDefault="00EE7918" w:rsidP="00525A0B">
                        <w:pPr>
                          <w:rPr>
                            <w:sz w:val="15"/>
                            <w:szCs w:val="15"/>
                          </w:rPr>
                        </w:pPr>
                        <w:r w:rsidRPr="00CE795D">
                          <w:rPr>
                            <w:rFonts w:hint="eastAsia"/>
                            <w:color w:val="333399"/>
                            <w:sz w:val="15"/>
                            <w:szCs w:val="15"/>
                          </w:rPr>
                          <w:t xml:space="preserve">　</w:t>
                        </w:r>
                      </w:p>
                    </w:tc>
                  </w:sdtContent>
                </w:sdt>
                <w:sdt>
                  <w:sdtPr>
                    <w:rPr>
                      <w:sz w:val="15"/>
                      <w:szCs w:val="15"/>
                    </w:rPr>
                    <w:alias w:val="与再融资相关的承诺-如未能及时履行应说明下一步计划"/>
                    <w:tag w:val="_GBC_cdbbdbb503bc4929be5b11adfef8ed5f"/>
                    <w:id w:val="8629869"/>
                    <w:lock w:val="sdtLocked"/>
                    <w:showingPlcHdr/>
                  </w:sdtPr>
                  <w:sdtContent>
                    <w:tc>
                      <w:tcPr>
                        <w:tcW w:w="480" w:type="pct"/>
                        <w:shd w:val="clear" w:color="auto" w:fill="auto"/>
                      </w:tcPr>
                      <w:p w:rsidR="00EE7918" w:rsidRPr="00CE795D" w:rsidRDefault="00EE7918" w:rsidP="00525A0B">
                        <w:pPr>
                          <w:rPr>
                            <w:sz w:val="15"/>
                            <w:szCs w:val="15"/>
                          </w:rPr>
                        </w:pPr>
                        <w:r w:rsidRPr="00CE795D">
                          <w:rPr>
                            <w:rFonts w:hint="eastAsia"/>
                            <w:color w:val="333399"/>
                            <w:sz w:val="15"/>
                            <w:szCs w:val="15"/>
                          </w:rPr>
                          <w:t xml:space="preserve">　</w:t>
                        </w:r>
                      </w:p>
                    </w:tc>
                  </w:sdtContent>
                </w:sdt>
              </w:tr>
            </w:sdtContent>
          </w:sdt>
          <w:sdt>
            <w:sdtPr>
              <w:rPr>
                <w:rFonts w:hint="eastAsia"/>
                <w:sz w:val="15"/>
                <w:szCs w:val="15"/>
              </w:rPr>
              <w:alias w:val="与再融资相关的承诺"/>
              <w:tag w:val="_TUP_9682f02d4694474e80ab0d28f5b09e2a"/>
              <w:id w:val="8629879"/>
              <w:lock w:val="sdtLocked"/>
            </w:sdtPr>
            <w:sdtEndPr>
              <w:rPr>
                <w:rFonts w:hint="default"/>
              </w:rPr>
            </w:sdtEndPr>
            <w:sdtContent>
              <w:tr w:rsidR="00EE7918" w:rsidTr="00525A0B">
                <w:tc>
                  <w:tcPr>
                    <w:tcW w:w="841" w:type="pct"/>
                    <w:shd w:val="clear" w:color="auto" w:fill="auto"/>
                    <w:vAlign w:val="center"/>
                  </w:tcPr>
                  <w:p w:rsidR="00EE7918" w:rsidRPr="00CE795D" w:rsidRDefault="00EE7918" w:rsidP="00525A0B">
                    <w:pPr>
                      <w:rPr>
                        <w:sz w:val="15"/>
                        <w:szCs w:val="15"/>
                      </w:rPr>
                    </w:pPr>
                    <w:r w:rsidRPr="00CE795D">
                      <w:rPr>
                        <w:rFonts w:hint="eastAsia"/>
                        <w:sz w:val="15"/>
                        <w:szCs w:val="15"/>
                      </w:rPr>
                      <w:t>与再融资相关的承诺</w:t>
                    </w:r>
                  </w:p>
                </w:tc>
                <w:sdt>
                  <w:sdtPr>
                    <w:rPr>
                      <w:sz w:val="15"/>
                      <w:szCs w:val="15"/>
                    </w:rPr>
                    <w:alias w:val="与再融资相关的承诺-承诺类型"/>
                    <w:tag w:val="_GBC_43b8e587b05f41abb7a4e371ebc768a4"/>
                    <w:id w:val="86298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45" w:type="pct"/>
                        <w:shd w:val="clear" w:color="auto" w:fill="auto"/>
                      </w:tcPr>
                      <w:p w:rsidR="00EE7918" w:rsidRPr="00CE795D" w:rsidRDefault="00EE7918" w:rsidP="00525A0B">
                        <w:pPr>
                          <w:rPr>
                            <w:sz w:val="15"/>
                            <w:szCs w:val="15"/>
                          </w:rPr>
                        </w:pPr>
                        <w:r>
                          <w:rPr>
                            <w:sz w:val="15"/>
                            <w:szCs w:val="15"/>
                          </w:rPr>
                          <w:t>解决土地等产权瑕疵</w:t>
                        </w:r>
                      </w:p>
                    </w:tc>
                  </w:sdtContent>
                </w:sdt>
                <w:sdt>
                  <w:sdtPr>
                    <w:rPr>
                      <w:sz w:val="15"/>
                      <w:szCs w:val="15"/>
                    </w:rPr>
                    <w:alias w:val="与再融资相关的承诺-承诺方"/>
                    <w:tag w:val="_GBC_23c1a5f1032240bd9943dc382143aea9"/>
                    <w:id w:val="8629872"/>
                    <w:lock w:val="sdtLocked"/>
                  </w:sdtPr>
                  <w:sdtContent>
                    <w:tc>
                      <w:tcPr>
                        <w:tcW w:w="235" w:type="pct"/>
                        <w:shd w:val="clear" w:color="auto" w:fill="auto"/>
                      </w:tcPr>
                      <w:p w:rsidR="00EE7918" w:rsidRPr="00CE795D" w:rsidRDefault="00EE7918" w:rsidP="00525A0B">
                        <w:pPr>
                          <w:rPr>
                            <w:sz w:val="15"/>
                            <w:szCs w:val="15"/>
                          </w:rPr>
                        </w:pPr>
                        <w:r>
                          <w:rPr>
                            <w:rFonts w:hint="eastAsia"/>
                            <w:sz w:val="15"/>
                            <w:szCs w:val="15"/>
                          </w:rPr>
                          <w:t>公司</w:t>
                        </w:r>
                      </w:p>
                    </w:tc>
                  </w:sdtContent>
                </w:sdt>
                <w:sdt>
                  <w:sdtPr>
                    <w:rPr>
                      <w:sz w:val="15"/>
                      <w:szCs w:val="15"/>
                    </w:rPr>
                    <w:alias w:val="与再融资相关的承诺-承诺内容"/>
                    <w:tag w:val="_GBC_8b7502c57fe84fe9ac625972993c008f"/>
                    <w:id w:val="8629873"/>
                    <w:lock w:val="sdtLocked"/>
                  </w:sdtPr>
                  <w:sdtContent>
                    <w:tc>
                      <w:tcPr>
                        <w:tcW w:w="2035" w:type="pct"/>
                        <w:shd w:val="clear" w:color="auto" w:fill="auto"/>
                      </w:tcPr>
                      <w:p w:rsidR="00EE7918" w:rsidRPr="00CE795D" w:rsidRDefault="00EE7918" w:rsidP="00525A0B">
                        <w:pPr>
                          <w:rPr>
                            <w:sz w:val="15"/>
                            <w:szCs w:val="15"/>
                          </w:rPr>
                        </w:pPr>
                        <w:r>
                          <w:rPr>
                            <w:rFonts w:hint="eastAsia"/>
                            <w:sz w:val="15"/>
                            <w:szCs w:val="15"/>
                          </w:rPr>
                          <w:t>对于本公司下属企业仍在使用的划拨土地（面积约</w:t>
                        </w:r>
                        <w:r>
                          <w:rPr>
                            <w:sz w:val="15"/>
                            <w:szCs w:val="15"/>
                          </w:rPr>
                          <w:t>2,062,979.88平方米）及临时占用、租用的土地，将不再办理出让手续或权证。对于办证义务人并非本公司的情形，本公司将积极督促相关责任人完善资产权属。另外，由于该等土地的权利人和实际使用人仍为本公司下属企业，为维护上市公司和股东利益，本公司权证规范工作领导小组将继续推进前述相关土地的规范使用，或采取主管部门认可的方式完善相关手续；并根据土地规范使用情况相应完善地上建筑物的权属证书。就上述本公司下属企业使用的划拨土地及临时占用、租用的土地，以及其他相关资产，如</w:t>
                        </w:r>
                        <w:r>
                          <w:rPr>
                            <w:rFonts w:hint="eastAsia"/>
                            <w:sz w:val="15"/>
                            <w:szCs w:val="15"/>
                          </w:rPr>
                          <w:t>属于黄金集团注入本公司的资产，黄金集团将继续履行原有承诺，若未来办理该等资产权属证书实际所发生的费用超过该等资产注入本公司时已经扣除或预留的部分，黄金集团将承担超出部分费用。如本公司因未能取得该等资产的权属证书而引致任何损失，黄金集团将予以充分赔偿。黄金集团将继续履行之前所作出的支持</w:t>
                        </w:r>
                        <w:r>
                          <w:rPr>
                            <w:rFonts w:hint="eastAsia"/>
                            <w:sz w:val="15"/>
                            <w:szCs w:val="15"/>
                          </w:rPr>
                          <w:lastRenderedPageBreak/>
                          <w:t>本公司发展的各项承诺。</w:t>
                        </w:r>
                      </w:p>
                    </w:tc>
                  </w:sdtContent>
                </w:sdt>
                <w:sdt>
                  <w:sdtPr>
                    <w:rPr>
                      <w:sz w:val="15"/>
                      <w:szCs w:val="15"/>
                    </w:rPr>
                    <w:alias w:val="与再融资相关的承诺-承诺时间及期限"/>
                    <w:tag w:val="_GBC_c525be79f7554faa920436aea64982ea"/>
                    <w:id w:val="8629874"/>
                    <w:lock w:val="sdtLocked"/>
                  </w:sdtPr>
                  <w:sdtContent>
                    <w:tc>
                      <w:tcPr>
                        <w:tcW w:w="391" w:type="pct"/>
                        <w:shd w:val="clear" w:color="auto" w:fill="auto"/>
                      </w:tcPr>
                      <w:p w:rsidR="00EE7918" w:rsidRPr="00CE795D" w:rsidRDefault="00EE7918" w:rsidP="00525A0B">
                        <w:pPr>
                          <w:rPr>
                            <w:sz w:val="15"/>
                            <w:szCs w:val="15"/>
                          </w:rPr>
                        </w:pPr>
                        <w:r>
                          <w:rPr>
                            <w:sz w:val="15"/>
                            <w:szCs w:val="15"/>
                          </w:rPr>
                          <w:t>2014年6月30日</w:t>
                        </w:r>
                      </w:p>
                    </w:tc>
                  </w:sdtContent>
                </w:sdt>
                <w:sdt>
                  <w:sdtPr>
                    <w:rPr>
                      <w:sz w:val="15"/>
                      <w:szCs w:val="15"/>
                    </w:rPr>
                    <w:alias w:val="与再融资相关的承诺-是否有履行期限"/>
                    <w:tag w:val="_GBC_1745ddad9b514e55a80744937652a72d"/>
                    <w:id w:val="8629875"/>
                    <w:lock w:val="sdtLocked"/>
                    <w:comboBox>
                      <w:listItem w:displayText="是" w:value="true"/>
                      <w:listItem w:displayText="否" w:value="false"/>
                    </w:comboBox>
                  </w:sdtPr>
                  <w:sdtContent>
                    <w:tc>
                      <w:tcPr>
                        <w:tcW w:w="235" w:type="pct"/>
                        <w:shd w:val="clear" w:color="auto" w:fill="auto"/>
                      </w:tcPr>
                      <w:p w:rsidR="00EE7918" w:rsidRPr="00CE795D" w:rsidRDefault="00EE7918" w:rsidP="00525A0B">
                        <w:pPr>
                          <w:rPr>
                            <w:sz w:val="15"/>
                            <w:szCs w:val="15"/>
                          </w:rPr>
                        </w:pPr>
                        <w:r>
                          <w:rPr>
                            <w:sz w:val="15"/>
                            <w:szCs w:val="15"/>
                          </w:rPr>
                          <w:t>是</w:t>
                        </w:r>
                      </w:p>
                    </w:tc>
                  </w:sdtContent>
                </w:sdt>
                <w:sdt>
                  <w:sdtPr>
                    <w:rPr>
                      <w:sz w:val="15"/>
                      <w:szCs w:val="15"/>
                    </w:rPr>
                    <w:alias w:val="与再融资相关的承诺-是否及时严格履行"/>
                    <w:tag w:val="_GBC_987e1eea05fb4e60a59f5e8c16ae8c38"/>
                    <w:id w:val="8629876"/>
                    <w:lock w:val="sdtLocked"/>
                    <w:comboBox>
                      <w:listItem w:displayText="是" w:value="true"/>
                      <w:listItem w:displayText="否" w:value="false"/>
                    </w:comboBox>
                  </w:sdtPr>
                  <w:sdtContent>
                    <w:tc>
                      <w:tcPr>
                        <w:tcW w:w="234" w:type="pct"/>
                        <w:shd w:val="clear" w:color="auto" w:fill="auto"/>
                      </w:tcPr>
                      <w:p w:rsidR="00EE7918" w:rsidRPr="00CE795D" w:rsidRDefault="00EE7918" w:rsidP="00525A0B">
                        <w:pPr>
                          <w:rPr>
                            <w:sz w:val="15"/>
                            <w:szCs w:val="15"/>
                          </w:rPr>
                        </w:pPr>
                        <w:r>
                          <w:rPr>
                            <w:sz w:val="15"/>
                            <w:szCs w:val="15"/>
                          </w:rPr>
                          <w:t>是</w:t>
                        </w:r>
                      </w:p>
                    </w:tc>
                  </w:sdtContent>
                </w:sdt>
                <w:sdt>
                  <w:sdtPr>
                    <w:rPr>
                      <w:sz w:val="15"/>
                      <w:szCs w:val="15"/>
                    </w:rPr>
                    <w:alias w:val="与再融资相关的承诺-如未能及时履行应说明未完成履行的具体原因"/>
                    <w:tag w:val="_GBC_22c7a50d2b2c49b89a9988575e9b86a2"/>
                    <w:id w:val="8629877"/>
                    <w:lock w:val="sdtLocked"/>
                    <w:showingPlcHdr/>
                  </w:sdtPr>
                  <w:sdtContent>
                    <w:tc>
                      <w:tcPr>
                        <w:tcW w:w="303" w:type="pct"/>
                        <w:shd w:val="clear" w:color="auto" w:fill="auto"/>
                      </w:tcPr>
                      <w:p w:rsidR="00EE7918" w:rsidRPr="00CE795D" w:rsidRDefault="00EE7918" w:rsidP="00525A0B">
                        <w:pPr>
                          <w:rPr>
                            <w:sz w:val="15"/>
                            <w:szCs w:val="15"/>
                          </w:rPr>
                        </w:pPr>
                        <w:r w:rsidRPr="00CE795D">
                          <w:rPr>
                            <w:rFonts w:hint="eastAsia"/>
                            <w:sz w:val="15"/>
                            <w:szCs w:val="15"/>
                          </w:rPr>
                          <w:t xml:space="preserve">　</w:t>
                        </w:r>
                      </w:p>
                    </w:tc>
                  </w:sdtContent>
                </w:sdt>
                <w:sdt>
                  <w:sdtPr>
                    <w:rPr>
                      <w:sz w:val="15"/>
                      <w:szCs w:val="15"/>
                    </w:rPr>
                    <w:alias w:val="与再融资相关的承诺-如未能及时履行应说明下一步计划"/>
                    <w:tag w:val="_GBC_cdbbdbb503bc4929be5b11adfef8ed5f"/>
                    <w:id w:val="8629878"/>
                    <w:lock w:val="sdtLocked"/>
                    <w:showingPlcHdr/>
                  </w:sdtPr>
                  <w:sdtContent>
                    <w:tc>
                      <w:tcPr>
                        <w:tcW w:w="480" w:type="pct"/>
                        <w:shd w:val="clear" w:color="auto" w:fill="auto"/>
                      </w:tcPr>
                      <w:p w:rsidR="00EE7918" w:rsidRPr="00CE795D" w:rsidRDefault="00EE7918" w:rsidP="00525A0B">
                        <w:pPr>
                          <w:rPr>
                            <w:sz w:val="15"/>
                            <w:szCs w:val="15"/>
                          </w:rPr>
                        </w:pPr>
                        <w:r w:rsidRPr="00CE795D">
                          <w:rPr>
                            <w:rFonts w:hint="eastAsia"/>
                            <w:sz w:val="15"/>
                            <w:szCs w:val="15"/>
                          </w:rPr>
                          <w:t xml:space="preserve">　</w:t>
                        </w:r>
                      </w:p>
                    </w:tc>
                  </w:sdtContent>
                </w:sdt>
              </w:tr>
            </w:sdtContent>
          </w:sdt>
          <w:sdt>
            <w:sdtPr>
              <w:rPr>
                <w:rFonts w:hint="eastAsia"/>
                <w:sz w:val="15"/>
                <w:szCs w:val="15"/>
              </w:rPr>
              <w:alias w:val="与股权激励相关的承诺"/>
              <w:tag w:val="_TUP_7101c437375c464e92b06136d369ccb6"/>
              <w:id w:val="8629888"/>
              <w:lock w:val="sdtLocked"/>
            </w:sdtPr>
            <w:sdtEndPr>
              <w:rPr>
                <w:rFonts w:hint="default"/>
              </w:rPr>
            </w:sdtEndPr>
            <w:sdtContent>
              <w:tr w:rsidR="00EE7918" w:rsidTr="00525A0B">
                <w:tc>
                  <w:tcPr>
                    <w:tcW w:w="841" w:type="pct"/>
                    <w:shd w:val="clear" w:color="auto" w:fill="auto"/>
                    <w:vAlign w:val="center"/>
                  </w:tcPr>
                  <w:p w:rsidR="00EE7918" w:rsidRPr="00CE795D" w:rsidRDefault="00EE7918" w:rsidP="00525A0B">
                    <w:pPr>
                      <w:rPr>
                        <w:sz w:val="15"/>
                        <w:szCs w:val="15"/>
                      </w:rPr>
                    </w:pPr>
                    <w:r w:rsidRPr="00CE795D">
                      <w:rPr>
                        <w:rFonts w:hint="eastAsia"/>
                        <w:sz w:val="15"/>
                        <w:szCs w:val="15"/>
                      </w:rPr>
                      <w:t>与股权激励相关的承诺</w:t>
                    </w:r>
                  </w:p>
                </w:tc>
                <w:sdt>
                  <w:sdtPr>
                    <w:rPr>
                      <w:sz w:val="15"/>
                      <w:szCs w:val="15"/>
                    </w:rPr>
                    <w:alias w:val="与股权激励相关的承诺-承诺类型"/>
                    <w:tag w:val="_GBC_b3b2a00ff7c04b688da9576999b52e5f"/>
                    <w:id w:val="86298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45" w:type="pct"/>
                        <w:shd w:val="clear" w:color="auto" w:fill="auto"/>
                      </w:tcPr>
                      <w:p w:rsidR="00EE7918" w:rsidRPr="00CE795D" w:rsidRDefault="00EE7918" w:rsidP="00525A0B">
                        <w:pPr>
                          <w:rPr>
                            <w:color w:val="FFC000"/>
                            <w:sz w:val="15"/>
                            <w:szCs w:val="15"/>
                          </w:rPr>
                        </w:pPr>
                        <w:r>
                          <w:rPr>
                            <w:sz w:val="15"/>
                            <w:szCs w:val="15"/>
                          </w:rPr>
                          <w:t>其他</w:t>
                        </w:r>
                      </w:p>
                    </w:tc>
                  </w:sdtContent>
                </w:sdt>
                <w:sdt>
                  <w:sdtPr>
                    <w:rPr>
                      <w:sz w:val="15"/>
                      <w:szCs w:val="15"/>
                    </w:rPr>
                    <w:alias w:val="与股权激励相关的承诺-承诺方"/>
                    <w:tag w:val="_GBC_0774549ec4c14cda83b6d2d11d554e53"/>
                    <w:id w:val="8629881"/>
                    <w:lock w:val="sdtLocked"/>
                  </w:sdtPr>
                  <w:sdtContent>
                    <w:tc>
                      <w:tcPr>
                        <w:tcW w:w="235" w:type="pct"/>
                        <w:shd w:val="clear" w:color="auto" w:fill="auto"/>
                      </w:tcPr>
                      <w:p w:rsidR="00EE7918" w:rsidRPr="00CE795D" w:rsidRDefault="00EE7918" w:rsidP="00525A0B">
                        <w:pPr>
                          <w:rPr>
                            <w:color w:val="FFC000"/>
                            <w:sz w:val="15"/>
                            <w:szCs w:val="15"/>
                          </w:rPr>
                        </w:pPr>
                        <w:r>
                          <w:rPr>
                            <w:rFonts w:hint="eastAsia"/>
                            <w:sz w:val="15"/>
                            <w:szCs w:val="15"/>
                          </w:rPr>
                          <w:t>中国黄金集团公司</w:t>
                        </w:r>
                      </w:p>
                    </w:tc>
                  </w:sdtContent>
                </w:sdt>
                <w:sdt>
                  <w:sdtPr>
                    <w:rPr>
                      <w:sz w:val="15"/>
                      <w:szCs w:val="15"/>
                    </w:rPr>
                    <w:alias w:val="与股权激励相关的承诺-承诺内容"/>
                    <w:tag w:val="_GBC_aec59acd86ee481e8af7607b66f7a692"/>
                    <w:id w:val="8629882"/>
                    <w:lock w:val="sdtLocked"/>
                  </w:sdtPr>
                  <w:sdtContent>
                    <w:tc>
                      <w:tcPr>
                        <w:tcW w:w="2035" w:type="pct"/>
                        <w:shd w:val="clear" w:color="auto" w:fill="auto"/>
                      </w:tcPr>
                      <w:p w:rsidR="00EE7918" w:rsidRPr="00CE795D" w:rsidRDefault="00EE7918" w:rsidP="00525A0B">
                        <w:pPr>
                          <w:rPr>
                            <w:color w:val="FFC000"/>
                            <w:sz w:val="15"/>
                            <w:szCs w:val="15"/>
                          </w:rPr>
                        </w:pPr>
                        <w:r>
                          <w:rPr>
                            <w:rFonts w:hint="eastAsia"/>
                            <w:sz w:val="15"/>
                            <w:szCs w:val="15"/>
                          </w:rPr>
                          <w:t>现黄金集团正与本公司商议积极推动管理层股权激励计划工作，待本公司各项条件均满足相关法律法规及主管部门要求之日起</w:t>
                        </w:r>
                        <w:r>
                          <w:rPr>
                            <w:sz w:val="15"/>
                            <w:szCs w:val="15"/>
                          </w:rPr>
                          <w:t>12个月内正式启动管理层股权激励工作。</w:t>
                        </w:r>
                      </w:p>
                    </w:tc>
                  </w:sdtContent>
                </w:sdt>
                <w:sdt>
                  <w:sdtPr>
                    <w:rPr>
                      <w:sz w:val="15"/>
                      <w:szCs w:val="15"/>
                    </w:rPr>
                    <w:alias w:val="与股权激励相关的承诺-承诺时间及期限"/>
                    <w:tag w:val="_GBC_8347ff54d3364ea2aafe8e3aaed9e9af"/>
                    <w:id w:val="8629883"/>
                    <w:lock w:val="sdtLocked"/>
                  </w:sdtPr>
                  <w:sdtContent>
                    <w:tc>
                      <w:tcPr>
                        <w:tcW w:w="391" w:type="pct"/>
                        <w:shd w:val="clear" w:color="auto" w:fill="auto"/>
                      </w:tcPr>
                      <w:p w:rsidR="00EE7918" w:rsidRPr="00CE795D" w:rsidRDefault="00EE7918" w:rsidP="00525A0B">
                        <w:pPr>
                          <w:rPr>
                            <w:color w:val="FFC000"/>
                            <w:sz w:val="15"/>
                            <w:szCs w:val="15"/>
                          </w:rPr>
                        </w:pPr>
                        <w:r>
                          <w:rPr>
                            <w:sz w:val="15"/>
                            <w:szCs w:val="15"/>
                          </w:rPr>
                          <w:t>2014年6月30日</w:t>
                        </w:r>
                      </w:p>
                    </w:tc>
                  </w:sdtContent>
                </w:sdt>
                <w:sdt>
                  <w:sdtPr>
                    <w:rPr>
                      <w:sz w:val="15"/>
                      <w:szCs w:val="15"/>
                    </w:rPr>
                    <w:alias w:val="与股权激励相关的承诺-是否有履行期限"/>
                    <w:tag w:val="_GBC_77b169145d3945b6a0448bfb2bc38ddb"/>
                    <w:id w:val="8629884"/>
                    <w:lock w:val="sdtLocked"/>
                    <w:comboBox>
                      <w:listItem w:displayText="是" w:value="true"/>
                      <w:listItem w:displayText="否" w:value="false"/>
                    </w:comboBox>
                  </w:sdtPr>
                  <w:sdtContent>
                    <w:tc>
                      <w:tcPr>
                        <w:tcW w:w="235" w:type="pct"/>
                        <w:shd w:val="clear" w:color="auto" w:fill="auto"/>
                      </w:tcPr>
                      <w:p w:rsidR="00EE7918" w:rsidRPr="00CE795D" w:rsidRDefault="00EE7918" w:rsidP="00525A0B">
                        <w:pPr>
                          <w:rPr>
                            <w:color w:val="FFC000"/>
                            <w:sz w:val="15"/>
                            <w:szCs w:val="15"/>
                          </w:rPr>
                        </w:pPr>
                        <w:r>
                          <w:rPr>
                            <w:sz w:val="15"/>
                            <w:szCs w:val="15"/>
                          </w:rPr>
                          <w:t>是</w:t>
                        </w:r>
                      </w:p>
                    </w:tc>
                  </w:sdtContent>
                </w:sdt>
                <w:sdt>
                  <w:sdtPr>
                    <w:rPr>
                      <w:sz w:val="15"/>
                      <w:szCs w:val="15"/>
                    </w:rPr>
                    <w:alias w:val="与股权激励相关的承诺-是否及时严格履行"/>
                    <w:tag w:val="_GBC_d922e431561945e08082de206e96048f"/>
                    <w:id w:val="8629885"/>
                    <w:lock w:val="sdtLocked"/>
                    <w:comboBox>
                      <w:listItem w:displayText="是" w:value="true"/>
                      <w:listItem w:displayText="否" w:value="false"/>
                    </w:comboBox>
                  </w:sdtPr>
                  <w:sdtContent>
                    <w:tc>
                      <w:tcPr>
                        <w:tcW w:w="234" w:type="pct"/>
                        <w:shd w:val="clear" w:color="auto" w:fill="auto"/>
                      </w:tcPr>
                      <w:p w:rsidR="00EE7918" w:rsidRPr="00CE795D" w:rsidRDefault="00EE7918" w:rsidP="00525A0B">
                        <w:pPr>
                          <w:rPr>
                            <w:color w:val="FFC000"/>
                            <w:sz w:val="15"/>
                            <w:szCs w:val="15"/>
                          </w:rPr>
                        </w:pPr>
                        <w:r>
                          <w:rPr>
                            <w:sz w:val="15"/>
                            <w:szCs w:val="15"/>
                          </w:rPr>
                          <w:t>是</w:t>
                        </w:r>
                      </w:p>
                    </w:tc>
                  </w:sdtContent>
                </w:sdt>
                <w:sdt>
                  <w:sdtPr>
                    <w:rPr>
                      <w:sz w:val="15"/>
                      <w:szCs w:val="15"/>
                    </w:rPr>
                    <w:alias w:val="与股权激励相关的承诺-如未能及时履行应说明未完成履行的具体原因"/>
                    <w:tag w:val="_GBC_4aaeb5534e694b388351ff34c1344a2c"/>
                    <w:id w:val="8629886"/>
                    <w:lock w:val="sdtLocked"/>
                    <w:showingPlcHdr/>
                  </w:sdtPr>
                  <w:sdtContent>
                    <w:tc>
                      <w:tcPr>
                        <w:tcW w:w="303" w:type="pct"/>
                        <w:shd w:val="clear" w:color="auto" w:fill="auto"/>
                      </w:tcPr>
                      <w:p w:rsidR="00EE7918" w:rsidRPr="00CE795D" w:rsidRDefault="00EE7918" w:rsidP="00525A0B">
                        <w:pPr>
                          <w:rPr>
                            <w:color w:val="FFC000"/>
                            <w:sz w:val="15"/>
                            <w:szCs w:val="15"/>
                          </w:rPr>
                        </w:pPr>
                        <w:r w:rsidRPr="00CE795D">
                          <w:rPr>
                            <w:rFonts w:hint="eastAsia"/>
                            <w:color w:val="333399"/>
                            <w:sz w:val="15"/>
                            <w:szCs w:val="15"/>
                          </w:rPr>
                          <w:t xml:space="preserve">　</w:t>
                        </w:r>
                      </w:p>
                    </w:tc>
                  </w:sdtContent>
                </w:sdt>
                <w:sdt>
                  <w:sdtPr>
                    <w:rPr>
                      <w:sz w:val="15"/>
                      <w:szCs w:val="15"/>
                    </w:rPr>
                    <w:alias w:val="与股权激励相关的承诺-如未能及时履行应说明下一步计划"/>
                    <w:tag w:val="_GBC_5b485cd966654fe3ae0337aaf386ff57"/>
                    <w:id w:val="8629887"/>
                    <w:lock w:val="sdtLocked"/>
                    <w:showingPlcHdr/>
                  </w:sdtPr>
                  <w:sdtContent>
                    <w:tc>
                      <w:tcPr>
                        <w:tcW w:w="480" w:type="pct"/>
                        <w:shd w:val="clear" w:color="auto" w:fill="auto"/>
                      </w:tcPr>
                      <w:p w:rsidR="00EE7918" w:rsidRPr="00CE795D" w:rsidRDefault="00EE7918" w:rsidP="00525A0B">
                        <w:pPr>
                          <w:rPr>
                            <w:sz w:val="15"/>
                            <w:szCs w:val="15"/>
                          </w:rPr>
                        </w:pPr>
                        <w:r w:rsidRPr="00CE795D">
                          <w:rPr>
                            <w:rFonts w:hint="eastAsia"/>
                            <w:color w:val="333399"/>
                            <w:sz w:val="15"/>
                            <w:szCs w:val="15"/>
                          </w:rPr>
                          <w:t xml:space="preserve">　</w:t>
                        </w:r>
                      </w:p>
                    </w:tc>
                  </w:sdtContent>
                </w:sdt>
              </w:tr>
            </w:sdtContent>
          </w:sdt>
          <w:sdt>
            <w:sdtPr>
              <w:rPr>
                <w:rFonts w:hint="eastAsia"/>
                <w:sz w:val="15"/>
                <w:szCs w:val="15"/>
              </w:rPr>
              <w:alias w:val="其他承诺"/>
              <w:tag w:val="_TUP_18fe47771d0e4e4e9ecdf5ecf81132b4"/>
              <w:id w:val="8629897"/>
              <w:lock w:val="sdtLocked"/>
            </w:sdtPr>
            <w:sdtEndPr>
              <w:rPr>
                <w:rFonts w:hint="default"/>
              </w:rPr>
            </w:sdtEndPr>
            <w:sdtContent>
              <w:tr w:rsidR="00EE7918" w:rsidRPr="00AC7547" w:rsidTr="00525A0B">
                <w:tc>
                  <w:tcPr>
                    <w:tcW w:w="841" w:type="pct"/>
                    <w:shd w:val="clear" w:color="auto" w:fill="auto"/>
                    <w:vAlign w:val="center"/>
                  </w:tcPr>
                  <w:p w:rsidR="00EE7918" w:rsidRPr="00CE795D" w:rsidRDefault="00EE7918" w:rsidP="00525A0B">
                    <w:pPr>
                      <w:rPr>
                        <w:sz w:val="15"/>
                        <w:szCs w:val="15"/>
                      </w:rPr>
                    </w:pPr>
                    <w:r w:rsidRPr="00CE795D">
                      <w:rPr>
                        <w:rFonts w:hint="eastAsia"/>
                        <w:sz w:val="15"/>
                        <w:szCs w:val="15"/>
                      </w:rPr>
                      <w:t>其他承诺</w:t>
                    </w:r>
                  </w:p>
                </w:tc>
                <w:sdt>
                  <w:sdtPr>
                    <w:rPr>
                      <w:sz w:val="15"/>
                      <w:szCs w:val="15"/>
                    </w:rPr>
                    <w:alias w:val="其他承诺-承诺类型"/>
                    <w:tag w:val="_GBC_cd1a5576dfa24b6d84fe3bda9a3ab0e5"/>
                    <w:id w:val="862988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45" w:type="pct"/>
                        <w:shd w:val="clear" w:color="auto" w:fill="auto"/>
                      </w:tcPr>
                      <w:p w:rsidR="00EE7918" w:rsidRPr="00CE795D" w:rsidRDefault="00EE7918" w:rsidP="00525A0B">
                        <w:pPr>
                          <w:rPr>
                            <w:color w:val="FFC000"/>
                            <w:sz w:val="15"/>
                            <w:szCs w:val="15"/>
                          </w:rPr>
                        </w:pPr>
                        <w:r>
                          <w:rPr>
                            <w:sz w:val="15"/>
                            <w:szCs w:val="15"/>
                          </w:rPr>
                          <w:t>其他</w:t>
                        </w:r>
                      </w:p>
                    </w:tc>
                  </w:sdtContent>
                </w:sdt>
                <w:sdt>
                  <w:sdtPr>
                    <w:rPr>
                      <w:sz w:val="15"/>
                      <w:szCs w:val="15"/>
                    </w:rPr>
                    <w:alias w:val="其他承诺-承诺方"/>
                    <w:tag w:val="_GBC_149783dd934942bcb30f126dacaaca04"/>
                    <w:id w:val="8629890"/>
                    <w:lock w:val="sdtLocked"/>
                  </w:sdtPr>
                  <w:sdtContent>
                    <w:tc>
                      <w:tcPr>
                        <w:tcW w:w="235" w:type="pct"/>
                        <w:shd w:val="clear" w:color="auto" w:fill="auto"/>
                      </w:tcPr>
                      <w:p w:rsidR="00EE7918" w:rsidRPr="00CE795D" w:rsidRDefault="00EE7918" w:rsidP="00525A0B">
                        <w:pPr>
                          <w:rPr>
                            <w:color w:val="FFC000"/>
                            <w:sz w:val="15"/>
                            <w:szCs w:val="15"/>
                          </w:rPr>
                        </w:pPr>
                        <w:r>
                          <w:rPr>
                            <w:rFonts w:hint="eastAsia"/>
                            <w:sz w:val="15"/>
                            <w:szCs w:val="15"/>
                          </w:rPr>
                          <w:t>中国黄金集团公司</w:t>
                        </w:r>
                      </w:p>
                    </w:tc>
                  </w:sdtContent>
                </w:sdt>
                <w:sdt>
                  <w:sdtPr>
                    <w:rPr>
                      <w:sz w:val="15"/>
                      <w:szCs w:val="15"/>
                    </w:rPr>
                    <w:alias w:val="其他承诺-承诺内容"/>
                    <w:tag w:val="_GBC_667d0250d9f14acf9bb1a9e373026d0f"/>
                    <w:id w:val="8629891"/>
                    <w:lock w:val="sdtLocked"/>
                  </w:sdtPr>
                  <w:sdtContent>
                    <w:tc>
                      <w:tcPr>
                        <w:tcW w:w="2035" w:type="pct"/>
                        <w:shd w:val="clear" w:color="auto" w:fill="auto"/>
                      </w:tcPr>
                      <w:p w:rsidR="00EE7918" w:rsidRDefault="00EE7918" w:rsidP="00525A0B">
                        <w:pPr>
                          <w:rPr>
                            <w:sz w:val="15"/>
                            <w:szCs w:val="15"/>
                          </w:rPr>
                        </w:pPr>
                        <w:r>
                          <w:rPr>
                            <w:rFonts w:hint="eastAsia"/>
                            <w:sz w:val="15"/>
                            <w:szCs w:val="15"/>
                          </w:rPr>
                          <w:t> 一、主动承担社会责任，作负责任的股东。在股市异常波动时期，不减持中金黄金股票。</w:t>
                        </w:r>
                        <w:r>
                          <w:rPr>
                            <w:sz w:val="15"/>
                            <w:szCs w:val="15"/>
                          </w:rPr>
                          <w:t xml:space="preserve"> 二、择机增持中金黄金股票，保持中金黄金股价稳定。</w:t>
                        </w:r>
                      </w:p>
                      <w:p w:rsidR="00EE7918" w:rsidRPr="00CE795D" w:rsidRDefault="00EE7918" w:rsidP="00525A0B">
                        <w:pPr>
                          <w:rPr>
                            <w:color w:val="FFC000"/>
                            <w:sz w:val="15"/>
                            <w:szCs w:val="15"/>
                          </w:rPr>
                        </w:pPr>
                        <w:r>
                          <w:rPr>
                            <w:sz w:val="15"/>
                            <w:szCs w:val="15"/>
                          </w:rPr>
                          <w:t xml:space="preserve">   三、一如既往地支持中金黄金的各项工作，加快推进资产注入进度，不断提高上市公司质量和对投资者的回报水平。</w:t>
                        </w:r>
                      </w:p>
                    </w:tc>
                  </w:sdtContent>
                </w:sdt>
                <w:sdt>
                  <w:sdtPr>
                    <w:rPr>
                      <w:sz w:val="15"/>
                      <w:szCs w:val="15"/>
                    </w:rPr>
                    <w:alias w:val="其他承诺-承诺时间及期限"/>
                    <w:tag w:val="_GBC_a0ebb0bbb89b45ec87cade434cf86121"/>
                    <w:id w:val="8629892"/>
                    <w:lock w:val="sdtLocked"/>
                  </w:sdtPr>
                  <w:sdtContent>
                    <w:tc>
                      <w:tcPr>
                        <w:tcW w:w="391" w:type="pct"/>
                        <w:shd w:val="clear" w:color="auto" w:fill="auto"/>
                      </w:tcPr>
                      <w:p w:rsidR="00EE7918" w:rsidRPr="00CE795D" w:rsidRDefault="00EE7918" w:rsidP="00525A0B">
                        <w:pPr>
                          <w:rPr>
                            <w:color w:val="FFC000"/>
                            <w:sz w:val="15"/>
                            <w:szCs w:val="15"/>
                          </w:rPr>
                        </w:pPr>
                        <w:r>
                          <w:rPr>
                            <w:sz w:val="15"/>
                            <w:szCs w:val="15"/>
                          </w:rPr>
                          <w:t>2015年7月10 日</w:t>
                        </w:r>
                      </w:p>
                    </w:tc>
                  </w:sdtContent>
                </w:sdt>
                <w:sdt>
                  <w:sdtPr>
                    <w:rPr>
                      <w:sz w:val="15"/>
                      <w:szCs w:val="15"/>
                    </w:rPr>
                    <w:alias w:val="其他承诺-是否有履行期限"/>
                    <w:tag w:val="_GBC_0f86f4fba40b47bba1e8ffbc4a67f924"/>
                    <w:id w:val="8629893"/>
                    <w:lock w:val="sdtLocked"/>
                    <w:comboBox>
                      <w:listItem w:displayText="是" w:value="true"/>
                      <w:listItem w:displayText="否" w:value="false"/>
                    </w:comboBox>
                  </w:sdtPr>
                  <w:sdtContent>
                    <w:tc>
                      <w:tcPr>
                        <w:tcW w:w="235" w:type="pct"/>
                        <w:shd w:val="clear" w:color="auto" w:fill="auto"/>
                      </w:tcPr>
                      <w:p w:rsidR="00EE7918" w:rsidRPr="00CE795D" w:rsidRDefault="00EE7918" w:rsidP="00525A0B">
                        <w:pPr>
                          <w:rPr>
                            <w:color w:val="FFC000"/>
                            <w:sz w:val="15"/>
                            <w:szCs w:val="15"/>
                          </w:rPr>
                        </w:pPr>
                        <w:r>
                          <w:rPr>
                            <w:sz w:val="15"/>
                            <w:szCs w:val="15"/>
                          </w:rPr>
                          <w:t>否</w:t>
                        </w:r>
                      </w:p>
                    </w:tc>
                  </w:sdtContent>
                </w:sdt>
                <w:sdt>
                  <w:sdtPr>
                    <w:rPr>
                      <w:sz w:val="15"/>
                      <w:szCs w:val="15"/>
                    </w:rPr>
                    <w:alias w:val="其他承诺-是否及时严格履行"/>
                    <w:tag w:val="_GBC_301d48fcefa04af39c4ce05d461d5f2b"/>
                    <w:id w:val="8629894"/>
                    <w:lock w:val="sdtLocked"/>
                    <w:comboBox>
                      <w:listItem w:displayText="是" w:value="true"/>
                      <w:listItem w:displayText="否" w:value="false"/>
                    </w:comboBox>
                  </w:sdtPr>
                  <w:sdtContent>
                    <w:tc>
                      <w:tcPr>
                        <w:tcW w:w="234" w:type="pct"/>
                        <w:shd w:val="clear" w:color="auto" w:fill="auto"/>
                      </w:tcPr>
                      <w:p w:rsidR="00EE7918" w:rsidRPr="00CE795D" w:rsidRDefault="00EE7918" w:rsidP="00525A0B">
                        <w:pPr>
                          <w:rPr>
                            <w:color w:val="FFC000"/>
                            <w:sz w:val="15"/>
                            <w:szCs w:val="15"/>
                          </w:rPr>
                        </w:pPr>
                        <w:r>
                          <w:rPr>
                            <w:sz w:val="15"/>
                            <w:szCs w:val="15"/>
                          </w:rPr>
                          <w:t>是</w:t>
                        </w:r>
                      </w:p>
                    </w:tc>
                  </w:sdtContent>
                </w:sdt>
                <w:sdt>
                  <w:sdtPr>
                    <w:rPr>
                      <w:sz w:val="15"/>
                      <w:szCs w:val="15"/>
                    </w:rPr>
                    <w:alias w:val="其他承诺-如未能及时履行应说明未完成履行的具体原因"/>
                    <w:tag w:val="_GBC_e24841b34af14d5db66a1baf528f42eb"/>
                    <w:id w:val="8629895"/>
                    <w:lock w:val="sdtLocked"/>
                    <w:showingPlcHdr/>
                  </w:sdtPr>
                  <w:sdtContent>
                    <w:tc>
                      <w:tcPr>
                        <w:tcW w:w="303" w:type="pct"/>
                        <w:shd w:val="clear" w:color="auto" w:fill="auto"/>
                      </w:tcPr>
                      <w:p w:rsidR="00EE7918" w:rsidRPr="00CE795D" w:rsidRDefault="00EE7918" w:rsidP="00525A0B">
                        <w:pPr>
                          <w:rPr>
                            <w:color w:val="FFC000"/>
                            <w:sz w:val="15"/>
                            <w:szCs w:val="15"/>
                          </w:rPr>
                        </w:pPr>
                        <w:r w:rsidRPr="00CE795D">
                          <w:rPr>
                            <w:rFonts w:hint="eastAsia"/>
                            <w:color w:val="333399"/>
                            <w:sz w:val="15"/>
                            <w:szCs w:val="15"/>
                          </w:rPr>
                          <w:t xml:space="preserve">　</w:t>
                        </w:r>
                      </w:p>
                    </w:tc>
                  </w:sdtContent>
                </w:sdt>
                <w:sdt>
                  <w:sdtPr>
                    <w:rPr>
                      <w:sz w:val="15"/>
                      <w:szCs w:val="15"/>
                    </w:rPr>
                    <w:alias w:val="其他承诺-如未能及时履行应说明下一步计划"/>
                    <w:tag w:val="_GBC_b205bf42604d47b0bd4f05be65fdc2ac"/>
                    <w:id w:val="8629896"/>
                    <w:lock w:val="sdtLocked"/>
                    <w:showingPlcHdr/>
                  </w:sdtPr>
                  <w:sdtContent>
                    <w:tc>
                      <w:tcPr>
                        <w:tcW w:w="480" w:type="pct"/>
                        <w:shd w:val="clear" w:color="auto" w:fill="auto"/>
                      </w:tcPr>
                      <w:p w:rsidR="00EE7918" w:rsidRPr="00CE795D" w:rsidRDefault="00EE7918" w:rsidP="00525A0B">
                        <w:pPr>
                          <w:rPr>
                            <w:sz w:val="15"/>
                            <w:szCs w:val="15"/>
                          </w:rPr>
                        </w:pPr>
                        <w:r w:rsidRPr="00CE795D">
                          <w:rPr>
                            <w:rFonts w:hint="eastAsia"/>
                            <w:color w:val="333399"/>
                            <w:sz w:val="15"/>
                            <w:szCs w:val="15"/>
                          </w:rPr>
                          <w:t xml:space="preserve">　</w:t>
                        </w:r>
                      </w:p>
                    </w:tc>
                  </w:sdtContent>
                </w:sdt>
              </w:tr>
            </w:sdtContent>
          </w:sdt>
          <w:sdt>
            <w:sdtPr>
              <w:rPr>
                <w:rFonts w:hint="eastAsia"/>
                <w:sz w:val="15"/>
                <w:szCs w:val="15"/>
              </w:rPr>
              <w:alias w:val="其他承诺"/>
              <w:tag w:val="_TUP_18fe47771d0e4e4e9ecdf5ecf81132b4"/>
              <w:id w:val="8629906"/>
              <w:lock w:val="sdtLocked"/>
            </w:sdtPr>
            <w:sdtEndPr>
              <w:rPr>
                <w:rFonts w:hint="default"/>
              </w:rPr>
            </w:sdtEndPr>
            <w:sdtContent>
              <w:tr w:rsidR="00EE7918" w:rsidRPr="00AC7547" w:rsidTr="00525A0B">
                <w:tc>
                  <w:tcPr>
                    <w:tcW w:w="841" w:type="pct"/>
                    <w:shd w:val="clear" w:color="auto" w:fill="auto"/>
                    <w:vAlign w:val="center"/>
                  </w:tcPr>
                  <w:p w:rsidR="00EE7918" w:rsidRPr="00CE795D" w:rsidRDefault="00EE7918" w:rsidP="00525A0B">
                    <w:pPr>
                      <w:rPr>
                        <w:sz w:val="15"/>
                        <w:szCs w:val="15"/>
                      </w:rPr>
                    </w:pPr>
                    <w:r w:rsidRPr="00CE795D">
                      <w:rPr>
                        <w:rFonts w:hint="eastAsia"/>
                        <w:sz w:val="15"/>
                        <w:szCs w:val="15"/>
                      </w:rPr>
                      <w:t>其他承诺</w:t>
                    </w:r>
                  </w:p>
                </w:tc>
                <w:sdt>
                  <w:sdtPr>
                    <w:rPr>
                      <w:sz w:val="15"/>
                      <w:szCs w:val="15"/>
                    </w:rPr>
                    <w:alias w:val="其他承诺-承诺类型"/>
                    <w:tag w:val="_GBC_cd1a5576dfa24b6d84fe3bda9a3ab0e5"/>
                    <w:id w:val="862989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45" w:type="pct"/>
                        <w:shd w:val="clear" w:color="auto" w:fill="auto"/>
                      </w:tcPr>
                      <w:p w:rsidR="00EE7918" w:rsidRPr="00CE795D" w:rsidRDefault="00EE7918" w:rsidP="00525A0B">
                        <w:pPr>
                          <w:rPr>
                            <w:sz w:val="15"/>
                            <w:szCs w:val="15"/>
                          </w:rPr>
                        </w:pPr>
                        <w:r>
                          <w:rPr>
                            <w:sz w:val="15"/>
                            <w:szCs w:val="15"/>
                          </w:rPr>
                          <w:t>其他</w:t>
                        </w:r>
                      </w:p>
                    </w:tc>
                  </w:sdtContent>
                </w:sdt>
                <w:sdt>
                  <w:sdtPr>
                    <w:rPr>
                      <w:sz w:val="15"/>
                      <w:szCs w:val="15"/>
                    </w:rPr>
                    <w:alias w:val="其他承诺-承诺方"/>
                    <w:tag w:val="_GBC_149783dd934942bcb30f126dacaaca04"/>
                    <w:id w:val="8629899"/>
                    <w:lock w:val="sdtLocked"/>
                  </w:sdtPr>
                  <w:sdtContent>
                    <w:tc>
                      <w:tcPr>
                        <w:tcW w:w="235" w:type="pct"/>
                        <w:shd w:val="clear" w:color="auto" w:fill="auto"/>
                      </w:tcPr>
                      <w:p w:rsidR="00EE7918" w:rsidRPr="00CE795D" w:rsidRDefault="00EE7918" w:rsidP="00525A0B">
                        <w:pPr>
                          <w:rPr>
                            <w:sz w:val="15"/>
                            <w:szCs w:val="15"/>
                          </w:rPr>
                        </w:pPr>
                        <w:r>
                          <w:rPr>
                            <w:rFonts w:hint="eastAsia"/>
                            <w:sz w:val="15"/>
                            <w:szCs w:val="15"/>
                          </w:rPr>
                          <w:t>中国黄金集团公司</w:t>
                        </w:r>
                      </w:p>
                    </w:tc>
                  </w:sdtContent>
                </w:sdt>
                <w:sdt>
                  <w:sdtPr>
                    <w:rPr>
                      <w:sz w:val="15"/>
                      <w:szCs w:val="15"/>
                    </w:rPr>
                    <w:alias w:val="其他承诺-承诺内容"/>
                    <w:tag w:val="_GBC_667d0250d9f14acf9bb1a9e373026d0f"/>
                    <w:id w:val="8629900"/>
                    <w:lock w:val="sdtLocked"/>
                  </w:sdtPr>
                  <w:sdtContent>
                    <w:tc>
                      <w:tcPr>
                        <w:tcW w:w="2035" w:type="pct"/>
                        <w:shd w:val="clear" w:color="auto" w:fill="auto"/>
                      </w:tcPr>
                      <w:p w:rsidR="00EE7918" w:rsidRPr="00CE795D" w:rsidRDefault="00EE7918" w:rsidP="00525A0B">
                        <w:pPr>
                          <w:rPr>
                            <w:sz w:val="15"/>
                            <w:szCs w:val="15"/>
                          </w:rPr>
                        </w:pPr>
                        <w:r>
                          <w:rPr>
                            <w:rFonts w:hint="eastAsia"/>
                            <w:sz w:val="15"/>
                            <w:szCs w:val="15"/>
                          </w:rPr>
                          <w:t>黄金集团在未来</w:t>
                        </w:r>
                        <w:r>
                          <w:rPr>
                            <w:sz w:val="15"/>
                            <w:szCs w:val="15"/>
                          </w:rPr>
                          <w:t>12个月内继续（自2015年7月15日算起）增持公司股份，累计增持比例不超过公司已发行总股份的1%（含已增持股份285,400股）。黄金集团承诺，在增持实施期间及法定期限内不减持所持有的公司股份。</w:t>
                        </w:r>
                      </w:p>
                    </w:tc>
                  </w:sdtContent>
                </w:sdt>
                <w:sdt>
                  <w:sdtPr>
                    <w:rPr>
                      <w:sz w:val="15"/>
                      <w:szCs w:val="15"/>
                    </w:rPr>
                    <w:alias w:val="其他承诺-承诺时间及期限"/>
                    <w:tag w:val="_GBC_a0ebb0bbb89b45ec87cade434cf86121"/>
                    <w:id w:val="8629901"/>
                    <w:lock w:val="sdtLocked"/>
                  </w:sdtPr>
                  <w:sdtContent>
                    <w:tc>
                      <w:tcPr>
                        <w:tcW w:w="391" w:type="pct"/>
                        <w:shd w:val="clear" w:color="auto" w:fill="auto"/>
                      </w:tcPr>
                      <w:p w:rsidR="00EE7918" w:rsidRPr="00CE795D" w:rsidRDefault="00EE7918" w:rsidP="00525A0B">
                        <w:pPr>
                          <w:rPr>
                            <w:sz w:val="15"/>
                            <w:szCs w:val="15"/>
                          </w:rPr>
                        </w:pPr>
                        <w:r>
                          <w:rPr>
                            <w:sz w:val="15"/>
                            <w:szCs w:val="15"/>
                          </w:rPr>
                          <w:t>2015年7月16日</w:t>
                        </w:r>
                      </w:p>
                    </w:tc>
                  </w:sdtContent>
                </w:sdt>
                <w:sdt>
                  <w:sdtPr>
                    <w:rPr>
                      <w:sz w:val="15"/>
                      <w:szCs w:val="15"/>
                    </w:rPr>
                    <w:alias w:val="其他承诺-是否有履行期限"/>
                    <w:tag w:val="_GBC_0f86f4fba40b47bba1e8ffbc4a67f924"/>
                    <w:id w:val="8629902"/>
                    <w:lock w:val="sdtLocked"/>
                    <w:comboBox>
                      <w:listItem w:displayText="是" w:value="true"/>
                      <w:listItem w:displayText="否" w:value="false"/>
                    </w:comboBox>
                  </w:sdtPr>
                  <w:sdtContent>
                    <w:tc>
                      <w:tcPr>
                        <w:tcW w:w="235" w:type="pct"/>
                        <w:shd w:val="clear" w:color="auto" w:fill="auto"/>
                      </w:tcPr>
                      <w:p w:rsidR="00EE7918" w:rsidRPr="00CE795D" w:rsidRDefault="00EE7918" w:rsidP="00525A0B">
                        <w:pPr>
                          <w:rPr>
                            <w:sz w:val="15"/>
                            <w:szCs w:val="15"/>
                          </w:rPr>
                        </w:pPr>
                        <w:r>
                          <w:rPr>
                            <w:sz w:val="15"/>
                            <w:szCs w:val="15"/>
                          </w:rPr>
                          <w:t>是</w:t>
                        </w:r>
                      </w:p>
                    </w:tc>
                  </w:sdtContent>
                </w:sdt>
                <w:sdt>
                  <w:sdtPr>
                    <w:rPr>
                      <w:sz w:val="15"/>
                      <w:szCs w:val="15"/>
                    </w:rPr>
                    <w:alias w:val="其他承诺-是否及时严格履行"/>
                    <w:tag w:val="_GBC_301d48fcefa04af39c4ce05d461d5f2b"/>
                    <w:id w:val="8629903"/>
                    <w:lock w:val="sdtLocked"/>
                    <w:comboBox>
                      <w:listItem w:displayText="是" w:value="true"/>
                      <w:listItem w:displayText="否" w:value="false"/>
                    </w:comboBox>
                  </w:sdtPr>
                  <w:sdtContent>
                    <w:tc>
                      <w:tcPr>
                        <w:tcW w:w="234" w:type="pct"/>
                        <w:shd w:val="clear" w:color="auto" w:fill="auto"/>
                      </w:tcPr>
                      <w:p w:rsidR="00EE7918" w:rsidRPr="00CE795D" w:rsidRDefault="00EE7918" w:rsidP="00525A0B">
                        <w:pPr>
                          <w:rPr>
                            <w:sz w:val="15"/>
                            <w:szCs w:val="15"/>
                          </w:rPr>
                        </w:pPr>
                        <w:r>
                          <w:rPr>
                            <w:sz w:val="15"/>
                            <w:szCs w:val="15"/>
                          </w:rPr>
                          <w:t>是</w:t>
                        </w:r>
                      </w:p>
                    </w:tc>
                  </w:sdtContent>
                </w:sdt>
                <w:sdt>
                  <w:sdtPr>
                    <w:rPr>
                      <w:sz w:val="15"/>
                      <w:szCs w:val="15"/>
                    </w:rPr>
                    <w:alias w:val="其他承诺-如未能及时履行应说明未完成履行的具体原因"/>
                    <w:tag w:val="_GBC_e24841b34af14d5db66a1baf528f42eb"/>
                    <w:id w:val="8629904"/>
                    <w:lock w:val="sdtLocked"/>
                    <w:showingPlcHdr/>
                  </w:sdtPr>
                  <w:sdtContent>
                    <w:tc>
                      <w:tcPr>
                        <w:tcW w:w="303" w:type="pct"/>
                        <w:shd w:val="clear" w:color="auto" w:fill="auto"/>
                      </w:tcPr>
                      <w:p w:rsidR="00EE7918" w:rsidRPr="00CE795D" w:rsidRDefault="00EE7918" w:rsidP="00525A0B">
                        <w:pPr>
                          <w:rPr>
                            <w:sz w:val="15"/>
                            <w:szCs w:val="15"/>
                          </w:rPr>
                        </w:pPr>
                        <w:r w:rsidRPr="00CE795D">
                          <w:rPr>
                            <w:rFonts w:hint="eastAsia"/>
                            <w:sz w:val="15"/>
                            <w:szCs w:val="15"/>
                          </w:rPr>
                          <w:t xml:space="preserve">　</w:t>
                        </w:r>
                      </w:p>
                    </w:tc>
                  </w:sdtContent>
                </w:sdt>
                <w:sdt>
                  <w:sdtPr>
                    <w:rPr>
                      <w:sz w:val="15"/>
                      <w:szCs w:val="15"/>
                    </w:rPr>
                    <w:alias w:val="其他承诺-如未能及时履行应说明下一步计划"/>
                    <w:tag w:val="_GBC_b205bf42604d47b0bd4f05be65fdc2ac"/>
                    <w:id w:val="8629905"/>
                    <w:lock w:val="sdtLocked"/>
                    <w:showingPlcHdr/>
                  </w:sdtPr>
                  <w:sdtContent>
                    <w:tc>
                      <w:tcPr>
                        <w:tcW w:w="480" w:type="pct"/>
                        <w:shd w:val="clear" w:color="auto" w:fill="auto"/>
                      </w:tcPr>
                      <w:p w:rsidR="00EE7918" w:rsidRPr="00CE795D" w:rsidRDefault="00EE7918" w:rsidP="00525A0B">
                        <w:pPr>
                          <w:rPr>
                            <w:sz w:val="15"/>
                            <w:szCs w:val="15"/>
                          </w:rPr>
                        </w:pPr>
                        <w:r w:rsidRPr="00CE795D">
                          <w:rPr>
                            <w:rFonts w:hint="eastAsia"/>
                            <w:sz w:val="15"/>
                            <w:szCs w:val="15"/>
                          </w:rPr>
                          <w:t xml:space="preserve">　</w:t>
                        </w:r>
                      </w:p>
                    </w:tc>
                  </w:sdtContent>
                </w:sdt>
              </w:tr>
            </w:sdtContent>
          </w:sdt>
        </w:tbl>
        <w:p w:rsidR="004B548E" w:rsidRPr="00AC7547" w:rsidRDefault="00D945E0" w:rsidP="00AC7547"/>
      </w:sdtContent>
    </w:sdt>
    <w:sdt>
      <w:sdtPr>
        <w:rPr>
          <w:rFonts w:ascii="宋体" w:hAnsi="宋体" w:cs="宋体" w:hint="eastAsia"/>
          <w:b w:val="0"/>
          <w:bCs w:val="0"/>
          <w:kern w:val="0"/>
          <w:szCs w:val="24"/>
        </w:rPr>
        <w:tag w:val="_SEC_57359124e2c349cf92ba4a9b923bce13"/>
        <w:id w:val="4639282"/>
        <w:lock w:val="sdtLocked"/>
        <w:placeholder>
          <w:docPart w:val="GBC22222222222222222222222222222"/>
        </w:placeholder>
      </w:sdtPr>
      <w:sdtContent>
        <w:p w:rsidR="004B548E" w:rsidRDefault="00A20AC1">
          <w:pPr>
            <w:pStyle w:val="2"/>
            <w:numPr>
              <w:ilvl w:val="0"/>
              <w:numId w:val="10"/>
            </w:numPr>
          </w:pPr>
          <w:r>
            <w:rPr>
              <w:rFonts w:hint="eastAsia"/>
            </w:rPr>
            <w:t>报</w:t>
          </w:r>
          <w:r>
            <w:t>告期内资金被占用情况及清欠进展情况</w:t>
          </w:r>
        </w:p>
        <w:sdt>
          <w:sdtPr>
            <w:rPr>
              <w:szCs w:val="21"/>
            </w:rPr>
            <w:alias w:val="是否适用：资金被占用情况及清欠进展情况"/>
            <w:tag w:val="_GBC_1fa5abe2306f4366a5a1df4d05fefc02"/>
            <w:id w:val="-1991166921"/>
            <w:lock w:val="sdtLocked"/>
            <w:placeholder>
              <w:docPart w:val="GBC22222222222222222222222222222"/>
            </w:placeholder>
          </w:sdtPr>
          <w:sdtContent>
            <w:p w:rsidR="004B548E" w:rsidRPr="00DF68C7" w:rsidRDefault="00D945E0" w:rsidP="004B353B">
              <w:pPr>
                <w:rPr>
                  <w:szCs w:val="21"/>
                </w:rPr>
              </w:pPr>
              <w:r>
                <w:rPr>
                  <w:szCs w:val="21"/>
                </w:rPr>
                <w:fldChar w:fldCharType="begin"/>
              </w:r>
              <w:r w:rsidR="004B353B">
                <w:rPr>
                  <w:szCs w:val="21"/>
                </w:rPr>
                <w:instrText xml:space="preserve"> MACROBUTTON  SnrToggleCheckbox □适用 </w:instrText>
              </w:r>
              <w:r>
                <w:rPr>
                  <w:szCs w:val="21"/>
                </w:rPr>
                <w:fldChar w:fldCharType="end"/>
              </w:r>
              <w:r>
                <w:rPr>
                  <w:szCs w:val="21"/>
                </w:rPr>
                <w:fldChar w:fldCharType="begin"/>
              </w:r>
              <w:r w:rsidR="004B353B">
                <w:rPr>
                  <w:szCs w:val="21"/>
                </w:rPr>
                <w:instrText xml:space="preserve"> MACROBUTTON  SnrToggleCheckbox √不适用 </w:instrText>
              </w:r>
              <w:r>
                <w:rPr>
                  <w:szCs w:val="21"/>
                </w:rPr>
                <w:fldChar w:fldCharType="end"/>
              </w:r>
            </w:p>
          </w:sdtContent>
        </w:sdt>
      </w:sdtContent>
    </w:sdt>
    <w:p w:rsidR="004B548E" w:rsidRDefault="00A20AC1">
      <w:pPr>
        <w:pStyle w:val="2"/>
        <w:numPr>
          <w:ilvl w:val="0"/>
          <w:numId w:val="10"/>
        </w:numPr>
      </w:pPr>
      <w:r>
        <w:rPr>
          <w:rFonts w:hint="eastAsia"/>
        </w:rPr>
        <w:t>董</w:t>
      </w:r>
      <w:r>
        <w:t>事会对会计师事务所</w:t>
      </w:r>
      <w:r>
        <w:t>“</w:t>
      </w:r>
      <w:r>
        <w:t>非标准审计报告</w:t>
      </w:r>
      <w:r>
        <w:t>”</w:t>
      </w:r>
      <w:r>
        <w:t>的说明</w:t>
      </w:r>
    </w:p>
    <w:sdt>
      <w:sdtPr>
        <w:rPr>
          <w:rFonts w:ascii="宋体" w:hAnsi="宋体" w:cs="宋体" w:hint="eastAsia"/>
          <w:b w:val="0"/>
          <w:bCs w:val="0"/>
          <w:kern w:val="0"/>
          <w:szCs w:val="24"/>
        </w:rPr>
        <w:tag w:val="_SEC_9d3a2dd92a2447d580108acf33ecf5ea"/>
        <w:id w:val="4639357"/>
        <w:lock w:val="sdtLocked"/>
        <w:placeholder>
          <w:docPart w:val="GBC22222222222222222222222222222"/>
        </w:placeholder>
      </w:sdtPr>
      <w:sdtContent>
        <w:p w:rsidR="004B548E" w:rsidRDefault="00A20AC1" w:rsidP="005377CF">
          <w:pPr>
            <w:pStyle w:val="3"/>
            <w:numPr>
              <w:ilvl w:val="2"/>
              <w:numId w:val="38"/>
            </w:numPr>
            <w:ind w:leftChars="135" w:left="324" w:firstLine="0"/>
            <w:rPr>
              <w:szCs w:val="21"/>
            </w:rPr>
          </w:pPr>
          <w:r>
            <w:rPr>
              <w:szCs w:val="21"/>
            </w:rPr>
            <w:t>董事会、监事会对会计师事务所</w:t>
          </w:r>
          <w:r>
            <w:rPr>
              <w:szCs w:val="21"/>
            </w:rPr>
            <w:t>“</w:t>
          </w:r>
          <w:r>
            <w:rPr>
              <w:szCs w:val="21"/>
            </w:rPr>
            <w:t>非标准审计报告</w:t>
          </w:r>
          <w:r>
            <w:rPr>
              <w:szCs w:val="21"/>
            </w:rPr>
            <w:t>”</w:t>
          </w:r>
          <w:r>
            <w:rPr>
              <w:szCs w:val="21"/>
            </w:rPr>
            <w:t>的说明</w:t>
          </w:r>
        </w:p>
        <w:sdt>
          <w:sdtPr>
            <w:rPr>
              <w:szCs w:val="21"/>
            </w:rPr>
            <w:alias w:val="是否适用：董事会对会计师事务所非标准审计报告的说明"/>
            <w:tag w:val="_GBC_81f7a662b6a641d8aadb05b1cb176ecf"/>
            <w:id w:val="-614213778"/>
            <w:lock w:val="sdtLocked"/>
            <w:placeholder>
              <w:docPart w:val="GBC22222222222222222222222222222"/>
            </w:placeholder>
          </w:sdtPr>
          <w:sdtContent>
            <w:p w:rsidR="004B548E" w:rsidRPr="004A11C8" w:rsidRDefault="00D945E0">
              <w:pPr>
                <w:rPr>
                  <w:szCs w:val="21"/>
                </w:rPr>
              </w:pPr>
              <w:r>
                <w:rPr>
                  <w:szCs w:val="21"/>
                </w:rPr>
                <w:fldChar w:fldCharType="begin"/>
              </w:r>
              <w:r w:rsidR="004B353B">
                <w:rPr>
                  <w:szCs w:val="21"/>
                </w:rPr>
                <w:instrText xml:space="preserve"> MACROBUTTON  SnrToggleCheckbox □适用 </w:instrText>
              </w:r>
              <w:r>
                <w:rPr>
                  <w:szCs w:val="21"/>
                </w:rPr>
                <w:fldChar w:fldCharType="end"/>
              </w:r>
              <w:r>
                <w:rPr>
                  <w:szCs w:val="21"/>
                </w:rPr>
                <w:fldChar w:fldCharType="begin"/>
              </w:r>
              <w:r w:rsidR="004B353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tag w:val="_SEC_848c3b6b128d4e1c85d360627256d912"/>
        <w:id w:val="4639427"/>
        <w:lock w:val="sdtLocked"/>
        <w:placeholder>
          <w:docPart w:val="GBC22222222222222222222222222222"/>
        </w:placeholder>
      </w:sdtPr>
      <w:sdtContent>
        <w:p w:rsidR="004B548E" w:rsidRDefault="00A20AC1" w:rsidP="005377CF">
          <w:pPr>
            <w:pStyle w:val="3"/>
            <w:numPr>
              <w:ilvl w:val="2"/>
              <w:numId w:val="38"/>
            </w:numPr>
            <w:ind w:leftChars="135" w:left="324" w:firstLine="0"/>
            <w:rPr>
              <w:szCs w:val="21"/>
            </w:rPr>
          </w:pPr>
          <w:r>
            <w:rPr>
              <w:rFonts w:hint="eastAsia"/>
            </w:rPr>
            <w:t>董</w:t>
          </w:r>
          <w:r>
            <w:rPr>
              <w:szCs w:val="21"/>
            </w:rPr>
            <w:t>事会对会计政策、会计估计或核算方法变更的原因和影响的分析说明</w:t>
          </w:r>
        </w:p>
        <w:sdt>
          <w:sdtPr>
            <w:rPr>
              <w:szCs w:val="21"/>
            </w:rPr>
            <w:alias w:val="是否适用：公司会计政策、会计估计变更或重大会计差错更正的原因及影响"/>
            <w:tag w:val="_GBC_9015f28a077b49c2bfdfb5596c5bb445"/>
            <w:id w:val="-1349718679"/>
            <w:lock w:val="sdtLocked"/>
            <w:placeholder>
              <w:docPart w:val="GBC22222222222222222222222222222"/>
            </w:placeholder>
          </w:sdtPr>
          <w:sdtContent>
            <w:p w:rsidR="004B548E" w:rsidRPr="004A11C8" w:rsidRDefault="00D945E0">
              <w:pPr>
                <w:rPr>
                  <w:szCs w:val="21"/>
                </w:rPr>
              </w:pPr>
              <w:r>
                <w:rPr>
                  <w:szCs w:val="21"/>
                </w:rPr>
                <w:fldChar w:fldCharType="begin"/>
              </w:r>
              <w:r w:rsidR="004A11C8">
                <w:rPr>
                  <w:szCs w:val="21"/>
                </w:rPr>
                <w:instrText xml:space="preserve"> MACROBUTTON  SnrToggleCheckbox □适用 </w:instrText>
              </w:r>
              <w:r>
                <w:rPr>
                  <w:szCs w:val="21"/>
                </w:rPr>
                <w:fldChar w:fldCharType="end"/>
              </w:r>
              <w:r>
                <w:rPr>
                  <w:szCs w:val="21"/>
                </w:rPr>
                <w:fldChar w:fldCharType="begin"/>
              </w:r>
              <w:r w:rsidR="004A11C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tag w:val="_SEC_d560289507304dd99695562bf6b32d3a"/>
        <w:id w:val="4639441"/>
        <w:lock w:val="sdtLocked"/>
        <w:placeholder>
          <w:docPart w:val="GBC22222222222222222222222222222"/>
        </w:placeholder>
      </w:sdtPr>
      <w:sdtContent>
        <w:p w:rsidR="004B548E" w:rsidRDefault="00A20AC1" w:rsidP="005377CF">
          <w:pPr>
            <w:pStyle w:val="3"/>
            <w:numPr>
              <w:ilvl w:val="2"/>
              <w:numId w:val="38"/>
            </w:numPr>
            <w:ind w:leftChars="135" w:left="324" w:firstLine="0"/>
            <w:rPr>
              <w:szCs w:val="21"/>
            </w:rPr>
          </w:pPr>
          <w:r>
            <w:rPr>
              <w:rFonts w:hint="eastAsia"/>
            </w:rPr>
            <w:t>董</w:t>
          </w:r>
          <w:r>
            <w:rPr>
              <w:szCs w:val="21"/>
            </w:rPr>
            <w:t>事会对重要前期差错更正的原因及影响的分析说明</w:t>
          </w:r>
        </w:p>
        <w:sdt>
          <w:sdtPr>
            <w:rPr>
              <w:szCs w:val="21"/>
            </w:rPr>
            <w:alias w:val="是否适用：公司重要前期差错更正的原因及影响"/>
            <w:tag w:val="_GBC_3a866ad2eb1c4811940abe9f57f64a57"/>
            <w:id w:val="-1445297191"/>
            <w:lock w:val="sdtLocked"/>
            <w:placeholder>
              <w:docPart w:val="GBC22222222222222222222222222222"/>
            </w:placeholder>
          </w:sdtPr>
          <w:sdtContent>
            <w:p w:rsidR="004B548E" w:rsidRDefault="00D945E0" w:rsidP="00953383">
              <w:pPr>
                <w:rPr>
                  <w:szCs w:val="21"/>
                </w:rPr>
              </w:pPr>
              <w:r>
                <w:rPr>
                  <w:szCs w:val="21"/>
                </w:rPr>
                <w:fldChar w:fldCharType="begin"/>
              </w:r>
              <w:r w:rsidR="00953383">
                <w:rPr>
                  <w:szCs w:val="21"/>
                </w:rPr>
                <w:instrText xml:space="preserve"> MACROBUTTON  SnrToggleCheckbox □适用 </w:instrText>
              </w:r>
              <w:r>
                <w:rPr>
                  <w:szCs w:val="21"/>
                </w:rPr>
                <w:fldChar w:fldCharType="end"/>
              </w:r>
              <w:r>
                <w:rPr>
                  <w:szCs w:val="21"/>
                </w:rPr>
                <w:fldChar w:fldCharType="begin"/>
              </w:r>
              <w:r w:rsidR="00953383">
                <w:rPr>
                  <w:szCs w:val="21"/>
                </w:rPr>
                <w:instrText xml:space="preserve"> MACROBUTTON  SnrToggleCheckbox √不适用 </w:instrText>
              </w:r>
              <w:r>
                <w:rPr>
                  <w:szCs w:val="21"/>
                </w:rPr>
                <w:fldChar w:fldCharType="end"/>
              </w:r>
            </w:p>
          </w:sdtContent>
        </w:sdt>
      </w:sdtContent>
    </w:sdt>
    <w:p w:rsidR="004B548E" w:rsidRDefault="004B548E"/>
    <w:p w:rsidR="004B548E" w:rsidRDefault="00A20AC1">
      <w:pPr>
        <w:pStyle w:val="2"/>
        <w:numPr>
          <w:ilvl w:val="0"/>
          <w:numId w:val="10"/>
        </w:numPr>
      </w:pPr>
      <w:r>
        <w:t>聘任、解聘会计师事务所情况</w:t>
      </w:r>
    </w:p>
    <w:sdt>
      <w:sdtPr>
        <w:tag w:val="_SEC_4317320322b74f4fbace375f2fdcd88e"/>
        <w:id w:val="-23174753"/>
        <w:lock w:val="sdtLocked"/>
        <w:placeholder>
          <w:docPart w:val="GBC22222222222222222222222222222"/>
        </w:placeholder>
      </w:sdtPr>
      <w:sdtContent>
        <w:p w:rsidR="004B548E" w:rsidRPr="00116FBC" w:rsidRDefault="00A20AC1">
          <w:pPr>
            <w:jc w:val="right"/>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B078B" w:rsidRPr="00116FBC">
                <w:rPr>
                  <w:rFonts w:asciiTheme="minorEastAsia" w:eastAsiaTheme="minorEastAsia" w:hAnsiTheme="minorEastAsia" w:hint="eastAsia"/>
                  <w:sz w:val="21"/>
                  <w:szCs w:val="21"/>
                </w:rPr>
                <w:t>万元</w:t>
              </w:r>
            </w:sdtContent>
          </w:sdt>
          <w:r w:rsidRPr="00116FBC">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16FBC">
                <w:rPr>
                  <w:rFonts w:asciiTheme="minorEastAsia" w:eastAsiaTheme="minorEastAsia" w:hAnsiTheme="minorEastAsia" w:hint="eastAsia"/>
                  <w:sz w:val="21"/>
                  <w:szCs w:val="21"/>
                </w:rPr>
                <w:t>人民币</w:t>
              </w:r>
            </w:sdtContent>
          </w:sdt>
        </w:p>
        <w:tbl>
          <w:tblPr>
            <w:tblStyle w:val="a6"/>
            <w:tblW w:w="0" w:type="auto"/>
            <w:tblLook w:val="04A0"/>
          </w:tblPr>
          <w:tblGrid>
            <w:gridCol w:w="4524"/>
            <w:gridCol w:w="4525"/>
          </w:tblGrid>
          <w:tr w:rsidR="004B548E" w:rsidRPr="00116FBC" w:rsidTr="002B5AE4">
            <w:tc>
              <w:tcPr>
                <w:tcW w:w="4524" w:type="dxa"/>
              </w:tcPr>
              <w:p w:rsidR="004B548E" w:rsidRPr="00116FBC" w:rsidRDefault="004B548E">
                <w:pPr>
                  <w:rPr>
                    <w:rFonts w:asciiTheme="minorEastAsia" w:eastAsiaTheme="minorEastAsia" w:hAnsiTheme="minorEastAsia"/>
                    <w:sz w:val="21"/>
                    <w:szCs w:val="21"/>
                  </w:rPr>
                </w:pPr>
              </w:p>
            </w:tc>
            <w:tc>
              <w:tcPr>
                <w:tcW w:w="4525" w:type="dxa"/>
              </w:tcPr>
              <w:p w:rsidR="004B548E" w:rsidRPr="00116FBC" w:rsidRDefault="00A20AC1">
                <w:pPr>
                  <w:jc w:val="cente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现聘任</w:t>
                </w:r>
              </w:p>
            </w:tc>
          </w:tr>
          <w:tr w:rsidR="004B548E" w:rsidRPr="00116FBC" w:rsidTr="0076242C">
            <w:tc>
              <w:tcPr>
                <w:tcW w:w="4524" w:type="dxa"/>
              </w:tcPr>
              <w:p w:rsidR="004B548E" w:rsidRPr="00116FBC" w:rsidRDefault="00A20AC1">
                <w:pP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境内会计师事务所名称</w:t>
                </w:r>
              </w:p>
            </w:tc>
            <w:sdt>
              <w:sdtPr>
                <w:rPr>
                  <w:rFonts w:asciiTheme="minorEastAsia" w:eastAsiaTheme="minorEastAsia" w:hAnsiTheme="minorEastAsia"/>
                  <w:sz w:val="21"/>
                  <w:szCs w:val="21"/>
                </w:rPr>
                <w:alias w:val="公司聘请的境内会计师事务所名称"/>
                <w:tag w:val="_GBC_1d37a9c373af4f8c8f1c39829b1a32e6"/>
                <w:id w:val="-1590842818"/>
                <w:lock w:val="sdtLocked"/>
              </w:sdtPr>
              <w:sdtContent>
                <w:tc>
                  <w:tcPr>
                    <w:tcW w:w="4525" w:type="dxa"/>
                  </w:tcPr>
                  <w:p w:rsidR="004B548E" w:rsidRPr="00116FBC" w:rsidRDefault="00510CD3" w:rsidP="00510CD3">
                    <w:pPr>
                      <w:jc w:val="cente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瑞华会计师事务所（特殊普通合伙）</w:t>
                    </w:r>
                  </w:p>
                </w:tc>
              </w:sdtContent>
            </w:sdt>
          </w:tr>
          <w:tr w:rsidR="004B548E" w:rsidRPr="00116FBC" w:rsidTr="00015DD2">
            <w:tc>
              <w:tcPr>
                <w:tcW w:w="4524" w:type="dxa"/>
              </w:tcPr>
              <w:p w:rsidR="004B548E" w:rsidRPr="00116FBC" w:rsidRDefault="00A20AC1">
                <w:pP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境内会计师事务所报酬</w:t>
                </w:r>
              </w:p>
            </w:tc>
            <w:sdt>
              <w:sdtPr>
                <w:rPr>
                  <w:rFonts w:asciiTheme="minorEastAsia" w:eastAsiaTheme="minorEastAsia" w:hAnsiTheme="minorEastAsia"/>
                  <w:sz w:val="21"/>
                  <w:szCs w:val="21"/>
                </w:rPr>
                <w:alias w:val="公司现聘任境内会计师事务所报酬"/>
                <w:tag w:val="_GBC_e7be19a7a5a049108c6cf972287bd800"/>
                <w:id w:val="1440410242"/>
                <w:lock w:val="sdtLocked"/>
              </w:sdtPr>
              <w:sdtContent>
                <w:tc>
                  <w:tcPr>
                    <w:tcW w:w="4525" w:type="dxa"/>
                  </w:tcPr>
                  <w:p w:rsidR="004B548E" w:rsidRPr="00116FBC" w:rsidRDefault="00510CD3" w:rsidP="00510CD3">
                    <w:pPr>
                      <w:jc w:val="center"/>
                      <w:rPr>
                        <w:rFonts w:asciiTheme="minorEastAsia" w:eastAsiaTheme="minorEastAsia" w:hAnsiTheme="minorEastAsia"/>
                        <w:sz w:val="21"/>
                        <w:szCs w:val="21"/>
                      </w:rPr>
                    </w:pPr>
                    <w:r w:rsidRPr="00116FBC">
                      <w:rPr>
                        <w:rFonts w:asciiTheme="minorEastAsia" w:eastAsiaTheme="minorEastAsia" w:hAnsiTheme="minorEastAsia"/>
                        <w:sz w:val="21"/>
                        <w:szCs w:val="21"/>
                      </w:rPr>
                      <w:t>280</w:t>
                    </w:r>
                  </w:p>
                </w:tc>
              </w:sdtContent>
            </w:sdt>
          </w:tr>
          <w:tr w:rsidR="004B548E" w:rsidRPr="00116FBC" w:rsidTr="002B5AE4">
            <w:tc>
              <w:tcPr>
                <w:tcW w:w="4524" w:type="dxa"/>
              </w:tcPr>
              <w:p w:rsidR="004B548E" w:rsidRPr="00116FBC" w:rsidRDefault="00A20AC1">
                <w:pP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境内会计师事务所审计年限</w:t>
                </w:r>
              </w:p>
            </w:tc>
            <w:sdt>
              <w:sdtPr>
                <w:rPr>
                  <w:rFonts w:asciiTheme="minorEastAsia" w:eastAsiaTheme="minorEastAsia" w:hAnsiTheme="minorEastAsia"/>
                  <w:sz w:val="21"/>
                  <w:szCs w:val="21"/>
                </w:rPr>
                <w:alias w:val="公司现聘任境内会计师事务所审计年限"/>
                <w:tag w:val="_GBC_1819f5c35d3941589dcd4036c4e0aeb8"/>
                <w:id w:val="1872187147"/>
                <w:lock w:val="sdtLocked"/>
              </w:sdtPr>
              <w:sdtContent>
                <w:tc>
                  <w:tcPr>
                    <w:tcW w:w="4525" w:type="dxa"/>
                  </w:tcPr>
                  <w:p w:rsidR="004B548E" w:rsidRPr="00116FBC" w:rsidRDefault="00510CD3" w:rsidP="00510CD3">
                    <w:pPr>
                      <w:jc w:val="cente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一年一聘</w:t>
                    </w:r>
                  </w:p>
                </w:tc>
              </w:sdtContent>
            </w:sdt>
          </w:tr>
        </w:tbl>
        <w:p w:rsidR="004B548E" w:rsidRPr="00116FBC" w:rsidRDefault="004B548E">
          <w:pPr>
            <w:rPr>
              <w:rFonts w:asciiTheme="minorEastAsia" w:eastAsiaTheme="minorEastAsia" w:hAnsiTheme="minorEastAsia"/>
              <w:sz w:val="21"/>
              <w:szCs w:val="21"/>
            </w:rPr>
          </w:pPr>
        </w:p>
        <w:tbl>
          <w:tblPr>
            <w:tblStyle w:val="a6"/>
            <w:tblW w:w="9039" w:type="dxa"/>
            <w:tblLook w:val="04A0"/>
          </w:tblPr>
          <w:tblGrid>
            <w:gridCol w:w="3016"/>
            <w:gridCol w:w="3252"/>
            <w:gridCol w:w="2771"/>
          </w:tblGrid>
          <w:tr w:rsidR="004B548E" w:rsidRPr="00116FBC" w:rsidTr="004E556F">
            <w:tc>
              <w:tcPr>
                <w:tcW w:w="3016" w:type="dxa"/>
              </w:tcPr>
              <w:p w:rsidR="004B548E" w:rsidRPr="00116FBC" w:rsidRDefault="004B548E">
                <w:pPr>
                  <w:rPr>
                    <w:rFonts w:asciiTheme="minorEastAsia" w:eastAsiaTheme="minorEastAsia" w:hAnsiTheme="minorEastAsia"/>
                    <w:sz w:val="21"/>
                    <w:szCs w:val="21"/>
                  </w:rPr>
                </w:pPr>
              </w:p>
            </w:tc>
            <w:tc>
              <w:tcPr>
                <w:tcW w:w="3252" w:type="dxa"/>
                <w:vAlign w:val="center"/>
              </w:tcPr>
              <w:p w:rsidR="004B548E" w:rsidRPr="00116FBC" w:rsidRDefault="00A20AC1">
                <w:pPr>
                  <w:jc w:val="cente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名称</w:t>
                </w:r>
              </w:p>
            </w:tc>
            <w:tc>
              <w:tcPr>
                <w:tcW w:w="2771" w:type="dxa"/>
                <w:vAlign w:val="center"/>
              </w:tcPr>
              <w:p w:rsidR="004B548E" w:rsidRPr="00116FBC" w:rsidRDefault="00A20AC1">
                <w:pPr>
                  <w:jc w:val="cente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报酬</w:t>
                </w:r>
              </w:p>
            </w:tc>
          </w:tr>
          <w:tr w:rsidR="004B548E" w:rsidRPr="00116FBC" w:rsidTr="004E556F">
            <w:tc>
              <w:tcPr>
                <w:tcW w:w="3016" w:type="dxa"/>
              </w:tcPr>
              <w:p w:rsidR="004B548E" w:rsidRPr="00116FBC" w:rsidRDefault="00A20AC1">
                <w:pP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内部控制审计会计师事务所</w:t>
                </w:r>
              </w:p>
            </w:tc>
            <w:sdt>
              <w:sdtPr>
                <w:rPr>
                  <w:rFonts w:asciiTheme="minorEastAsia" w:eastAsiaTheme="minorEastAsia" w:hAnsiTheme="minorEastAsia"/>
                  <w:sz w:val="21"/>
                  <w:szCs w:val="21"/>
                </w:rPr>
                <w:alias w:val="内部控制审计会计师事务所名称"/>
                <w:tag w:val="_GBC_83f2b387871b49c4b9949d4383a15639"/>
                <w:id w:val="-226071209"/>
                <w:lock w:val="sdtLocked"/>
              </w:sdtPr>
              <w:sdtContent>
                <w:tc>
                  <w:tcPr>
                    <w:tcW w:w="3252" w:type="dxa"/>
                  </w:tcPr>
                  <w:p w:rsidR="004B548E" w:rsidRPr="00116FBC" w:rsidRDefault="00510CD3" w:rsidP="009D168E">
                    <w:pPr>
                      <w:jc w:val="cente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瑞华会计师事务所（特殊普通合伙）</w:t>
                    </w:r>
                  </w:p>
                </w:tc>
              </w:sdtContent>
            </w:sdt>
            <w:sdt>
              <w:sdtPr>
                <w:rPr>
                  <w:rFonts w:asciiTheme="minorEastAsia" w:eastAsiaTheme="minorEastAsia" w:hAnsiTheme="minorEastAsia"/>
                  <w:sz w:val="21"/>
                  <w:szCs w:val="21"/>
                </w:rPr>
                <w:alias w:val="内部控制审计会计师事务所报酬"/>
                <w:tag w:val="_GBC_777f709af12a4806a878e121278e90c1"/>
                <w:id w:val="1709216305"/>
                <w:lock w:val="sdtLocked"/>
              </w:sdtPr>
              <w:sdtContent>
                <w:tc>
                  <w:tcPr>
                    <w:tcW w:w="2771" w:type="dxa"/>
                  </w:tcPr>
                  <w:p w:rsidR="004B548E" w:rsidRPr="00116FBC" w:rsidRDefault="00510CD3" w:rsidP="009D168E">
                    <w:pPr>
                      <w:jc w:val="center"/>
                      <w:rPr>
                        <w:rFonts w:asciiTheme="minorEastAsia" w:eastAsiaTheme="minorEastAsia" w:hAnsiTheme="minorEastAsia"/>
                        <w:sz w:val="21"/>
                        <w:szCs w:val="21"/>
                      </w:rPr>
                    </w:pPr>
                    <w:r w:rsidRPr="00116FBC">
                      <w:rPr>
                        <w:rFonts w:asciiTheme="minorEastAsia" w:eastAsiaTheme="minorEastAsia" w:hAnsiTheme="minorEastAsia"/>
                        <w:sz w:val="21"/>
                        <w:szCs w:val="21"/>
                      </w:rPr>
                      <w:t>35</w:t>
                    </w:r>
                  </w:p>
                </w:tc>
              </w:sdtContent>
            </w:sdt>
          </w:tr>
          <w:tr w:rsidR="004B548E" w:rsidRPr="00116FBC" w:rsidTr="004E556F">
            <w:tc>
              <w:tcPr>
                <w:tcW w:w="3016" w:type="dxa"/>
              </w:tcPr>
              <w:p w:rsidR="004B548E" w:rsidRPr="00116FBC" w:rsidRDefault="00A20AC1">
                <w:pP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保荐人</w:t>
                </w:r>
              </w:p>
            </w:tc>
            <w:sdt>
              <w:sdtPr>
                <w:rPr>
                  <w:rFonts w:asciiTheme="minorEastAsia" w:eastAsiaTheme="minorEastAsia" w:hAnsiTheme="minorEastAsia"/>
                  <w:sz w:val="21"/>
                  <w:szCs w:val="21"/>
                </w:rPr>
                <w:alias w:val="保荐人报酬情况-保荐人名称"/>
                <w:tag w:val="_GBC_f7fb5c6a5fd3442b8a0a0a05e0ae6ef9"/>
                <w:id w:val="-1017228265"/>
                <w:lock w:val="sdtLocked"/>
              </w:sdtPr>
              <w:sdtContent>
                <w:tc>
                  <w:tcPr>
                    <w:tcW w:w="3252" w:type="dxa"/>
                  </w:tcPr>
                  <w:p w:rsidR="004B548E" w:rsidRPr="00116FBC" w:rsidRDefault="00391012" w:rsidP="009D168E">
                    <w:pPr>
                      <w:jc w:val="center"/>
                      <w:rPr>
                        <w:rFonts w:asciiTheme="minorEastAsia" w:eastAsiaTheme="minorEastAsia" w:hAnsiTheme="minorEastAsia"/>
                        <w:sz w:val="21"/>
                        <w:szCs w:val="21"/>
                      </w:rPr>
                    </w:pPr>
                    <w:r w:rsidRPr="00116FBC">
                      <w:rPr>
                        <w:rFonts w:asciiTheme="minorEastAsia" w:eastAsiaTheme="minorEastAsia" w:hAnsiTheme="minorEastAsia" w:cs="??" w:hint="eastAsia"/>
                        <w:sz w:val="21"/>
                        <w:szCs w:val="21"/>
                      </w:rPr>
                      <w:t>中信证券股份有限公司</w:t>
                    </w:r>
                  </w:p>
                </w:tc>
              </w:sdtContent>
            </w:sdt>
            <w:sdt>
              <w:sdtPr>
                <w:rPr>
                  <w:rFonts w:asciiTheme="minorEastAsia" w:eastAsiaTheme="minorEastAsia" w:hAnsiTheme="minorEastAsia"/>
                  <w:sz w:val="21"/>
                  <w:szCs w:val="21"/>
                </w:rPr>
                <w:alias w:val="保荐人报酬情况-保荐人报酬"/>
                <w:tag w:val="_GBC_23684ffc63e845f3b5920e42dce77d1f"/>
                <w:id w:val="-621603673"/>
                <w:lock w:val="sdtLocked"/>
                <w:showingPlcHdr/>
              </w:sdtPr>
              <w:sdtContent>
                <w:tc>
                  <w:tcPr>
                    <w:tcW w:w="2771" w:type="dxa"/>
                  </w:tcPr>
                  <w:p w:rsidR="004B548E" w:rsidRPr="00116FBC" w:rsidRDefault="00020A06" w:rsidP="00020A06">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tbl>
        <w:p w:rsidR="001F7E4A" w:rsidRDefault="001F7E4A" w:rsidP="006E7551">
          <w:pPr>
            <w:shd w:val="clear" w:color="auto" w:fill="FFFFFF"/>
            <w:rPr>
              <w:rFonts w:asciiTheme="minorEastAsia" w:eastAsiaTheme="minorEastAsia" w:hAnsiTheme="minorEastAsia" w:cs="??"/>
              <w:sz w:val="21"/>
              <w:szCs w:val="21"/>
            </w:rPr>
          </w:pPr>
        </w:p>
        <w:p w:rsidR="00E451A1" w:rsidRPr="00116FBC" w:rsidRDefault="00712A11" w:rsidP="00A0630C">
          <w:pPr>
            <w:shd w:val="clear" w:color="auto" w:fill="FFFFFF"/>
            <w:snapToGrid w:val="0"/>
            <w:rPr>
              <w:rFonts w:asciiTheme="minorEastAsia" w:eastAsiaTheme="minorEastAsia" w:hAnsiTheme="minorEastAsia" w:cs="??"/>
              <w:sz w:val="21"/>
              <w:szCs w:val="21"/>
            </w:rPr>
          </w:pPr>
          <w:r w:rsidRPr="00116FBC">
            <w:rPr>
              <w:rFonts w:asciiTheme="minorEastAsia" w:eastAsiaTheme="minorEastAsia" w:hAnsiTheme="minorEastAsia" w:cs="??" w:hint="eastAsia"/>
              <w:sz w:val="21"/>
              <w:szCs w:val="21"/>
            </w:rPr>
            <w:t>报告期内更换保荐机构的情况说明：</w:t>
          </w:r>
        </w:p>
        <w:p w:rsidR="0007671E" w:rsidRPr="001F7E4A" w:rsidRDefault="001F7E4A" w:rsidP="00A0630C">
          <w:pPr>
            <w:widowControl w:val="0"/>
            <w:autoSpaceDE w:val="0"/>
            <w:autoSpaceDN w:val="0"/>
            <w:adjustRightInd w:val="0"/>
            <w:snapToGrid w:val="0"/>
            <w:ind w:firstLineChars="200" w:firstLine="420"/>
            <w:rPr>
              <w:rFonts w:asciiTheme="minorEastAsia" w:eastAsiaTheme="minorEastAsia" w:hAnsiTheme="minorEastAsia" w:cs="??"/>
              <w:sz w:val="21"/>
              <w:szCs w:val="21"/>
            </w:rPr>
          </w:pPr>
          <w:r w:rsidRPr="001F7E4A">
            <w:rPr>
              <w:rFonts w:asciiTheme="minorEastAsia" w:eastAsiaTheme="minorEastAsia" w:hAnsiTheme="minorEastAsia" w:cs="??" w:hint="eastAsia"/>
              <w:sz w:val="21"/>
              <w:szCs w:val="21"/>
            </w:rPr>
            <w:t>详见</w:t>
          </w:r>
          <w:r w:rsidRPr="001F7E4A">
            <w:rPr>
              <w:rFonts w:asciiTheme="minorEastAsia" w:eastAsiaTheme="minorEastAsia" w:hAnsiTheme="minorEastAsia" w:cs="??"/>
              <w:sz w:val="21"/>
              <w:szCs w:val="21"/>
            </w:rPr>
            <w:t>2016</w:t>
          </w:r>
          <w:r w:rsidRPr="001F7E4A">
            <w:rPr>
              <w:rFonts w:asciiTheme="minorEastAsia" w:eastAsiaTheme="minorEastAsia" w:hAnsiTheme="minorEastAsia" w:cs="??" w:hint="eastAsia"/>
              <w:sz w:val="21"/>
              <w:szCs w:val="21"/>
            </w:rPr>
            <w:t>年4月27日上海证券交易所（</w:t>
          </w:r>
          <w:r w:rsidRPr="001F7E4A">
            <w:rPr>
              <w:rFonts w:asciiTheme="minorEastAsia" w:eastAsiaTheme="minorEastAsia" w:hAnsiTheme="minorEastAsia" w:cs="??"/>
              <w:sz w:val="21"/>
              <w:szCs w:val="21"/>
            </w:rPr>
            <w:t>www.sse.com.cn</w:t>
          </w:r>
          <w:r w:rsidRPr="001F7E4A">
            <w:rPr>
              <w:rFonts w:asciiTheme="minorEastAsia" w:eastAsiaTheme="minorEastAsia" w:hAnsiTheme="minorEastAsia" w:cs="??" w:hint="eastAsia"/>
              <w:sz w:val="21"/>
              <w:szCs w:val="21"/>
            </w:rPr>
            <w:t>）披露的相关报告（</w:t>
          </w:r>
          <w:r w:rsidRPr="001F7E4A">
            <w:rPr>
              <w:rFonts w:asciiTheme="minorEastAsia" w:eastAsiaTheme="minorEastAsia" w:hAnsiTheme="minorEastAsia" w:cs="??"/>
              <w:sz w:val="21"/>
              <w:szCs w:val="21"/>
            </w:rPr>
            <w:t>公告编号：2016-</w:t>
          </w:r>
          <w:r w:rsidRPr="001F7E4A">
            <w:rPr>
              <w:rFonts w:asciiTheme="minorEastAsia" w:eastAsiaTheme="minorEastAsia" w:hAnsiTheme="minorEastAsia" w:cs="??" w:hint="eastAsia"/>
              <w:sz w:val="21"/>
              <w:szCs w:val="21"/>
            </w:rPr>
            <w:t>008）。</w:t>
          </w:r>
          <w:r w:rsidR="00020A06" w:rsidRPr="001F7E4A">
            <w:rPr>
              <w:rFonts w:asciiTheme="minorEastAsia" w:eastAsiaTheme="minorEastAsia" w:hAnsiTheme="minorEastAsia" w:cs="??" w:hint="eastAsia"/>
              <w:sz w:val="21"/>
              <w:szCs w:val="21"/>
            </w:rPr>
            <w:t>报酬</w:t>
          </w:r>
          <w:r w:rsidR="00020A06" w:rsidRPr="00821FF3">
            <w:rPr>
              <w:rFonts w:asciiTheme="minorEastAsia" w:eastAsiaTheme="minorEastAsia" w:hAnsiTheme="minorEastAsia" w:cs="??" w:hint="eastAsia"/>
              <w:sz w:val="21"/>
              <w:szCs w:val="21"/>
            </w:rPr>
            <w:t>待配股发行上市结束后确定金额。</w:t>
          </w:r>
        </w:p>
        <w:p w:rsidR="001F7E4A" w:rsidRDefault="001F7E4A" w:rsidP="00F74D61">
          <w:pPr>
            <w:widowControl w:val="0"/>
            <w:autoSpaceDE w:val="0"/>
            <w:autoSpaceDN w:val="0"/>
            <w:adjustRightInd w:val="0"/>
            <w:ind w:firstLineChars="200" w:firstLine="480"/>
            <w:rPr>
              <w:rFonts w:ascii="Arial" w:cs="Arial"/>
              <w:szCs w:val="21"/>
            </w:rPr>
          </w:pPr>
        </w:p>
        <w:p w:rsidR="001F7E4A" w:rsidRDefault="001F7E4A" w:rsidP="00F74D61">
          <w:pPr>
            <w:widowControl w:val="0"/>
            <w:autoSpaceDE w:val="0"/>
            <w:autoSpaceDN w:val="0"/>
            <w:adjustRightInd w:val="0"/>
            <w:ind w:firstLineChars="200" w:firstLine="480"/>
            <w:rPr>
              <w:rFonts w:ascii="Arial" w:cs="Arial"/>
              <w:szCs w:val="21"/>
            </w:rPr>
          </w:pPr>
        </w:p>
        <w:p w:rsidR="004B548E" w:rsidRPr="006E7551" w:rsidRDefault="00D945E0" w:rsidP="00F74D61">
          <w:pPr>
            <w:widowControl w:val="0"/>
            <w:autoSpaceDE w:val="0"/>
            <w:autoSpaceDN w:val="0"/>
            <w:adjustRightInd w:val="0"/>
            <w:ind w:firstLineChars="200" w:firstLine="480"/>
            <w:rPr>
              <w:rFonts w:ascii="Arial" w:cs="Arial"/>
              <w:szCs w:val="21"/>
            </w:rPr>
          </w:pPr>
        </w:p>
      </w:sdtContent>
    </w:sdt>
    <w:sdt>
      <w:sdtPr>
        <w:tag w:val="_SEC_322c3d9669f246aa87ccb7f9dc50a714"/>
        <w:id w:val="4639743"/>
        <w:lock w:val="sdtLocked"/>
        <w:placeholder>
          <w:docPart w:val="GBC22222222222222222222222222222"/>
        </w:placeholder>
      </w:sdtPr>
      <w:sdtEndPr>
        <w:rPr>
          <w:rFonts w:hint="eastAsia"/>
        </w:rPr>
      </w:sdtEndPr>
      <w:sdtContent>
        <w:p w:rsidR="004B548E" w:rsidRDefault="00A20AC1">
          <w:r>
            <w:t>聘任、解聘会计师事务所的情况说明</w:t>
          </w:r>
        </w:p>
        <w:sdt>
          <w:sdtPr>
            <w:alias w:val="是否适用：聘任、解聘会计师事务所情况"/>
            <w:tag w:val="_GBC_376f0811302240c0a118add2061458b6"/>
            <w:id w:val="8546844"/>
            <w:lock w:val="sdtLocked"/>
            <w:placeholder>
              <w:docPart w:val="GBC22222222222222222222222222222"/>
            </w:placeholder>
          </w:sdtPr>
          <w:sdtContent>
            <w:p w:rsidR="001F7E4A" w:rsidRDefault="00D945E0" w:rsidP="00F74D61">
              <w:r>
                <w:fldChar w:fldCharType="begin"/>
              </w:r>
              <w:r w:rsidR="00F74D61">
                <w:instrText xml:space="preserve"> MACROBUTTON  SnrToggleCheckbox □适用 </w:instrText>
              </w:r>
              <w:r>
                <w:fldChar w:fldCharType="end"/>
              </w:r>
              <w:r>
                <w:fldChar w:fldCharType="begin"/>
              </w:r>
              <w:r w:rsidR="00F74D61">
                <w:instrText xml:space="preserve"> MACROBUTTON  SnrToggleCheckbox √不适用 </w:instrText>
              </w:r>
              <w:r>
                <w:fldChar w:fldCharType="end"/>
              </w:r>
            </w:p>
            <w:p w:rsidR="004B548E" w:rsidRPr="004A11C8" w:rsidRDefault="00D945E0" w:rsidP="00F74D61"/>
          </w:sdtContent>
        </w:sdt>
      </w:sdtContent>
    </w:sdt>
    <w:sdt>
      <w:sdtPr>
        <w:rPr>
          <w:rFonts w:ascii="宋体" w:hAnsi="宋体" w:cs="宋体"/>
          <w:b w:val="0"/>
          <w:bCs w:val="0"/>
          <w:kern w:val="0"/>
          <w:szCs w:val="24"/>
        </w:rPr>
        <w:tag w:val="_SEC_40f00e43fb5a4ec79cf5293b027262f4"/>
        <w:id w:val="4639772"/>
        <w:lock w:val="sdtLocked"/>
        <w:placeholder>
          <w:docPart w:val="GBC22222222222222222222222222222"/>
        </w:placeholder>
      </w:sdtPr>
      <w:sdtEndPr>
        <w:rPr>
          <w:rFonts w:hint="eastAsia"/>
        </w:rPr>
      </w:sdtEndPr>
      <w:sdtContent>
        <w:p w:rsidR="004B548E" w:rsidRDefault="00A20AC1">
          <w:pPr>
            <w:pStyle w:val="2"/>
            <w:numPr>
              <w:ilvl w:val="0"/>
              <w:numId w:val="10"/>
            </w:numPr>
          </w:pPr>
          <w:r>
            <w:t>破产重整相关事项</w:t>
          </w:r>
        </w:p>
        <w:sdt>
          <w:sdtPr>
            <w:alias w:val="是否适用：破产重整相关事项"/>
            <w:tag w:val="_GBC_5840a694c2a04f98893394e6da3bc9cc"/>
            <w:id w:val="4639791"/>
            <w:lock w:val="sdtLocked"/>
            <w:placeholder>
              <w:docPart w:val="GBC22222222222222222222222222222"/>
            </w:placeholder>
          </w:sdtPr>
          <w:sdtContent>
            <w:p w:rsidR="004B548E" w:rsidRDefault="00D945E0" w:rsidP="000110F7">
              <w:r>
                <w:fldChar w:fldCharType="begin"/>
              </w:r>
              <w:r w:rsidR="000110F7">
                <w:instrText xml:space="preserve"> MACROBUTTON  SnrToggleCheckbox □适用 </w:instrText>
              </w:r>
              <w:r>
                <w:fldChar w:fldCharType="end"/>
              </w:r>
              <w:r>
                <w:fldChar w:fldCharType="begin"/>
              </w:r>
              <w:r w:rsidR="000110F7">
                <w:instrText xml:space="preserve"> MACROBUTTON  SnrToggleCheckbox √不适用 </w:instrText>
              </w:r>
              <w:r>
                <w:fldChar w:fldCharType="end"/>
              </w:r>
            </w:p>
          </w:sdtContent>
        </w:sdt>
      </w:sdtContent>
    </w:sdt>
    <w:p w:rsidR="004B548E" w:rsidRDefault="004B548E"/>
    <w:p w:rsidR="004B548E" w:rsidRDefault="00A20AC1">
      <w:pPr>
        <w:pStyle w:val="2"/>
        <w:numPr>
          <w:ilvl w:val="0"/>
          <w:numId w:val="10"/>
        </w:numPr>
      </w:pPr>
      <w:r>
        <w:t>重大诉讼、仲裁事项</w:t>
      </w:r>
    </w:p>
    <w:sdt>
      <w:sdtPr>
        <w:rPr>
          <w:szCs w:val="21"/>
        </w:rPr>
        <w:alias w:val="是否适用：重大诉讼仲裁事项"/>
        <w:tag w:val="_GBC_fb08bf6d6d62427291c58834f3d159b4"/>
        <w:id w:val="1103074649"/>
        <w:lock w:val="sdtLocked"/>
        <w:placeholder>
          <w:docPart w:val="GBC22222222222222222222222222222"/>
        </w:placeholder>
      </w:sdtPr>
      <w:sdtContent>
        <w:p w:rsidR="004B548E" w:rsidRDefault="00D945E0">
          <w:pPr>
            <w:rPr>
              <w:szCs w:val="21"/>
            </w:rPr>
            <w:sectPr w:rsidR="004B548E" w:rsidSect="009B44B9">
              <w:pgSz w:w="11906" w:h="16838"/>
              <w:pgMar w:top="1525" w:right="1276" w:bottom="1440" w:left="1797" w:header="855" w:footer="992" w:gutter="0"/>
              <w:cols w:space="425"/>
              <w:docGrid w:linePitch="312"/>
            </w:sectPr>
          </w:pPr>
          <w:r>
            <w:rPr>
              <w:szCs w:val="21"/>
            </w:rPr>
            <w:fldChar w:fldCharType="begin"/>
          </w:r>
          <w:r w:rsidR="0067235E">
            <w:rPr>
              <w:szCs w:val="21"/>
            </w:rPr>
            <w:instrText xml:space="preserve"> MACROBUTTON  SnrToggleCheckbox □适用 </w:instrText>
          </w:r>
          <w:r>
            <w:rPr>
              <w:szCs w:val="21"/>
            </w:rPr>
            <w:fldChar w:fldCharType="end"/>
          </w:r>
          <w:r>
            <w:rPr>
              <w:szCs w:val="21"/>
            </w:rPr>
            <w:fldChar w:fldCharType="begin"/>
          </w:r>
          <w:r w:rsidR="0067235E">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4"/>
        </w:rPr>
        <w:tag w:val="_SEC_ab4d5b987db046049f25c9a37c5fcef6"/>
        <w:id w:val="4639803"/>
        <w:lock w:val="sdtLocked"/>
        <w:placeholder>
          <w:docPart w:val="GBC22222222222222222222222222222"/>
        </w:placeholder>
      </w:sdtPr>
      <w:sdtContent>
        <w:p w:rsidR="004B548E" w:rsidRDefault="00A20AC1">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
            <w:tag w:val="_GBC_123762bb7717485a933e24f7a072833b"/>
            <w:id w:val="4639815"/>
            <w:lock w:val="sdtLocked"/>
            <w:placeholder>
              <w:docPart w:val="GBC22222222222222222222222222222"/>
            </w:placeholder>
          </w:sdtPr>
          <w:sdtContent>
            <w:p w:rsidR="004B548E" w:rsidRDefault="00D945E0" w:rsidP="00EC797D">
              <w:pPr>
                <w:rPr>
                  <w:szCs w:val="21"/>
                </w:rPr>
              </w:pPr>
              <w:r>
                <w:fldChar w:fldCharType="begin"/>
              </w:r>
              <w:r w:rsidR="00EC797D">
                <w:instrText xml:space="preserve"> MACROBUTTON  SnrToggleCheckbox □适用 </w:instrText>
              </w:r>
              <w:r>
                <w:fldChar w:fldCharType="end"/>
              </w:r>
              <w:r>
                <w:fldChar w:fldCharType="begin"/>
              </w:r>
              <w:r w:rsidR="00EC797D">
                <w:instrText xml:space="preserve"> MACROBUTTON  SnrToggleCheckbox √不适用 </w:instrText>
              </w:r>
              <w:r>
                <w:fldChar w:fldCharType="end"/>
              </w:r>
            </w:p>
          </w:sdtContent>
        </w:sdt>
      </w:sdtContent>
    </w:sdt>
    <w:p w:rsidR="004B548E" w:rsidRDefault="004B548E"/>
    <w:sdt>
      <w:sdtPr>
        <w:rPr>
          <w:rFonts w:ascii="宋体" w:hAnsi="宋体" w:cs="宋体" w:hint="eastAsia"/>
          <w:b w:val="0"/>
          <w:bCs w:val="0"/>
          <w:kern w:val="0"/>
          <w:szCs w:val="24"/>
        </w:rPr>
        <w:tag w:val="_SEC_a173054d21f9405fa83bf7d1309bfdc4"/>
        <w:id w:val="4639826"/>
        <w:lock w:val="sdtLocked"/>
        <w:placeholder>
          <w:docPart w:val="GBC22222222222222222222222222222"/>
        </w:placeholder>
      </w:sdtPr>
      <w:sdtContent>
        <w:p w:rsidR="004B548E" w:rsidRDefault="00A20AC1">
          <w:pPr>
            <w:pStyle w:val="2"/>
            <w:numPr>
              <w:ilvl w:val="0"/>
              <w:numId w:val="10"/>
            </w:numPr>
          </w:pPr>
          <w:r>
            <w:rPr>
              <w:rFonts w:hint="eastAsia"/>
            </w:rPr>
            <w:t>报告期内公司及其控股股东、实际控制人诚信状况的说明</w:t>
          </w:r>
        </w:p>
        <w:sdt>
          <w:sdtPr>
            <w:rPr>
              <w:rFonts w:hAnsi="宋体" w:hint="eastAsia"/>
              <w:color w:val="auto"/>
              <w:sz w:val="21"/>
              <w:szCs w:val="21"/>
            </w:rPr>
            <w:alias w:val="报告期内公司及其控股股东、实际控制人诚信状况的说明"/>
            <w:tag w:val="_GBC_6638694178ac4812ad4db9fd5a458b9a"/>
            <w:id w:val="4639825"/>
            <w:lock w:val="sdtLocked"/>
            <w:placeholder>
              <w:docPart w:val="GBC22222222222222222222222222222"/>
            </w:placeholder>
          </w:sdtPr>
          <w:sdtEndPr>
            <w:rPr>
              <w:sz w:val="24"/>
            </w:rPr>
          </w:sdtEndPr>
          <w:sdtContent>
            <w:p w:rsidR="00EC797D" w:rsidRPr="00116FBC" w:rsidRDefault="00EC797D" w:rsidP="00EC797D">
              <w:pPr>
                <w:pStyle w:val="Default"/>
                <w:ind w:firstLineChars="200" w:firstLine="420"/>
                <w:rPr>
                  <w:rFonts w:asciiTheme="minorEastAsia" w:eastAsiaTheme="minorEastAsia" w:hAnsiTheme="minorEastAsia" w:cs="宋体@.詔.牀."/>
                  <w:sz w:val="21"/>
                  <w:szCs w:val="21"/>
                </w:rPr>
              </w:pPr>
              <w:r w:rsidRPr="00116FBC">
                <w:rPr>
                  <w:rFonts w:asciiTheme="minorEastAsia" w:eastAsiaTheme="minorEastAsia" w:hAnsiTheme="minorEastAsia" w:cs="宋体@.詔.牀." w:hint="eastAsia"/>
                  <w:sz w:val="21"/>
                  <w:szCs w:val="21"/>
                </w:rPr>
                <w:t>公司</w:t>
              </w:r>
              <w:r w:rsidRPr="00116FBC">
                <w:rPr>
                  <w:rFonts w:asciiTheme="minorEastAsia" w:eastAsiaTheme="minorEastAsia" w:hAnsiTheme="minorEastAsia" w:cs="宋体@.詔.牀."/>
                  <w:sz w:val="21"/>
                  <w:szCs w:val="21"/>
                </w:rPr>
                <w:t>及</w:t>
              </w:r>
              <w:r w:rsidRPr="00116FBC">
                <w:rPr>
                  <w:rFonts w:asciiTheme="minorEastAsia" w:eastAsiaTheme="minorEastAsia" w:hAnsiTheme="minorEastAsia" w:cs="宋体@.詔.牀." w:hint="eastAsia"/>
                  <w:sz w:val="21"/>
                  <w:szCs w:val="21"/>
                </w:rPr>
                <w:t>控股股东严格遵循证监会及上海证券交易所发布的监管规定和要求，积极维护资本市场健康发展。对资本市场的承诺事项，公司控股股东严格履行。公司将积极履行社会责任，不断增强企业综合实力和核心竞争力，为股东创造更大价值。</w:t>
              </w:r>
            </w:p>
            <w:p w:rsidR="004B548E" w:rsidRPr="00EC797D" w:rsidRDefault="00EC797D" w:rsidP="00116FBC">
              <w:pPr>
                <w:ind w:firstLineChars="200" w:firstLine="420"/>
                <w:rPr>
                  <w:rFonts w:ascii="宋体@.詔.牀." w:eastAsia="宋体@.詔.牀." w:hAnsi="Calibri" w:cs="宋体@.詔.牀."/>
                  <w:color w:val="000000"/>
                  <w:szCs w:val="21"/>
                </w:rPr>
              </w:pPr>
              <w:r w:rsidRPr="00116FBC">
                <w:rPr>
                  <w:rFonts w:asciiTheme="minorEastAsia" w:eastAsiaTheme="minorEastAsia" w:hAnsiTheme="minorEastAsia" w:cs="宋体@.詔.牀."/>
                  <w:color w:val="000000"/>
                  <w:sz w:val="21"/>
                  <w:szCs w:val="21"/>
                </w:rPr>
                <w:t>公司及控股股东</w:t>
              </w:r>
              <w:r w:rsidRPr="00116FBC">
                <w:rPr>
                  <w:rFonts w:asciiTheme="minorEastAsia" w:eastAsiaTheme="minorEastAsia" w:hAnsiTheme="minorEastAsia" w:hint="eastAsia"/>
                  <w:color w:val="000000"/>
                  <w:sz w:val="21"/>
                  <w:szCs w:val="21"/>
                </w:rPr>
                <w:t>诚信情况良好，</w:t>
              </w:r>
              <w:r w:rsidRPr="00116FBC">
                <w:rPr>
                  <w:rFonts w:asciiTheme="minorEastAsia" w:eastAsiaTheme="minorEastAsia" w:hAnsiTheme="minorEastAsia" w:cs="宋体@.詔.牀." w:hint="eastAsia"/>
                  <w:color w:val="000000"/>
                  <w:sz w:val="21"/>
                  <w:szCs w:val="21"/>
                </w:rPr>
                <w:t>不</w:t>
              </w:r>
              <w:r w:rsidRPr="00116FBC">
                <w:rPr>
                  <w:rFonts w:asciiTheme="minorEastAsia" w:eastAsiaTheme="minorEastAsia" w:hAnsiTheme="minorEastAsia" w:cs="宋体@.詔.牀."/>
                  <w:color w:val="000000"/>
                  <w:sz w:val="21"/>
                  <w:szCs w:val="21"/>
                </w:rPr>
                <w:t>存在未履行法院生效判决、所负数额较大的债务到期未清偿等情况。</w:t>
              </w:r>
            </w:p>
          </w:sdtContent>
        </w:sdt>
      </w:sdtContent>
    </w:sdt>
    <w:p w:rsidR="004B548E" w:rsidRDefault="004B548E">
      <w:pPr>
        <w:rPr>
          <w:szCs w:val="21"/>
        </w:rPr>
      </w:pPr>
    </w:p>
    <w:p w:rsidR="004B548E" w:rsidRDefault="00A20AC1">
      <w:pPr>
        <w:pStyle w:val="2"/>
        <w:numPr>
          <w:ilvl w:val="0"/>
          <w:numId w:val="10"/>
        </w:numPr>
        <w:rPr>
          <w:color w:val="FF0000"/>
        </w:rPr>
      </w:pPr>
      <w:bookmarkStart w:id="32" w:name="_Toc342491956"/>
      <w:bookmarkStart w:id="33" w:name="_Toc342565948"/>
      <w:r>
        <w:rPr>
          <w:rFonts w:hint="eastAsia"/>
        </w:rPr>
        <w:t>公司股权激励计划、员工持股计划或其他员工激励情况及其影响</w:t>
      </w:r>
      <w:bookmarkEnd w:id="32"/>
      <w:bookmarkEnd w:id="33"/>
    </w:p>
    <w:p w:rsidR="004B353B" w:rsidRDefault="00D945E0" w:rsidP="004B353B">
      <w:pPr>
        <w:rPr>
          <w:szCs w:val="21"/>
        </w:rPr>
      </w:pPr>
      <w:sdt>
        <w:sdtPr>
          <w:rPr>
            <w:szCs w:val="21"/>
          </w:rPr>
          <w:alias w:val="是否适用：公司股权激励情况及影响"/>
          <w:tag w:val="_GBC_3fb2ee15cfeb4c728eb4e8278014a672"/>
          <w:id w:val="3153316"/>
          <w:lock w:val="sdtLocked"/>
          <w:placeholder>
            <w:docPart w:val="GBC22222222222222222222222222222"/>
          </w:placeholder>
        </w:sdtPr>
        <w:sdtContent>
          <w:r>
            <w:rPr>
              <w:szCs w:val="21"/>
            </w:rPr>
            <w:fldChar w:fldCharType="begin"/>
          </w:r>
          <w:r w:rsidR="004B353B">
            <w:rPr>
              <w:szCs w:val="21"/>
            </w:rPr>
            <w:instrText xml:space="preserve"> MACROBUTTON  SnrToggleCheckbox □适用 </w:instrText>
          </w:r>
          <w:r>
            <w:rPr>
              <w:szCs w:val="21"/>
            </w:rPr>
            <w:fldChar w:fldCharType="end"/>
          </w:r>
          <w:r>
            <w:rPr>
              <w:szCs w:val="21"/>
            </w:rPr>
            <w:fldChar w:fldCharType="begin"/>
          </w:r>
          <w:r w:rsidR="004B353B">
            <w:rPr>
              <w:szCs w:val="21"/>
            </w:rPr>
            <w:instrText xml:space="preserve"> MACROBUTTON  SnrToggleCheckbox √不适用 </w:instrText>
          </w:r>
          <w:r>
            <w:rPr>
              <w:szCs w:val="21"/>
            </w:rPr>
            <w:fldChar w:fldCharType="end"/>
          </w:r>
        </w:sdtContent>
      </w:sdt>
    </w:p>
    <w:p w:rsidR="004B548E" w:rsidRDefault="004B548E"/>
    <w:p w:rsidR="004B548E" w:rsidRDefault="00A20AC1">
      <w:pPr>
        <w:pStyle w:val="2"/>
        <w:numPr>
          <w:ilvl w:val="0"/>
          <w:numId w:val="10"/>
        </w:numPr>
      </w:pPr>
      <w:r>
        <w:rPr>
          <w:rFonts w:hint="eastAsia"/>
        </w:rPr>
        <w:t>重大关联交易</w:t>
      </w:r>
    </w:p>
    <w:sdt>
      <w:sdtPr>
        <w:rPr>
          <w:szCs w:val="21"/>
        </w:rPr>
        <w:alias w:val="是否适用：重大关联交易"/>
        <w:tag w:val="_GBC_10b466216f484a479b9e6c986d6b6b55"/>
        <w:id w:val="18561233"/>
        <w:lock w:val="sdtContentLocked"/>
        <w:placeholder>
          <w:docPart w:val="GBC22222222222222222222222222222"/>
        </w:placeholder>
      </w:sdtPr>
      <w:sdtContent>
        <w:p w:rsidR="004B548E" w:rsidRDefault="00D945E0">
          <w:pPr>
            <w:rPr>
              <w:szCs w:val="21"/>
            </w:rPr>
          </w:pPr>
          <w:r>
            <w:rPr>
              <w:szCs w:val="21"/>
            </w:rPr>
            <w:fldChar w:fldCharType="begin"/>
          </w:r>
          <w:r w:rsidR="00953383">
            <w:rPr>
              <w:szCs w:val="21"/>
            </w:rPr>
            <w:instrText xml:space="preserve"> MACROBUTTON  SnrToggleCheckbox √适用 </w:instrText>
          </w:r>
          <w:r>
            <w:rPr>
              <w:szCs w:val="21"/>
            </w:rPr>
            <w:fldChar w:fldCharType="end"/>
          </w:r>
          <w:r>
            <w:rPr>
              <w:szCs w:val="21"/>
            </w:rPr>
            <w:fldChar w:fldCharType="begin"/>
          </w:r>
          <w:r w:rsidR="00953383">
            <w:rPr>
              <w:szCs w:val="21"/>
            </w:rPr>
            <w:instrText xml:space="preserve"> MACROBUTTON  SnrToggleCheckbox □不适用 </w:instrText>
          </w:r>
          <w:r>
            <w:rPr>
              <w:szCs w:val="21"/>
            </w:rPr>
            <w:fldChar w:fldCharType="end"/>
          </w:r>
        </w:p>
      </w:sdtContent>
    </w:sdt>
    <w:p w:rsidR="004B548E" w:rsidRDefault="00A20AC1">
      <w:pPr>
        <w:pStyle w:val="3"/>
        <w:numPr>
          <w:ilvl w:val="2"/>
          <w:numId w:val="2"/>
        </w:numPr>
        <w:rPr>
          <w:szCs w:val="21"/>
        </w:rPr>
      </w:pPr>
      <w:bookmarkStart w:id="34" w:name="_Toc342565953"/>
      <w:bookmarkStart w:id="35" w:name="_Toc342491961"/>
      <w:r>
        <w:rPr>
          <w:rFonts w:hint="eastAsia"/>
          <w:szCs w:val="21"/>
        </w:rPr>
        <w:t>与日常经营相关的关联交易</w:t>
      </w:r>
      <w:bookmarkEnd w:id="34"/>
      <w:bookmarkEnd w:id="35"/>
    </w:p>
    <w:sdt>
      <w:sdtPr>
        <w:rPr>
          <w:rFonts w:ascii="Calibri" w:hAnsi="Calibri" w:cs="宋体"/>
          <w:b w:val="0"/>
          <w:bCs w:val="0"/>
          <w:kern w:val="0"/>
          <w:szCs w:val="21"/>
        </w:rPr>
        <w:tag w:val="_SEC_9b2b3d5bc53a45ad87e57bafa9cc658c"/>
        <w:id w:val="1598403"/>
        <w:lock w:val="sdtLocked"/>
        <w:placeholder>
          <w:docPart w:val="GBC22222222222222222222222222222"/>
        </w:placeholder>
      </w:sdtPr>
      <w:sdtEndPr>
        <w:rPr>
          <w:rFonts w:asciiTheme="minorEastAsia" w:eastAsiaTheme="minorEastAsia" w:hAnsiTheme="minorEastAsia" w:hint="eastAsia"/>
          <w:sz w:val="21"/>
        </w:rPr>
      </w:sdtEndPr>
      <w:sdtContent>
        <w:p w:rsidR="004B548E" w:rsidRDefault="00A20AC1">
          <w:pPr>
            <w:pStyle w:val="4"/>
            <w:numPr>
              <w:ilvl w:val="2"/>
              <w:numId w:val="12"/>
            </w:numPr>
            <w:rPr>
              <w:szCs w:val="21"/>
            </w:rPr>
          </w:pPr>
          <w:r>
            <w:rPr>
              <w:szCs w:val="21"/>
            </w:rPr>
            <w:t>已在临时公告披露且后续实施无进展或变化的事项</w:t>
          </w:r>
        </w:p>
        <w:tbl>
          <w:tblPr>
            <w:tblStyle w:val="a6"/>
            <w:tblW w:w="0" w:type="auto"/>
            <w:tblLook w:val="04A0"/>
          </w:tblPr>
          <w:tblGrid>
            <w:gridCol w:w="4524"/>
            <w:gridCol w:w="4524"/>
          </w:tblGrid>
          <w:tr w:rsidR="004B548E" w:rsidTr="00187B4D">
            <w:tc>
              <w:tcPr>
                <w:tcW w:w="4524" w:type="dxa"/>
                <w:vAlign w:val="center"/>
              </w:tcPr>
              <w:p w:rsidR="004B548E" w:rsidRPr="00116FBC" w:rsidRDefault="00A20AC1">
                <w:pPr>
                  <w:jc w:val="center"/>
                  <w:rPr>
                    <w:rFonts w:asciiTheme="minorEastAsia" w:eastAsiaTheme="minorEastAsia" w:hAnsiTheme="minorEastAsia"/>
                    <w:sz w:val="21"/>
                    <w:szCs w:val="21"/>
                  </w:rPr>
                </w:pPr>
                <w:r w:rsidRPr="00116FBC">
                  <w:rPr>
                    <w:rFonts w:asciiTheme="minorEastAsia" w:eastAsiaTheme="minorEastAsia" w:hAnsiTheme="minorEastAsia"/>
                    <w:sz w:val="21"/>
                    <w:szCs w:val="21"/>
                  </w:rPr>
                  <w:t>事项概述</w:t>
                </w:r>
              </w:p>
            </w:tc>
            <w:tc>
              <w:tcPr>
                <w:tcW w:w="4524" w:type="dxa"/>
                <w:vAlign w:val="center"/>
              </w:tcPr>
              <w:p w:rsidR="004B548E" w:rsidRPr="00116FBC" w:rsidRDefault="00A20AC1">
                <w:pPr>
                  <w:jc w:val="center"/>
                  <w:rPr>
                    <w:rFonts w:asciiTheme="minorEastAsia" w:eastAsiaTheme="minorEastAsia" w:hAnsiTheme="minorEastAsia"/>
                    <w:sz w:val="21"/>
                    <w:szCs w:val="21"/>
                  </w:rPr>
                </w:pPr>
                <w:r w:rsidRPr="00116FBC">
                  <w:rPr>
                    <w:rFonts w:asciiTheme="minorEastAsia" w:eastAsiaTheme="minorEastAsia" w:hAnsiTheme="minorEastAsia"/>
                    <w:sz w:val="21"/>
                    <w:szCs w:val="21"/>
                  </w:rPr>
                  <w:t>查询索引</w:t>
                </w:r>
              </w:p>
            </w:tc>
          </w:tr>
          <w:sdt>
            <w:sdtPr>
              <w:rPr>
                <w:rFonts w:asciiTheme="minorEastAsia" w:eastAsiaTheme="minorEastAsia" w:hAnsiTheme="minorEastAsia" w:hint="eastAsia"/>
                <w:sz w:val="21"/>
                <w:szCs w:val="21"/>
              </w:rPr>
              <w:alias w:val="与日常经营相关的关联交易事项已在临时报告披露且后续实施无进展或变化的"/>
              <w:tag w:val="_TUP_3b1117e6e6354ec89a911d5a8a34962a"/>
              <w:id w:val="1598225"/>
              <w:lock w:val="sdtLocked"/>
            </w:sdtPr>
            <w:sdtContent>
              <w:tr w:rsidR="004B548E" w:rsidTr="00187B4D">
                <w:sdt>
                  <w:sdtPr>
                    <w:rPr>
                      <w:rFonts w:asciiTheme="minorEastAsia" w:eastAsiaTheme="minorEastAsia" w:hAnsiTheme="minorEastAsia" w:hint="eastAsia"/>
                      <w:sz w:val="21"/>
                      <w:szCs w:val="21"/>
                    </w:rPr>
                    <w:alias w:val="与日常经营相关的关联交易事项已在临时报告披露且后续实施无进展或变化的-事项概述"/>
                    <w:tag w:val="_GBC_0c79e105f0314cf890ea2388c879678d"/>
                    <w:id w:val="1598226"/>
                    <w:lock w:val="sdtLocked"/>
                  </w:sdtPr>
                  <w:sdtContent>
                    <w:tc>
                      <w:tcPr>
                        <w:tcW w:w="4524" w:type="dxa"/>
                      </w:tcPr>
                      <w:p w:rsidR="004B548E" w:rsidRPr="00116FBC" w:rsidRDefault="00953383" w:rsidP="00116FBC">
                        <w:pPr>
                          <w:ind w:firstLineChars="200" w:firstLine="420"/>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公司第五届董事会第十七次会议、2014年度股东大会审议通过了《2015年预计日常关联交易议案》。</w:t>
                        </w:r>
                      </w:p>
                    </w:tc>
                  </w:sdtContent>
                </w:sdt>
                <w:sdt>
                  <w:sdtPr>
                    <w:rPr>
                      <w:rFonts w:asciiTheme="minorEastAsia" w:eastAsiaTheme="minorEastAsia" w:hAnsiTheme="minorEastAsia" w:hint="eastAsia"/>
                      <w:sz w:val="21"/>
                      <w:szCs w:val="21"/>
                    </w:rPr>
                    <w:alias w:val="与日常经营相关的关联交易事项已在临时报告披露且后续实施无进展或变化的-查询索引"/>
                    <w:tag w:val="_GBC_97eb556cfc44499c8851048962b56d47"/>
                    <w:id w:val="1598232"/>
                    <w:lock w:val="sdtLocked"/>
                  </w:sdtPr>
                  <w:sdtContent>
                    <w:tc>
                      <w:tcPr>
                        <w:tcW w:w="4524" w:type="dxa"/>
                      </w:tcPr>
                      <w:p w:rsidR="004B548E" w:rsidRPr="00116FBC" w:rsidRDefault="00953383" w:rsidP="00116FBC">
                        <w:pPr>
                          <w:ind w:firstLineChars="200" w:firstLine="420"/>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具体内容详见刊登于</w:t>
                        </w:r>
                        <w:r w:rsidRPr="00116FBC">
                          <w:rPr>
                            <w:rFonts w:asciiTheme="minorEastAsia" w:eastAsiaTheme="minorEastAsia" w:hAnsiTheme="minorEastAsia"/>
                            <w:sz w:val="21"/>
                            <w:szCs w:val="21"/>
                          </w:rPr>
                          <w:t>201</w:t>
                        </w:r>
                        <w:r w:rsidRPr="00116FBC">
                          <w:rPr>
                            <w:rFonts w:asciiTheme="minorEastAsia" w:eastAsiaTheme="minorEastAsia" w:hAnsiTheme="minorEastAsia" w:hint="eastAsia"/>
                            <w:sz w:val="21"/>
                            <w:szCs w:val="21"/>
                          </w:rPr>
                          <w:t>5</w:t>
                        </w:r>
                        <w:r w:rsidRPr="00116FBC">
                          <w:rPr>
                            <w:rFonts w:asciiTheme="minorEastAsia" w:eastAsiaTheme="minorEastAsia" w:hAnsiTheme="minorEastAsia"/>
                            <w:sz w:val="21"/>
                            <w:szCs w:val="21"/>
                          </w:rPr>
                          <w:t>年</w:t>
                        </w:r>
                        <w:r w:rsidRPr="00116FBC">
                          <w:rPr>
                            <w:rFonts w:asciiTheme="minorEastAsia" w:eastAsiaTheme="minorEastAsia" w:hAnsiTheme="minorEastAsia" w:hint="eastAsia"/>
                            <w:sz w:val="21"/>
                            <w:szCs w:val="21"/>
                          </w:rPr>
                          <w:t>5</w:t>
                        </w:r>
                        <w:r w:rsidRPr="00116FBC">
                          <w:rPr>
                            <w:rFonts w:asciiTheme="minorEastAsia" w:eastAsiaTheme="minorEastAsia" w:hAnsiTheme="minorEastAsia"/>
                            <w:sz w:val="21"/>
                            <w:szCs w:val="21"/>
                          </w:rPr>
                          <w:t>月1</w:t>
                        </w:r>
                        <w:r w:rsidRPr="00116FBC">
                          <w:rPr>
                            <w:rFonts w:asciiTheme="minorEastAsia" w:eastAsiaTheme="minorEastAsia" w:hAnsiTheme="minorEastAsia" w:hint="eastAsia"/>
                            <w:sz w:val="21"/>
                            <w:szCs w:val="21"/>
                          </w:rPr>
                          <w:t>6</w:t>
                        </w:r>
                        <w:r w:rsidRPr="00116FBC">
                          <w:rPr>
                            <w:rFonts w:asciiTheme="minorEastAsia" w:eastAsiaTheme="minorEastAsia" w:hAnsiTheme="minorEastAsia"/>
                            <w:sz w:val="21"/>
                            <w:szCs w:val="21"/>
                          </w:rPr>
                          <w:t>日《中国证劵报》、《上海证劵报》、《证劵时报》、《证券日报》和上海证劵交易所网站的《中金黄金20</w:t>
                        </w:r>
                        <w:r w:rsidRPr="00116FBC">
                          <w:rPr>
                            <w:rFonts w:asciiTheme="minorEastAsia" w:eastAsiaTheme="minorEastAsia" w:hAnsiTheme="minorEastAsia" w:hint="eastAsia"/>
                            <w:sz w:val="21"/>
                            <w:szCs w:val="21"/>
                          </w:rPr>
                          <w:t>15</w:t>
                        </w:r>
                        <w:r w:rsidRPr="00116FBC">
                          <w:rPr>
                            <w:rFonts w:asciiTheme="minorEastAsia" w:eastAsiaTheme="minorEastAsia" w:hAnsiTheme="minorEastAsia"/>
                            <w:sz w:val="21"/>
                            <w:szCs w:val="21"/>
                          </w:rPr>
                          <w:t>年日常关联交易公告》。</w:t>
                        </w:r>
                      </w:p>
                    </w:tc>
                  </w:sdtContent>
                </w:sdt>
              </w:tr>
            </w:sdtContent>
          </w:sdt>
        </w:tbl>
      </w:sdtContent>
    </w:sdt>
    <w:p w:rsidR="004B548E" w:rsidRPr="00D4561B" w:rsidRDefault="004B548E">
      <w:pPr>
        <w:rPr>
          <w:szCs w:val="21"/>
        </w:rPr>
      </w:pPr>
    </w:p>
    <w:bookmarkStart w:id="36" w:name="_Toc342565956" w:displacedByCustomXml="next"/>
    <w:bookmarkStart w:id="37" w:name="_Toc342491964" w:displacedByCustomXml="next"/>
    <w:sdt>
      <w:sdtPr>
        <w:rPr>
          <w:rFonts w:ascii="Calibri" w:hAnsi="Calibri" w:cs="宋体" w:hint="eastAsia"/>
          <w:b w:val="0"/>
          <w:bCs w:val="0"/>
          <w:kern w:val="0"/>
          <w:szCs w:val="21"/>
        </w:rPr>
        <w:tag w:val="_SEC_18ede113eb9d4e58b96677300bb03f7d"/>
        <w:id w:val="1598458"/>
        <w:lock w:val="sdtLocked"/>
        <w:placeholder>
          <w:docPart w:val="GBC22222222222222222222222222222"/>
        </w:placeholder>
      </w:sdtPr>
      <w:sdtEndPr>
        <w:rPr>
          <w:rFonts w:ascii="宋体" w:hAnsi="宋体" w:hint="default"/>
        </w:rPr>
      </w:sdtEndPr>
      <w:sdtContent>
        <w:p w:rsidR="004B548E" w:rsidRDefault="00A20AC1">
          <w:pPr>
            <w:pStyle w:val="4"/>
            <w:numPr>
              <w:ilvl w:val="2"/>
              <w:numId w:val="12"/>
            </w:numPr>
            <w:rPr>
              <w:szCs w:val="21"/>
            </w:rPr>
          </w:pPr>
          <w:r>
            <w:rPr>
              <w:rFonts w:hint="eastAsia"/>
              <w:szCs w:val="21"/>
            </w:rPr>
            <w:t>临时公告未披露的事</w:t>
          </w:r>
          <w:bookmarkEnd w:id="37"/>
          <w:bookmarkEnd w:id="36"/>
          <w:r>
            <w:rPr>
              <w:rFonts w:hint="eastAsia"/>
              <w:szCs w:val="21"/>
            </w:rPr>
            <w:t>项</w:t>
          </w:r>
        </w:p>
        <w:sdt>
          <w:sdtPr>
            <w:alias w:val="是否适用：与日常经营相关的关联交易_临时公告未披露的事项"/>
            <w:tag w:val="_GBC_3f1135e0d6d440e6a4af283441bd65d2"/>
            <w:id w:val="-1818556320"/>
            <w:lock w:val="sdtLocked"/>
            <w:placeholder>
              <w:docPart w:val="GBC22222222222222222222222222222"/>
            </w:placeholder>
          </w:sdtPr>
          <w:sdtContent>
            <w:p w:rsidR="00D4561B" w:rsidRDefault="00D945E0" w:rsidP="000110F7">
              <w:r>
                <w:fldChar w:fldCharType="begin"/>
              </w:r>
              <w:r w:rsidR="000110F7">
                <w:instrText xml:space="preserve"> MACROBUTTON  SnrToggleCheckbox □适用 </w:instrText>
              </w:r>
              <w:r>
                <w:fldChar w:fldCharType="end"/>
              </w:r>
              <w:r>
                <w:fldChar w:fldCharType="begin"/>
              </w:r>
              <w:r w:rsidR="000110F7">
                <w:instrText xml:space="preserve"> MACROBUTTON  SnrToggleCheckbox √不适用 </w:instrText>
              </w:r>
              <w:r>
                <w:fldChar w:fldCharType="end"/>
              </w:r>
            </w:p>
            <w:p w:rsidR="004B548E" w:rsidRDefault="00D945E0" w:rsidP="000110F7">
              <w:pPr>
                <w:rPr>
                  <w:szCs w:val="21"/>
                </w:rPr>
              </w:pPr>
            </w:p>
          </w:sdtContent>
        </w:sdt>
      </w:sdtContent>
    </w:sdt>
    <w:p w:rsidR="009340CD" w:rsidRPr="003B5642" w:rsidRDefault="009340CD" w:rsidP="003B5642">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Cs w:val="21"/>
        </w:rPr>
        <w:tag w:val="_SEC_1e051394e4c54345b8c73f9c2de10706"/>
        <w:id w:val="1599203"/>
        <w:lock w:val="sdtLocked"/>
      </w:sdtPr>
      <w:sdtEndPr>
        <w:rPr>
          <w:rFonts w:ascii="宋体" w:hAnsi="宋体" w:hint="eastAsia"/>
        </w:rPr>
      </w:sdtEndPr>
      <w:sdtContent>
        <w:p w:rsidR="009340CD" w:rsidRDefault="009340CD">
          <w:pPr>
            <w:pStyle w:val="4"/>
            <w:numPr>
              <w:ilvl w:val="0"/>
              <w:numId w:val="27"/>
            </w:numPr>
            <w:rPr>
              <w:szCs w:val="21"/>
            </w:rPr>
          </w:pPr>
          <w:r>
            <w:rPr>
              <w:szCs w:val="21"/>
            </w:rPr>
            <w:t>已在临时公告披露，但有后续实施的进展或变化的事项</w:t>
          </w:r>
        </w:p>
        <w:sdt>
          <w:sdtPr>
            <w:rPr>
              <w:rFonts w:hint="eastAsia"/>
              <w:szCs w:val="21"/>
            </w:rPr>
            <w:alias w:val="资产收购、出售发生的关联交易事项已在临时报告披露，后续实施的进展或变化"/>
            <w:tag w:val="_GBC_8be6819282404c72b37e6b124c015b6a"/>
            <w:id w:val="1598711"/>
            <w:lock w:val="sdtLocked"/>
          </w:sdtPr>
          <w:sdtContent>
            <w:p w:rsidR="004B548E" w:rsidRPr="00F57A6D" w:rsidRDefault="009340CD" w:rsidP="00F57A6D">
              <w:pPr>
                <w:ind w:firstLineChars="200" w:firstLine="480"/>
                <w:rPr>
                  <w:szCs w:val="21"/>
                </w:rPr>
              </w:pPr>
              <w:r w:rsidRPr="00116FBC">
                <w:rPr>
                  <w:rFonts w:ascii="Calibri" w:hAnsi="Calibri" w:hint="eastAsia"/>
                  <w:sz w:val="21"/>
                  <w:szCs w:val="21"/>
                </w:rPr>
                <w:t>公司第五届董事会第二十次会议审议通过了《</w:t>
              </w:r>
              <w:r w:rsidRPr="00116FBC">
                <w:rPr>
                  <w:rFonts w:ascii="Calibri" w:hAnsi="Calibri"/>
                  <w:sz w:val="21"/>
                  <w:szCs w:val="21"/>
                </w:rPr>
                <w:t>关于收购中国黄金集团公司下属凌源日兴矿业有限公司</w:t>
              </w:r>
              <w:r w:rsidRPr="00116FBC">
                <w:rPr>
                  <w:rFonts w:ascii="Calibri" w:hAnsi="Calibri" w:hint="eastAsia"/>
                  <w:sz w:val="21"/>
                  <w:szCs w:val="21"/>
                </w:rPr>
                <w:t>10</w:t>
              </w:r>
              <w:r w:rsidRPr="00116FBC">
                <w:rPr>
                  <w:rFonts w:ascii="Calibri" w:hAnsi="Calibri"/>
                  <w:sz w:val="21"/>
                  <w:szCs w:val="21"/>
                </w:rPr>
                <w:t>0%</w:t>
              </w:r>
              <w:r w:rsidRPr="00116FBC">
                <w:rPr>
                  <w:rFonts w:ascii="Calibri" w:hAnsi="Calibri"/>
                  <w:sz w:val="21"/>
                  <w:szCs w:val="21"/>
                </w:rPr>
                <w:t>股权的议案</w:t>
              </w:r>
              <w:r w:rsidRPr="00116FBC">
                <w:rPr>
                  <w:rFonts w:ascii="Calibri" w:hAnsi="Calibri" w:hint="eastAsia"/>
                  <w:sz w:val="21"/>
                  <w:szCs w:val="21"/>
                </w:rPr>
                <w:t>》</w:t>
              </w:r>
              <w:r>
                <w:rPr>
                  <w:rFonts w:ascii="Calibri" w:hAnsi="Calibri" w:hint="eastAsia"/>
                  <w:sz w:val="21"/>
                  <w:szCs w:val="21"/>
                </w:rPr>
                <w:t>，截止报告期末，已完成收购、纳入合并报表。</w:t>
              </w:r>
            </w:p>
          </w:sdtContent>
        </w:sdt>
      </w:sdtContent>
    </w:sdt>
    <w:sdt>
      <w:sdtPr>
        <w:rPr>
          <w:rFonts w:ascii="Calibri" w:hAnsi="Calibri" w:cs="宋体"/>
          <w:b w:val="0"/>
          <w:bCs w:val="0"/>
          <w:kern w:val="0"/>
          <w:szCs w:val="21"/>
        </w:rPr>
        <w:tag w:val="_SEC_0cf43ef9267042f5910eeb382017750a"/>
        <w:id w:val="1599227"/>
        <w:lock w:val="sdtLocked"/>
        <w:placeholder>
          <w:docPart w:val="GBC22222222222222222222222222222"/>
        </w:placeholder>
      </w:sdtPr>
      <w:sdtEndPr>
        <w:rPr>
          <w:rFonts w:ascii="宋体" w:hAnsi="宋体" w:hint="eastAsia"/>
          <w:szCs w:val="24"/>
        </w:rPr>
      </w:sdtEndPr>
      <w:sdtContent>
        <w:p w:rsidR="004B548E" w:rsidRDefault="00A20AC1">
          <w:pPr>
            <w:pStyle w:val="4"/>
            <w:numPr>
              <w:ilvl w:val="0"/>
              <w:numId w:val="27"/>
            </w:numPr>
            <w:rPr>
              <w:szCs w:val="21"/>
            </w:rPr>
          </w:pPr>
          <w:r>
            <w:rPr>
              <w:szCs w:val="21"/>
            </w:rPr>
            <w:t>临时公告未披露的事项</w:t>
          </w:r>
        </w:p>
        <w:sdt>
          <w:sdtPr>
            <w:alias w:val="是否适用：资产收购、出售发生的关联交易_临时公告未披露的事项"/>
            <w:tag w:val="_GBC_c2403e21caad4498842c2f1cf3384c0d"/>
            <w:id w:val="1567304921"/>
            <w:lock w:val="sdtLocked"/>
            <w:placeholder>
              <w:docPart w:val="GBC22222222222222222222222222222"/>
            </w:placeholder>
          </w:sdtPr>
          <w:sdtContent>
            <w:p w:rsidR="00F57A6D" w:rsidRDefault="00D945E0">
              <w:r>
                <w:fldChar w:fldCharType="begin"/>
              </w:r>
              <w:r w:rsidR="000110F7">
                <w:instrText xml:space="preserve"> MACROBUTTON  SnrToggleCheckbox □适用 </w:instrText>
              </w:r>
              <w:r>
                <w:fldChar w:fldCharType="end"/>
              </w:r>
              <w:r>
                <w:fldChar w:fldCharType="begin"/>
              </w:r>
              <w:r w:rsidR="000110F7">
                <w:instrText xml:space="preserve"> MACROBUTTON  SnrToggleCheckbox √不适用 </w:instrText>
              </w:r>
              <w:r>
                <w:fldChar w:fldCharType="end"/>
              </w:r>
            </w:p>
            <w:p w:rsidR="004B548E" w:rsidRDefault="00D945E0"/>
          </w:sdtContent>
        </w:sdt>
      </w:sdtContent>
    </w:sdt>
    <w:p w:rsidR="009C70B0" w:rsidRPr="00241B3B" w:rsidRDefault="009C70B0" w:rsidP="00B30996">
      <w:pPr>
        <w:pStyle w:val="3"/>
        <w:numPr>
          <w:ilvl w:val="2"/>
          <w:numId w:val="2"/>
        </w:numPr>
        <w:rPr>
          <w:szCs w:val="21"/>
        </w:rPr>
      </w:pPr>
      <w:r>
        <w:rPr>
          <w:szCs w:val="21"/>
        </w:rPr>
        <w:t>共同对外投资的重大关联交易</w:t>
      </w:r>
    </w:p>
    <w:sdt>
      <w:sdtPr>
        <w:rPr>
          <w:rFonts w:ascii="Calibri" w:hAnsi="Calibri" w:cs="宋体"/>
          <w:b w:val="0"/>
          <w:bCs w:val="0"/>
          <w:kern w:val="0"/>
          <w:szCs w:val="21"/>
        </w:rPr>
        <w:tag w:val="_SEC_6fb162dfa53544919d9b59362cf9fe07"/>
        <w:id w:val="1506143"/>
        <w:lock w:val="sdtLocked"/>
      </w:sdtPr>
      <w:sdtEndPr>
        <w:rPr>
          <w:rFonts w:ascii="宋体" w:hAnsi="宋体" w:hint="eastAsia"/>
        </w:rPr>
      </w:sdtEndPr>
      <w:sdtContent>
        <w:p w:rsidR="009C70B0" w:rsidRDefault="009C70B0">
          <w:pPr>
            <w:pStyle w:val="4"/>
            <w:numPr>
              <w:ilvl w:val="0"/>
              <w:numId w:val="28"/>
            </w:numPr>
            <w:rPr>
              <w:szCs w:val="21"/>
            </w:rPr>
          </w:pPr>
          <w:r>
            <w:rPr>
              <w:szCs w:val="21"/>
            </w:rPr>
            <w:t>已在临时公告披露，但有后续实施的进展或变化的事项</w:t>
          </w:r>
        </w:p>
        <w:sdt>
          <w:sdtPr>
            <w:rPr>
              <w:rFonts w:hint="eastAsia"/>
              <w:szCs w:val="21"/>
            </w:rPr>
            <w:alias w:val="共同对外投资发生的关联交易事项已在临时报告披露，后续实施的进展或变化"/>
            <w:tag w:val="_GBC_326d274b1514448ba86e866ee8e0ff32"/>
            <w:id w:val="1505924"/>
            <w:lock w:val="sdtLocked"/>
          </w:sdtPr>
          <w:sdtContent>
            <w:p w:rsidR="004B548E" w:rsidRPr="00F57A6D" w:rsidRDefault="00265D96" w:rsidP="00F57A6D">
              <w:pPr>
                <w:ind w:firstLineChars="200" w:firstLine="480"/>
                <w:rPr>
                  <w:szCs w:val="21"/>
                </w:rPr>
              </w:pPr>
              <w:r w:rsidRPr="00241B3B">
                <w:rPr>
                  <w:rFonts w:asciiTheme="minorEastAsia" w:eastAsiaTheme="minorEastAsia" w:hAnsiTheme="minorEastAsia" w:hint="eastAsia"/>
                  <w:sz w:val="21"/>
                  <w:szCs w:val="21"/>
                </w:rPr>
                <w:t>公司第</w:t>
              </w:r>
              <w:r w:rsidR="0057592E" w:rsidRPr="00241B3B">
                <w:rPr>
                  <w:rFonts w:asciiTheme="minorEastAsia" w:eastAsiaTheme="minorEastAsia" w:hAnsiTheme="minorEastAsia" w:hint="eastAsia"/>
                  <w:sz w:val="21"/>
                  <w:szCs w:val="21"/>
                </w:rPr>
                <w:t>四</w:t>
              </w:r>
              <w:r w:rsidRPr="00241B3B">
                <w:rPr>
                  <w:rFonts w:asciiTheme="minorEastAsia" w:eastAsiaTheme="minorEastAsia" w:hAnsiTheme="minorEastAsia" w:hint="eastAsia"/>
                  <w:sz w:val="21"/>
                  <w:szCs w:val="21"/>
                </w:rPr>
                <w:t>届董事会第</w:t>
              </w:r>
              <w:r w:rsidR="0057592E" w:rsidRPr="00241B3B">
                <w:rPr>
                  <w:rFonts w:asciiTheme="minorEastAsia" w:eastAsiaTheme="minorEastAsia" w:hAnsiTheme="minorEastAsia" w:hint="eastAsia"/>
                  <w:sz w:val="21"/>
                  <w:szCs w:val="21"/>
                </w:rPr>
                <w:t>三十四</w:t>
              </w:r>
              <w:r w:rsidRPr="00241B3B">
                <w:rPr>
                  <w:rFonts w:asciiTheme="minorEastAsia" w:eastAsiaTheme="minorEastAsia" w:hAnsiTheme="minorEastAsia" w:hint="eastAsia"/>
                  <w:sz w:val="21"/>
                  <w:szCs w:val="21"/>
                </w:rPr>
                <w:t>次会议</w:t>
              </w:r>
              <w:r w:rsidR="0057592E" w:rsidRPr="00241B3B">
                <w:rPr>
                  <w:rFonts w:asciiTheme="minorEastAsia" w:eastAsiaTheme="minorEastAsia" w:hAnsiTheme="minorEastAsia" w:hint="eastAsia"/>
                  <w:sz w:val="21"/>
                  <w:szCs w:val="21"/>
                </w:rPr>
                <w:t>、2012年年度股东大会</w:t>
              </w:r>
              <w:r w:rsidRPr="00241B3B">
                <w:rPr>
                  <w:rFonts w:asciiTheme="minorEastAsia" w:eastAsiaTheme="minorEastAsia" w:hAnsiTheme="minorEastAsia" w:hint="eastAsia"/>
                  <w:sz w:val="21"/>
                  <w:szCs w:val="21"/>
                </w:rPr>
                <w:t>审议通过了《</w:t>
              </w:r>
              <w:r w:rsidR="0057592E" w:rsidRPr="00241B3B">
                <w:rPr>
                  <w:rFonts w:asciiTheme="minorEastAsia" w:eastAsiaTheme="minorEastAsia" w:hAnsiTheme="minorEastAsia" w:hint="eastAsia"/>
                  <w:sz w:val="21"/>
                  <w:szCs w:val="21"/>
                </w:rPr>
                <w:t>关于参与出资设立中国黄金集团财务有限责任公司的议案</w:t>
              </w:r>
              <w:r w:rsidRPr="00241B3B">
                <w:rPr>
                  <w:rFonts w:asciiTheme="minorEastAsia" w:eastAsiaTheme="minorEastAsia" w:hAnsiTheme="minorEastAsia" w:hint="eastAsia"/>
                  <w:sz w:val="21"/>
                  <w:szCs w:val="21"/>
                </w:rPr>
                <w:t>》。</w:t>
              </w:r>
              <w:r w:rsidR="00B30996" w:rsidRPr="00241B3B">
                <w:rPr>
                  <w:rFonts w:asciiTheme="minorEastAsia" w:eastAsiaTheme="minorEastAsia" w:hAnsiTheme="minorEastAsia" w:hint="eastAsia"/>
                  <w:sz w:val="21"/>
                  <w:szCs w:val="21"/>
                </w:rPr>
                <w:t>本报告期对</w:t>
              </w:r>
              <w:r w:rsidR="00B30996" w:rsidRPr="00241B3B">
                <w:rPr>
                  <w:rFonts w:asciiTheme="minorEastAsia" w:eastAsiaTheme="minorEastAsia" w:hAnsiTheme="minorEastAsia" w:hint="eastAsia"/>
                  <w:color w:val="000000" w:themeColor="text1"/>
                  <w:sz w:val="21"/>
                  <w:szCs w:val="21"/>
                </w:rPr>
                <w:t>中国黄金集团财务有限公司</w:t>
              </w:r>
              <w:r w:rsidR="00B30996" w:rsidRPr="00241B3B">
                <w:rPr>
                  <w:rFonts w:asciiTheme="minorEastAsia" w:eastAsiaTheme="minorEastAsia" w:hAnsiTheme="minorEastAsia" w:cs="Arial"/>
                  <w:sz w:val="21"/>
                  <w:szCs w:val="21"/>
                </w:rPr>
                <w:t>追加投资</w:t>
              </w:r>
              <w:r w:rsidR="00B30996" w:rsidRPr="00241B3B">
                <w:rPr>
                  <w:rFonts w:asciiTheme="minorEastAsia" w:eastAsiaTheme="minorEastAsia" w:hAnsiTheme="minorEastAsia"/>
                  <w:color w:val="000000"/>
                  <w:sz w:val="21"/>
                  <w:szCs w:val="21"/>
                </w:rPr>
                <w:t>4</w:t>
              </w:r>
              <w:r w:rsidR="00B30996" w:rsidRPr="00241B3B">
                <w:rPr>
                  <w:rFonts w:asciiTheme="minorEastAsia" w:eastAsiaTheme="minorEastAsia" w:hAnsiTheme="minorEastAsia" w:hint="eastAsia"/>
                  <w:color w:val="000000"/>
                  <w:sz w:val="21"/>
                  <w:szCs w:val="21"/>
                </w:rPr>
                <w:t>.</w:t>
              </w:r>
              <w:r w:rsidR="00B30996" w:rsidRPr="00241B3B">
                <w:rPr>
                  <w:rFonts w:asciiTheme="minorEastAsia" w:eastAsiaTheme="minorEastAsia" w:hAnsiTheme="minorEastAsia"/>
                  <w:color w:val="000000"/>
                  <w:sz w:val="21"/>
                  <w:szCs w:val="21"/>
                </w:rPr>
                <w:t>90</w:t>
              </w:r>
              <w:r w:rsidR="00B30996" w:rsidRPr="00241B3B">
                <w:rPr>
                  <w:rFonts w:asciiTheme="minorEastAsia" w:eastAsiaTheme="minorEastAsia" w:hAnsiTheme="minorEastAsia" w:hint="eastAsia"/>
                  <w:color w:val="000000"/>
                  <w:sz w:val="21"/>
                  <w:szCs w:val="21"/>
                </w:rPr>
                <w:t>亿元。</w:t>
              </w:r>
            </w:p>
          </w:sdtContent>
        </w:sdt>
      </w:sdtContent>
    </w:sdt>
    <w:sdt>
      <w:sdtPr>
        <w:rPr>
          <w:rFonts w:ascii="Calibri" w:hAnsi="Calibri" w:cs="宋体"/>
          <w:b w:val="0"/>
          <w:bCs w:val="0"/>
          <w:kern w:val="0"/>
          <w:sz w:val="21"/>
          <w:szCs w:val="21"/>
        </w:rPr>
        <w:tag w:val="_SEC_c27b95cb91e04e0cb1142e21dcff5adc"/>
        <w:id w:val="1506163"/>
        <w:lock w:val="sdtLocked"/>
        <w:placeholder>
          <w:docPart w:val="GBC22222222222222222222222222222"/>
        </w:placeholder>
      </w:sdtPr>
      <w:sdtEndPr>
        <w:rPr>
          <w:rFonts w:ascii="宋体" w:hAnsi="宋体" w:hint="eastAsia"/>
        </w:rPr>
      </w:sdtEndPr>
      <w:sdtContent>
        <w:p w:rsidR="004B548E" w:rsidRPr="00116FBC" w:rsidRDefault="00A20AC1">
          <w:pPr>
            <w:pStyle w:val="4"/>
            <w:numPr>
              <w:ilvl w:val="0"/>
              <w:numId w:val="28"/>
            </w:numPr>
            <w:rPr>
              <w:sz w:val="21"/>
              <w:szCs w:val="21"/>
            </w:rPr>
          </w:pPr>
          <w:r w:rsidRPr="00116FBC">
            <w:rPr>
              <w:sz w:val="21"/>
              <w:szCs w:val="21"/>
            </w:rPr>
            <w:t>临时公告未披露的事项</w:t>
          </w:r>
        </w:p>
        <w:sdt>
          <w:sdtPr>
            <w:rPr>
              <w:sz w:val="21"/>
              <w:szCs w:val="21"/>
            </w:rPr>
            <w:alias w:val="是否适用：共同对外投资的重大关联交易_临时公告未披露的事项"/>
            <w:tag w:val="_GBC_0a8e93fe81464e209d3619d1be6a3349"/>
            <w:id w:val="-1873837246"/>
            <w:lock w:val="sdtLocked"/>
            <w:placeholder>
              <w:docPart w:val="GBC22222222222222222222222222222"/>
            </w:placeholder>
          </w:sdtPr>
          <w:sdtContent>
            <w:p w:rsidR="004B548E" w:rsidRPr="00116FBC" w:rsidRDefault="00D945E0" w:rsidP="001E30D7">
              <w:pPr>
                <w:rPr>
                  <w:sz w:val="21"/>
                  <w:szCs w:val="21"/>
                </w:rPr>
              </w:pPr>
              <w:r w:rsidRPr="00116FBC">
                <w:rPr>
                  <w:sz w:val="21"/>
                  <w:szCs w:val="21"/>
                </w:rPr>
                <w:fldChar w:fldCharType="begin"/>
              </w:r>
              <w:r w:rsidR="001E30D7" w:rsidRPr="00116FBC">
                <w:rPr>
                  <w:sz w:val="21"/>
                  <w:szCs w:val="21"/>
                </w:rPr>
                <w:instrText xml:space="preserve"> MACROBUTTON  SnrToggleCheckbox □适用 </w:instrText>
              </w:r>
              <w:r w:rsidRPr="00116FBC">
                <w:rPr>
                  <w:sz w:val="21"/>
                  <w:szCs w:val="21"/>
                </w:rPr>
                <w:fldChar w:fldCharType="end"/>
              </w:r>
              <w:r w:rsidRPr="00116FBC">
                <w:rPr>
                  <w:sz w:val="21"/>
                  <w:szCs w:val="21"/>
                </w:rPr>
                <w:fldChar w:fldCharType="begin"/>
              </w:r>
              <w:r w:rsidR="001E30D7" w:rsidRPr="00116FBC">
                <w:rPr>
                  <w:sz w:val="21"/>
                  <w:szCs w:val="21"/>
                </w:rPr>
                <w:instrText xml:space="preserve"> MACROBUTTON  SnrToggleCheckbox √不适用 </w:instrText>
              </w:r>
              <w:r w:rsidRPr="00116FBC">
                <w:rPr>
                  <w:sz w:val="21"/>
                  <w:szCs w:val="21"/>
                </w:rPr>
                <w:fldChar w:fldCharType="end"/>
              </w:r>
            </w:p>
          </w:sdtContent>
        </w:sdt>
      </w:sdtContent>
    </w:sdt>
    <w:p w:rsidR="004B548E" w:rsidRPr="00116FBC" w:rsidRDefault="004B548E">
      <w:pPr>
        <w:rPr>
          <w:sz w:val="21"/>
          <w:szCs w:val="21"/>
        </w:rPr>
      </w:pPr>
    </w:p>
    <w:p w:rsidR="006D2784" w:rsidRPr="003A591E" w:rsidRDefault="006D2784" w:rsidP="003A591E">
      <w:pPr>
        <w:pStyle w:val="3"/>
        <w:numPr>
          <w:ilvl w:val="2"/>
          <w:numId w:val="2"/>
        </w:numPr>
        <w:rPr>
          <w:szCs w:val="21"/>
        </w:rPr>
      </w:pPr>
      <w:r>
        <w:rPr>
          <w:rFonts w:hint="eastAsia"/>
          <w:szCs w:val="21"/>
        </w:rPr>
        <w:lastRenderedPageBreak/>
        <w:t>关联债权债务往来</w:t>
      </w:r>
    </w:p>
    <w:sdt>
      <w:sdtPr>
        <w:rPr>
          <w:rFonts w:ascii="Calibri" w:hAnsi="Calibri" w:cs="宋体" w:hint="eastAsia"/>
          <w:b w:val="0"/>
          <w:bCs w:val="0"/>
          <w:kern w:val="0"/>
          <w:szCs w:val="21"/>
        </w:rPr>
        <w:tag w:val="_SEC_5a41258e75f8445f9f091dbefa9eab6b"/>
        <w:id w:val="24200572"/>
        <w:lock w:val="sdtLocked"/>
      </w:sdtPr>
      <w:sdtEndPr>
        <w:rPr>
          <w:rFonts w:ascii="宋体" w:hAnsi="宋体"/>
          <w:szCs w:val="24"/>
        </w:rPr>
      </w:sdtEndPr>
      <w:sdtContent>
        <w:p w:rsidR="006D2784" w:rsidRDefault="006D2784">
          <w:pPr>
            <w:pStyle w:val="4"/>
            <w:numPr>
              <w:ilvl w:val="0"/>
              <w:numId w:val="29"/>
            </w:numPr>
            <w:rPr>
              <w:szCs w:val="21"/>
            </w:rPr>
          </w:pPr>
          <w:r>
            <w:rPr>
              <w:rFonts w:hint="eastAsia"/>
              <w:szCs w:val="21"/>
            </w:rPr>
            <w:t>临时公告未披露的事项</w:t>
          </w:r>
        </w:p>
        <w:p w:rsidR="00DE4E2E" w:rsidRDefault="00D945E0" w:rsidP="00DE4E2E">
          <w:sdt>
            <w:sdtPr>
              <w:alias w:val="是否适用：关联债权债务往来_临时公告未披露的事项"/>
              <w:tag w:val="_GBC_d9a88c6705ef48d49848c2b93cb503f2"/>
              <w:id w:val="24200573"/>
              <w:lock w:val="sdtLocked"/>
            </w:sdtPr>
            <w:sdtContent>
              <w:r>
                <w:fldChar w:fldCharType="begin"/>
              </w:r>
              <w:r w:rsidR="00DE4E2E">
                <w:instrText xml:space="preserve"> MACROBUTTON  SnrToggleCheckbox □适用 </w:instrText>
              </w:r>
              <w:r>
                <w:fldChar w:fldCharType="end"/>
              </w:r>
              <w:r>
                <w:fldChar w:fldCharType="begin"/>
              </w:r>
              <w:r w:rsidR="00DE4E2E">
                <w:instrText xml:space="preserve"> MACROBUTTON  SnrToggleCheckbox √不适用 </w:instrText>
              </w:r>
              <w:r>
                <w:fldChar w:fldCharType="end"/>
              </w:r>
            </w:sdtContent>
          </w:sdt>
        </w:p>
        <w:p w:rsidR="004B548E" w:rsidRPr="00E805AD" w:rsidRDefault="00D945E0" w:rsidP="00DE4E2E"/>
      </w:sdtContent>
    </w:sdt>
    <w:p w:rsidR="004B548E" w:rsidRDefault="00A20AC1">
      <w:pPr>
        <w:pStyle w:val="2"/>
        <w:numPr>
          <w:ilvl w:val="0"/>
          <w:numId w:val="10"/>
        </w:numPr>
      </w:pPr>
      <w:r>
        <w:rPr>
          <w:rFonts w:hint="eastAsia"/>
        </w:rPr>
        <w:t>重大合同及其履行情况</w:t>
      </w:r>
    </w:p>
    <w:p w:rsidR="004B548E" w:rsidRDefault="00A20AC1">
      <w:pPr>
        <w:pStyle w:val="3"/>
        <w:numPr>
          <w:ilvl w:val="0"/>
          <w:numId w:val="30"/>
        </w:numPr>
        <w:rPr>
          <w:szCs w:val="21"/>
        </w:rPr>
      </w:pPr>
      <w:r>
        <w:rPr>
          <w:szCs w:val="21"/>
        </w:rPr>
        <w:t>托管、承包、租赁事项</w:t>
      </w:r>
    </w:p>
    <w:sdt>
      <w:sdtPr>
        <w:rPr>
          <w:szCs w:val="21"/>
        </w:rPr>
        <w:tag w:val="_SEC_de0df3b5ca17457cacf8533cdf9c2fb4"/>
        <w:id w:val="1506735"/>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托管、承包、租赁事项"/>
            <w:tag w:val="_GBC_4f770191a4884b10bc837b64ad59f513"/>
            <w:id w:val="18561277"/>
            <w:lock w:val="sdtLocked"/>
            <w:placeholder>
              <w:docPart w:val="GBC22222222222222222222222222222"/>
            </w:placeholder>
          </w:sdtPr>
          <w:sdtContent>
            <w:p w:rsidR="00DE4E2E" w:rsidRDefault="00D945E0">
              <w:pPr>
                <w:rPr>
                  <w:szCs w:val="21"/>
                </w:rPr>
              </w:pPr>
              <w:r>
                <w:rPr>
                  <w:szCs w:val="21"/>
                </w:rPr>
                <w:fldChar w:fldCharType="begin"/>
              </w:r>
              <w:r w:rsidR="00376CE1">
                <w:rPr>
                  <w:szCs w:val="21"/>
                </w:rPr>
                <w:instrText xml:space="preserve"> MACROBUTTON  SnrToggleCheckbox □适用 </w:instrText>
              </w:r>
              <w:r>
                <w:rPr>
                  <w:szCs w:val="21"/>
                </w:rPr>
                <w:fldChar w:fldCharType="end"/>
              </w:r>
              <w:r>
                <w:rPr>
                  <w:szCs w:val="21"/>
                </w:rPr>
                <w:fldChar w:fldCharType="begin"/>
              </w:r>
              <w:r w:rsidR="00376CE1">
                <w:rPr>
                  <w:szCs w:val="21"/>
                </w:rPr>
                <w:instrText xml:space="preserve"> MACROBUTTON  SnrToggleCheckbox √不适用 </w:instrText>
              </w:r>
              <w:r>
                <w:rPr>
                  <w:szCs w:val="21"/>
                </w:rPr>
                <w:fldChar w:fldCharType="end"/>
              </w:r>
            </w:p>
            <w:p w:rsidR="004B548E" w:rsidRDefault="00D945E0">
              <w:pPr>
                <w:rPr>
                  <w:szCs w:val="21"/>
                </w:rPr>
              </w:pPr>
            </w:p>
          </w:sdtContent>
        </w:sdt>
      </w:sdtContent>
    </w:sdt>
    <w:sdt>
      <w:sdtPr>
        <w:rPr>
          <w:rFonts w:ascii="Calibri" w:hAnsi="Calibri" w:cs="宋体" w:hint="eastAsia"/>
          <w:b w:val="0"/>
          <w:bCs w:val="0"/>
          <w:kern w:val="0"/>
          <w:szCs w:val="21"/>
        </w:rPr>
        <w:tag w:val="_SEC_0543ebbac7a94a11b10d8648f7254d13"/>
        <w:id w:val="1506786"/>
        <w:lock w:val="sdtLocked"/>
        <w:placeholder>
          <w:docPart w:val="GBC22222222222222222222222222222"/>
        </w:placeholder>
      </w:sdtPr>
      <w:sdtEndPr>
        <w:rPr>
          <w:rFonts w:ascii="宋体" w:hAnsi="宋体"/>
          <w:szCs w:val="24"/>
        </w:rPr>
      </w:sdtEndPr>
      <w:sdtContent>
        <w:p w:rsidR="004B548E" w:rsidRDefault="00A20AC1">
          <w:pPr>
            <w:pStyle w:val="4"/>
            <w:numPr>
              <w:ilvl w:val="0"/>
              <w:numId w:val="31"/>
            </w:numPr>
            <w:rPr>
              <w:szCs w:val="21"/>
            </w:rPr>
          </w:pPr>
          <w:r>
            <w:rPr>
              <w:rFonts w:hint="eastAsia"/>
              <w:szCs w:val="21"/>
            </w:rPr>
            <w:t>托管情况</w:t>
          </w:r>
        </w:p>
        <w:sdt>
          <w:sdtPr>
            <w:alias w:val="是否适用：托管情况"/>
            <w:tag w:val="_GBC_f528f5eedb9346f6b0fbdbe3967882e7"/>
            <w:id w:val="4640270"/>
            <w:lock w:val="sdtLocked"/>
            <w:placeholder>
              <w:docPart w:val="GBC22222222222222222222222222222"/>
            </w:placeholder>
          </w:sdtPr>
          <w:sdtEndPr>
            <w:rPr>
              <w:sz w:val="21"/>
              <w:szCs w:val="21"/>
            </w:rPr>
          </w:sdtEndPr>
          <w:sdtContent>
            <w:p w:rsidR="008C44B9" w:rsidRPr="00116FBC" w:rsidDel="008C44B9" w:rsidRDefault="00D945E0" w:rsidP="008C44B9">
              <w:pPr>
                <w:rPr>
                  <w:sz w:val="21"/>
                  <w:szCs w:val="21"/>
                </w:rPr>
              </w:pPr>
              <w:r w:rsidRPr="00116FBC">
                <w:rPr>
                  <w:sz w:val="21"/>
                  <w:szCs w:val="21"/>
                </w:rPr>
                <w:fldChar w:fldCharType="begin"/>
              </w:r>
              <w:r w:rsidR="008C44B9">
                <w:rPr>
                  <w:sz w:val="21"/>
                  <w:szCs w:val="21"/>
                </w:rPr>
                <w:instrText xml:space="preserve"> MACROBUTTON  SnrToggleCheckbox □适用 </w:instrText>
              </w:r>
              <w:r w:rsidRPr="00116FBC">
                <w:rPr>
                  <w:sz w:val="21"/>
                  <w:szCs w:val="21"/>
                </w:rPr>
                <w:fldChar w:fldCharType="end"/>
              </w:r>
              <w:r w:rsidRPr="00116FBC">
                <w:rPr>
                  <w:sz w:val="21"/>
                  <w:szCs w:val="21"/>
                </w:rPr>
                <w:fldChar w:fldCharType="begin"/>
              </w:r>
              <w:r w:rsidR="008C44B9">
                <w:rPr>
                  <w:sz w:val="21"/>
                  <w:szCs w:val="21"/>
                </w:rPr>
                <w:instrText xml:space="preserve"> MACROBUTTON  SnrToggleCheckbox √不适用 </w:instrText>
              </w:r>
              <w:r w:rsidRPr="00116FBC">
                <w:rPr>
                  <w:sz w:val="21"/>
                  <w:szCs w:val="21"/>
                </w:rPr>
                <w:fldChar w:fldCharType="end"/>
              </w:r>
            </w:p>
          </w:sdtContent>
        </w:sdt>
        <w:p w:rsidR="004B548E" w:rsidRPr="008C44B9" w:rsidRDefault="00D945E0" w:rsidP="008C44B9"/>
      </w:sdtContent>
    </w:sdt>
    <w:sdt>
      <w:sdtPr>
        <w:rPr>
          <w:rFonts w:ascii="Calibri" w:hAnsi="Calibri" w:cs="宋体"/>
          <w:b w:val="0"/>
          <w:bCs w:val="0"/>
          <w:kern w:val="0"/>
          <w:szCs w:val="21"/>
        </w:rPr>
        <w:tag w:val="_SEC_d3e1b22be78242a687413a4836e3009d"/>
        <w:id w:val="1507256"/>
        <w:lock w:val="sdtLocked"/>
        <w:placeholder>
          <w:docPart w:val="GBC22222222222222222222222222222"/>
        </w:placeholder>
      </w:sdtPr>
      <w:sdtEndPr>
        <w:rPr>
          <w:rFonts w:ascii="宋体" w:hAnsi="宋体" w:hint="eastAsia"/>
          <w:szCs w:val="24"/>
        </w:rPr>
      </w:sdtEndPr>
      <w:sdtContent>
        <w:p w:rsidR="004B548E" w:rsidRDefault="00A20AC1">
          <w:pPr>
            <w:pStyle w:val="4"/>
            <w:numPr>
              <w:ilvl w:val="0"/>
              <w:numId w:val="31"/>
            </w:numPr>
            <w:rPr>
              <w:szCs w:val="21"/>
            </w:rPr>
          </w:pPr>
          <w:r>
            <w:rPr>
              <w:szCs w:val="21"/>
            </w:rPr>
            <w:t>承包情况</w:t>
          </w:r>
        </w:p>
        <w:sdt>
          <w:sdtPr>
            <w:alias w:val="是否适用：承包情况"/>
            <w:tag w:val="_GBC_ef45025eb2d84c78907511abec2bd222"/>
            <w:id w:val="4640296"/>
            <w:lock w:val="sdtLocked"/>
            <w:placeholder>
              <w:docPart w:val="GBC22222222222222222222222222222"/>
            </w:placeholder>
          </w:sdtPr>
          <w:sdtEndPr>
            <w:rPr>
              <w:sz w:val="21"/>
              <w:szCs w:val="21"/>
            </w:rPr>
          </w:sdtEndPr>
          <w:sdtContent>
            <w:p w:rsidR="008C44B9" w:rsidRPr="00116FBC" w:rsidDel="008C44B9" w:rsidRDefault="00D945E0" w:rsidP="008C44B9">
              <w:pPr>
                <w:rPr>
                  <w:sz w:val="21"/>
                  <w:szCs w:val="21"/>
                </w:rPr>
              </w:pPr>
              <w:r w:rsidRPr="00116FBC">
                <w:rPr>
                  <w:sz w:val="21"/>
                  <w:szCs w:val="21"/>
                </w:rPr>
                <w:fldChar w:fldCharType="begin"/>
              </w:r>
              <w:r w:rsidR="008C44B9">
                <w:rPr>
                  <w:sz w:val="21"/>
                  <w:szCs w:val="21"/>
                </w:rPr>
                <w:instrText xml:space="preserve"> MACROBUTTON  SnrToggleCheckbox □适用 </w:instrText>
              </w:r>
              <w:r w:rsidRPr="00116FBC">
                <w:rPr>
                  <w:sz w:val="21"/>
                  <w:szCs w:val="21"/>
                </w:rPr>
                <w:fldChar w:fldCharType="end"/>
              </w:r>
              <w:r w:rsidRPr="00116FBC">
                <w:rPr>
                  <w:sz w:val="21"/>
                  <w:szCs w:val="21"/>
                </w:rPr>
                <w:fldChar w:fldCharType="begin"/>
              </w:r>
              <w:r w:rsidR="008C44B9">
                <w:rPr>
                  <w:sz w:val="21"/>
                  <w:szCs w:val="21"/>
                </w:rPr>
                <w:instrText xml:space="preserve"> MACROBUTTON  SnrToggleCheckbox √不适用 </w:instrText>
              </w:r>
              <w:r w:rsidRPr="00116FBC">
                <w:rPr>
                  <w:sz w:val="21"/>
                  <w:szCs w:val="21"/>
                </w:rPr>
                <w:fldChar w:fldCharType="end"/>
              </w:r>
            </w:p>
          </w:sdtContent>
        </w:sdt>
        <w:p w:rsidR="004B548E" w:rsidRPr="008C44B9" w:rsidRDefault="00D945E0" w:rsidP="008C44B9"/>
      </w:sdtContent>
    </w:sdt>
    <w:sdt>
      <w:sdtPr>
        <w:rPr>
          <w:rFonts w:ascii="Calibri" w:hAnsi="Calibri" w:cs="宋体"/>
          <w:b w:val="0"/>
          <w:bCs w:val="0"/>
          <w:kern w:val="0"/>
          <w:szCs w:val="21"/>
        </w:rPr>
        <w:alias w:val="租赁情况                          ..."/>
        <w:tag w:val="_SEC_7309f241ae4444d2a7c93aa358e3eb6f"/>
        <w:id w:val="1507616"/>
        <w:lock w:val="sdtLocked"/>
        <w:placeholder>
          <w:docPart w:val="GBC22222222222222222222222222222"/>
        </w:placeholder>
      </w:sdtPr>
      <w:sdtEndPr>
        <w:rPr>
          <w:rFonts w:ascii="宋体" w:hAnsi="宋体" w:hint="eastAsia"/>
          <w:szCs w:val="24"/>
        </w:rPr>
      </w:sdtEndPr>
      <w:sdtContent>
        <w:p w:rsidR="007C26FF" w:rsidRDefault="007C26FF">
          <w:pPr>
            <w:pStyle w:val="4"/>
            <w:numPr>
              <w:ilvl w:val="0"/>
              <w:numId w:val="31"/>
            </w:numPr>
            <w:rPr>
              <w:szCs w:val="21"/>
            </w:rPr>
          </w:pPr>
          <w:r>
            <w:rPr>
              <w:szCs w:val="21"/>
            </w:rPr>
            <w:t>租赁情况</w:t>
          </w:r>
        </w:p>
        <w:sdt>
          <w:sdtPr>
            <w:alias w:val="是否适用：租赁情况"/>
            <w:tag w:val="_GBC_c1d0d78a63af4d48a7427277c2db3ac5"/>
            <w:id w:val="4640322"/>
            <w:lock w:val="sdtLocked"/>
          </w:sdtPr>
          <w:sdtContent>
            <w:p w:rsidR="007C26FF" w:rsidRDefault="00D945E0" w:rsidP="007C26FF">
              <w:pPr>
                <w:rPr>
                  <w:szCs w:val="21"/>
                  <w:shd w:val="pct15" w:color="auto" w:fill="FFFFFF"/>
                </w:rPr>
              </w:pPr>
              <w:r>
                <w:fldChar w:fldCharType="begin"/>
              </w:r>
              <w:r w:rsidR="007C26FF">
                <w:instrText xml:space="preserve"> MACROBUTTON  SnrToggleCheckbox □适用 </w:instrText>
              </w:r>
              <w:r>
                <w:fldChar w:fldCharType="end"/>
              </w:r>
              <w:r>
                <w:fldChar w:fldCharType="begin"/>
              </w:r>
              <w:r w:rsidR="007C26FF">
                <w:instrText xml:space="preserve"> MACROBUTTON  SnrToggleCheckbox √不适用 </w:instrText>
              </w:r>
              <w:r>
                <w:fldChar w:fldCharType="end"/>
              </w:r>
            </w:p>
          </w:sdtContent>
        </w:sdt>
        <w:p w:rsidR="00DE4E2E" w:rsidRDefault="00DE4E2E"/>
        <w:p w:rsidR="004B548E" w:rsidRPr="007C26FF" w:rsidRDefault="00D945E0"/>
      </w:sdtContent>
    </w:sdt>
    <w:p w:rsidR="004B548E" w:rsidRDefault="00A20AC1">
      <w:pPr>
        <w:pStyle w:val="3"/>
        <w:numPr>
          <w:ilvl w:val="0"/>
          <w:numId w:val="30"/>
        </w:numPr>
        <w:rPr>
          <w:szCs w:val="21"/>
        </w:rPr>
      </w:pPr>
      <w:bookmarkStart w:id="38" w:name="_Toc342565974"/>
      <w:bookmarkStart w:id="39" w:name="_Toc342491982"/>
      <w:bookmarkStart w:id="40" w:name="OLE_LINK3"/>
      <w:bookmarkStart w:id="41" w:name="OLE_LINK2"/>
      <w:r>
        <w:rPr>
          <w:rFonts w:hint="eastAsia"/>
          <w:szCs w:val="21"/>
        </w:rPr>
        <w:t>担保情况</w:t>
      </w:r>
      <w:bookmarkEnd w:id="38"/>
      <w:bookmarkEnd w:id="39"/>
    </w:p>
    <w:bookmarkEnd w:id="41" w:displacedByCustomXml="next"/>
    <w:bookmarkEnd w:id="40" w:displacedByCustomXml="next"/>
    <w:sdt>
      <w:sdtPr>
        <w:rPr>
          <w:szCs w:val="21"/>
        </w:rPr>
        <w:alias w:val="是否适用：担保情况"/>
        <w:tag w:val="_GBC_b799a3ac65f846e088fcfb2dd2591ede"/>
        <w:id w:val="18561293"/>
        <w:lock w:val="sdtContentLocked"/>
        <w:placeholder>
          <w:docPart w:val="GBC22222222222222222222222222222"/>
        </w:placeholder>
      </w:sdtPr>
      <w:sdtContent>
        <w:p w:rsidR="004B548E" w:rsidRDefault="00D945E0">
          <w:pPr>
            <w:rPr>
              <w:szCs w:val="21"/>
            </w:rPr>
          </w:pPr>
          <w:r>
            <w:rPr>
              <w:szCs w:val="21"/>
            </w:rPr>
            <w:fldChar w:fldCharType="begin"/>
          </w:r>
          <w:r w:rsidR="0067235E">
            <w:rPr>
              <w:szCs w:val="21"/>
            </w:rPr>
            <w:instrText xml:space="preserve"> MACROBUTTON  SnrToggleCheckbox √适用 </w:instrText>
          </w:r>
          <w:r>
            <w:rPr>
              <w:szCs w:val="21"/>
            </w:rPr>
            <w:fldChar w:fldCharType="end"/>
          </w:r>
          <w:r>
            <w:rPr>
              <w:szCs w:val="21"/>
            </w:rPr>
            <w:fldChar w:fldCharType="begin"/>
          </w:r>
          <w:r w:rsidR="0067235E">
            <w:rPr>
              <w:szCs w:val="21"/>
            </w:rPr>
            <w:instrText xml:space="preserve"> MACROBUTTON  SnrToggleCheckbox □不适用 </w:instrText>
          </w:r>
          <w:r>
            <w:rPr>
              <w:szCs w:val="21"/>
            </w:rPr>
            <w:fldChar w:fldCharType="end"/>
          </w:r>
        </w:p>
      </w:sdtContent>
    </w:sdt>
    <w:sdt>
      <w:sdtPr>
        <w:rPr>
          <w:rFonts w:hint="eastAsia"/>
          <w:szCs w:val="21"/>
        </w:rPr>
        <w:alias w:val="担保情况"/>
        <w:tag w:val="_SEC_2430c7d32ec94e8094e76c237c9505e6"/>
        <w:id w:val="1272430"/>
        <w:lock w:val="sdtLocked"/>
        <w:placeholder>
          <w:docPart w:val="GBC22222222222222222222222222222"/>
        </w:placeholder>
      </w:sdtPr>
      <w:sdtEndPr>
        <w:rPr>
          <w:sz w:val="21"/>
        </w:rPr>
      </w:sdtEndPr>
      <w:sdtContent>
        <w:p w:rsidR="00190209" w:rsidRDefault="00190209" w:rsidP="00190209">
          <w:pPr>
            <w:ind w:rightChars="-150" w:right="-360"/>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4018"/>
            <w:gridCol w:w="18"/>
            <w:gridCol w:w="5209"/>
          </w:tblGrid>
          <w:tr w:rsidR="00190209" w:rsidRPr="00821FF3" w:rsidTr="00187B4D">
            <w:trPr>
              <w:trHeight w:val="293"/>
            </w:trPr>
            <w:tc>
              <w:tcPr>
                <w:tcW w:w="5000" w:type="pct"/>
                <w:gridSpan w:val="3"/>
                <w:tcBorders>
                  <w:top w:val="single" w:sz="4" w:space="0" w:color="auto"/>
                  <w:bottom w:val="single" w:sz="4" w:space="0" w:color="auto"/>
                </w:tcBorders>
                <w:shd w:val="clear" w:color="auto" w:fill="auto"/>
                <w:vAlign w:val="center"/>
              </w:tcPr>
              <w:p w:rsidR="00190209" w:rsidRPr="00821FF3" w:rsidRDefault="00190209">
                <w:pPr>
                  <w:autoSpaceDE w:val="0"/>
                  <w:autoSpaceDN w:val="0"/>
                  <w:adjustRightInd w:val="0"/>
                  <w:jc w:val="center"/>
                  <w:rPr>
                    <w:sz w:val="21"/>
                    <w:szCs w:val="21"/>
                  </w:rPr>
                </w:pPr>
                <w:r w:rsidRPr="00821FF3">
                  <w:rPr>
                    <w:rFonts w:hint="eastAsia"/>
                    <w:sz w:val="21"/>
                    <w:szCs w:val="21"/>
                  </w:rPr>
                  <w:t>公司对外担保情况（不包括对子公司的担保）</w:t>
                </w:r>
              </w:p>
            </w:tc>
          </w:tr>
          <w:tr w:rsidR="00190209" w:rsidRPr="00821FF3" w:rsidTr="00B556EF">
            <w:trPr>
              <w:trHeight w:val="308"/>
            </w:trPr>
            <w:tc>
              <w:tcPr>
                <w:tcW w:w="2173" w:type="pct"/>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sz w:val="21"/>
                    <w:szCs w:val="21"/>
                  </w:rPr>
                </w:pPr>
                <w:r w:rsidRPr="00821FF3">
                  <w:rPr>
                    <w:rFonts w:hint="eastAsia"/>
                    <w:sz w:val="21"/>
                    <w:szCs w:val="21"/>
                  </w:rPr>
                  <w:t>报告期内担保发生额合计（不包括对子公司的担保）</w:t>
                </w:r>
              </w:p>
            </w:tc>
            <w:tc>
              <w:tcPr>
                <w:tcW w:w="2827" w:type="pct"/>
                <w:gridSpan w:val="2"/>
                <w:tcBorders>
                  <w:top w:val="single" w:sz="4" w:space="0" w:color="auto"/>
                  <w:left w:val="single" w:sz="4" w:space="0" w:color="auto"/>
                  <w:bottom w:val="single" w:sz="4" w:space="0" w:color="auto"/>
                </w:tcBorders>
                <w:shd w:val="clear" w:color="auto" w:fill="auto"/>
              </w:tcPr>
              <w:p w:rsidR="00190209" w:rsidRPr="00821FF3" w:rsidRDefault="00D945E0" w:rsidP="00B556EF">
                <w:pPr>
                  <w:jc w:val="right"/>
                  <w:rPr>
                    <w:color w:val="FFC000"/>
                    <w:sz w:val="21"/>
                    <w:szCs w:val="21"/>
                  </w:rPr>
                </w:pPr>
                <w:sdt>
                  <w:sdtPr>
                    <w:rPr>
                      <w:sz w:val="21"/>
                      <w:szCs w:val="21"/>
                    </w:rPr>
                    <w:alias w:val="报告期内担保发生额合计"/>
                    <w:tag w:val="_GBC_065dc7c0ae6444d798edb2f38f77d391"/>
                    <w:id w:val="18561312"/>
                    <w:lock w:val="sdtLocked"/>
                    <w:text/>
                  </w:sdtPr>
                  <w:sdtContent>
                    <w:r w:rsidR="00B556EF" w:rsidRPr="00821FF3">
                      <w:rPr>
                        <w:rFonts w:hint="eastAsia"/>
                        <w:sz w:val="21"/>
                        <w:szCs w:val="21"/>
                      </w:rPr>
                      <w:t>0</w:t>
                    </w:r>
                  </w:sdtContent>
                </w:sdt>
              </w:p>
            </w:tc>
          </w:tr>
          <w:tr w:rsidR="00190209" w:rsidRPr="00821FF3" w:rsidTr="00B556EF">
            <w:trPr>
              <w:trHeight w:val="308"/>
            </w:trPr>
            <w:tc>
              <w:tcPr>
                <w:tcW w:w="2173" w:type="pct"/>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sz w:val="21"/>
                    <w:szCs w:val="21"/>
                  </w:rPr>
                </w:pPr>
                <w:r w:rsidRPr="00821FF3">
                  <w:rPr>
                    <w:rFonts w:hint="eastAsia"/>
                    <w:sz w:val="21"/>
                    <w:szCs w:val="21"/>
                  </w:rPr>
                  <w:t>报告期末担保余额合计（</w:t>
                </w:r>
                <w:r w:rsidRPr="00821FF3">
                  <w:rPr>
                    <w:sz w:val="21"/>
                    <w:szCs w:val="21"/>
                  </w:rPr>
                  <w:t>A</w:t>
                </w:r>
                <w:r w:rsidRPr="00821FF3">
                  <w:rPr>
                    <w:rFonts w:hint="eastAsia"/>
                    <w:sz w:val="21"/>
                    <w:szCs w:val="21"/>
                  </w:rPr>
                  <w:t>）（不包括对子公司的担保）</w:t>
                </w:r>
              </w:p>
            </w:tc>
            <w:tc>
              <w:tcPr>
                <w:tcW w:w="2827" w:type="pct"/>
                <w:gridSpan w:val="2"/>
                <w:tcBorders>
                  <w:top w:val="single" w:sz="4" w:space="0" w:color="auto"/>
                  <w:left w:val="single" w:sz="4" w:space="0" w:color="auto"/>
                  <w:bottom w:val="single" w:sz="4" w:space="0" w:color="auto"/>
                </w:tcBorders>
                <w:shd w:val="clear" w:color="auto" w:fill="auto"/>
              </w:tcPr>
              <w:p w:rsidR="00190209" w:rsidRPr="00821FF3" w:rsidRDefault="00D945E0" w:rsidP="00B556EF">
                <w:pPr>
                  <w:autoSpaceDE w:val="0"/>
                  <w:autoSpaceDN w:val="0"/>
                  <w:adjustRightInd w:val="0"/>
                  <w:jc w:val="right"/>
                  <w:rPr>
                    <w:color w:val="FFC000"/>
                    <w:sz w:val="21"/>
                    <w:szCs w:val="21"/>
                  </w:rPr>
                </w:pPr>
                <w:sdt>
                  <w:sdtPr>
                    <w:rPr>
                      <w:sz w:val="21"/>
                      <w:szCs w:val="21"/>
                    </w:rPr>
                    <w:alias w:val="报告期末担保余额合计"/>
                    <w:tag w:val="_GBC_41fac28c8d944318a967f70e466015c5"/>
                    <w:id w:val="18561313"/>
                    <w:lock w:val="sdtLocked"/>
                    <w:text/>
                  </w:sdtPr>
                  <w:sdtContent>
                    <w:r w:rsidR="00B556EF" w:rsidRPr="00821FF3">
                      <w:rPr>
                        <w:rFonts w:hint="eastAsia"/>
                        <w:sz w:val="21"/>
                        <w:szCs w:val="21"/>
                      </w:rPr>
                      <w:t>0</w:t>
                    </w:r>
                  </w:sdtContent>
                </w:sdt>
              </w:p>
            </w:tc>
          </w:tr>
          <w:tr w:rsidR="00190209" w:rsidRPr="00821FF3" w:rsidTr="00187B4D">
            <w:trPr>
              <w:trHeight w:val="308"/>
            </w:trPr>
            <w:tc>
              <w:tcPr>
                <w:tcW w:w="5000" w:type="pct"/>
                <w:gridSpan w:val="3"/>
                <w:tcBorders>
                  <w:top w:val="single" w:sz="4" w:space="0" w:color="auto"/>
                  <w:bottom w:val="single" w:sz="4" w:space="0" w:color="auto"/>
                </w:tcBorders>
                <w:shd w:val="clear" w:color="auto" w:fill="auto"/>
                <w:vAlign w:val="center"/>
              </w:tcPr>
              <w:p w:rsidR="00190209" w:rsidRPr="00821FF3" w:rsidRDefault="00190209">
                <w:pPr>
                  <w:autoSpaceDE w:val="0"/>
                  <w:autoSpaceDN w:val="0"/>
                  <w:adjustRightInd w:val="0"/>
                  <w:jc w:val="center"/>
                  <w:rPr>
                    <w:sz w:val="21"/>
                    <w:szCs w:val="21"/>
                  </w:rPr>
                </w:pPr>
                <w:r w:rsidRPr="00821FF3">
                  <w:rPr>
                    <w:rFonts w:hint="eastAsia"/>
                    <w:sz w:val="21"/>
                    <w:szCs w:val="21"/>
                  </w:rPr>
                  <w:t>公司及其子公司对子公司的担保情况</w:t>
                </w:r>
              </w:p>
            </w:tc>
          </w:tr>
          <w:tr w:rsidR="00190209" w:rsidRPr="00821FF3" w:rsidTr="00B556EF">
            <w:trPr>
              <w:trHeight w:val="308"/>
            </w:trPr>
            <w:tc>
              <w:tcPr>
                <w:tcW w:w="2183" w:type="pct"/>
                <w:gridSpan w:val="2"/>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color w:val="FF0000"/>
                    <w:sz w:val="21"/>
                    <w:szCs w:val="21"/>
                  </w:rPr>
                </w:pPr>
                <w:r w:rsidRPr="00821FF3">
                  <w:rPr>
                    <w:rFonts w:hint="eastAsia"/>
                    <w:sz w:val="21"/>
                    <w:szCs w:val="21"/>
                  </w:rPr>
                  <w:t>报告期内对子公司担保发生额合计</w:t>
                </w:r>
              </w:p>
            </w:tc>
            <w:tc>
              <w:tcPr>
                <w:tcW w:w="2817" w:type="pct"/>
                <w:tcBorders>
                  <w:top w:val="single" w:sz="4" w:space="0" w:color="auto"/>
                  <w:left w:val="single" w:sz="4" w:space="0" w:color="auto"/>
                  <w:bottom w:val="single" w:sz="4" w:space="0" w:color="auto"/>
                </w:tcBorders>
                <w:shd w:val="clear" w:color="auto" w:fill="auto"/>
              </w:tcPr>
              <w:p w:rsidR="00190209" w:rsidRPr="00821FF3" w:rsidRDefault="00D945E0">
                <w:pPr>
                  <w:jc w:val="right"/>
                  <w:rPr>
                    <w:color w:val="FFC000"/>
                    <w:sz w:val="21"/>
                    <w:szCs w:val="21"/>
                  </w:rPr>
                </w:pPr>
                <w:sdt>
                  <w:sdtPr>
                    <w:rPr>
                      <w:sz w:val="21"/>
                      <w:szCs w:val="21"/>
                    </w:rPr>
                    <w:alias w:val="报告期内对控股子公司担保发生额合计"/>
                    <w:tag w:val="_GBC_3f15fd57edbb46e08d2d20e29467ccc9"/>
                    <w:id w:val="18561314"/>
                    <w:lock w:val="sdtLocked"/>
                    <w:text/>
                  </w:sdtPr>
                  <w:sdtContent>
                    <w:r w:rsidR="00190209" w:rsidRPr="00821FF3">
                      <w:rPr>
                        <w:sz w:val="21"/>
                        <w:szCs w:val="21"/>
                      </w:rPr>
                      <w:t>3,606,272,000.00</w:t>
                    </w:r>
                  </w:sdtContent>
                </w:sdt>
              </w:p>
            </w:tc>
          </w:tr>
          <w:tr w:rsidR="00190209" w:rsidRPr="00821FF3" w:rsidTr="00B556EF">
            <w:trPr>
              <w:trHeight w:val="308"/>
            </w:trPr>
            <w:tc>
              <w:tcPr>
                <w:tcW w:w="2183" w:type="pct"/>
                <w:gridSpan w:val="2"/>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color w:val="FF0000"/>
                    <w:sz w:val="21"/>
                    <w:szCs w:val="21"/>
                  </w:rPr>
                </w:pPr>
                <w:r w:rsidRPr="00821FF3">
                  <w:rPr>
                    <w:rFonts w:hint="eastAsia"/>
                    <w:sz w:val="21"/>
                    <w:szCs w:val="21"/>
                  </w:rPr>
                  <w:t>报告期末对子公司担保余额合计（</w:t>
                </w:r>
                <w:r w:rsidRPr="00821FF3">
                  <w:rPr>
                    <w:sz w:val="21"/>
                    <w:szCs w:val="21"/>
                  </w:rPr>
                  <w:t>B</w:t>
                </w:r>
                <w:r w:rsidRPr="00821FF3">
                  <w:rPr>
                    <w:rFonts w:hint="eastAsia"/>
                    <w:sz w:val="21"/>
                    <w:szCs w:val="21"/>
                  </w:rPr>
                  <w:t>）</w:t>
                </w:r>
              </w:p>
            </w:tc>
            <w:tc>
              <w:tcPr>
                <w:tcW w:w="2817" w:type="pct"/>
                <w:tcBorders>
                  <w:top w:val="single" w:sz="4" w:space="0" w:color="auto"/>
                  <w:left w:val="single" w:sz="4" w:space="0" w:color="auto"/>
                  <w:bottom w:val="single" w:sz="4" w:space="0" w:color="auto"/>
                </w:tcBorders>
                <w:shd w:val="clear" w:color="auto" w:fill="auto"/>
              </w:tcPr>
              <w:p w:rsidR="00190209" w:rsidRPr="00821FF3" w:rsidRDefault="00D945E0">
                <w:pPr>
                  <w:autoSpaceDE w:val="0"/>
                  <w:autoSpaceDN w:val="0"/>
                  <w:adjustRightInd w:val="0"/>
                  <w:jc w:val="right"/>
                  <w:rPr>
                    <w:color w:val="FFC000"/>
                    <w:sz w:val="21"/>
                    <w:szCs w:val="21"/>
                  </w:rPr>
                </w:pPr>
                <w:sdt>
                  <w:sdtPr>
                    <w:rPr>
                      <w:sz w:val="21"/>
                      <w:szCs w:val="21"/>
                    </w:rPr>
                    <w:alias w:val="报告期末对控股子公司担保余额合计"/>
                    <w:tag w:val="_GBC_21e87c889eb442aeb9197981518e1fbc"/>
                    <w:id w:val="18561315"/>
                    <w:lock w:val="sdtLocked"/>
                    <w:text/>
                  </w:sdtPr>
                  <w:sdtContent>
                    <w:r w:rsidR="00190209" w:rsidRPr="00821FF3">
                      <w:rPr>
                        <w:sz w:val="21"/>
                        <w:szCs w:val="21"/>
                      </w:rPr>
                      <w:t>6,148,552,000.00</w:t>
                    </w:r>
                  </w:sdtContent>
                </w:sdt>
              </w:p>
            </w:tc>
          </w:tr>
          <w:tr w:rsidR="00190209" w:rsidRPr="00821FF3" w:rsidTr="00187B4D">
            <w:trPr>
              <w:trHeight w:val="308"/>
            </w:trPr>
            <w:tc>
              <w:tcPr>
                <w:tcW w:w="5000" w:type="pct"/>
                <w:gridSpan w:val="3"/>
                <w:tcBorders>
                  <w:top w:val="single" w:sz="4" w:space="0" w:color="auto"/>
                  <w:bottom w:val="single" w:sz="4" w:space="0" w:color="auto"/>
                </w:tcBorders>
                <w:shd w:val="clear" w:color="auto" w:fill="auto"/>
                <w:vAlign w:val="center"/>
              </w:tcPr>
              <w:p w:rsidR="00190209" w:rsidRPr="00821FF3" w:rsidRDefault="00190209">
                <w:pPr>
                  <w:autoSpaceDE w:val="0"/>
                  <w:autoSpaceDN w:val="0"/>
                  <w:adjustRightInd w:val="0"/>
                  <w:jc w:val="center"/>
                  <w:rPr>
                    <w:sz w:val="21"/>
                    <w:szCs w:val="21"/>
                  </w:rPr>
                </w:pPr>
                <w:r w:rsidRPr="00821FF3">
                  <w:rPr>
                    <w:rFonts w:hint="eastAsia"/>
                    <w:sz w:val="21"/>
                    <w:szCs w:val="21"/>
                  </w:rPr>
                  <w:t>公司担保总额情况（包括对子公司的担保）</w:t>
                </w:r>
              </w:p>
            </w:tc>
          </w:tr>
          <w:tr w:rsidR="00190209" w:rsidRPr="00821FF3" w:rsidTr="00B556EF">
            <w:trPr>
              <w:trHeight w:val="470"/>
            </w:trPr>
            <w:tc>
              <w:tcPr>
                <w:tcW w:w="2183" w:type="pct"/>
                <w:gridSpan w:val="2"/>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sz w:val="21"/>
                    <w:szCs w:val="21"/>
                  </w:rPr>
                </w:pPr>
                <w:r w:rsidRPr="00821FF3">
                  <w:rPr>
                    <w:rFonts w:hint="eastAsia"/>
                    <w:sz w:val="21"/>
                    <w:szCs w:val="21"/>
                  </w:rPr>
                  <w:t>担保总额（</w:t>
                </w:r>
                <w:r w:rsidRPr="00821FF3">
                  <w:rPr>
                    <w:sz w:val="21"/>
                    <w:szCs w:val="21"/>
                  </w:rPr>
                  <w:t>A+B</w:t>
                </w:r>
                <w:r w:rsidRPr="00821FF3">
                  <w:rPr>
                    <w:rFonts w:hint="eastAsia"/>
                    <w:sz w:val="21"/>
                    <w:szCs w:val="21"/>
                  </w:rPr>
                  <w:t>）</w:t>
                </w:r>
              </w:p>
            </w:tc>
            <w:tc>
              <w:tcPr>
                <w:tcW w:w="2817" w:type="pct"/>
                <w:tcBorders>
                  <w:top w:val="single" w:sz="4" w:space="0" w:color="auto"/>
                  <w:left w:val="single" w:sz="4" w:space="0" w:color="auto"/>
                  <w:bottom w:val="single" w:sz="4" w:space="0" w:color="auto"/>
                </w:tcBorders>
                <w:shd w:val="clear" w:color="auto" w:fill="auto"/>
              </w:tcPr>
              <w:p w:rsidR="00190209" w:rsidRPr="00821FF3" w:rsidRDefault="00D945E0">
                <w:pPr>
                  <w:autoSpaceDE w:val="0"/>
                  <w:autoSpaceDN w:val="0"/>
                  <w:adjustRightInd w:val="0"/>
                  <w:jc w:val="right"/>
                  <w:rPr>
                    <w:color w:val="FFC000"/>
                    <w:sz w:val="21"/>
                    <w:szCs w:val="21"/>
                  </w:rPr>
                </w:pPr>
                <w:sdt>
                  <w:sdtPr>
                    <w:rPr>
                      <w:sz w:val="21"/>
                      <w:szCs w:val="21"/>
                    </w:rPr>
                    <w:alias w:val="担保总额"/>
                    <w:tag w:val="_GBC_b55411a3bdd74802b1cc9088d3be4700"/>
                    <w:id w:val="18561316"/>
                    <w:lock w:val="sdtLocked"/>
                    <w:text/>
                  </w:sdtPr>
                  <w:sdtContent>
                    <w:r w:rsidR="00190209" w:rsidRPr="00821FF3">
                      <w:rPr>
                        <w:sz w:val="21"/>
                        <w:szCs w:val="21"/>
                      </w:rPr>
                      <w:t>6,148,552,000.00</w:t>
                    </w:r>
                  </w:sdtContent>
                </w:sdt>
              </w:p>
            </w:tc>
          </w:tr>
          <w:tr w:rsidR="00190209" w:rsidRPr="00821FF3" w:rsidTr="00B556EF">
            <w:trPr>
              <w:trHeight w:val="308"/>
            </w:trPr>
            <w:tc>
              <w:tcPr>
                <w:tcW w:w="2183" w:type="pct"/>
                <w:gridSpan w:val="2"/>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sz w:val="21"/>
                    <w:szCs w:val="21"/>
                  </w:rPr>
                </w:pPr>
                <w:r w:rsidRPr="00821FF3">
                  <w:rPr>
                    <w:rFonts w:hint="eastAsia"/>
                    <w:sz w:val="21"/>
                    <w:szCs w:val="21"/>
                  </w:rPr>
                  <w:t>担保总额占公司净资产的比例</w:t>
                </w:r>
                <w:r w:rsidRPr="00821FF3">
                  <w:rPr>
                    <w:sz w:val="21"/>
                    <w:szCs w:val="21"/>
                  </w:rPr>
                  <w:t>(%)</w:t>
                </w:r>
              </w:p>
            </w:tc>
            <w:sdt>
              <w:sdtPr>
                <w:rPr>
                  <w:sz w:val="21"/>
                  <w:szCs w:val="21"/>
                </w:rPr>
                <w:alias w:val="担保总额占公司净资产的比例"/>
                <w:tag w:val="_GBC_9943d31ed633428f9a19fd821057c23e"/>
                <w:id w:val="18561317"/>
                <w:lock w:val="sdtLocked"/>
              </w:sdtPr>
              <w:sdtContent>
                <w:tc>
                  <w:tcPr>
                    <w:tcW w:w="2817" w:type="pct"/>
                    <w:tcBorders>
                      <w:top w:val="single" w:sz="4" w:space="0" w:color="auto"/>
                      <w:left w:val="single" w:sz="4" w:space="0" w:color="auto"/>
                      <w:bottom w:val="single" w:sz="4" w:space="0" w:color="auto"/>
                    </w:tcBorders>
                    <w:shd w:val="clear" w:color="auto" w:fill="auto"/>
                  </w:tcPr>
                  <w:p w:rsidR="00190209" w:rsidRPr="00821FF3" w:rsidRDefault="00190209">
                    <w:pPr>
                      <w:autoSpaceDE w:val="0"/>
                      <w:autoSpaceDN w:val="0"/>
                      <w:adjustRightInd w:val="0"/>
                      <w:jc w:val="right"/>
                      <w:rPr>
                        <w:color w:val="008000"/>
                        <w:sz w:val="21"/>
                        <w:szCs w:val="21"/>
                      </w:rPr>
                    </w:pPr>
                    <w:r w:rsidRPr="00821FF3">
                      <w:rPr>
                        <w:rFonts w:hint="eastAsia"/>
                        <w:sz w:val="21"/>
                        <w:szCs w:val="21"/>
                      </w:rPr>
                      <w:t>51.66%</w:t>
                    </w:r>
                  </w:p>
                </w:tc>
              </w:sdtContent>
            </w:sdt>
          </w:tr>
          <w:tr w:rsidR="00190209" w:rsidRPr="00821FF3" w:rsidTr="00187B4D">
            <w:trPr>
              <w:trHeight w:val="308"/>
            </w:trPr>
            <w:tc>
              <w:tcPr>
                <w:tcW w:w="5000" w:type="pct"/>
                <w:gridSpan w:val="3"/>
                <w:tcBorders>
                  <w:top w:val="single" w:sz="4" w:space="0" w:color="auto"/>
                  <w:bottom w:val="single" w:sz="4" w:space="0" w:color="auto"/>
                </w:tcBorders>
                <w:shd w:val="clear" w:color="auto" w:fill="auto"/>
              </w:tcPr>
              <w:p w:rsidR="00190209" w:rsidRPr="00821FF3" w:rsidRDefault="00190209">
                <w:pPr>
                  <w:pStyle w:val="a8"/>
                  <w:autoSpaceDE w:val="0"/>
                  <w:autoSpaceDN w:val="0"/>
                  <w:adjustRightInd w:val="0"/>
                  <w:rPr>
                    <w:rFonts w:ascii="宋体" w:hAnsi="宋体"/>
                    <w:sz w:val="21"/>
                  </w:rPr>
                </w:pPr>
                <w:r w:rsidRPr="00821FF3">
                  <w:rPr>
                    <w:rFonts w:ascii="宋体" w:hAnsi="宋体" w:hint="eastAsia"/>
                    <w:sz w:val="21"/>
                  </w:rPr>
                  <w:t>其中：</w:t>
                </w:r>
              </w:p>
            </w:tc>
          </w:tr>
          <w:tr w:rsidR="00190209" w:rsidRPr="00821FF3" w:rsidTr="00B556EF">
            <w:trPr>
              <w:trHeight w:val="308"/>
            </w:trPr>
            <w:tc>
              <w:tcPr>
                <w:tcW w:w="2173" w:type="pct"/>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sz w:val="21"/>
                    <w:szCs w:val="21"/>
                  </w:rPr>
                </w:pPr>
                <w:r w:rsidRPr="00821FF3">
                  <w:rPr>
                    <w:rFonts w:hint="eastAsia"/>
                    <w:sz w:val="21"/>
                    <w:szCs w:val="21"/>
                  </w:rPr>
                  <w:t>为股东、实际控制人及其关联方提供担保的金额（</w:t>
                </w:r>
                <w:r w:rsidRPr="00821FF3">
                  <w:rPr>
                    <w:sz w:val="21"/>
                    <w:szCs w:val="21"/>
                  </w:rPr>
                  <w:t>C</w:t>
                </w:r>
                <w:r w:rsidRPr="00821FF3">
                  <w:rPr>
                    <w:rFonts w:hint="eastAsia"/>
                    <w:sz w:val="21"/>
                    <w:szCs w:val="21"/>
                  </w:rPr>
                  <w:t>）</w:t>
                </w:r>
              </w:p>
            </w:tc>
            <w:tc>
              <w:tcPr>
                <w:tcW w:w="2827" w:type="pct"/>
                <w:gridSpan w:val="2"/>
                <w:tcBorders>
                  <w:top w:val="single" w:sz="4" w:space="0" w:color="auto"/>
                  <w:left w:val="single" w:sz="4" w:space="0" w:color="auto"/>
                  <w:bottom w:val="single" w:sz="4" w:space="0" w:color="auto"/>
                </w:tcBorders>
                <w:shd w:val="clear" w:color="auto" w:fill="auto"/>
              </w:tcPr>
              <w:p w:rsidR="00190209" w:rsidRPr="00821FF3" w:rsidRDefault="00D945E0" w:rsidP="00B556EF">
                <w:pPr>
                  <w:jc w:val="right"/>
                  <w:rPr>
                    <w:color w:val="FFC000"/>
                    <w:sz w:val="21"/>
                    <w:szCs w:val="21"/>
                  </w:rPr>
                </w:pPr>
                <w:sdt>
                  <w:sdtPr>
                    <w:rPr>
                      <w:sz w:val="21"/>
                      <w:szCs w:val="21"/>
                    </w:rPr>
                    <w:alias w:val="为股东、实际控制人及其关联方提供担保的金额"/>
                    <w:tag w:val="_GBC_c288c6d648aa4d08bcb3a671c166fdf5"/>
                    <w:id w:val="18561318"/>
                    <w:lock w:val="sdtLocked"/>
                    <w:text/>
                  </w:sdtPr>
                  <w:sdtContent>
                    <w:r w:rsidR="00B556EF" w:rsidRPr="00821FF3">
                      <w:rPr>
                        <w:rFonts w:hint="eastAsia"/>
                        <w:sz w:val="21"/>
                        <w:szCs w:val="21"/>
                      </w:rPr>
                      <w:t>0</w:t>
                    </w:r>
                  </w:sdtContent>
                </w:sdt>
              </w:p>
            </w:tc>
          </w:tr>
          <w:tr w:rsidR="00190209" w:rsidRPr="00821FF3" w:rsidTr="00B556EF">
            <w:trPr>
              <w:trHeight w:val="308"/>
            </w:trPr>
            <w:tc>
              <w:tcPr>
                <w:tcW w:w="2173" w:type="pct"/>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sz w:val="21"/>
                    <w:szCs w:val="21"/>
                  </w:rPr>
                </w:pPr>
                <w:r w:rsidRPr="00821FF3">
                  <w:rPr>
                    <w:rFonts w:hint="eastAsia"/>
                    <w:sz w:val="21"/>
                    <w:szCs w:val="21"/>
                  </w:rPr>
                  <w:t>直接或间接为资产负债率超过</w:t>
                </w:r>
                <w:r w:rsidRPr="00821FF3">
                  <w:rPr>
                    <w:sz w:val="21"/>
                    <w:szCs w:val="21"/>
                  </w:rPr>
                  <w:t>70</w:t>
                </w:r>
                <w:r w:rsidRPr="00821FF3">
                  <w:rPr>
                    <w:rFonts w:hint="eastAsia"/>
                    <w:sz w:val="21"/>
                    <w:szCs w:val="21"/>
                  </w:rPr>
                  <w:t>%的被担保对象提供的债务担保金额（</w:t>
                </w:r>
                <w:r w:rsidRPr="00821FF3">
                  <w:rPr>
                    <w:sz w:val="21"/>
                    <w:szCs w:val="21"/>
                  </w:rPr>
                  <w:t>D</w:t>
                </w:r>
                <w:r w:rsidRPr="00821FF3">
                  <w:rPr>
                    <w:rFonts w:hint="eastAsia"/>
                    <w:sz w:val="21"/>
                    <w:szCs w:val="21"/>
                  </w:rPr>
                  <w:t>）</w:t>
                </w:r>
              </w:p>
            </w:tc>
            <w:tc>
              <w:tcPr>
                <w:tcW w:w="2827" w:type="pct"/>
                <w:gridSpan w:val="2"/>
                <w:tcBorders>
                  <w:top w:val="single" w:sz="4" w:space="0" w:color="auto"/>
                  <w:left w:val="single" w:sz="4" w:space="0" w:color="auto"/>
                  <w:bottom w:val="single" w:sz="4" w:space="0" w:color="auto"/>
                </w:tcBorders>
                <w:shd w:val="clear" w:color="auto" w:fill="auto"/>
              </w:tcPr>
              <w:p w:rsidR="00190209" w:rsidRPr="00821FF3" w:rsidRDefault="00D945E0">
                <w:pPr>
                  <w:autoSpaceDE w:val="0"/>
                  <w:autoSpaceDN w:val="0"/>
                  <w:adjustRightInd w:val="0"/>
                  <w:jc w:val="right"/>
                  <w:rPr>
                    <w:color w:val="FFC000"/>
                    <w:sz w:val="21"/>
                    <w:szCs w:val="21"/>
                  </w:rPr>
                </w:pPr>
                <w:sdt>
                  <w:sdtPr>
                    <w:rPr>
                      <w:sz w:val="21"/>
                      <w:szCs w:val="21"/>
                    </w:rPr>
                    <w:alias w:val="直接或间接为资产负债率超过70％的被担保对象提供的债务担保金额"/>
                    <w:tag w:val="_GBC_01475b42e2184422be4070239e47222b"/>
                    <w:id w:val="18561319"/>
                    <w:lock w:val="sdtLocked"/>
                    <w:text/>
                  </w:sdtPr>
                  <w:sdtContent>
                    <w:r w:rsidR="00190209" w:rsidRPr="00821FF3">
                      <w:rPr>
                        <w:sz w:val="21"/>
                        <w:szCs w:val="21"/>
                      </w:rPr>
                      <w:t>5,843,552,000.00</w:t>
                    </w:r>
                  </w:sdtContent>
                </w:sdt>
              </w:p>
            </w:tc>
          </w:tr>
          <w:tr w:rsidR="00190209" w:rsidRPr="00821FF3" w:rsidTr="00B556EF">
            <w:trPr>
              <w:trHeight w:val="308"/>
            </w:trPr>
            <w:tc>
              <w:tcPr>
                <w:tcW w:w="2173" w:type="pct"/>
                <w:tcBorders>
                  <w:top w:val="single" w:sz="4" w:space="0" w:color="auto"/>
                  <w:bottom w:val="single" w:sz="4" w:space="0" w:color="auto"/>
                  <w:right w:val="single" w:sz="4" w:space="0" w:color="auto"/>
                </w:tcBorders>
                <w:shd w:val="clear" w:color="auto" w:fill="auto"/>
              </w:tcPr>
              <w:p w:rsidR="00190209" w:rsidRPr="00821FF3" w:rsidRDefault="00190209">
                <w:pPr>
                  <w:autoSpaceDE w:val="0"/>
                  <w:autoSpaceDN w:val="0"/>
                  <w:adjustRightInd w:val="0"/>
                  <w:rPr>
                    <w:sz w:val="21"/>
                    <w:szCs w:val="21"/>
                  </w:rPr>
                </w:pPr>
                <w:r w:rsidRPr="00821FF3">
                  <w:rPr>
                    <w:rFonts w:hint="eastAsia"/>
                    <w:sz w:val="21"/>
                    <w:szCs w:val="21"/>
                  </w:rPr>
                  <w:t>担保总额超过净资产</w:t>
                </w:r>
                <w:r w:rsidRPr="00821FF3">
                  <w:rPr>
                    <w:sz w:val="21"/>
                    <w:szCs w:val="21"/>
                  </w:rPr>
                  <w:t>50</w:t>
                </w:r>
                <w:r w:rsidRPr="00821FF3">
                  <w:rPr>
                    <w:rFonts w:hint="eastAsia"/>
                    <w:sz w:val="21"/>
                    <w:szCs w:val="21"/>
                  </w:rPr>
                  <w:t>%部分的金额（</w:t>
                </w:r>
                <w:r w:rsidRPr="00821FF3">
                  <w:rPr>
                    <w:sz w:val="21"/>
                    <w:szCs w:val="21"/>
                  </w:rPr>
                  <w:t>E</w:t>
                </w:r>
                <w:r w:rsidRPr="00821FF3">
                  <w:rPr>
                    <w:rFonts w:hint="eastAsia"/>
                    <w:sz w:val="21"/>
                    <w:szCs w:val="21"/>
                  </w:rPr>
                  <w:t>）</w:t>
                </w:r>
              </w:p>
            </w:tc>
            <w:tc>
              <w:tcPr>
                <w:tcW w:w="2827" w:type="pct"/>
                <w:gridSpan w:val="2"/>
                <w:tcBorders>
                  <w:top w:val="single" w:sz="4" w:space="0" w:color="auto"/>
                  <w:left w:val="single" w:sz="4" w:space="0" w:color="auto"/>
                  <w:bottom w:val="single" w:sz="4" w:space="0" w:color="auto"/>
                </w:tcBorders>
                <w:shd w:val="clear" w:color="auto" w:fill="auto"/>
              </w:tcPr>
              <w:p w:rsidR="00190209" w:rsidRPr="00821FF3" w:rsidRDefault="00D945E0">
                <w:pPr>
                  <w:jc w:val="right"/>
                  <w:rPr>
                    <w:color w:val="FFC000"/>
                    <w:sz w:val="21"/>
                    <w:szCs w:val="21"/>
                  </w:rPr>
                </w:pPr>
                <w:sdt>
                  <w:sdtPr>
                    <w:rPr>
                      <w:sz w:val="21"/>
                      <w:szCs w:val="21"/>
                    </w:rPr>
                    <w:alias w:val="担保总额超过净资产50％部分的金额"/>
                    <w:tag w:val="_GBC_54f102b6d42a4121b5e2299fe370f381"/>
                    <w:id w:val="18561320"/>
                    <w:lock w:val="sdtLocked"/>
                    <w:text/>
                  </w:sdtPr>
                  <w:sdtContent>
                    <w:r w:rsidR="00190209" w:rsidRPr="00821FF3">
                      <w:rPr>
                        <w:sz w:val="21"/>
                        <w:szCs w:val="21"/>
                      </w:rPr>
                      <w:t>230,000,000.00</w:t>
                    </w:r>
                  </w:sdtContent>
                </w:sdt>
              </w:p>
            </w:tc>
          </w:tr>
          <w:tr w:rsidR="00190209" w:rsidRPr="00821FF3" w:rsidTr="00B556EF">
            <w:trPr>
              <w:trHeight w:val="308"/>
            </w:trPr>
            <w:tc>
              <w:tcPr>
                <w:tcW w:w="2173" w:type="pct"/>
                <w:tcBorders>
                  <w:top w:val="single" w:sz="4" w:space="0" w:color="auto"/>
                  <w:bottom w:val="single" w:sz="4" w:space="0" w:color="auto"/>
                  <w:right w:val="single" w:sz="4" w:space="0" w:color="auto"/>
                </w:tcBorders>
                <w:shd w:val="clear" w:color="auto" w:fill="auto"/>
                <w:vAlign w:val="center"/>
              </w:tcPr>
              <w:p w:rsidR="00190209" w:rsidRPr="00821FF3" w:rsidRDefault="00190209">
                <w:pPr>
                  <w:autoSpaceDE w:val="0"/>
                  <w:autoSpaceDN w:val="0"/>
                  <w:adjustRightInd w:val="0"/>
                  <w:rPr>
                    <w:sz w:val="21"/>
                    <w:szCs w:val="21"/>
                  </w:rPr>
                </w:pPr>
                <w:r w:rsidRPr="00821FF3">
                  <w:rPr>
                    <w:rFonts w:hint="eastAsia"/>
                    <w:sz w:val="21"/>
                    <w:szCs w:val="21"/>
                  </w:rPr>
                  <w:t>上述三项担保金额合计（</w:t>
                </w:r>
                <w:r w:rsidRPr="00821FF3">
                  <w:rPr>
                    <w:sz w:val="21"/>
                    <w:szCs w:val="21"/>
                  </w:rPr>
                  <w:t>C+D+E</w:t>
                </w:r>
                <w:r w:rsidRPr="00821FF3">
                  <w:rPr>
                    <w:rFonts w:hint="eastAsia"/>
                    <w:sz w:val="21"/>
                    <w:szCs w:val="21"/>
                  </w:rPr>
                  <w:t>）</w:t>
                </w:r>
              </w:p>
            </w:tc>
            <w:sdt>
              <w:sdtPr>
                <w:rPr>
                  <w:sz w:val="21"/>
                  <w:szCs w:val="21"/>
                </w:rPr>
                <w:alias w:val="违规担保总额"/>
                <w:tag w:val="_GBC_b3859dacf5c64ebc97103013e70f960f"/>
                <w:id w:val="18561321"/>
                <w:lock w:val="sdtLocked"/>
                <w:text/>
              </w:sdtPr>
              <w:sdtContent>
                <w:tc>
                  <w:tcPr>
                    <w:tcW w:w="2827" w:type="pct"/>
                    <w:gridSpan w:val="2"/>
                    <w:tcBorders>
                      <w:top w:val="single" w:sz="4" w:space="0" w:color="auto"/>
                      <w:left w:val="single" w:sz="4" w:space="0" w:color="auto"/>
                      <w:bottom w:val="single" w:sz="4" w:space="0" w:color="auto"/>
                    </w:tcBorders>
                    <w:shd w:val="clear" w:color="auto" w:fill="auto"/>
                  </w:tcPr>
                  <w:p w:rsidR="00190209" w:rsidRPr="00821FF3" w:rsidRDefault="00190209">
                    <w:pPr>
                      <w:autoSpaceDE w:val="0"/>
                      <w:autoSpaceDN w:val="0"/>
                      <w:adjustRightInd w:val="0"/>
                      <w:jc w:val="right"/>
                      <w:rPr>
                        <w:color w:val="FFC000"/>
                        <w:sz w:val="21"/>
                        <w:szCs w:val="21"/>
                      </w:rPr>
                    </w:pPr>
                    <w:r w:rsidRPr="00821FF3">
                      <w:rPr>
                        <w:sz w:val="21"/>
                        <w:szCs w:val="21"/>
                      </w:rPr>
                      <w:t>6,073,552,000.00</w:t>
                    </w:r>
                  </w:p>
                </w:tc>
              </w:sdtContent>
            </w:sdt>
          </w:tr>
        </w:tbl>
        <w:p w:rsidR="004B548E" w:rsidRPr="00821FF3" w:rsidRDefault="00D945E0" w:rsidP="00190209">
          <w:pPr>
            <w:rPr>
              <w:sz w:val="21"/>
              <w:szCs w:val="21"/>
            </w:rPr>
          </w:pPr>
        </w:p>
      </w:sdtContent>
    </w:sdt>
    <w:p w:rsidR="004B548E" w:rsidRDefault="00A20AC1">
      <w:pPr>
        <w:pStyle w:val="3"/>
        <w:numPr>
          <w:ilvl w:val="0"/>
          <w:numId w:val="30"/>
        </w:numPr>
        <w:rPr>
          <w:szCs w:val="21"/>
        </w:rPr>
      </w:pPr>
      <w:r>
        <w:rPr>
          <w:rFonts w:hint="eastAsia"/>
          <w:szCs w:val="21"/>
        </w:rPr>
        <w:lastRenderedPageBreak/>
        <w:t>委托他人进行现金资产管理的情况</w:t>
      </w:r>
    </w:p>
    <w:sdt>
      <w:sdtPr>
        <w:rPr>
          <w:rFonts w:ascii="宋体" w:hAnsi="宋体" w:cs="宋体" w:hint="eastAsia"/>
          <w:b w:val="0"/>
          <w:bCs w:val="0"/>
          <w:kern w:val="0"/>
          <w:szCs w:val="22"/>
        </w:rPr>
        <w:tag w:val="_SEC_9d191ee91001408c99a27ad724fb8b4b"/>
        <w:id w:val="6763103"/>
        <w:lock w:val="sdtLocked"/>
        <w:placeholder>
          <w:docPart w:val="GBC22222222222222222222222222222"/>
        </w:placeholder>
      </w:sdtPr>
      <w:sdtEndPr>
        <w:rPr>
          <w:rFonts w:hint="default"/>
          <w:szCs w:val="24"/>
        </w:rPr>
      </w:sdtEndPr>
      <w:sdtContent>
        <w:p w:rsidR="004B548E" w:rsidRDefault="00A20AC1">
          <w:pPr>
            <w:pStyle w:val="5"/>
            <w:numPr>
              <w:ilvl w:val="0"/>
              <w:numId w:val="118"/>
            </w:numPr>
            <w:rPr>
              <w:kern w:val="0"/>
            </w:rPr>
          </w:pPr>
          <w:r>
            <w:rPr>
              <w:rFonts w:hint="eastAsia"/>
              <w:kern w:val="0"/>
            </w:rPr>
            <w:t>委托理财情况</w:t>
          </w:r>
        </w:p>
        <w:sdt>
          <w:sdtPr>
            <w:alias w:val="是否适用：委托理财情况"/>
            <w:tag w:val="_GBC_e8df54e9b1164d06a5b37ab19b7bb188"/>
            <w:id w:val="-282345094"/>
            <w:lock w:val="sdtLocked"/>
            <w:placeholder>
              <w:docPart w:val="GBC22222222222222222222222222222"/>
            </w:placeholder>
          </w:sdtPr>
          <w:sdtContent>
            <w:p w:rsidR="00DE4E2E" w:rsidRDefault="00D945E0" w:rsidP="00A06199">
              <w:r>
                <w:fldChar w:fldCharType="begin"/>
              </w:r>
              <w:r w:rsidR="00A06199">
                <w:instrText xml:space="preserve"> MACROBUTTON  SnrToggleCheckbox □适用 </w:instrText>
              </w:r>
              <w:r>
                <w:fldChar w:fldCharType="end"/>
              </w:r>
              <w:r>
                <w:fldChar w:fldCharType="begin"/>
              </w:r>
              <w:r w:rsidR="00A06199">
                <w:instrText xml:space="preserve"> MACROBUTTON  SnrToggleCheckbox √不适用 </w:instrText>
              </w:r>
              <w:r>
                <w:fldChar w:fldCharType="end"/>
              </w:r>
            </w:p>
            <w:p w:rsidR="004B548E" w:rsidRDefault="00D945E0" w:rsidP="00A06199"/>
          </w:sdtContent>
        </w:sdt>
      </w:sdtContent>
    </w:sdt>
    <w:sdt>
      <w:sdtPr>
        <w:rPr>
          <w:rFonts w:ascii="宋体" w:hAnsi="宋体" w:cs="宋体"/>
          <w:b w:val="0"/>
          <w:bCs w:val="0"/>
          <w:kern w:val="0"/>
          <w:szCs w:val="22"/>
        </w:rPr>
        <w:tag w:val="_SEC_089cd71ada264fd1a398cee1a3eee03b"/>
        <w:id w:val="1490119"/>
        <w:lock w:val="sdtLocked"/>
        <w:placeholder>
          <w:docPart w:val="GBC22222222222222222222222222222"/>
        </w:placeholder>
      </w:sdtPr>
      <w:sdtEndPr>
        <w:rPr>
          <w:rFonts w:hint="eastAsia"/>
          <w:szCs w:val="24"/>
        </w:rPr>
      </w:sdtEndPr>
      <w:sdtContent>
        <w:p w:rsidR="004B548E" w:rsidRDefault="00A20AC1">
          <w:pPr>
            <w:pStyle w:val="5"/>
            <w:numPr>
              <w:ilvl w:val="0"/>
              <w:numId w:val="118"/>
            </w:numPr>
          </w:pPr>
          <w:r>
            <w:t>委托贷款情况</w:t>
          </w:r>
        </w:p>
        <w:sdt>
          <w:sdtPr>
            <w:alias w:val="是否适用：委托贷款情况"/>
            <w:tag w:val="_GBC_4fb64c893a534749b0ebc1eee2d955b1"/>
            <w:id w:val="-1598789346"/>
            <w:lock w:val="sdtLocked"/>
            <w:placeholder>
              <w:docPart w:val="GBC22222222222222222222222222222"/>
            </w:placeholder>
          </w:sdtPr>
          <w:sdtContent>
            <w:p w:rsidR="004B548E" w:rsidRPr="00A06199" w:rsidRDefault="00D945E0" w:rsidP="00A06199">
              <w:r>
                <w:fldChar w:fldCharType="begin"/>
              </w:r>
              <w:r w:rsidR="00A06199">
                <w:instrText xml:space="preserve"> MACROBUTTON  SnrToggleCheckbox □适用 </w:instrText>
              </w:r>
              <w:r>
                <w:fldChar w:fldCharType="end"/>
              </w:r>
              <w:r>
                <w:fldChar w:fldCharType="begin"/>
              </w:r>
              <w:r w:rsidR="00A06199">
                <w:instrText xml:space="preserve"> MACROBUTTON  SnrToggleCheckbox √不适用 </w:instrText>
              </w:r>
              <w:r>
                <w:fldChar w:fldCharType="end"/>
              </w:r>
            </w:p>
          </w:sdtContent>
        </w:sdt>
      </w:sdtContent>
    </w:sdt>
    <w:p w:rsidR="004B548E" w:rsidRDefault="004B548E"/>
    <w:sdt>
      <w:sdtPr>
        <w:rPr>
          <w:rFonts w:ascii="宋体" w:hAnsi="宋体" w:cs="宋体"/>
          <w:b w:val="0"/>
          <w:bCs w:val="0"/>
          <w:kern w:val="0"/>
          <w:szCs w:val="22"/>
        </w:rPr>
        <w:tag w:val="_SEC_eeea8cd2f8ac42469ddb6f02335b00f4"/>
        <w:id w:val="1754130"/>
        <w:lock w:val="sdtLocked"/>
        <w:placeholder>
          <w:docPart w:val="GBC22222222222222222222222222222"/>
        </w:placeholder>
      </w:sdtPr>
      <w:sdtEndPr>
        <w:rPr>
          <w:rFonts w:hint="eastAsia"/>
          <w:szCs w:val="24"/>
        </w:rPr>
      </w:sdtEndPr>
      <w:sdtContent>
        <w:p w:rsidR="004B548E" w:rsidRDefault="00A20AC1">
          <w:pPr>
            <w:pStyle w:val="5"/>
            <w:numPr>
              <w:ilvl w:val="0"/>
              <w:numId w:val="118"/>
            </w:numPr>
          </w:pPr>
          <w:r>
            <w:t>其他投资理财及衍生品投资情况</w:t>
          </w:r>
        </w:p>
        <w:sdt>
          <w:sdtPr>
            <w:alias w:val="是否适用：其他投资理财及衍生品投资情况"/>
            <w:tag w:val="_GBC_50ddb01e40c04794a1dfc016c37021f6"/>
            <w:id w:val="-1491785271"/>
            <w:lock w:val="sdtLocked"/>
            <w:placeholder>
              <w:docPart w:val="GBC22222222222222222222222222222"/>
            </w:placeholder>
          </w:sdtPr>
          <w:sdtContent>
            <w:p w:rsidR="00527F58" w:rsidRDefault="00D945E0" w:rsidP="00527F58">
              <w:r>
                <w:fldChar w:fldCharType="begin"/>
              </w:r>
              <w:r w:rsidR="00527F58">
                <w:instrText xml:space="preserve"> MACROBUTTON  SnrToggleCheckbox □适用 </w:instrText>
              </w:r>
              <w:r>
                <w:fldChar w:fldCharType="end"/>
              </w:r>
              <w:r>
                <w:fldChar w:fldCharType="begin"/>
              </w:r>
              <w:r w:rsidR="00527F58">
                <w:instrText xml:space="preserve"> MACROBUTTON  SnrToggleCheckbox √不适用 </w:instrText>
              </w:r>
              <w:r>
                <w:fldChar w:fldCharType="end"/>
              </w:r>
            </w:p>
          </w:sdtContent>
        </w:sdt>
        <w:p w:rsidR="00DE4E2E" w:rsidRDefault="00DE4E2E"/>
        <w:p w:rsidR="004B548E" w:rsidRPr="00821FF3" w:rsidRDefault="00D945E0"/>
      </w:sdtContent>
    </w:sdt>
    <w:sdt>
      <w:sdtPr>
        <w:rPr>
          <w:rFonts w:ascii="宋体" w:hAnsi="宋体" w:cs="宋体" w:hint="eastAsia"/>
          <w:b w:val="0"/>
          <w:bCs w:val="0"/>
          <w:color w:val="000000"/>
          <w:kern w:val="0"/>
          <w:szCs w:val="24"/>
        </w:rPr>
        <w:tag w:val="_SEC_5c3258d364b244e3bd64f661e4156e0c"/>
        <w:id w:val="4640462"/>
        <w:lock w:val="sdtLocked"/>
        <w:placeholder>
          <w:docPart w:val="GBC22222222222222222222222222222"/>
        </w:placeholder>
      </w:sdtPr>
      <w:sdtEndPr>
        <w:rPr>
          <w:rFonts w:hAnsiTheme="minorHAnsi"/>
        </w:rPr>
      </w:sdtEndPr>
      <w:sdtContent>
        <w:p w:rsidR="004B548E" w:rsidRDefault="00A20AC1">
          <w:pPr>
            <w:pStyle w:val="2"/>
            <w:numPr>
              <w:ilvl w:val="0"/>
              <w:numId w:val="10"/>
            </w:numPr>
          </w:pPr>
          <w:r>
            <w:rPr>
              <w:rFonts w:hint="eastAsia"/>
            </w:rPr>
            <w:t>其</w:t>
          </w:r>
          <w:r>
            <w:t>他重大事项的说明</w:t>
          </w:r>
        </w:p>
        <w:sdt>
          <w:sdtPr>
            <w:rPr>
              <w:szCs w:val="21"/>
            </w:rPr>
            <w:alias w:val="是否适用：其他重大事项的说明"/>
            <w:tag w:val="_GBC_a560f17fa4c7429db7d87dca59f4df08"/>
            <w:id w:val="242991806"/>
            <w:lock w:val="sdtContentLocked"/>
            <w:placeholder>
              <w:docPart w:val="GBC22222222222222222222222222222"/>
            </w:placeholder>
          </w:sdtPr>
          <w:sdtContent>
            <w:p w:rsidR="004B548E" w:rsidRDefault="00D945E0">
              <w:pPr>
                <w:rPr>
                  <w:szCs w:val="21"/>
                </w:rPr>
              </w:pPr>
              <w:r>
                <w:rPr>
                  <w:szCs w:val="21"/>
                </w:rPr>
                <w:fldChar w:fldCharType="begin"/>
              </w:r>
              <w:r w:rsidR="00D60204">
                <w:rPr>
                  <w:szCs w:val="21"/>
                </w:rPr>
                <w:instrText xml:space="preserve"> MACROBUTTON  SnrToggleCheckbox √适用 </w:instrText>
              </w:r>
              <w:r>
                <w:rPr>
                  <w:szCs w:val="21"/>
                </w:rPr>
                <w:fldChar w:fldCharType="end"/>
              </w:r>
              <w:r>
                <w:rPr>
                  <w:szCs w:val="21"/>
                </w:rPr>
                <w:fldChar w:fldCharType="begin"/>
              </w:r>
              <w:r w:rsidR="00D60204">
                <w:rPr>
                  <w:szCs w:val="21"/>
                </w:rPr>
                <w:instrText xml:space="preserve"> MACROBUTTON  SnrToggleCheckbox □不适用 </w:instrText>
              </w:r>
              <w:r>
                <w:rPr>
                  <w:szCs w:val="21"/>
                </w:rPr>
                <w:fldChar w:fldCharType="end"/>
              </w:r>
            </w:p>
          </w:sdtContent>
        </w:sdt>
        <w:sdt>
          <w:sdtPr>
            <w:rPr>
              <w:rFonts w:hAnsi="宋体"/>
              <w:color w:val="auto"/>
              <w:sz w:val="21"/>
            </w:rPr>
            <w:alias w:val="其它重大事项说明"/>
            <w:tag w:val="_GBC_d3135053067b425697673c629341fac1"/>
            <w:id w:val="1024520411"/>
            <w:lock w:val="sdtLocked"/>
            <w:placeholder>
              <w:docPart w:val="GBC22222222222222222222222222222"/>
            </w:placeholder>
          </w:sdtPr>
          <w:sdtEndPr>
            <w:rPr>
              <w:rFonts w:hAnsiTheme="minorHAnsi"/>
              <w:color w:val="000000"/>
              <w:sz w:val="24"/>
            </w:rPr>
          </w:sdtEndPr>
          <w:sdtContent>
            <w:p w:rsidR="00661E48" w:rsidRPr="00116FBC" w:rsidRDefault="00661E48" w:rsidP="00821FF3">
              <w:pPr>
                <w:pStyle w:val="Default"/>
                <w:snapToGrid w:val="0"/>
                <w:ind w:firstLineChars="200" w:firstLine="420"/>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再融资相关事项</w:t>
              </w:r>
              <w:r w:rsidR="00C62885" w:rsidRPr="00116FBC">
                <w:rPr>
                  <w:rFonts w:asciiTheme="minorEastAsia" w:eastAsiaTheme="minorEastAsia" w:hAnsiTheme="minorEastAsia" w:hint="eastAsia"/>
                  <w:sz w:val="21"/>
                  <w:szCs w:val="21"/>
                </w:rPr>
                <w:t>:</w:t>
              </w:r>
            </w:p>
            <w:p w:rsidR="00D60204" w:rsidRPr="00116FBC" w:rsidRDefault="00D60204" w:rsidP="00821FF3">
              <w:pPr>
                <w:pStyle w:val="Default"/>
                <w:snapToGrid w:val="0"/>
                <w:ind w:firstLineChars="200" w:firstLine="420"/>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公司于</w:t>
              </w:r>
              <w:r w:rsidRPr="00116FBC">
                <w:rPr>
                  <w:rFonts w:asciiTheme="minorEastAsia" w:eastAsiaTheme="minorEastAsia" w:hAnsiTheme="minorEastAsia"/>
                  <w:sz w:val="21"/>
                  <w:szCs w:val="21"/>
                </w:rPr>
                <w:t>2015</w:t>
              </w:r>
              <w:r w:rsidRPr="00116FBC">
                <w:rPr>
                  <w:rFonts w:asciiTheme="minorEastAsia" w:eastAsiaTheme="minorEastAsia" w:hAnsiTheme="minorEastAsia" w:hint="eastAsia"/>
                  <w:sz w:val="21"/>
                  <w:szCs w:val="21"/>
                </w:rPr>
                <w:t>年4月23日召开的第五届第十七次会议、</w:t>
              </w:r>
              <w:r w:rsidRPr="00116FBC">
                <w:rPr>
                  <w:rFonts w:asciiTheme="minorEastAsia" w:eastAsiaTheme="minorEastAsia" w:hAnsiTheme="minorEastAsia"/>
                  <w:sz w:val="21"/>
                  <w:szCs w:val="21"/>
                </w:rPr>
                <w:t>2015</w:t>
              </w:r>
              <w:r w:rsidRPr="00116FBC">
                <w:rPr>
                  <w:rFonts w:asciiTheme="minorEastAsia" w:eastAsiaTheme="minorEastAsia" w:hAnsiTheme="minorEastAsia" w:hint="eastAsia"/>
                  <w:sz w:val="21"/>
                  <w:szCs w:val="21"/>
                </w:rPr>
                <w:t>年5月15日召开的</w:t>
              </w:r>
              <w:r w:rsidRPr="00116FBC">
                <w:rPr>
                  <w:rFonts w:asciiTheme="minorEastAsia" w:eastAsiaTheme="minorEastAsia" w:hAnsiTheme="minorEastAsia" w:hint="eastAsia"/>
                  <w:color w:val="auto"/>
                  <w:sz w:val="21"/>
                  <w:szCs w:val="21"/>
                </w:rPr>
                <w:t>2014年年度股东大会</w:t>
              </w:r>
              <w:r w:rsidRPr="00116FBC">
                <w:rPr>
                  <w:rFonts w:asciiTheme="minorEastAsia" w:eastAsiaTheme="minorEastAsia" w:hAnsiTheme="minorEastAsia" w:hint="eastAsia"/>
                  <w:sz w:val="21"/>
                  <w:szCs w:val="21"/>
                </w:rPr>
                <w:t>审议通过了《关于公司符合A股配股条件的议案》、《关于公司A股配股方案的议案》</w:t>
              </w:r>
              <w:r w:rsidR="00EB28B7" w:rsidRPr="00116FBC">
                <w:rPr>
                  <w:rFonts w:asciiTheme="minorEastAsia" w:eastAsiaTheme="minorEastAsia" w:hAnsiTheme="minorEastAsia" w:hint="eastAsia"/>
                  <w:sz w:val="21"/>
                  <w:szCs w:val="21"/>
                </w:rPr>
                <w:t>和《关于提请股东大会授权董事会全权办理公司本次配股相关事宜的议案》等议案</w:t>
              </w:r>
              <w:r w:rsidR="00661E48" w:rsidRPr="00116FBC">
                <w:rPr>
                  <w:rFonts w:asciiTheme="minorEastAsia" w:eastAsiaTheme="minorEastAsia" w:hAnsiTheme="minorEastAsia" w:hint="eastAsia"/>
                  <w:sz w:val="21"/>
                  <w:szCs w:val="21"/>
                </w:rPr>
                <w:t>，具体内容详见：《公司</w:t>
              </w:r>
              <w:r w:rsidR="00661E48" w:rsidRPr="00116FBC">
                <w:rPr>
                  <w:rFonts w:asciiTheme="minorEastAsia" w:eastAsiaTheme="minorEastAsia" w:hAnsiTheme="minorEastAsia" w:cs="Times New Roman"/>
                  <w:sz w:val="21"/>
                  <w:szCs w:val="21"/>
                </w:rPr>
                <w:t>2015</w:t>
              </w:r>
              <w:r w:rsidR="00661E48" w:rsidRPr="00116FBC">
                <w:rPr>
                  <w:rFonts w:asciiTheme="minorEastAsia" w:eastAsiaTheme="minorEastAsia" w:hAnsiTheme="minorEastAsia" w:hint="eastAsia"/>
                  <w:sz w:val="21"/>
                  <w:szCs w:val="21"/>
                </w:rPr>
                <w:t>年度配股公开发行证券预案》（公告编号</w:t>
              </w:r>
              <w:r w:rsidR="00661E48" w:rsidRPr="00116FBC">
                <w:rPr>
                  <w:rFonts w:asciiTheme="minorEastAsia" w:eastAsiaTheme="minorEastAsia" w:hAnsiTheme="minorEastAsia" w:cs="Times New Roman"/>
                  <w:sz w:val="21"/>
                  <w:szCs w:val="21"/>
                </w:rPr>
                <w:t>2015-006</w:t>
              </w:r>
              <w:r w:rsidR="00661E48" w:rsidRPr="00116FBC">
                <w:rPr>
                  <w:rFonts w:asciiTheme="minorEastAsia" w:eastAsiaTheme="minorEastAsia" w:hAnsiTheme="minorEastAsia" w:hint="eastAsia"/>
                  <w:sz w:val="21"/>
                  <w:szCs w:val="21"/>
                </w:rPr>
                <w:t>）、《公司第五届董事会第十七次会议决议公告》（公告编号</w:t>
              </w:r>
              <w:r w:rsidR="00661E48" w:rsidRPr="00116FBC">
                <w:rPr>
                  <w:rFonts w:asciiTheme="minorEastAsia" w:eastAsiaTheme="minorEastAsia" w:hAnsiTheme="minorEastAsia" w:cs="Times New Roman"/>
                  <w:sz w:val="21"/>
                  <w:szCs w:val="21"/>
                </w:rPr>
                <w:t>2015-010</w:t>
              </w:r>
              <w:r w:rsidR="00661E48" w:rsidRPr="00116FBC">
                <w:rPr>
                  <w:rFonts w:asciiTheme="minorEastAsia" w:eastAsiaTheme="minorEastAsia" w:hAnsiTheme="minorEastAsia" w:hint="eastAsia"/>
                  <w:sz w:val="21"/>
                  <w:szCs w:val="21"/>
                </w:rPr>
                <w:t>）和《公司</w:t>
              </w:r>
              <w:r w:rsidR="00661E48" w:rsidRPr="00116FBC">
                <w:rPr>
                  <w:rFonts w:asciiTheme="minorEastAsia" w:eastAsiaTheme="minorEastAsia" w:hAnsiTheme="minorEastAsia"/>
                  <w:sz w:val="21"/>
                  <w:szCs w:val="21"/>
                </w:rPr>
                <w:t>2014</w:t>
              </w:r>
              <w:r w:rsidR="00661E48" w:rsidRPr="00116FBC">
                <w:rPr>
                  <w:rFonts w:asciiTheme="minorEastAsia" w:eastAsiaTheme="minorEastAsia" w:hAnsiTheme="minorEastAsia" w:hint="eastAsia"/>
                  <w:sz w:val="21"/>
                  <w:szCs w:val="21"/>
                </w:rPr>
                <w:t>年年度股东大会决议公告》（公告编号</w:t>
              </w:r>
              <w:r w:rsidR="00661E48" w:rsidRPr="00116FBC">
                <w:rPr>
                  <w:rFonts w:asciiTheme="minorEastAsia" w:eastAsiaTheme="minorEastAsia" w:hAnsiTheme="minorEastAsia"/>
                  <w:sz w:val="21"/>
                  <w:szCs w:val="21"/>
                </w:rPr>
                <w:t>2015-01</w:t>
              </w:r>
              <w:r w:rsidR="00661E48" w:rsidRPr="00116FBC">
                <w:rPr>
                  <w:rFonts w:asciiTheme="minorEastAsia" w:eastAsiaTheme="minorEastAsia" w:hAnsiTheme="minorEastAsia" w:hint="eastAsia"/>
                  <w:sz w:val="21"/>
                  <w:szCs w:val="21"/>
                </w:rPr>
                <w:t>4）。</w:t>
              </w:r>
            </w:p>
            <w:p w:rsidR="004B548E" w:rsidRPr="000C44A0" w:rsidRDefault="008D27F8" w:rsidP="00821FF3">
              <w:pPr>
                <w:pStyle w:val="Default"/>
                <w:snapToGrid w:val="0"/>
                <w:ind w:firstLineChars="200" w:firstLine="420"/>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公司于</w:t>
              </w:r>
              <w:r w:rsidR="00661E48" w:rsidRPr="00116FBC">
                <w:rPr>
                  <w:rFonts w:asciiTheme="minorEastAsia" w:eastAsiaTheme="minorEastAsia" w:hAnsiTheme="minorEastAsia"/>
                  <w:sz w:val="21"/>
                  <w:szCs w:val="21"/>
                </w:rPr>
                <w:t>2016</w:t>
              </w:r>
              <w:r w:rsidR="00661E48" w:rsidRPr="00116FBC">
                <w:rPr>
                  <w:rFonts w:asciiTheme="minorEastAsia" w:eastAsiaTheme="minorEastAsia" w:hAnsiTheme="minorEastAsia" w:hint="eastAsia"/>
                  <w:sz w:val="21"/>
                  <w:szCs w:val="21"/>
                </w:rPr>
                <w:t>年</w:t>
              </w:r>
              <w:r w:rsidR="00661E48" w:rsidRPr="00116FBC">
                <w:rPr>
                  <w:rFonts w:asciiTheme="minorEastAsia" w:eastAsiaTheme="minorEastAsia" w:hAnsiTheme="minorEastAsia"/>
                  <w:sz w:val="21"/>
                  <w:szCs w:val="21"/>
                </w:rPr>
                <w:t>1</w:t>
              </w:r>
              <w:r w:rsidR="00661E48" w:rsidRPr="00116FBC">
                <w:rPr>
                  <w:rFonts w:asciiTheme="minorEastAsia" w:eastAsiaTheme="minorEastAsia" w:hAnsiTheme="minorEastAsia" w:hint="eastAsia"/>
                  <w:sz w:val="21"/>
                  <w:szCs w:val="21"/>
                </w:rPr>
                <w:t>月</w:t>
              </w:r>
              <w:r w:rsidR="00661E48" w:rsidRPr="00116FBC">
                <w:rPr>
                  <w:rFonts w:asciiTheme="minorEastAsia" w:eastAsiaTheme="minorEastAsia" w:hAnsiTheme="minorEastAsia"/>
                  <w:sz w:val="21"/>
                  <w:szCs w:val="21"/>
                </w:rPr>
                <w:t>29</w:t>
              </w:r>
              <w:r w:rsidR="00661E48" w:rsidRPr="00116FBC">
                <w:rPr>
                  <w:rFonts w:asciiTheme="minorEastAsia" w:eastAsiaTheme="minorEastAsia" w:hAnsiTheme="minorEastAsia" w:hint="eastAsia"/>
                  <w:sz w:val="21"/>
                  <w:szCs w:val="21"/>
                </w:rPr>
                <w:t>日</w:t>
              </w:r>
              <w:r w:rsidRPr="00116FBC">
                <w:rPr>
                  <w:rFonts w:asciiTheme="minorEastAsia" w:eastAsiaTheme="minorEastAsia" w:hAnsiTheme="minorEastAsia" w:hint="eastAsia"/>
                  <w:sz w:val="21"/>
                  <w:szCs w:val="21"/>
                </w:rPr>
                <w:t>收到通知</w:t>
              </w:r>
              <w:r w:rsidR="00661E48" w:rsidRPr="00116FBC">
                <w:rPr>
                  <w:rFonts w:asciiTheme="minorEastAsia" w:eastAsiaTheme="minorEastAsia" w:hAnsiTheme="minorEastAsia" w:hint="eastAsia"/>
                  <w:sz w:val="21"/>
                  <w:szCs w:val="21"/>
                </w:rPr>
                <w:t>，中国证券监督管理委员会主板发行审核委员会审核</w:t>
              </w:r>
              <w:r w:rsidRPr="00116FBC">
                <w:rPr>
                  <w:rFonts w:asciiTheme="minorEastAsia" w:eastAsiaTheme="minorEastAsia" w:hAnsiTheme="minorEastAsia" w:hint="eastAsia"/>
                  <w:sz w:val="21"/>
                  <w:szCs w:val="21"/>
                </w:rPr>
                <w:t>通过</w:t>
              </w:r>
              <w:r w:rsidR="00661E48" w:rsidRPr="00116FBC">
                <w:rPr>
                  <w:rFonts w:asciiTheme="minorEastAsia" w:eastAsiaTheme="minorEastAsia" w:hAnsiTheme="minorEastAsia" w:hint="eastAsia"/>
                  <w:sz w:val="21"/>
                  <w:szCs w:val="21"/>
                </w:rPr>
                <w:t>了</w:t>
              </w:r>
              <w:r w:rsidRPr="00116FBC">
                <w:rPr>
                  <w:rFonts w:asciiTheme="minorEastAsia" w:eastAsiaTheme="minorEastAsia" w:hAnsiTheme="minorEastAsia" w:hint="eastAsia"/>
                  <w:sz w:val="21"/>
                  <w:szCs w:val="21"/>
                </w:rPr>
                <w:t>公司</w:t>
              </w:r>
              <w:r w:rsidR="00661E48" w:rsidRPr="00116FBC">
                <w:rPr>
                  <w:rFonts w:asciiTheme="minorEastAsia" w:eastAsiaTheme="minorEastAsia" w:hAnsiTheme="minorEastAsia" w:hint="eastAsia"/>
                  <w:sz w:val="21"/>
                  <w:szCs w:val="21"/>
                </w:rPr>
                <w:t>配股事宜。</w:t>
              </w:r>
              <w:r w:rsidRPr="00116FBC">
                <w:rPr>
                  <w:rFonts w:asciiTheme="minorEastAsia" w:eastAsiaTheme="minorEastAsia" w:hAnsiTheme="minorEastAsia" w:hint="eastAsia"/>
                  <w:sz w:val="21"/>
                  <w:szCs w:val="21"/>
                </w:rPr>
                <w:t>具体内容详见：《公司关于配股申请获得中国证券监督管理委员会发行审核委员会审核通过的公告》（公告编号</w:t>
              </w:r>
              <w:r w:rsidRPr="00116FBC">
                <w:rPr>
                  <w:rFonts w:asciiTheme="minorEastAsia" w:eastAsiaTheme="minorEastAsia" w:hAnsiTheme="minorEastAsia"/>
                  <w:sz w:val="21"/>
                  <w:szCs w:val="21"/>
                </w:rPr>
                <w:t>201</w:t>
              </w:r>
              <w:r w:rsidR="00A10B24" w:rsidRPr="00116FBC">
                <w:rPr>
                  <w:rFonts w:asciiTheme="minorEastAsia" w:eastAsiaTheme="minorEastAsia" w:hAnsiTheme="minorEastAsia" w:hint="eastAsia"/>
                  <w:sz w:val="21"/>
                  <w:szCs w:val="21"/>
                </w:rPr>
                <w:t>6</w:t>
              </w:r>
              <w:r w:rsidRPr="00116FBC">
                <w:rPr>
                  <w:rFonts w:asciiTheme="minorEastAsia" w:eastAsiaTheme="minorEastAsia" w:hAnsiTheme="minorEastAsia"/>
                  <w:sz w:val="21"/>
                  <w:szCs w:val="21"/>
                </w:rPr>
                <w:t>-00</w:t>
              </w:r>
              <w:r w:rsidRPr="00116FBC">
                <w:rPr>
                  <w:rFonts w:asciiTheme="minorEastAsia" w:eastAsiaTheme="minorEastAsia" w:hAnsiTheme="minorEastAsia" w:hint="eastAsia"/>
                  <w:sz w:val="21"/>
                  <w:szCs w:val="21"/>
                </w:rPr>
                <w:t>4）。</w:t>
              </w:r>
            </w:p>
          </w:sdtContent>
        </w:sdt>
      </w:sdtContent>
    </w:sdt>
    <w:p w:rsidR="004B548E" w:rsidRDefault="004B548E">
      <w:pPr>
        <w:rPr>
          <w:szCs w:val="21"/>
        </w:rPr>
      </w:pPr>
    </w:p>
    <w:p w:rsidR="00DE4E2E" w:rsidRDefault="00DE4E2E">
      <w:pPr>
        <w:rPr>
          <w:szCs w:val="21"/>
        </w:rPr>
      </w:pPr>
    </w:p>
    <w:sdt>
      <w:sdtPr>
        <w:rPr>
          <w:rFonts w:ascii="宋体" w:hAnsi="宋体" w:cs="宋体" w:hint="eastAsia"/>
          <w:b w:val="0"/>
          <w:bCs w:val="0"/>
          <w:kern w:val="0"/>
          <w:szCs w:val="24"/>
        </w:rPr>
        <w:tag w:val="_SEC_2f4b5d09ec0f4deab7a805c9b0753e0a"/>
        <w:id w:val="4640588"/>
        <w:lock w:val="sdtLocked"/>
        <w:placeholder>
          <w:docPart w:val="GBC22222222222222222222222222222"/>
        </w:placeholder>
      </w:sdtPr>
      <w:sdtContent>
        <w:p w:rsidR="004B548E" w:rsidRDefault="00A20AC1">
          <w:pPr>
            <w:pStyle w:val="2"/>
            <w:numPr>
              <w:ilvl w:val="0"/>
              <w:numId w:val="10"/>
            </w:numPr>
          </w:pPr>
          <w:r>
            <w:rPr>
              <w:rFonts w:hint="eastAsia"/>
            </w:rPr>
            <w:t>积极履行社会责任的工作情况</w:t>
          </w:r>
        </w:p>
        <w:p w:rsidR="004B548E" w:rsidRDefault="00A20AC1">
          <w:pPr>
            <w:pStyle w:val="3"/>
            <w:numPr>
              <w:ilvl w:val="0"/>
              <w:numId w:val="112"/>
            </w:numPr>
            <w:tabs>
              <w:tab w:val="left" w:pos="644"/>
            </w:tabs>
          </w:pPr>
          <w:r>
            <w:rPr>
              <w:rFonts w:hint="eastAsia"/>
            </w:rPr>
            <w:t>社会责任工作情况</w:t>
          </w:r>
        </w:p>
        <w:sdt>
          <w:sdtPr>
            <w:alias w:val="社会责任工作情况"/>
            <w:tag w:val="_GBC_a9b541509de44900b46d09bc29c43131"/>
            <w:id w:val="1309905693"/>
            <w:lock w:val="sdtLocked"/>
            <w:placeholder>
              <w:docPart w:val="GBC22222222222222222222222222222"/>
            </w:placeholder>
          </w:sdtPr>
          <w:sdtContent>
            <w:p w:rsidR="004B548E" w:rsidRDefault="00307E15" w:rsidP="005377CF">
              <w:pPr>
                <w:ind w:firstLineChars="200" w:firstLine="480"/>
              </w:pPr>
              <w:r w:rsidRPr="00116FBC">
                <w:rPr>
                  <w:rFonts w:hint="eastAsia"/>
                  <w:sz w:val="21"/>
                  <w:szCs w:val="21"/>
                </w:rPr>
                <w:t>公司</w:t>
              </w:r>
              <w:r w:rsidRPr="00116FBC">
                <w:rPr>
                  <w:sz w:val="21"/>
                  <w:szCs w:val="21"/>
                </w:rPr>
                <w:t>2015</w:t>
              </w:r>
              <w:r w:rsidRPr="00116FBC">
                <w:rPr>
                  <w:rFonts w:hint="eastAsia"/>
                  <w:sz w:val="21"/>
                  <w:szCs w:val="21"/>
                </w:rPr>
                <w:t>年度社会责任报告详见</w:t>
              </w:r>
              <w:r w:rsidRPr="00116FBC">
                <w:rPr>
                  <w:sz w:val="21"/>
                  <w:szCs w:val="21"/>
                </w:rPr>
                <w:t>2016</w:t>
              </w:r>
              <w:r w:rsidRPr="00116FBC">
                <w:rPr>
                  <w:rFonts w:hint="eastAsia"/>
                  <w:sz w:val="21"/>
                  <w:szCs w:val="21"/>
                </w:rPr>
                <w:t>年4月</w:t>
              </w:r>
              <w:r w:rsidR="00734C31" w:rsidRPr="00116FBC">
                <w:rPr>
                  <w:rFonts w:hint="eastAsia"/>
                  <w:sz w:val="21"/>
                  <w:szCs w:val="21"/>
                </w:rPr>
                <w:t>2</w:t>
              </w:r>
              <w:r w:rsidRPr="00116FBC">
                <w:rPr>
                  <w:rFonts w:hint="eastAsia"/>
                  <w:sz w:val="21"/>
                  <w:szCs w:val="21"/>
                </w:rPr>
                <w:t>9日上海证券交易所（</w:t>
              </w:r>
              <w:r w:rsidRPr="00116FBC">
                <w:rPr>
                  <w:sz w:val="21"/>
                  <w:szCs w:val="21"/>
                </w:rPr>
                <w:t>www.sse.com.cn</w:t>
              </w:r>
              <w:r w:rsidRPr="00116FBC">
                <w:rPr>
                  <w:rFonts w:hint="eastAsia"/>
                  <w:sz w:val="21"/>
                  <w:szCs w:val="21"/>
                </w:rPr>
                <w:t>）披露的相关报告。</w:t>
              </w:r>
            </w:p>
          </w:sdtContent>
        </w:sdt>
        <w:p w:rsidR="004B548E" w:rsidRPr="00BE1D51" w:rsidRDefault="004B548E"/>
        <w:p w:rsidR="004B548E" w:rsidRDefault="00A20AC1">
          <w:pPr>
            <w:pStyle w:val="3"/>
            <w:numPr>
              <w:ilvl w:val="0"/>
              <w:numId w:val="112"/>
            </w:numPr>
            <w:tabs>
              <w:tab w:val="left" w:pos="644"/>
            </w:tabs>
          </w:pPr>
          <w:r>
            <w:rPr>
              <w:rFonts w:hint="eastAsia"/>
            </w:rPr>
            <w:t>属于国家环境保护部门规定的重污染行业的上市公司及其子公司的环保情况说明</w:t>
          </w:r>
        </w:p>
        <w:sdt>
          <w:sdtPr>
            <w:rPr>
              <w:rFonts w:hint="eastAsia"/>
            </w:rPr>
            <w:alias w:val="公司被列入环保部门公布的污染严重企业名单情况"/>
            <w:tag w:val="_GBC_d826e42996ba4808a13db13530ac38a6"/>
            <w:id w:val="-1547747408"/>
            <w:lock w:val="sdtLocked"/>
            <w:placeholder>
              <w:docPart w:val="GBC22222222222222222222222222222"/>
            </w:placeholder>
          </w:sdtPr>
          <w:sdtContent>
            <w:p w:rsidR="0096261F" w:rsidRPr="00116FBC" w:rsidRDefault="0096261F" w:rsidP="00DB5AB7">
              <w:pPr>
                <w:adjustRightInd w:val="0"/>
                <w:snapToGrid w:val="0"/>
                <w:ind w:firstLineChars="200" w:firstLine="480"/>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公司</w:t>
              </w:r>
              <w:r w:rsidRPr="00116FBC">
                <w:rPr>
                  <w:rFonts w:asciiTheme="minorEastAsia" w:eastAsiaTheme="minorEastAsia" w:hAnsiTheme="minorEastAsia" w:cs="Arial" w:hint="eastAsia"/>
                  <w:color w:val="000000"/>
                  <w:sz w:val="21"/>
                  <w:szCs w:val="21"/>
                </w:rPr>
                <w:t>牢固树立绿色发展理念，</w:t>
              </w:r>
              <w:r w:rsidRPr="00116FBC">
                <w:rPr>
                  <w:rFonts w:asciiTheme="minorEastAsia" w:eastAsiaTheme="minorEastAsia" w:hAnsiTheme="minorEastAsia" w:hint="eastAsia"/>
                  <w:sz w:val="21"/>
                  <w:szCs w:val="21"/>
                </w:rPr>
                <w:t>以人为本，以对员工、企业、社会高度负责的精神，高度重视安全环保工作，</w:t>
              </w:r>
              <w:r w:rsidRPr="00116FBC">
                <w:rPr>
                  <w:rFonts w:asciiTheme="minorEastAsia" w:eastAsiaTheme="minorEastAsia" w:hAnsiTheme="minorEastAsia"/>
                  <w:sz w:val="21"/>
                  <w:szCs w:val="21"/>
                </w:rPr>
                <w:t>大力推动生态文明建设</w:t>
              </w:r>
              <w:r w:rsidRPr="00116FBC">
                <w:rPr>
                  <w:rFonts w:asciiTheme="minorEastAsia" w:eastAsiaTheme="minorEastAsia" w:hAnsiTheme="minorEastAsia" w:hint="eastAsia"/>
                  <w:sz w:val="21"/>
                  <w:szCs w:val="21"/>
                </w:rPr>
                <w:t>。通过</w:t>
              </w:r>
              <w:r w:rsidRPr="00116FBC">
                <w:rPr>
                  <w:rFonts w:asciiTheme="minorEastAsia" w:eastAsiaTheme="minorEastAsia" w:hAnsiTheme="minorEastAsia"/>
                  <w:sz w:val="21"/>
                  <w:szCs w:val="21"/>
                </w:rPr>
                <w:t>加强安全环保</w:t>
              </w:r>
              <w:r w:rsidRPr="00116FBC">
                <w:rPr>
                  <w:rFonts w:asciiTheme="minorEastAsia" w:eastAsiaTheme="minorEastAsia" w:hAnsiTheme="minorEastAsia" w:hint="eastAsia"/>
                  <w:sz w:val="21"/>
                  <w:szCs w:val="21"/>
                </w:rPr>
                <w:t>的</w:t>
              </w:r>
              <w:r w:rsidRPr="00116FBC">
                <w:rPr>
                  <w:rFonts w:asciiTheme="minorEastAsia" w:eastAsiaTheme="minorEastAsia" w:hAnsiTheme="minorEastAsia"/>
                  <w:sz w:val="21"/>
                  <w:szCs w:val="21"/>
                </w:rPr>
                <w:t>基层、基础、基本功工作，推进绿色矿山建设，构建起公司安全环保工作</w:t>
              </w:r>
              <w:r w:rsidRPr="00116FBC">
                <w:rPr>
                  <w:rFonts w:asciiTheme="minorEastAsia" w:eastAsiaTheme="minorEastAsia" w:hAnsiTheme="minorEastAsia" w:hint="eastAsia"/>
                  <w:sz w:val="21"/>
                  <w:szCs w:val="21"/>
                </w:rPr>
                <w:t>的</w:t>
              </w:r>
              <w:r w:rsidRPr="00116FBC">
                <w:rPr>
                  <w:rFonts w:asciiTheme="minorEastAsia" w:eastAsiaTheme="minorEastAsia" w:hAnsiTheme="minorEastAsia"/>
                  <w:sz w:val="21"/>
                  <w:szCs w:val="21"/>
                </w:rPr>
                <w:t>长效机制。</w:t>
              </w:r>
            </w:p>
            <w:p w:rsidR="00050D2B" w:rsidRDefault="0096261F" w:rsidP="00DB5AB7">
              <w:pPr>
                <w:adjustRightInd w:val="0"/>
                <w:snapToGrid w:val="0"/>
                <w:ind w:firstLineChars="200" w:firstLine="420"/>
                <w:rPr>
                  <w:rFonts w:asciiTheme="minorEastAsia" w:eastAsiaTheme="minorEastAsia" w:hAnsiTheme="minorEastAsia"/>
                  <w:sz w:val="21"/>
                  <w:szCs w:val="21"/>
                </w:rPr>
              </w:pPr>
              <w:r w:rsidRPr="00116FBC">
                <w:rPr>
                  <w:rFonts w:hint="eastAsia"/>
                  <w:sz w:val="21"/>
                  <w:szCs w:val="21"/>
                </w:rPr>
                <w:t>为了使黄金资源得到安全、高效、清洁开发与利用，</w:t>
              </w:r>
              <w:r w:rsidRPr="00116FBC">
                <w:rPr>
                  <w:rFonts w:asciiTheme="minorEastAsia" w:eastAsiaTheme="minorEastAsia" w:hAnsiTheme="minorEastAsia" w:cs="Arial" w:hint="eastAsia"/>
                  <w:color w:val="000000"/>
                  <w:sz w:val="21"/>
                  <w:szCs w:val="21"/>
                </w:rPr>
                <w:t>公司投入大量资金用于尾矿治理，污水处理，环境监测，土地复垦和绿化美化等工作。完善和升级环保设施，落实减排指标，开展环保隐患排查，防控环保事故风险, 完善环境监测站建设，推进环境监测工作，合规建设项目，落实环境风险预案，强化企业现场环保管理。</w:t>
              </w:r>
              <w:r w:rsidRPr="00116FBC">
                <w:rPr>
                  <w:rFonts w:asciiTheme="minorEastAsia" w:eastAsiaTheme="minorEastAsia" w:hAnsiTheme="minorEastAsia"/>
                  <w:sz w:val="21"/>
                  <w:szCs w:val="21"/>
                </w:rPr>
                <w:t>201</w:t>
              </w:r>
              <w:r w:rsidR="00ED22AD" w:rsidRPr="00116FBC">
                <w:rPr>
                  <w:rFonts w:asciiTheme="minorEastAsia" w:eastAsiaTheme="minorEastAsia" w:hAnsiTheme="minorEastAsia"/>
                  <w:sz w:val="21"/>
                  <w:szCs w:val="21"/>
                </w:rPr>
                <w:t>5</w:t>
              </w:r>
              <w:r w:rsidRPr="00116FBC">
                <w:rPr>
                  <w:rFonts w:asciiTheme="minorEastAsia" w:eastAsiaTheme="minorEastAsia" w:hAnsiTheme="minorEastAsia"/>
                  <w:sz w:val="21"/>
                  <w:szCs w:val="21"/>
                </w:rPr>
                <w:t>年，</w:t>
              </w:r>
              <w:r w:rsidRPr="00116FBC">
                <w:rPr>
                  <w:rFonts w:asciiTheme="minorEastAsia" w:eastAsiaTheme="minorEastAsia" w:hAnsiTheme="minorEastAsia" w:hint="eastAsia"/>
                  <w:sz w:val="21"/>
                  <w:szCs w:val="21"/>
                </w:rPr>
                <w:t>公司</w:t>
              </w:r>
              <w:r w:rsidRPr="00116FBC">
                <w:rPr>
                  <w:rFonts w:asciiTheme="minorEastAsia" w:eastAsiaTheme="minorEastAsia" w:hAnsiTheme="minorEastAsia" w:hint="eastAsia"/>
                  <w:color w:val="000000"/>
                  <w:sz w:val="21"/>
                  <w:szCs w:val="21"/>
                </w:rPr>
                <w:t>各项环保设施均正常运行，主要污染物实现了达标排放并完成了总量减排目标，</w:t>
              </w:r>
              <w:r w:rsidRPr="00116FBC">
                <w:rPr>
                  <w:rFonts w:asciiTheme="minorEastAsia" w:eastAsiaTheme="minorEastAsia" w:hAnsiTheme="minorEastAsia"/>
                  <w:color w:val="000000"/>
                  <w:sz w:val="21"/>
                  <w:szCs w:val="21"/>
                </w:rPr>
                <w:t>SO</w:t>
              </w:r>
              <w:r w:rsidRPr="00116FBC">
                <w:rPr>
                  <w:rFonts w:asciiTheme="minorEastAsia" w:eastAsiaTheme="minorEastAsia" w:hAnsiTheme="minorEastAsia"/>
                  <w:color w:val="000000"/>
                  <w:sz w:val="21"/>
                  <w:szCs w:val="21"/>
                  <w:vertAlign w:val="subscript"/>
                </w:rPr>
                <w:t>2</w:t>
              </w:r>
              <w:r w:rsidRPr="00116FBC">
                <w:rPr>
                  <w:rFonts w:asciiTheme="minorEastAsia" w:eastAsiaTheme="minorEastAsia" w:hAnsiTheme="minorEastAsia" w:hint="eastAsia"/>
                  <w:color w:val="000000"/>
                  <w:sz w:val="21"/>
                  <w:szCs w:val="21"/>
                </w:rPr>
                <w:t>和</w:t>
              </w:r>
              <w:r w:rsidRPr="00116FBC">
                <w:rPr>
                  <w:rFonts w:asciiTheme="minorEastAsia" w:eastAsiaTheme="minorEastAsia" w:hAnsiTheme="minorEastAsia"/>
                  <w:color w:val="000000"/>
                  <w:sz w:val="21"/>
                  <w:szCs w:val="21"/>
                </w:rPr>
                <w:t>COD</w:t>
              </w:r>
              <w:r w:rsidR="00881F5D" w:rsidRPr="00116FBC">
                <w:rPr>
                  <w:rFonts w:asciiTheme="minorEastAsia" w:eastAsiaTheme="minorEastAsia" w:hAnsiTheme="minorEastAsia" w:hint="eastAsia"/>
                  <w:color w:val="000000"/>
                  <w:sz w:val="21"/>
                  <w:szCs w:val="21"/>
                </w:rPr>
                <w:t>排放量</w:t>
              </w:r>
              <w:r w:rsidRPr="00116FBC">
                <w:rPr>
                  <w:rFonts w:asciiTheme="minorEastAsia" w:eastAsiaTheme="minorEastAsia" w:hAnsiTheme="minorEastAsia" w:hint="eastAsia"/>
                  <w:color w:val="000000"/>
                  <w:sz w:val="21"/>
                  <w:szCs w:val="21"/>
                </w:rPr>
                <w:t>同比分别下降</w:t>
              </w:r>
              <w:r w:rsidRPr="00116FBC">
                <w:rPr>
                  <w:rFonts w:hint="eastAsia"/>
                  <w:sz w:val="21"/>
                  <w:szCs w:val="21"/>
                </w:rPr>
                <w:t>2.28</w:t>
              </w:r>
              <w:r w:rsidRPr="00116FBC">
                <w:rPr>
                  <w:rFonts w:asciiTheme="minorEastAsia" w:eastAsiaTheme="minorEastAsia" w:hAnsiTheme="minorEastAsia" w:hint="eastAsia"/>
                  <w:color w:val="000000"/>
                  <w:sz w:val="21"/>
                  <w:szCs w:val="21"/>
                </w:rPr>
                <w:t>%和</w:t>
              </w:r>
              <w:r w:rsidRPr="00116FBC">
                <w:rPr>
                  <w:rFonts w:hint="eastAsia"/>
                  <w:sz w:val="21"/>
                  <w:szCs w:val="21"/>
                </w:rPr>
                <w:t>2.21</w:t>
              </w:r>
              <w:r w:rsidRPr="00116FBC">
                <w:rPr>
                  <w:rFonts w:asciiTheme="minorEastAsia" w:eastAsiaTheme="minorEastAsia" w:hAnsiTheme="minorEastAsia" w:hint="eastAsia"/>
                  <w:color w:val="000000"/>
                  <w:sz w:val="21"/>
                  <w:szCs w:val="21"/>
                </w:rPr>
                <w:t>%。</w:t>
              </w:r>
              <w:r w:rsidRPr="00116FBC">
                <w:rPr>
                  <w:rFonts w:asciiTheme="minorEastAsia" w:eastAsiaTheme="minorEastAsia" w:hAnsiTheme="minorEastAsia" w:hint="eastAsia"/>
                  <w:sz w:val="21"/>
                  <w:szCs w:val="21"/>
                </w:rPr>
                <w:t>目前公司已有</w:t>
              </w:r>
              <w:r w:rsidR="00281112" w:rsidRPr="00116FBC">
                <w:rPr>
                  <w:rFonts w:asciiTheme="minorEastAsia" w:eastAsiaTheme="minorEastAsia" w:hAnsiTheme="minorEastAsia" w:hint="eastAsia"/>
                  <w:sz w:val="21"/>
                  <w:szCs w:val="21"/>
                </w:rPr>
                <w:t>20</w:t>
              </w:r>
              <w:r w:rsidRPr="00116FBC">
                <w:rPr>
                  <w:rFonts w:asciiTheme="minorEastAsia" w:eastAsiaTheme="minorEastAsia" w:hAnsiTheme="minorEastAsia" w:hint="eastAsia"/>
                  <w:sz w:val="21"/>
                  <w:szCs w:val="21"/>
                </w:rPr>
                <w:t>家</w:t>
              </w:r>
              <w:r w:rsidRPr="00116FBC">
                <w:rPr>
                  <w:rFonts w:asciiTheme="minorEastAsia" w:eastAsiaTheme="minorEastAsia" w:hAnsiTheme="minorEastAsia" w:hint="eastAsia"/>
                  <w:color w:val="000000"/>
                  <w:sz w:val="21"/>
                  <w:szCs w:val="21"/>
                </w:rPr>
                <w:t>矿山</w:t>
              </w:r>
              <w:r w:rsidRPr="00116FBC">
                <w:rPr>
                  <w:rFonts w:asciiTheme="minorEastAsia" w:eastAsiaTheme="minorEastAsia" w:hAnsiTheme="minorEastAsia" w:hint="eastAsia"/>
                  <w:sz w:val="21"/>
                  <w:szCs w:val="21"/>
                </w:rPr>
                <w:t>成为国家级绿色矿山试点单位。</w:t>
              </w:r>
            </w:p>
            <w:p w:rsidR="008D684C" w:rsidRDefault="008D684C" w:rsidP="00050D2B">
              <w:pPr>
                <w:adjustRightInd w:val="0"/>
                <w:snapToGrid w:val="0"/>
                <w:spacing w:line="360" w:lineRule="auto"/>
                <w:ind w:firstLineChars="200" w:firstLine="480"/>
                <w:rPr>
                  <w:rFonts w:asciiTheme="minorEastAsia" w:eastAsiaTheme="minorEastAsia" w:hAnsiTheme="minorEastAsia"/>
                  <w:color w:val="000000"/>
                  <w:szCs w:val="21"/>
                </w:rPr>
              </w:pPr>
            </w:p>
            <w:p w:rsidR="004B548E" w:rsidRPr="00ED22AD" w:rsidRDefault="00D945E0" w:rsidP="00050D2B">
              <w:pPr>
                <w:adjustRightInd w:val="0"/>
                <w:snapToGrid w:val="0"/>
                <w:spacing w:line="360" w:lineRule="auto"/>
                <w:ind w:firstLineChars="200" w:firstLine="480"/>
                <w:rPr>
                  <w:rFonts w:asciiTheme="minorEastAsia" w:eastAsiaTheme="minorEastAsia" w:hAnsiTheme="minorEastAsia"/>
                  <w:color w:val="000000"/>
                  <w:szCs w:val="21"/>
                </w:rPr>
              </w:pPr>
            </w:p>
          </w:sdtContent>
        </w:sdt>
      </w:sdtContent>
    </w:sdt>
    <w:p w:rsidR="004B548E" w:rsidRDefault="00A20AC1">
      <w:pPr>
        <w:pStyle w:val="10"/>
        <w:numPr>
          <w:ilvl w:val="0"/>
          <w:numId w:val="3"/>
        </w:numPr>
        <w:rPr>
          <w:szCs w:val="28"/>
        </w:rPr>
      </w:pPr>
      <w:bookmarkStart w:id="42" w:name="_Toc409437607"/>
      <w:bookmarkStart w:id="43" w:name="_Toc437440713"/>
      <w:bookmarkStart w:id="44" w:name="_Toc437961452"/>
      <w:r>
        <w:rPr>
          <w:rFonts w:hint="eastAsia"/>
          <w:szCs w:val="28"/>
        </w:rPr>
        <w:lastRenderedPageBreak/>
        <w:t>普通股股份变动及股东情况</w:t>
      </w:r>
      <w:bookmarkEnd w:id="42"/>
      <w:bookmarkEnd w:id="43"/>
      <w:bookmarkEnd w:id="44"/>
    </w:p>
    <w:p w:rsidR="004B548E" w:rsidRDefault="00A20AC1">
      <w:pPr>
        <w:pStyle w:val="2"/>
        <w:numPr>
          <w:ilvl w:val="0"/>
          <w:numId w:val="1"/>
        </w:numPr>
      </w:pPr>
      <w:bookmarkStart w:id="45" w:name="_Toc342059476"/>
      <w:bookmarkStart w:id="46" w:name="_Toc342565989"/>
      <w:r>
        <w:rPr>
          <w:rFonts w:hint="eastAsia"/>
        </w:rPr>
        <w:t>普通股</w:t>
      </w:r>
      <w:r>
        <w:t>股</w:t>
      </w:r>
      <w:r>
        <w:rPr>
          <w:rFonts w:hint="eastAsia"/>
        </w:rPr>
        <w:t>本变动情况</w:t>
      </w:r>
      <w:bookmarkEnd w:id="45"/>
      <w:bookmarkEnd w:id="46"/>
    </w:p>
    <w:p w:rsidR="004B548E" w:rsidRDefault="00A20AC1">
      <w:pPr>
        <w:pStyle w:val="3"/>
        <w:numPr>
          <w:ilvl w:val="1"/>
          <w:numId w:val="13"/>
        </w:numPr>
        <w:rPr>
          <w:szCs w:val="21"/>
        </w:rPr>
      </w:pPr>
      <w:bookmarkStart w:id="47" w:name="_Toc342059477"/>
      <w:bookmarkStart w:id="48" w:name="_Toc342565990"/>
      <w:r>
        <w:rPr>
          <w:rFonts w:hint="eastAsia"/>
          <w:szCs w:val="21"/>
        </w:rPr>
        <w:t>普通股股份变动情况表</w:t>
      </w:r>
      <w:bookmarkEnd w:id="47"/>
      <w:bookmarkEnd w:id="48"/>
    </w:p>
    <w:p w:rsidR="004B548E" w:rsidRDefault="00A20AC1">
      <w:pPr>
        <w:pStyle w:val="4"/>
        <w:numPr>
          <w:ilvl w:val="2"/>
          <w:numId w:val="14"/>
        </w:numPr>
        <w:rPr>
          <w:szCs w:val="21"/>
        </w:rPr>
      </w:pPr>
      <w:r>
        <w:rPr>
          <w:rFonts w:hint="eastAsia"/>
          <w:szCs w:val="21"/>
        </w:rPr>
        <w:t>普通股股份变动情况表</w:t>
      </w:r>
    </w:p>
    <w:sdt>
      <w:sdtPr>
        <w:rPr>
          <w:rFonts w:hint="eastAsia"/>
          <w:szCs w:val="21"/>
        </w:rPr>
        <w:tag w:val="_SEC_a2a63736db144f209cddfd7a97491880"/>
        <w:id w:val="6765606"/>
        <w:lock w:val="sdtLocked"/>
        <w:placeholder>
          <w:docPart w:val="GBC22222222222222222222222222222"/>
        </w:placeholder>
      </w:sdtPr>
      <w:sdtContent>
        <w:p w:rsidR="004B548E" w:rsidRDefault="00A20AC1">
          <w:pPr>
            <w:rPr>
              <w:szCs w:val="21"/>
            </w:rPr>
          </w:pPr>
          <w:r w:rsidRPr="00116FBC">
            <w:rPr>
              <w:rFonts w:hint="eastAsia"/>
              <w:sz w:val="21"/>
              <w:szCs w:val="21"/>
            </w:rPr>
            <w:t>报告期内，公司普通股股份总数及股本结构未发生变化。</w:t>
          </w:r>
        </w:p>
      </w:sdtContent>
    </w:sdt>
    <w:p w:rsidR="004B548E" w:rsidRDefault="004B548E">
      <w:pPr>
        <w:rPr>
          <w:szCs w:val="21"/>
        </w:rPr>
      </w:pPr>
    </w:p>
    <w:sdt>
      <w:sdtPr>
        <w:rPr>
          <w:rFonts w:ascii="Calibri" w:hAnsi="Calibri" w:cs="宋体"/>
          <w:b w:val="0"/>
          <w:bCs w:val="0"/>
          <w:kern w:val="0"/>
          <w:szCs w:val="21"/>
        </w:rPr>
        <w:tag w:val="_SEC_0585cd9d958541589e59afceb5c63546"/>
        <w:id w:val="19905625"/>
        <w:lock w:val="sdtLocked"/>
        <w:placeholder>
          <w:docPart w:val="GBC22222222222222222222222222222"/>
        </w:placeholder>
      </w:sdtPr>
      <w:sdtEndPr>
        <w:rPr>
          <w:rFonts w:ascii="宋体" w:hAnsi="宋体" w:hint="eastAsia"/>
        </w:rPr>
      </w:sdtEndPr>
      <w:sdtContent>
        <w:p w:rsidR="004B548E" w:rsidRDefault="00A20AC1">
          <w:pPr>
            <w:pStyle w:val="4"/>
            <w:numPr>
              <w:ilvl w:val="2"/>
              <w:numId w:val="14"/>
            </w:numPr>
            <w:rPr>
              <w:szCs w:val="21"/>
            </w:rPr>
          </w:pPr>
          <w:r>
            <w:rPr>
              <w:szCs w:val="21"/>
            </w:rPr>
            <w:t>公司认为必要或证券监管机构要求披露的其他内容</w:t>
          </w:r>
        </w:p>
        <w:sdt>
          <w:sdtPr>
            <w:rPr>
              <w:rFonts w:hint="eastAsia"/>
              <w:szCs w:val="21"/>
            </w:rPr>
            <w:alias w:val="股份变动公司认为必要或证券监管机构要求披露的其他内容"/>
            <w:tag w:val="_GBC_fd25312e52714c36869754949176de99"/>
            <w:id w:val="19905617"/>
            <w:lock w:val="sdtLocked"/>
            <w:placeholder>
              <w:docPart w:val="GBC22222222222222222222222222222"/>
            </w:placeholder>
          </w:sdtPr>
          <w:sdtContent>
            <w:p w:rsidR="004B548E" w:rsidRDefault="00C179C2">
              <w:pPr>
                <w:rPr>
                  <w:szCs w:val="21"/>
                </w:rPr>
              </w:pPr>
              <w:r>
                <w:rPr>
                  <w:rFonts w:hint="eastAsia"/>
                  <w:szCs w:val="21"/>
                </w:rPr>
                <w:t>无</w:t>
              </w:r>
            </w:p>
          </w:sdtContent>
        </w:sdt>
      </w:sdtContent>
    </w:sdt>
    <w:p w:rsidR="004B548E" w:rsidRDefault="00A20AC1">
      <w:pPr>
        <w:pStyle w:val="3"/>
        <w:numPr>
          <w:ilvl w:val="1"/>
          <w:numId w:val="13"/>
        </w:numPr>
        <w:rPr>
          <w:szCs w:val="21"/>
        </w:rPr>
      </w:pPr>
      <w:r>
        <w:rPr>
          <w:szCs w:val="21"/>
        </w:rPr>
        <w:t>限售股份变动情况</w:t>
      </w:r>
    </w:p>
    <w:sdt>
      <w:sdtPr>
        <w:alias w:val="是否适用：限售股份变动情况表"/>
        <w:tag w:val="_GBC_c7cc39830d364bf68db1ac8777908a9e"/>
        <w:id w:val="191993814"/>
        <w:lock w:val="sdtLocked"/>
        <w:placeholder>
          <w:docPart w:val="GBC22222222222222222222222222222"/>
        </w:placeholder>
      </w:sdtPr>
      <w:sdtContent>
        <w:p w:rsidR="00C179C2" w:rsidRDefault="00D945E0" w:rsidP="00C179C2">
          <w:pPr>
            <w:rPr>
              <w:rFonts w:asciiTheme="minorEastAsia" w:eastAsiaTheme="minorEastAsia" w:hAnsiTheme="minorEastAsia"/>
              <w:szCs w:val="21"/>
            </w:rPr>
          </w:pPr>
          <w:r>
            <w:fldChar w:fldCharType="begin"/>
          </w:r>
          <w:r w:rsidR="00C179C2">
            <w:instrText xml:space="preserve"> MACROBUTTON  SnrToggleCheckbox □适用 </w:instrText>
          </w:r>
          <w:r>
            <w:fldChar w:fldCharType="end"/>
          </w:r>
          <w:r>
            <w:fldChar w:fldCharType="begin"/>
          </w:r>
          <w:r w:rsidR="00C179C2">
            <w:instrText xml:space="preserve"> MACROBUTTON  SnrToggleCheckbox √不适用 </w:instrText>
          </w:r>
          <w:r>
            <w:fldChar w:fldCharType="end"/>
          </w:r>
        </w:p>
      </w:sdtContent>
    </w:sdt>
    <w:p w:rsidR="004B548E" w:rsidRDefault="004B548E">
      <w:pPr>
        <w:rPr>
          <w:rFonts w:asciiTheme="minorEastAsia" w:eastAsiaTheme="minorEastAsia" w:hAnsiTheme="minorEastAsia"/>
          <w:szCs w:val="21"/>
        </w:rPr>
      </w:pPr>
    </w:p>
    <w:p w:rsidR="004B548E" w:rsidRPr="00657B98" w:rsidRDefault="00A20AC1" w:rsidP="00657B98">
      <w:pPr>
        <w:pStyle w:val="2"/>
        <w:numPr>
          <w:ilvl w:val="0"/>
          <w:numId w:val="1"/>
        </w:numPr>
      </w:pPr>
      <w:r>
        <w:t>证券发行与上市情况</w:t>
      </w:r>
    </w:p>
    <w:sdt>
      <w:sdtPr>
        <w:rPr>
          <w:rFonts w:ascii="宋体" w:hAnsi="宋体" w:cs="宋体" w:hint="eastAsia"/>
          <w:b w:val="0"/>
          <w:bCs w:val="0"/>
          <w:kern w:val="0"/>
          <w:szCs w:val="21"/>
        </w:rPr>
        <w:tag w:val="_SEC_55d557f291e34d7aa9de8836ddc0e9d1"/>
        <w:id w:val="27485220"/>
        <w:lock w:val="sdtLocked"/>
        <w:placeholder>
          <w:docPart w:val="GBC22222222222222222222222222222"/>
        </w:placeholder>
      </w:sdtPr>
      <w:sdtContent>
        <w:p w:rsidR="004B548E" w:rsidRDefault="00A20AC1">
          <w:pPr>
            <w:pStyle w:val="3"/>
            <w:numPr>
              <w:ilvl w:val="0"/>
              <w:numId w:val="40"/>
            </w:numPr>
            <w:rPr>
              <w:szCs w:val="21"/>
            </w:rPr>
          </w:pPr>
          <w:r>
            <w:rPr>
              <w:rFonts w:hint="eastAsia"/>
              <w:szCs w:val="21"/>
            </w:rPr>
            <w:t>公司普通股股份总数及股东结构变动及公司资产和负债结构的变动情况</w:t>
          </w:r>
        </w:p>
        <w:sdt>
          <w:sdtPr>
            <w:rPr>
              <w:rFonts w:hint="eastAsia"/>
              <w:szCs w:val="21"/>
            </w:rPr>
            <w:alias w:val="公司股份总数及结构的变动的说明"/>
            <w:tag w:val="_GBC_f052eac1038944c191b4dbc4a4fa7ea9"/>
            <w:id w:val="-1981685635"/>
            <w:lock w:val="sdtLocked"/>
            <w:placeholder>
              <w:docPart w:val="GBC22222222222222222222222222222"/>
            </w:placeholder>
          </w:sdtPr>
          <w:sdtContent>
            <w:p w:rsidR="004B548E" w:rsidRDefault="008A2254">
              <w:pPr>
                <w:rPr>
                  <w:szCs w:val="21"/>
                </w:rPr>
              </w:pPr>
              <w:r w:rsidRPr="00116FBC">
                <w:rPr>
                  <w:rFonts w:asciiTheme="minorEastAsia" w:eastAsiaTheme="minorEastAsia" w:hAnsiTheme="minorEastAsia" w:hint="eastAsia"/>
                  <w:sz w:val="21"/>
                  <w:szCs w:val="21"/>
                </w:rPr>
                <w:t>报告期内没有因送股、配股等原因引起公司股份总数及结构的变动。</w:t>
              </w:r>
            </w:p>
          </w:sdtContent>
        </w:sdt>
      </w:sdtContent>
    </w:sdt>
    <w:p w:rsidR="004B548E" w:rsidRDefault="004B548E">
      <w:pPr>
        <w:rPr>
          <w:szCs w:val="21"/>
        </w:rPr>
      </w:pPr>
    </w:p>
    <w:sdt>
      <w:sdtPr>
        <w:rPr>
          <w:rFonts w:ascii="宋体" w:hAnsi="宋体" w:cs="宋体" w:hint="eastAsia"/>
          <w:b w:val="0"/>
          <w:bCs w:val="0"/>
          <w:kern w:val="0"/>
          <w:szCs w:val="21"/>
        </w:rPr>
        <w:tag w:val="_SEC_7d189716ca09434ba6cf788f2153af73"/>
        <w:id w:val="27485244"/>
        <w:lock w:val="sdtLocked"/>
        <w:placeholder>
          <w:docPart w:val="GBC22222222222222222222222222222"/>
        </w:placeholder>
      </w:sdtPr>
      <w:sdtContent>
        <w:p w:rsidR="004B548E" w:rsidRDefault="00A20AC1">
          <w:pPr>
            <w:pStyle w:val="3"/>
            <w:numPr>
              <w:ilvl w:val="0"/>
              <w:numId w:val="40"/>
            </w:numPr>
            <w:rPr>
              <w:szCs w:val="21"/>
            </w:rPr>
          </w:pPr>
          <w:r>
            <w:rPr>
              <w:rFonts w:hint="eastAsia"/>
              <w:szCs w:val="21"/>
            </w:rPr>
            <w:t>现存的内部职工股情况</w:t>
          </w:r>
        </w:p>
        <w:p w:rsidR="00184EE6" w:rsidRPr="00116FBC" w:rsidRDefault="00C179C2">
          <w:pPr>
            <w:rPr>
              <w:rFonts w:asciiTheme="minorEastAsia" w:eastAsiaTheme="minorEastAsia" w:hAnsiTheme="minorEastAsia"/>
              <w:sz w:val="21"/>
              <w:szCs w:val="21"/>
            </w:rPr>
          </w:pPr>
          <w:r w:rsidRPr="00116FBC">
            <w:rPr>
              <w:rFonts w:asciiTheme="minorEastAsia" w:eastAsiaTheme="minorEastAsia" w:hAnsiTheme="minorEastAsia" w:hint="eastAsia"/>
              <w:sz w:val="21"/>
              <w:szCs w:val="21"/>
            </w:rPr>
            <w:t>本报告期末公司无内部职工股。</w:t>
          </w:r>
        </w:p>
        <w:p w:rsidR="004B548E" w:rsidRPr="00C179C2" w:rsidRDefault="00D945E0">
          <w:pPr>
            <w:rPr>
              <w:szCs w:val="21"/>
            </w:rPr>
          </w:pPr>
        </w:p>
      </w:sdtContent>
    </w:sdt>
    <w:p w:rsidR="004B548E" w:rsidRDefault="00A20AC1">
      <w:pPr>
        <w:pStyle w:val="2"/>
        <w:numPr>
          <w:ilvl w:val="0"/>
          <w:numId w:val="1"/>
        </w:numPr>
      </w:pPr>
      <w:r>
        <w:t>股东</w:t>
      </w:r>
      <w:r>
        <w:rPr>
          <w:rFonts w:hint="eastAsia"/>
        </w:rPr>
        <w:t>和实际控制人</w:t>
      </w:r>
      <w:r>
        <w:t>情况</w:t>
      </w:r>
    </w:p>
    <w:sdt>
      <w:sdtPr>
        <w:rPr>
          <w:rFonts w:ascii="宋体" w:hAnsi="宋体" w:cs="宋体"/>
          <w:b w:val="0"/>
          <w:bCs w:val="0"/>
          <w:kern w:val="0"/>
          <w:szCs w:val="21"/>
        </w:rPr>
        <w:tag w:val="_SEC_ec591f1129e84625a91f2b73f19be202"/>
        <w:id w:val="19905801"/>
        <w:lock w:val="sdtLocked"/>
        <w:placeholder>
          <w:docPart w:val="GBC22222222222222222222222222222"/>
        </w:placeholder>
      </w:sdtPr>
      <w:sdtEndPr>
        <w:rPr>
          <w:rFonts w:hint="eastAsia"/>
        </w:rPr>
      </w:sdtEndPr>
      <w:sdtContent>
        <w:p w:rsidR="004B548E" w:rsidRDefault="00A20AC1">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4B548E" w:rsidTr="00187B4D">
            <w:tc>
              <w:tcPr>
                <w:tcW w:w="4524" w:type="dxa"/>
              </w:tcPr>
              <w:p w:rsidR="004B548E" w:rsidRPr="00116FBC" w:rsidRDefault="00A20AC1">
                <w:pPr>
                  <w:rPr>
                    <w:sz w:val="21"/>
                    <w:szCs w:val="21"/>
                  </w:rPr>
                </w:pPr>
                <w:r w:rsidRPr="00116FBC">
                  <w:rPr>
                    <w:sz w:val="21"/>
                    <w:szCs w:val="21"/>
                  </w:rPr>
                  <w:t>截止报告期末</w:t>
                </w:r>
                <w:r w:rsidRPr="00116FBC">
                  <w:rPr>
                    <w:rFonts w:hint="eastAsia"/>
                    <w:sz w:val="21"/>
                    <w:szCs w:val="21"/>
                  </w:rPr>
                  <w:t>普通股</w:t>
                </w:r>
                <w:r w:rsidRPr="00116FBC">
                  <w:rPr>
                    <w:sz w:val="21"/>
                    <w:szCs w:val="21"/>
                  </w:rPr>
                  <w:t>股东总数(户)</w:t>
                </w:r>
              </w:p>
            </w:tc>
            <w:sdt>
              <w:sdtPr>
                <w:rPr>
                  <w:sz w:val="21"/>
                  <w:szCs w:val="21"/>
                </w:rPr>
                <w:alias w:val="报告期末股东总数"/>
                <w:tag w:val="_GBC_510087fb1e024fb293d32127713e45f8"/>
                <w:id w:val="19905797"/>
                <w:lock w:val="sdtLocked"/>
              </w:sdtPr>
              <w:sdtContent>
                <w:tc>
                  <w:tcPr>
                    <w:tcW w:w="4524" w:type="dxa"/>
                  </w:tcPr>
                  <w:p w:rsidR="004B548E" w:rsidRPr="00116FBC" w:rsidRDefault="00C93FEC">
                    <w:pPr>
                      <w:jc w:val="right"/>
                      <w:rPr>
                        <w:sz w:val="21"/>
                        <w:szCs w:val="21"/>
                      </w:rPr>
                    </w:pPr>
                    <w:r w:rsidRPr="00116FBC">
                      <w:rPr>
                        <w:sz w:val="21"/>
                        <w:szCs w:val="21"/>
                      </w:rPr>
                      <w:t>206,607</w:t>
                    </w:r>
                  </w:p>
                </w:tc>
              </w:sdtContent>
            </w:sdt>
          </w:tr>
          <w:tr w:rsidR="004B548E" w:rsidTr="00187B4D">
            <w:tc>
              <w:tcPr>
                <w:tcW w:w="4524" w:type="dxa"/>
              </w:tcPr>
              <w:p w:rsidR="004B548E" w:rsidRPr="00116FBC" w:rsidRDefault="00A20AC1">
                <w:pPr>
                  <w:rPr>
                    <w:sz w:val="21"/>
                    <w:szCs w:val="21"/>
                  </w:rPr>
                </w:pPr>
                <w:r w:rsidRPr="00116FBC">
                  <w:rPr>
                    <w:rFonts w:hint="eastAsia"/>
                    <w:sz w:val="21"/>
                    <w:szCs w:val="21"/>
                  </w:rPr>
                  <w:t>年度报告披露日前上一月末的普通股股东总数</w:t>
                </w:r>
                <w:r w:rsidRPr="00116FBC">
                  <w:rPr>
                    <w:sz w:val="21"/>
                    <w:szCs w:val="21"/>
                  </w:rPr>
                  <w:t>(户)</w:t>
                </w:r>
              </w:p>
            </w:tc>
            <w:sdt>
              <w:sdtPr>
                <w:rPr>
                  <w:sz w:val="21"/>
                  <w:szCs w:val="21"/>
                </w:rPr>
                <w:alias w:val="报告期末股东总数"/>
                <w:tag w:val="_GBC_9b1b1d603f7c4f03978668d4175ae6a0"/>
                <w:id w:val="1991131464"/>
                <w:lock w:val="sdtLocked"/>
              </w:sdtPr>
              <w:sdtContent>
                <w:tc>
                  <w:tcPr>
                    <w:tcW w:w="4524" w:type="dxa"/>
                  </w:tcPr>
                  <w:p w:rsidR="004B548E" w:rsidRPr="00116FBC" w:rsidRDefault="00272062" w:rsidP="00272062">
                    <w:pPr>
                      <w:jc w:val="right"/>
                      <w:rPr>
                        <w:sz w:val="21"/>
                        <w:szCs w:val="21"/>
                      </w:rPr>
                    </w:pPr>
                    <w:r w:rsidRPr="00116FBC">
                      <w:rPr>
                        <w:sz w:val="21"/>
                        <w:szCs w:val="21"/>
                      </w:rPr>
                      <w:t>207,783</w:t>
                    </w:r>
                  </w:p>
                </w:tc>
              </w:sdtContent>
            </w:sdt>
          </w:tr>
        </w:tbl>
        <w:p w:rsidR="004B548E" w:rsidRDefault="00D945E0"/>
      </w:sdtContent>
    </w:sdt>
    <w:p w:rsidR="004B548E" w:rsidRDefault="00A20AC1">
      <w:pPr>
        <w:pStyle w:val="3"/>
        <w:numPr>
          <w:ilvl w:val="1"/>
          <w:numId w:val="15"/>
        </w:numPr>
        <w:ind w:left="426" w:hanging="426"/>
      </w:pPr>
      <w:bookmarkStart w:id="49" w:name="_Toc342059485"/>
      <w:bookmarkStart w:id="50" w:name="_Toc342565998"/>
      <w:r>
        <w:rPr>
          <w:rFonts w:hint="eastAsia"/>
          <w:szCs w:val="21"/>
        </w:rPr>
        <w:t>截止报告期末前十名股东、前十名流通股东（或无限售条件股东）持股情况表</w:t>
      </w:r>
    </w:p>
    <w:sdt>
      <w:sdtPr>
        <w:rPr>
          <w:rFonts w:hint="eastAsia"/>
          <w:b/>
          <w:bCs/>
          <w:szCs w:val="21"/>
        </w:rPr>
        <w:tag w:val="_SEC_b7f7935d62364a5384ae109303513a56"/>
        <w:id w:val="6766955"/>
        <w:lock w:val="sdtLocked"/>
        <w:placeholder>
          <w:docPart w:val="GBC22222222222222222222222222222"/>
        </w:placeholder>
      </w:sdtPr>
      <w:sdtEndPr>
        <w:rPr>
          <w:rFonts w:hint="default"/>
          <w:b w:val="0"/>
          <w:bCs w:val="0"/>
          <w:szCs w:val="24"/>
        </w:rPr>
      </w:sdtEndPr>
      <w:sdtContent>
        <w:bookmarkEnd w:id="50" w:displacedByCustomXml="prev"/>
        <w:bookmarkEnd w:id="49" w:displacedByCustomXml="prev"/>
        <w:p w:rsidR="007B73DA" w:rsidRPr="00323D0B" w:rsidRDefault="00A20AC1" w:rsidP="00116FBC">
          <w:pPr>
            <w:ind w:right="480" w:firstLineChars="3100" w:firstLine="7469"/>
            <w:rPr>
              <w:b/>
              <w:bCs/>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4"/>
            <w:gridCol w:w="1266"/>
            <w:gridCol w:w="1581"/>
            <w:gridCol w:w="741"/>
            <w:gridCol w:w="426"/>
            <w:gridCol w:w="426"/>
            <w:gridCol w:w="844"/>
            <w:gridCol w:w="737"/>
          </w:tblGrid>
          <w:tr w:rsidR="007B73DA" w:rsidTr="0034573C">
            <w:trPr>
              <w:cantSplit/>
            </w:trPr>
            <w:tc>
              <w:tcPr>
                <w:tcW w:w="9285" w:type="dxa"/>
                <w:gridSpan w:val="8"/>
                <w:shd w:val="clear" w:color="auto" w:fill="auto"/>
                <w:vAlign w:val="center"/>
              </w:tcPr>
              <w:p w:rsidR="007B73DA" w:rsidRPr="00116FBC" w:rsidRDefault="007B73DA" w:rsidP="0034573C">
                <w:pPr>
                  <w:pStyle w:val="a8"/>
                  <w:jc w:val="center"/>
                  <w:rPr>
                    <w:rFonts w:ascii="宋体" w:hAnsi="宋体"/>
                    <w:sz w:val="21"/>
                  </w:rPr>
                </w:pPr>
                <w:r w:rsidRPr="00116FBC">
                  <w:rPr>
                    <w:rFonts w:ascii="宋体" w:hAnsi="宋体"/>
                    <w:sz w:val="21"/>
                  </w:rPr>
                  <w:t>前十名股东持股情况</w:t>
                </w:r>
              </w:p>
            </w:tc>
          </w:tr>
          <w:tr w:rsidR="007B73DA" w:rsidTr="0034573C">
            <w:trPr>
              <w:cantSplit/>
            </w:trPr>
            <w:tc>
              <w:tcPr>
                <w:tcW w:w="3478" w:type="dxa"/>
                <w:vMerge w:val="restart"/>
                <w:shd w:val="clear" w:color="auto" w:fill="auto"/>
                <w:vAlign w:val="center"/>
              </w:tcPr>
              <w:p w:rsidR="007B73DA" w:rsidRPr="00116FBC" w:rsidRDefault="007B73DA" w:rsidP="0034573C">
                <w:pPr>
                  <w:jc w:val="center"/>
                  <w:rPr>
                    <w:sz w:val="21"/>
                    <w:szCs w:val="21"/>
                  </w:rPr>
                </w:pPr>
                <w:r w:rsidRPr="00116FBC">
                  <w:rPr>
                    <w:sz w:val="21"/>
                    <w:szCs w:val="21"/>
                  </w:rPr>
                  <w:t>股东名称</w:t>
                </w:r>
              </w:p>
              <w:p w:rsidR="007B73DA" w:rsidRPr="00116FBC" w:rsidRDefault="007B73DA" w:rsidP="0034573C">
                <w:pPr>
                  <w:jc w:val="center"/>
                  <w:rPr>
                    <w:sz w:val="21"/>
                    <w:szCs w:val="21"/>
                  </w:rPr>
                </w:pPr>
                <w:r w:rsidRPr="00116FBC">
                  <w:rPr>
                    <w:rFonts w:hint="eastAsia"/>
                    <w:sz w:val="21"/>
                    <w:szCs w:val="21"/>
                  </w:rPr>
                  <w:t>（全称）</w:t>
                </w:r>
              </w:p>
            </w:tc>
            <w:tc>
              <w:tcPr>
                <w:tcW w:w="1175" w:type="dxa"/>
                <w:vMerge w:val="restart"/>
                <w:shd w:val="clear" w:color="auto" w:fill="auto"/>
                <w:vAlign w:val="center"/>
              </w:tcPr>
              <w:p w:rsidR="007B73DA" w:rsidRPr="00116FBC" w:rsidRDefault="007B73DA" w:rsidP="0034573C">
                <w:pPr>
                  <w:jc w:val="center"/>
                  <w:rPr>
                    <w:sz w:val="21"/>
                    <w:szCs w:val="21"/>
                  </w:rPr>
                </w:pPr>
                <w:r w:rsidRPr="00116FBC">
                  <w:rPr>
                    <w:sz w:val="21"/>
                    <w:szCs w:val="21"/>
                  </w:rPr>
                  <w:t>报告期内增减</w:t>
                </w:r>
              </w:p>
            </w:tc>
            <w:tc>
              <w:tcPr>
                <w:tcW w:w="0" w:type="auto"/>
                <w:vMerge w:val="restart"/>
                <w:shd w:val="clear" w:color="auto" w:fill="auto"/>
                <w:vAlign w:val="center"/>
              </w:tcPr>
              <w:p w:rsidR="007B73DA" w:rsidRPr="00116FBC" w:rsidRDefault="007B73DA" w:rsidP="0034573C">
                <w:pPr>
                  <w:jc w:val="center"/>
                  <w:rPr>
                    <w:sz w:val="21"/>
                    <w:szCs w:val="21"/>
                  </w:rPr>
                </w:pPr>
                <w:r w:rsidRPr="00116FBC">
                  <w:rPr>
                    <w:sz w:val="21"/>
                    <w:szCs w:val="21"/>
                  </w:rPr>
                  <w:t>期末持股数量</w:t>
                </w:r>
              </w:p>
            </w:tc>
            <w:tc>
              <w:tcPr>
                <w:tcW w:w="0" w:type="auto"/>
                <w:vMerge w:val="restart"/>
                <w:shd w:val="clear" w:color="auto" w:fill="auto"/>
                <w:vAlign w:val="center"/>
              </w:tcPr>
              <w:p w:rsidR="007B73DA" w:rsidRPr="00116FBC" w:rsidRDefault="007B73DA" w:rsidP="0034573C">
                <w:pPr>
                  <w:jc w:val="center"/>
                  <w:rPr>
                    <w:sz w:val="21"/>
                    <w:szCs w:val="21"/>
                  </w:rPr>
                </w:pPr>
                <w:r w:rsidRPr="00116FBC">
                  <w:rPr>
                    <w:sz w:val="21"/>
                    <w:szCs w:val="21"/>
                  </w:rPr>
                  <w:t>比例(%)</w:t>
                </w:r>
              </w:p>
            </w:tc>
            <w:tc>
              <w:tcPr>
                <w:tcW w:w="0" w:type="auto"/>
                <w:vMerge w:val="restart"/>
                <w:shd w:val="clear" w:color="auto" w:fill="auto"/>
                <w:vAlign w:val="center"/>
              </w:tcPr>
              <w:p w:rsidR="007B73DA" w:rsidRPr="00116FBC" w:rsidRDefault="007B73DA" w:rsidP="0034573C">
                <w:pPr>
                  <w:pStyle w:val="af0"/>
                  <w:rPr>
                    <w:rFonts w:ascii="宋体" w:hAnsi="宋体"/>
                    <w:bCs/>
                    <w:sz w:val="21"/>
                  </w:rPr>
                </w:pPr>
                <w:r w:rsidRPr="00116FBC">
                  <w:rPr>
                    <w:rFonts w:ascii="宋体" w:hAnsi="宋体"/>
                    <w:bCs/>
                    <w:sz w:val="21"/>
                  </w:rPr>
                  <w:t>持有有限售条件股份数量</w:t>
                </w:r>
              </w:p>
            </w:tc>
            <w:tc>
              <w:tcPr>
                <w:tcW w:w="0" w:type="auto"/>
                <w:gridSpan w:val="2"/>
                <w:shd w:val="clear" w:color="auto" w:fill="auto"/>
                <w:vAlign w:val="center"/>
              </w:tcPr>
              <w:p w:rsidR="007B73DA" w:rsidRPr="00116FBC" w:rsidRDefault="007B73DA" w:rsidP="0034573C">
                <w:pPr>
                  <w:jc w:val="center"/>
                  <w:rPr>
                    <w:sz w:val="21"/>
                    <w:szCs w:val="21"/>
                  </w:rPr>
                </w:pPr>
                <w:r w:rsidRPr="00116FBC">
                  <w:rPr>
                    <w:sz w:val="21"/>
                    <w:szCs w:val="21"/>
                  </w:rPr>
                  <w:t>质押或冻结情况</w:t>
                </w:r>
              </w:p>
            </w:tc>
            <w:tc>
              <w:tcPr>
                <w:tcW w:w="681" w:type="dxa"/>
                <w:vMerge w:val="restart"/>
                <w:shd w:val="clear" w:color="auto" w:fill="auto"/>
                <w:vAlign w:val="center"/>
              </w:tcPr>
              <w:p w:rsidR="007B73DA" w:rsidRPr="00116FBC" w:rsidRDefault="007B73DA" w:rsidP="0034573C">
                <w:pPr>
                  <w:jc w:val="center"/>
                  <w:rPr>
                    <w:sz w:val="21"/>
                    <w:szCs w:val="21"/>
                  </w:rPr>
                </w:pPr>
                <w:r w:rsidRPr="00116FBC">
                  <w:rPr>
                    <w:sz w:val="21"/>
                    <w:szCs w:val="21"/>
                  </w:rPr>
                  <w:t>股东</w:t>
                </w:r>
              </w:p>
              <w:p w:rsidR="007B73DA" w:rsidRPr="00116FBC" w:rsidRDefault="007B73DA" w:rsidP="0034573C">
                <w:pPr>
                  <w:jc w:val="center"/>
                  <w:rPr>
                    <w:sz w:val="21"/>
                    <w:szCs w:val="21"/>
                  </w:rPr>
                </w:pPr>
                <w:r w:rsidRPr="00116FBC">
                  <w:rPr>
                    <w:sz w:val="21"/>
                    <w:szCs w:val="21"/>
                  </w:rPr>
                  <w:t>性质</w:t>
                </w:r>
              </w:p>
            </w:tc>
          </w:tr>
          <w:tr w:rsidR="007B73DA" w:rsidTr="0034573C">
            <w:trPr>
              <w:cantSplit/>
            </w:trPr>
            <w:tc>
              <w:tcPr>
                <w:tcW w:w="3478" w:type="dxa"/>
                <w:vMerge/>
                <w:tcBorders>
                  <w:bottom w:val="single" w:sz="4" w:space="0" w:color="auto"/>
                </w:tcBorders>
                <w:shd w:val="clear" w:color="auto" w:fill="auto"/>
              </w:tcPr>
              <w:p w:rsidR="007B73DA" w:rsidRPr="00116FBC" w:rsidRDefault="007B73DA" w:rsidP="0034573C">
                <w:pPr>
                  <w:jc w:val="center"/>
                  <w:rPr>
                    <w:sz w:val="21"/>
                    <w:szCs w:val="21"/>
                  </w:rPr>
                </w:pPr>
              </w:p>
            </w:tc>
            <w:tc>
              <w:tcPr>
                <w:tcW w:w="1175" w:type="dxa"/>
                <w:vMerge/>
                <w:tcBorders>
                  <w:bottom w:val="single" w:sz="4" w:space="0" w:color="auto"/>
                </w:tcBorders>
                <w:shd w:val="clear" w:color="auto" w:fill="auto"/>
              </w:tcPr>
              <w:p w:rsidR="007B73DA" w:rsidRPr="00116FBC" w:rsidRDefault="007B73DA" w:rsidP="0034573C">
                <w:pPr>
                  <w:jc w:val="center"/>
                  <w:rPr>
                    <w:sz w:val="21"/>
                    <w:szCs w:val="21"/>
                  </w:rPr>
                </w:pPr>
              </w:p>
            </w:tc>
            <w:tc>
              <w:tcPr>
                <w:tcW w:w="0" w:type="auto"/>
                <w:vMerge/>
                <w:tcBorders>
                  <w:bottom w:val="single" w:sz="4" w:space="0" w:color="auto"/>
                </w:tcBorders>
                <w:shd w:val="clear" w:color="auto" w:fill="auto"/>
              </w:tcPr>
              <w:p w:rsidR="007B73DA" w:rsidRPr="00116FBC" w:rsidRDefault="007B73DA" w:rsidP="0034573C">
                <w:pPr>
                  <w:jc w:val="center"/>
                  <w:rPr>
                    <w:sz w:val="21"/>
                    <w:szCs w:val="21"/>
                  </w:rPr>
                </w:pPr>
              </w:p>
            </w:tc>
            <w:tc>
              <w:tcPr>
                <w:tcW w:w="0" w:type="auto"/>
                <w:vMerge/>
                <w:tcBorders>
                  <w:bottom w:val="single" w:sz="4" w:space="0" w:color="auto"/>
                </w:tcBorders>
                <w:shd w:val="clear" w:color="auto" w:fill="auto"/>
              </w:tcPr>
              <w:p w:rsidR="007B73DA" w:rsidRPr="00116FBC" w:rsidRDefault="007B73DA" w:rsidP="0034573C">
                <w:pPr>
                  <w:jc w:val="center"/>
                  <w:rPr>
                    <w:sz w:val="21"/>
                    <w:szCs w:val="21"/>
                  </w:rPr>
                </w:pPr>
              </w:p>
            </w:tc>
            <w:tc>
              <w:tcPr>
                <w:tcW w:w="0" w:type="auto"/>
                <w:vMerge/>
                <w:tcBorders>
                  <w:bottom w:val="single" w:sz="4" w:space="0" w:color="auto"/>
                </w:tcBorders>
                <w:shd w:val="clear" w:color="auto" w:fill="auto"/>
              </w:tcPr>
              <w:p w:rsidR="007B73DA" w:rsidRPr="00116FBC" w:rsidRDefault="007B73DA" w:rsidP="0034573C">
                <w:pPr>
                  <w:jc w:val="center"/>
                  <w:rPr>
                    <w:sz w:val="21"/>
                    <w:szCs w:val="21"/>
                  </w:rPr>
                </w:pPr>
              </w:p>
            </w:tc>
            <w:tc>
              <w:tcPr>
                <w:tcW w:w="0" w:type="auto"/>
                <w:tcBorders>
                  <w:bottom w:val="single" w:sz="4" w:space="0" w:color="auto"/>
                </w:tcBorders>
                <w:shd w:val="clear" w:color="auto" w:fill="auto"/>
                <w:vAlign w:val="center"/>
              </w:tcPr>
              <w:p w:rsidR="007B73DA" w:rsidRPr="00116FBC" w:rsidRDefault="007B73DA" w:rsidP="0034573C">
                <w:pPr>
                  <w:jc w:val="center"/>
                  <w:rPr>
                    <w:sz w:val="21"/>
                    <w:szCs w:val="21"/>
                  </w:rPr>
                </w:pPr>
                <w:r w:rsidRPr="00116FBC">
                  <w:rPr>
                    <w:sz w:val="21"/>
                    <w:szCs w:val="21"/>
                  </w:rPr>
                  <w:t>股份</w:t>
                </w:r>
              </w:p>
              <w:p w:rsidR="007B73DA" w:rsidRPr="00116FBC" w:rsidRDefault="007B73DA" w:rsidP="0034573C">
                <w:pPr>
                  <w:jc w:val="center"/>
                  <w:rPr>
                    <w:sz w:val="21"/>
                    <w:szCs w:val="21"/>
                  </w:rPr>
                </w:pPr>
                <w:r w:rsidRPr="00116FBC">
                  <w:rPr>
                    <w:sz w:val="21"/>
                    <w:szCs w:val="21"/>
                  </w:rPr>
                  <w:t>状态</w:t>
                </w:r>
              </w:p>
            </w:tc>
            <w:tc>
              <w:tcPr>
                <w:tcW w:w="0" w:type="auto"/>
                <w:tcBorders>
                  <w:bottom w:val="single" w:sz="4" w:space="0" w:color="auto"/>
                </w:tcBorders>
                <w:shd w:val="clear" w:color="auto" w:fill="auto"/>
                <w:vAlign w:val="center"/>
              </w:tcPr>
              <w:p w:rsidR="007B73DA" w:rsidRPr="00116FBC" w:rsidRDefault="007B73DA" w:rsidP="0034573C">
                <w:pPr>
                  <w:jc w:val="center"/>
                  <w:rPr>
                    <w:sz w:val="21"/>
                    <w:szCs w:val="21"/>
                  </w:rPr>
                </w:pPr>
                <w:r w:rsidRPr="00116FBC">
                  <w:rPr>
                    <w:sz w:val="21"/>
                    <w:szCs w:val="21"/>
                  </w:rPr>
                  <w:t>数量</w:t>
                </w:r>
              </w:p>
            </w:tc>
            <w:tc>
              <w:tcPr>
                <w:tcW w:w="681" w:type="dxa"/>
                <w:vMerge/>
                <w:shd w:val="clear" w:color="auto" w:fill="auto"/>
              </w:tcPr>
              <w:p w:rsidR="007B73DA" w:rsidRPr="00116FBC" w:rsidRDefault="007B73DA" w:rsidP="0034573C">
                <w:pPr>
                  <w:jc w:val="center"/>
                  <w:rPr>
                    <w:sz w:val="21"/>
                    <w:szCs w:val="21"/>
                  </w:rPr>
                </w:pPr>
              </w:p>
            </w:tc>
          </w:tr>
          <w:sdt>
            <w:sdtPr>
              <w:rPr>
                <w:sz w:val="21"/>
                <w:szCs w:val="21"/>
              </w:rPr>
              <w:alias w:val="前十名股东持股情况"/>
              <w:tag w:val="_TUP_24057066f31146389c4a30d85e2a1828"/>
              <w:id w:val="4893888"/>
              <w:lock w:val="sdtLocked"/>
            </w:sdtPr>
            <w:sdtContent>
              <w:tr w:rsidR="007B73DA" w:rsidTr="0034573C">
                <w:trPr>
                  <w:cantSplit/>
                </w:trPr>
                <w:sdt>
                  <w:sdtPr>
                    <w:rPr>
                      <w:sz w:val="21"/>
                      <w:szCs w:val="21"/>
                    </w:rPr>
                    <w:alias w:val="前十名股东名称"/>
                    <w:tag w:val="_GBC_e228935a252c432ebbf25778e9643244"/>
                    <w:id w:val="4893880"/>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中国黄金集团公司</w:t>
                        </w:r>
                      </w:p>
                    </w:tc>
                  </w:sdtContent>
                </w:sdt>
                <w:sdt>
                  <w:sdtPr>
                    <w:rPr>
                      <w:sz w:val="21"/>
                      <w:szCs w:val="21"/>
                    </w:rPr>
                    <w:alias w:val="前十名股东报告期内增减"/>
                    <w:tag w:val="_GBC_5d5e8909bf1643ff9ea16c05db6b38f2"/>
                    <w:id w:val="4893881"/>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285,400</w:t>
                        </w:r>
                      </w:p>
                    </w:tc>
                  </w:sdtContent>
                </w:sdt>
                <w:sdt>
                  <w:sdtPr>
                    <w:rPr>
                      <w:sz w:val="21"/>
                      <w:szCs w:val="21"/>
                    </w:rPr>
                    <w:alias w:val="股东持有股份数量"/>
                    <w:tag w:val="_GBC_9c978be0229f4071b75087621c394268"/>
                    <w:id w:val="4893882"/>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1,472,174,085</w:t>
                        </w:r>
                      </w:p>
                    </w:tc>
                  </w:sdtContent>
                </w:sdt>
                <w:sdt>
                  <w:sdtPr>
                    <w:rPr>
                      <w:sz w:val="21"/>
                      <w:szCs w:val="21"/>
                    </w:rPr>
                    <w:alias w:val="前十名股东持股比例"/>
                    <w:tag w:val="_GBC_d0ef04d3267a42989931e50431e1fd64"/>
                    <w:id w:val="4893883"/>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50.02</w:t>
                        </w:r>
                      </w:p>
                    </w:tc>
                  </w:sdtContent>
                </w:sdt>
                <w:sdt>
                  <w:sdtPr>
                    <w:rPr>
                      <w:sz w:val="21"/>
                      <w:szCs w:val="21"/>
                    </w:rPr>
                    <w:alias w:val="前十名股东持有有限售条件股份数量"/>
                    <w:tag w:val="_GBC_a77ca34b236b4bbea50bf52669b9e551"/>
                    <w:id w:val="4893884"/>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8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886"/>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8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国有法人</w:t>
                        </w:r>
                      </w:p>
                    </w:tc>
                  </w:sdtContent>
                </w:sdt>
              </w:tr>
            </w:sdtContent>
          </w:sdt>
          <w:sdt>
            <w:sdtPr>
              <w:rPr>
                <w:sz w:val="21"/>
                <w:szCs w:val="21"/>
              </w:rPr>
              <w:alias w:val="前十名股东持股情况"/>
              <w:tag w:val="_TUP_24057066f31146389c4a30d85e2a1828"/>
              <w:id w:val="4893897"/>
              <w:lock w:val="sdtLocked"/>
            </w:sdtPr>
            <w:sdtContent>
              <w:tr w:rsidR="007B73DA" w:rsidTr="0034573C">
                <w:trPr>
                  <w:cantSplit/>
                </w:trPr>
                <w:sdt>
                  <w:sdtPr>
                    <w:rPr>
                      <w:sz w:val="21"/>
                      <w:szCs w:val="21"/>
                    </w:rPr>
                    <w:alias w:val="前十名股东名称"/>
                    <w:tag w:val="_GBC_e228935a252c432ebbf25778e9643244"/>
                    <w:id w:val="4893889"/>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中国证券金融股份有限公司</w:t>
                        </w:r>
                      </w:p>
                    </w:tc>
                  </w:sdtContent>
                </w:sdt>
                <w:sdt>
                  <w:sdtPr>
                    <w:rPr>
                      <w:sz w:val="21"/>
                      <w:szCs w:val="21"/>
                    </w:rPr>
                    <w:alias w:val="前十名股东报告期内增减"/>
                    <w:tag w:val="_GBC_5d5e8909bf1643ff9ea16c05db6b38f2"/>
                    <w:id w:val="4893890"/>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68,399,922</w:t>
                        </w:r>
                      </w:p>
                    </w:tc>
                  </w:sdtContent>
                </w:sdt>
                <w:sdt>
                  <w:sdtPr>
                    <w:rPr>
                      <w:sz w:val="21"/>
                      <w:szCs w:val="21"/>
                    </w:rPr>
                    <w:alias w:val="股东持有股份数量"/>
                    <w:tag w:val="_GBC_9c978be0229f4071b75087621c394268"/>
                    <w:id w:val="4893891"/>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68,399,922</w:t>
                        </w:r>
                      </w:p>
                    </w:tc>
                  </w:sdtContent>
                </w:sdt>
                <w:sdt>
                  <w:sdtPr>
                    <w:rPr>
                      <w:sz w:val="21"/>
                      <w:szCs w:val="21"/>
                    </w:rPr>
                    <w:alias w:val="前十名股东持股比例"/>
                    <w:tag w:val="_GBC_d0ef04d3267a42989931e50431e1fd64"/>
                    <w:id w:val="4893892"/>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2.32</w:t>
                        </w:r>
                      </w:p>
                    </w:tc>
                  </w:sdtContent>
                </w:sdt>
                <w:sdt>
                  <w:sdtPr>
                    <w:rPr>
                      <w:sz w:val="21"/>
                      <w:szCs w:val="21"/>
                    </w:rPr>
                    <w:alias w:val="前十名股东持有有限售条件股份数量"/>
                    <w:tag w:val="_GBC_a77ca34b236b4bbea50bf52669b9e551"/>
                    <w:id w:val="4893893"/>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8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895"/>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8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06"/>
              <w:lock w:val="sdtLocked"/>
            </w:sdtPr>
            <w:sdtContent>
              <w:tr w:rsidR="007B73DA" w:rsidTr="0034573C">
                <w:trPr>
                  <w:cantSplit/>
                </w:trPr>
                <w:sdt>
                  <w:sdtPr>
                    <w:rPr>
                      <w:sz w:val="21"/>
                      <w:szCs w:val="21"/>
                    </w:rPr>
                    <w:alias w:val="前十名股东名称"/>
                    <w:tag w:val="_GBC_e228935a252c432ebbf25778e9643244"/>
                    <w:id w:val="4893898"/>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中央汇金资产管理有限责任公司</w:t>
                        </w:r>
                      </w:p>
                    </w:tc>
                  </w:sdtContent>
                </w:sdt>
                <w:sdt>
                  <w:sdtPr>
                    <w:rPr>
                      <w:sz w:val="21"/>
                      <w:szCs w:val="21"/>
                    </w:rPr>
                    <w:alias w:val="前十名股东报告期内增减"/>
                    <w:tag w:val="_GBC_5d5e8909bf1643ff9ea16c05db6b38f2"/>
                    <w:id w:val="4893899"/>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32,887,500</w:t>
                        </w:r>
                      </w:p>
                    </w:tc>
                  </w:sdtContent>
                </w:sdt>
                <w:sdt>
                  <w:sdtPr>
                    <w:rPr>
                      <w:sz w:val="21"/>
                      <w:szCs w:val="21"/>
                    </w:rPr>
                    <w:alias w:val="股东持有股份数量"/>
                    <w:tag w:val="_GBC_9c978be0229f4071b75087621c394268"/>
                    <w:id w:val="4893900"/>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32,887,500</w:t>
                        </w:r>
                      </w:p>
                    </w:tc>
                  </w:sdtContent>
                </w:sdt>
                <w:sdt>
                  <w:sdtPr>
                    <w:rPr>
                      <w:sz w:val="21"/>
                      <w:szCs w:val="21"/>
                    </w:rPr>
                    <w:alias w:val="前十名股东持股比例"/>
                    <w:tag w:val="_GBC_d0ef04d3267a42989931e50431e1fd64"/>
                    <w:id w:val="4893901"/>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1.12</w:t>
                        </w:r>
                      </w:p>
                    </w:tc>
                  </w:sdtContent>
                </w:sdt>
                <w:sdt>
                  <w:sdtPr>
                    <w:rPr>
                      <w:sz w:val="21"/>
                      <w:szCs w:val="21"/>
                    </w:rPr>
                    <w:alias w:val="前十名股东持有有限售条件股份数量"/>
                    <w:tag w:val="_GBC_a77ca34b236b4bbea50bf52669b9e551"/>
                    <w:id w:val="4893902"/>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04"/>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15"/>
              <w:lock w:val="sdtLocked"/>
            </w:sdtPr>
            <w:sdtContent>
              <w:tr w:rsidR="007B73DA" w:rsidTr="0034573C">
                <w:trPr>
                  <w:cantSplit/>
                </w:trPr>
                <w:sdt>
                  <w:sdtPr>
                    <w:rPr>
                      <w:sz w:val="21"/>
                      <w:szCs w:val="21"/>
                    </w:rPr>
                    <w:alias w:val="前十名股东名称"/>
                    <w:tag w:val="_GBC_e228935a252c432ebbf25778e9643244"/>
                    <w:id w:val="4893907"/>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建银国际资本管理（天津）有限公司</w:t>
                        </w:r>
                      </w:p>
                    </w:tc>
                  </w:sdtContent>
                </w:sdt>
                <w:sdt>
                  <w:sdtPr>
                    <w:rPr>
                      <w:sz w:val="21"/>
                      <w:szCs w:val="21"/>
                    </w:rPr>
                    <w:alias w:val="前十名股东报告期内增减"/>
                    <w:tag w:val="_GBC_5d5e8909bf1643ff9ea16c05db6b38f2"/>
                    <w:id w:val="4893908"/>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0</w:t>
                        </w:r>
                      </w:p>
                    </w:tc>
                  </w:sdtContent>
                </w:sdt>
                <w:sdt>
                  <w:sdtPr>
                    <w:rPr>
                      <w:sz w:val="21"/>
                      <w:szCs w:val="21"/>
                    </w:rPr>
                    <w:alias w:val="股东持有股份数量"/>
                    <w:tag w:val="_GBC_9c978be0229f4071b75087621c394268"/>
                    <w:id w:val="4893909"/>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29,500,000</w:t>
                        </w:r>
                      </w:p>
                    </w:tc>
                  </w:sdtContent>
                </w:sdt>
                <w:sdt>
                  <w:sdtPr>
                    <w:rPr>
                      <w:sz w:val="21"/>
                      <w:szCs w:val="21"/>
                    </w:rPr>
                    <w:alias w:val="前十名股东持股比例"/>
                    <w:tag w:val="_GBC_d0ef04d3267a42989931e50431e1fd64"/>
                    <w:id w:val="4893910"/>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1.00</w:t>
                        </w:r>
                      </w:p>
                    </w:tc>
                  </w:sdtContent>
                </w:sdt>
                <w:sdt>
                  <w:sdtPr>
                    <w:rPr>
                      <w:sz w:val="21"/>
                      <w:szCs w:val="21"/>
                    </w:rPr>
                    <w:alias w:val="前十名股东持有有限售条件股份数量"/>
                    <w:tag w:val="_GBC_a77ca34b236b4bbea50bf52669b9e551"/>
                    <w:id w:val="4893911"/>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13"/>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24"/>
              <w:lock w:val="sdtLocked"/>
            </w:sdtPr>
            <w:sdtContent>
              <w:tr w:rsidR="007B73DA" w:rsidTr="0034573C">
                <w:trPr>
                  <w:cantSplit/>
                </w:trPr>
                <w:sdt>
                  <w:sdtPr>
                    <w:rPr>
                      <w:sz w:val="21"/>
                      <w:szCs w:val="21"/>
                    </w:rPr>
                    <w:alias w:val="前十名股东名称"/>
                    <w:tag w:val="_GBC_e228935a252c432ebbf25778e9643244"/>
                    <w:id w:val="4893916"/>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全国社保基金一零三组合</w:t>
                        </w:r>
                      </w:p>
                    </w:tc>
                  </w:sdtContent>
                </w:sdt>
                <w:sdt>
                  <w:sdtPr>
                    <w:rPr>
                      <w:sz w:val="21"/>
                      <w:szCs w:val="21"/>
                    </w:rPr>
                    <w:alias w:val="前十名股东报告期内增减"/>
                    <w:tag w:val="_GBC_5d5e8909bf1643ff9ea16c05db6b38f2"/>
                    <w:id w:val="4893917"/>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27,999,847</w:t>
                        </w:r>
                      </w:p>
                    </w:tc>
                  </w:sdtContent>
                </w:sdt>
                <w:sdt>
                  <w:sdtPr>
                    <w:rPr>
                      <w:sz w:val="21"/>
                      <w:szCs w:val="21"/>
                    </w:rPr>
                    <w:alias w:val="股东持有股份数量"/>
                    <w:tag w:val="_GBC_9c978be0229f4071b75087621c394268"/>
                    <w:id w:val="4893918"/>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27,999,847</w:t>
                        </w:r>
                      </w:p>
                    </w:tc>
                  </w:sdtContent>
                </w:sdt>
                <w:sdt>
                  <w:sdtPr>
                    <w:rPr>
                      <w:sz w:val="21"/>
                      <w:szCs w:val="21"/>
                    </w:rPr>
                    <w:alias w:val="前十名股东持股比例"/>
                    <w:tag w:val="_GBC_d0ef04d3267a42989931e50431e1fd64"/>
                    <w:id w:val="4893919"/>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0.95</w:t>
                        </w:r>
                      </w:p>
                    </w:tc>
                  </w:sdtContent>
                </w:sdt>
                <w:sdt>
                  <w:sdtPr>
                    <w:rPr>
                      <w:sz w:val="21"/>
                      <w:szCs w:val="21"/>
                    </w:rPr>
                    <w:alias w:val="前十名股东持有有限售条件股份数量"/>
                    <w:tag w:val="_GBC_a77ca34b236b4bbea50bf52669b9e551"/>
                    <w:id w:val="4893920"/>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22"/>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33"/>
              <w:lock w:val="sdtLocked"/>
            </w:sdtPr>
            <w:sdtContent>
              <w:tr w:rsidR="007B73DA" w:rsidTr="0034573C">
                <w:trPr>
                  <w:cantSplit/>
                </w:trPr>
                <w:sdt>
                  <w:sdtPr>
                    <w:rPr>
                      <w:sz w:val="21"/>
                      <w:szCs w:val="21"/>
                    </w:rPr>
                    <w:alias w:val="前十名股东名称"/>
                    <w:tag w:val="_GBC_e228935a252c432ebbf25778e9643244"/>
                    <w:id w:val="4893925"/>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中国银行股份有限公司－华安新丝路主题股票型证券投资基金</w:t>
                        </w:r>
                      </w:p>
                    </w:tc>
                  </w:sdtContent>
                </w:sdt>
                <w:sdt>
                  <w:sdtPr>
                    <w:rPr>
                      <w:sz w:val="21"/>
                      <w:szCs w:val="21"/>
                    </w:rPr>
                    <w:alias w:val="前十名股东报告期内增减"/>
                    <w:tag w:val="_GBC_5d5e8909bf1643ff9ea16c05db6b38f2"/>
                    <w:id w:val="4893926"/>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15,000,000</w:t>
                        </w:r>
                      </w:p>
                    </w:tc>
                  </w:sdtContent>
                </w:sdt>
                <w:sdt>
                  <w:sdtPr>
                    <w:rPr>
                      <w:sz w:val="21"/>
                      <w:szCs w:val="21"/>
                    </w:rPr>
                    <w:alias w:val="股东持有股份数量"/>
                    <w:tag w:val="_GBC_9c978be0229f4071b75087621c394268"/>
                    <w:id w:val="4893927"/>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15,000,000</w:t>
                        </w:r>
                      </w:p>
                    </w:tc>
                  </w:sdtContent>
                </w:sdt>
                <w:sdt>
                  <w:sdtPr>
                    <w:rPr>
                      <w:sz w:val="21"/>
                      <w:szCs w:val="21"/>
                    </w:rPr>
                    <w:alias w:val="前十名股东持股比例"/>
                    <w:tag w:val="_GBC_d0ef04d3267a42989931e50431e1fd64"/>
                    <w:id w:val="4893928"/>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0.51</w:t>
                        </w:r>
                      </w:p>
                    </w:tc>
                  </w:sdtContent>
                </w:sdt>
                <w:sdt>
                  <w:sdtPr>
                    <w:rPr>
                      <w:sz w:val="21"/>
                      <w:szCs w:val="21"/>
                    </w:rPr>
                    <w:alias w:val="前十名股东持有有限售条件股份数量"/>
                    <w:tag w:val="_GBC_a77ca34b236b4bbea50bf52669b9e551"/>
                    <w:id w:val="4893929"/>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3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31"/>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42"/>
              <w:lock w:val="sdtLocked"/>
            </w:sdtPr>
            <w:sdtContent>
              <w:tr w:rsidR="007B73DA" w:rsidTr="0034573C">
                <w:trPr>
                  <w:cantSplit/>
                </w:trPr>
                <w:sdt>
                  <w:sdtPr>
                    <w:rPr>
                      <w:sz w:val="21"/>
                      <w:szCs w:val="21"/>
                    </w:rPr>
                    <w:alias w:val="前十名股东名称"/>
                    <w:tag w:val="_GBC_e228935a252c432ebbf25778e9643244"/>
                    <w:id w:val="4893934"/>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交通银行股份有限公司－工银瑞信双利债券型证券投资基金</w:t>
                        </w:r>
                      </w:p>
                    </w:tc>
                  </w:sdtContent>
                </w:sdt>
                <w:sdt>
                  <w:sdtPr>
                    <w:rPr>
                      <w:sz w:val="21"/>
                      <w:szCs w:val="21"/>
                    </w:rPr>
                    <w:alias w:val="前十名股东报告期内增减"/>
                    <w:tag w:val="_GBC_5d5e8909bf1643ff9ea16c05db6b38f2"/>
                    <w:id w:val="4893935"/>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5,999,891</w:t>
                        </w:r>
                      </w:p>
                    </w:tc>
                  </w:sdtContent>
                </w:sdt>
                <w:sdt>
                  <w:sdtPr>
                    <w:rPr>
                      <w:sz w:val="21"/>
                      <w:szCs w:val="21"/>
                    </w:rPr>
                    <w:alias w:val="股东持有股份数量"/>
                    <w:tag w:val="_GBC_9c978be0229f4071b75087621c394268"/>
                    <w:id w:val="4893936"/>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9,999,869</w:t>
                        </w:r>
                      </w:p>
                    </w:tc>
                  </w:sdtContent>
                </w:sdt>
                <w:sdt>
                  <w:sdtPr>
                    <w:rPr>
                      <w:sz w:val="21"/>
                      <w:szCs w:val="21"/>
                    </w:rPr>
                    <w:alias w:val="前十名股东持股比例"/>
                    <w:tag w:val="_GBC_d0ef04d3267a42989931e50431e1fd64"/>
                    <w:id w:val="4893937"/>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0.34</w:t>
                        </w:r>
                      </w:p>
                    </w:tc>
                  </w:sdtContent>
                </w:sdt>
                <w:sdt>
                  <w:sdtPr>
                    <w:rPr>
                      <w:sz w:val="21"/>
                      <w:szCs w:val="21"/>
                    </w:rPr>
                    <w:alias w:val="前十名股东持有有限售条件股份数量"/>
                    <w:tag w:val="_GBC_a77ca34b236b4bbea50bf52669b9e551"/>
                    <w:id w:val="4893938"/>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40"/>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51"/>
              <w:lock w:val="sdtLocked"/>
            </w:sdtPr>
            <w:sdtContent>
              <w:tr w:rsidR="007B73DA" w:rsidTr="0034573C">
                <w:trPr>
                  <w:cantSplit/>
                </w:trPr>
                <w:sdt>
                  <w:sdtPr>
                    <w:rPr>
                      <w:sz w:val="21"/>
                      <w:szCs w:val="21"/>
                    </w:rPr>
                    <w:alias w:val="前十名股东名称"/>
                    <w:tag w:val="_GBC_e228935a252c432ebbf25778e9643244"/>
                    <w:id w:val="4893943"/>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嘉实基金－农业银行－嘉实中证金融资产管理计划</w:t>
                        </w:r>
                      </w:p>
                    </w:tc>
                  </w:sdtContent>
                </w:sdt>
                <w:sdt>
                  <w:sdtPr>
                    <w:rPr>
                      <w:sz w:val="21"/>
                      <w:szCs w:val="21"/>
                    </w:rPr>
                    <w:alias w:val="前十名股东报告期内增减"/>
                    <w:tag w:val="_GBC_5d5e8909bf1643ff9ea16c05db6b38f2"/>
                    <w:id w:val="4893944"/>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3945"/>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3946"/>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3947"/>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49"/>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60"/>
              <w:lock w:val="sdtLocked"/>
            </w:sdtPr>
            <w:sdtContent>
              <w:tr w:rsidR="007B73DA" w:rsidTr="0034573C">
                <w:trPr>
                  <w:cantSplit/>
                </w:trPr>
                <w:sdt>
                  <w:sdtPr>
                    <w:rPr>
                      <w:sz w:val="21"/>
                      <w:szCs w:val="21"/>
                    </w:rPr>
                    <w:alias w:val="前十名股东名称"/>
                    <w:tag w:val="_GBC_e228935a252c432ebbf25778e9643244"/>
                    <w:id w:val="4893952"/>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易方达基金－农业银行－易方达中证金融资产管理计划</w:t>
                        </w:r>
                      </w:p>
                    </w:tc>
                  </w:sdtContent>
                </w:sdt>
                <w:sdt>
                  <w:sdtPr>
                    <w:rPr>
                      <w:sz w:val="21"/>
                      <w:szCs w:val="21"/>
                    </w:rPr>
                    <w:alias w:val="前十名股东报告期内增减"/>
                    <w:tag w:val="_GBC_5d5e8909bf1643ff9ea16c05db6b38f2"/>
                    <w:id w:val="4893953"/>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3954"/>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3955"/>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3956"/>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58"/>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69"/>
              <w:lock w:val="sdtLocked"/>
            </w:sdtPr>
            <w:sdtContent>
              <w:tr w:rsidR="007B73DA" w:rsidTr="0034573C">
                <w:trPr>
                  <w:cantSplit/>
                </w:trPr>
                <w:sdt>
                  <w:sdtPr>
                    <w:rPr>
                      <w:sz w:val="21"/>
                      <w:szCs w:val="21"/>
                    </w:rPr>
                    <w:alias w:val="前十名股东名称"/>
                    <w:tag w:val="_GBC_e228935a252c432ebbf25778e9643244"/>
                    <w:id w:val="4893961"/>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大成基金－农业银行－大成中证金融资产管理计划</w:t>
                        </w:r>
                      </w:p>
                    </w:tc>
                  </w:sdtContent>
                </w:sdt>
                <w:sdt>
                  <w:sdtPr>
                    <w:rPr>
                      <w:sz w:val="21"/>
                      <w:szCs w:val="21"/>
                    </w:rPr>
                    <w:alias w:val="前十名股东报告期内增减"/>
                    <w:tag w:val="_GBC_5d5e8909bf1643ff9ea16c05db6b38f2"/>
                    <w:id w:val="4893962"/>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3963"/>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3964"/>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3965"/>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67"/>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78"/>
              <w:lock w:val="sdtLocked"/>
            </w:sdtPr>
            <w:sdtContent>
              <w:tr w:rsidR="007B73DA" w:rsidTr="0034573C">
                <w:trPr>
                  <w:cantSplit/>
                </w:trPr>
                <w:sdt>
                  <w:sdtPr>
                    <w:rPr>
                      <w:sz w:val="21"/>
                      <w:szCs w:val="21"/>
                    </w:rPr>
                    <w:alias w:val="前十名股东名称"/>
                    <w:tag w:val="_GBC_e228935a252c432ebbf25778e9643244"/>
                    <w:id w:val="4893970"/>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博时基金－农业银行－博时中证金融资产管理计划</w:t>
                        </w:r>
                      </w:p>
                    </w:tc>
                  </w:sdtContent>
                </w:sdt>
                <w:sdt>
                  <w:sdtPr>
                    <w:rPr>
                      <w:sz w:val="21"/>
                      <w:szCs w:val="21"/>
                    </w:rPr>
                    <w:alias w:val="前十名股东报告期内增减"/>
                    <w:tag w:val="_GBC_5d5e8909bf1643ff9ea16c05db6b38f2"/>
                    <w:id w:val="4893971"/>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3972"/>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3973"/>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3974"/>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76"/>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87"/>
              <w:lock w:val="sdtLocked"/>
            </w:sdtPr>
            <w:sdtContent>
              <w:tr w:rsidR="007B73DA" w:rsidTr="0034573C">
                <w:trPr>
                  <w:cantSplit/>
                </w:trPr>
                <w:sdt>
                  <w:sdtPr>
                    <w:rPr>
                      <w:sz w:val="21"/>
                      <w:szCs w:val="21"/>
                    </w:rPr>
                    <w:alias w:val="前十名股东名称"/>
                    <w:tag w:val="_GBC_e228935a252c432ebbf25778e9643244"/>
                    <w:id w:val="4893979"/>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南方基金－农业银行－南方中证金融资产管理计划</w:t>
                        </w:r>
                      </w:p>
                    </w:tc>
                  </w:sdtContent>
                </w:sdt>
                <w:sdt>
                  <w:sdtPr>
                    <w:rPr>
                      <w:sz w:val="21"/>
                      <w:szCs w:val="21"/>
                    </w:rPr>
                    <w:alias w:val="前十名股东报告期内增减"/>
                    <w:tag w:val="_GBC_5d5e8909bf1643ff9ea16c05db6b38f2"/>
                    <w:id w:val="4893980"/>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3981"/>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3982"/>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3983"/>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8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85"/>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3996"/>
              <w:lock w:val="sdtLocked"/>
            </w:sdtPr>
            <w:sdtContent>
              <w:tr w:rsidR="007B73DA" w:rsidTr="0034573C">
                <w:trPr>
                  <w:cantSplit/>
                </w:trPr>
                <w:sdt>
                  <w:sdtPr>
                    <w:rPr>
                      <w:sz w:val="21"/>
                      <w:szCs w:val="21"/>
                    </w:rPr>
                    <w:alias w:val="前十名股东名称"/>
                    <w:tag w:val="_GBC_e228935a252c432ebbf25778e9643244"/>
                    <w:id w:val="4893988"/>
                    <w:lock w:val="sdtLocked"/>
                  </w:sdtPr>
                  <w:sdtContent>
                    <w:tc>
                      <w:tcPr>
                        <w:tcW w:w="3478" w:type="dxa"/>
                        <w:shd w:val="clear" w:color="auto" w:fill="auto"/>
                      </w:tcPr>
                      <w:p w:rsidR="007B73DA" w:rsidRPr="00116FBC" w:rsidRDefault="007B73DA" w:rsidP="0034573C">
                        <w:pPr>
                          <w:rPr>
                            <w:sz w:val="21"/>
                            <w:szCs w:val="21"/>
                          </w:rPr>
                        </w:pPr>
                        <w:r w:rsidRPr="00116FBC">
                          <w:rPr>
                            <w:sz w:val="21"/>
                            <w:szCs w:val="21"/>
                          </w:rPr>
                          <w:t>工银瑞信基金－农业银行－工银瑞信中证金融资产管理计划</w:t>
                        </w:r>
                      </w:p>
                    </w:tc>
                  </w:sdtContent>
                </w:sdt>
                <w:sdt>
                  <w:sdtPr>
                    <w:rPr>
                      <w:sz w:val="21"/>
                      <w:szCs w:val="21"/>
                    </w:rPr>
                    <w:alias w:val="前十名股东报告期内增减"/>
                    <w:tag w:val="_GBC_5d5e8909bf1643ff9ea16c05db6b38f2"/>
                    <w:id w:val="4893989"/>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3990"/>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3991"/>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3992"/>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39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3994"/>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39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4005"/>
              <w:lock w:val="sdtLocked"/>
            </w:sdtPr>
            <w:sdtContent>
              <w:tr w:rsidR="007B73DA" w:rsidTr="0034573C">
                <w:trPr>
                  <w:cantSplit/>
                </w:trPr>
                <w:sdt>
                  <w:sdtPr>
                    <w:rPr>
                      <w:sz w:val="21"/>
                      <w:szCs w:val="21"/>
                    </w:rPr>
                    <w:alias w:val="前十名股东名称"/>
                    <w:tag w:val="_GBC_e228935a252c432ebbf25778e9643244"/>
                    <w:id w:val="4893997"/>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广发基金－农业银行－广发中证金融资产管理计划</w:t>
                        </w:r>
                      </w:p>
                    </w:tc>
                  </w:sdtContent>
                </w:sdt>
                <w:sdt>
                  <w:sdtPr>
                    <w:rPr>
                      <w:sz w:val="21"/>
                      <w:szCs w:val="21"/>
                    </w:rPr>
                    <w:alias w:val="前十名股东报告期内增减"/>
                    <w:tag w:val="_GBC_5d5e8909bf1643ff9ea16c05db6b38f2"/>
                    <w:id w:val="4893998"/>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3999"/>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4000"/>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4001"/>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40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4003"/>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40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sdt>
            <w:sdtPr>
              <w:rPr>
                <w:sz w:val="21"/>
                <w:szCs w:val="21"/>
              </w:rPr>
              <w:alias w:val="前十名股东持股情况"/>
              <w:tag w:val="_TUP_24057066f31146389c4a30d85e2a1828"/>
              <w:id w:val="4894014"/>
              <w:lock w:val="sdtLocked"/>
            </w:sdtPr>
            <w:sdtContent>
              <w:tr w:rsidR="007B73DA" w:rsidTr="0034573C">
                <w:trPr>
                  <w:cantSplit/>
                </w:trPr>
                <w:sdt>
                  <w:sdtPr>
                    <w:rPr>
                      <w:sz w:val="21"/>
                      <w:szCs w:val="21"/>
                    </w:rPr>
                    <w:alias w:val="前十名股东名称"/>
                    <w:tag w:val="_GBC_e228935a252c432ebbf25778e9643244"/>
                    <w:id w:val="4894006"/>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中欧基金－农业银行－中欧中证金融资产管理计划</w:t>
                        </w:r>
                      </w:p>
                    </w:tc>
                  </w:sdtContent>
                </w:sdt>
                <w:sdt>
                  <w:sdtPr>
                    <w:rPr>
                      <w:sz w:val="21"/>
                      <w:szCs w:val="21"/>
                    </w:rPr>
                    <w:alias w:val="前十名股东报告期内增减"/>
                    <w:tag w:val="_GBC_5d5e8909bf1643ff9ea16c05db6b38f2"/>
                    <w:id w:val="4894007"/>
                    <w:lock w:val="sdtLocked"/>
                  </w:sdtPr>
                  <w:sdtContent>
                    <w:tc>
                      <w:tcPr>
                        <w:tcW w:w="1175" w:type="dxa"/>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股东持有股份数量"/>
                    <w:tag w:val="_GBC_9c978be0229f4071b75087621c394268"/>
                    <w:id w:val="4894008"/>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sz w:val="21"/>
                      <w:szCs w:val="21"/>
                    </w:rPr>
                    <w:alias w:val="前十名股东持股比例"/>
                    <w:tag w:val="_GBC_d0ef04d3267a42989931e50431e1fd64"/>
                    <w:id w:val="4894009"/>
                    <w:lock w:val="sdtLocked"/>
                  </w:sdtPr>
                  <w:sdtContent>
                    <w:tc>
                      <w:tcPr>
                        <w:tcW w:w="0" w:type="auto"/>
                        <w:shd w:val="clear" w:color="auto" w:fill="auto"/>
                      </w:tcPr>
                      <w:p w:rsidR="007B73DA" w:rsidRPr="00116FBC" w:rsidRDefault="007B73DA" w:rsidP="0034573C">
                        <w:pPr>
                          <w:jc w:val="right"/>
                          <w:rPr>
                            <w:sz w:val="21"/>
                            <w:szCs w:val="21"/>
                          </w:rPr>
                        </w:pPr>
                        <w:r w:rsidRPr="00116FBC">
                          <w:rPr>
                            <w:sz w:val="21"/>
                            <w:szCs w:val="21"/>
                          </w:rPr>
                          <w:t>0.30</w:t>
                        </w:r>
                      </w:p>
                    </w:tc>
                  </w:sdtContent>
                </w:sdt>
                <w:sdt>
                  <w:sdtPr>
                    <w:rPr>
                      <w:sz w:val="21"/>
                      <w:szCs w:val="21"/>
                    </w:rPr>
                    <w:alias w:val="前十名股东持有有限售条件股份数量"/>
                    <w:tag w:val="_GBC_a77ca34b236b4bbea50bf52669b9e551"/>
                    <w:id w:val="4894010"/>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持有股份状态"/>
                    <w:tag w:val="_GBC_653580bf50a24f91ac26bd424c15c6fb"/>
                    <w:id w:val="48940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B73DA" w:rsidRPr="00116FBC" w:rsidRDefault="007B73DA" w:rsidP="0034573C">
                        <w:pPr>
                          <w:jc w:val="center"/>
                          <w:rPr>
                            <w:sz w:val="21"/>
                            <w:szCs w:val="21"/>
                          </w:rPr>
                        </w:pPr>
                        <w:r w:rsidRPr="00116FBC">
                          <w:rPr>
                            <w:sz w:val="21"/>
                            <w:szCs w:val="21"/>
                          </w:rPr>
                          <w:t>无</w:t>
                        </w:r>
                      </w:p>
                    </w:tc>
                  </w:sdtContent>
                </w:sdt>
                <w:sdt>
                  <w:sdtPr>
                    <w:rPr>
                      <w:sz w:val="21"/>
                      <w:szCs w:val="21"/>
                    </w:rPr>
                    <w:alias w:val="前十名股东持有股份质押或冻结数量"/>
                    <w:tag w:val="_GBC_bd528946f8b24357bfbcd3641d951bb4"/>
                    <w:id w:val="4894012"/>
                    <w:lock w:val="sdtLocked"/>
                  </w:sdtPr>
                  <w:sdtContent>
                    <w:tc>
                      <w:tcPr>
                        <w:tcW w:w="0" w:type="auto"/>
                        <w:shd w:val="clear" w:color="auto" w:fill="auto"/>
                      </w:tcPr>
                      <w:p w:rsidR="007B73DA" w:rsidRPr="00116FBC" w:rsidRDefault="007B73DA" w:rsidP="0034573C">
                        <w:pPr>
                          <w:jc w:val="right"/>
                          <w:rPr>
                            <w:sz w:val="21"/>
                            <w:szCs w:val="21"/>
                          </w:rPr>
                        </w:pPr>
                        <w:r w:rsidRPr="00116FBC">
                          <w:rPr>
                            <w:rFonts w:hint="eastAsia"/>
                            <w:sz w:val="21"/>
                            <w:szCs w:val="21"/>
                          </w:rPr>
                          <w:t>0</w:t>
                        </w:r>
                      </w:p>
                    </w:tc>
                  </w:sdtContent>
                </w:sdt>
                <w:sdt>
                  <w:sdtPr>
                    <w:rPr>
                      <w:sz w:val="21"/>
                      <w:szCs w:val="21"/>
                    </w:rPr>
                    <w:alias w:val="前十名股东的股东性质"/>
                    <w:tag w:val="_GBC_a2b018da5fb8460bbd44db2c4ce6ef71"/>
                    <w:id w:val="48940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81" w:type="dxa"/>
                        <w:shd w:val="clear" w:color="auto" w:fill="auto"/>
                      </w:tcPr>
                      <w:p w:rsidR="007B73DA" w:rsidRPr="00116FBC" w:rsidRDefault="007B73DA" w:rsidP="0034573C">
                        <w:pPr>
                          <w:rPr>
                            <w:sz w:val="21"/>
                            <w:szCs w:val="21"/>
                          </w:rPr>
                        </w:pPr>
                        <w:r w:rsidRPr="00116FBC">
                          <w:rPr>
                            <w:sz w:val="21"/>
                            <w:szCs w:val="21"/>
                          </w:rPr>
                          <w:t>其他</w:t>
                        </w:r>
                      </w:p>
                    </w:tc>
                  </w:sdtContent>
                </w:sdt>
              </w:tr>
            </w:sdtContent>
          </w:sdt>
          <w:tr w:rsidR="007B73DA" w:rsidTr="0034573C">
            <w:trPr>
              <w:cantSplit/>
            </w:trPr>
            <w:tc>
              <w:tcPr>
                <w:tcW w:w="9285" w:type="dxa"/>
                <w:gridSpan w:val="8"/>
                <w:shd w:val="clear" w:color="auto" w:fill="auto"/>
              </w:tcPr>
              <w:p w:rsidR="007B73DA" w:rsidRPr="00116FBC" w:rsidRDefault="007B73DA" w:rsidP="0034573C">
                <w:pPr>
                  <w:jc w:val="center"/>
                  <w:rPr>
                    <w:sz w:val="21"/>
                    <w:szCs w:val="21"/>
                  </w:rPr>
                </w:pPr>
                <w:r w:rsidRPr="00116FBC">
                  <w:rPr>
                    <w:sz w:val="21"/>
                    <w:szCs w:val="21"/>
                  </w:rPr>
                  <w:t>前十名无限售条件股东持股情况</w:t>
                </w:r>
              </w:p>
            </w:tc>
          </w:tr>
          <w:tr w:rsidR="007B73DA" w:rsidTr="0034573C">
            <w:trPr>
              <w:cantSplit/>
            </w:trPr>
            <w:tc>
              <w:tcPr>
                <w:tcW w:w="3478" w:type="dxa"/>
                <w:vMerge w:val="restart"/>
                <w:shd w:val="clear" w:color="auto" w:fill="auto"/>
                <w:vAlign w:val="center"/>
              </w:tcPr>
              <w:p w:rsidR="007B73DA" w:rsidRPr="00116FBC" w:rsidRDefault="007B73DA" w:rsidP="0034573C">
                <w:pPr>
                  <w:jc w:val="center"/>
                  <w:rPr>
                    <w:sz w:val="21"/>
                    <w:szCs w:val="21"/>
                  </w:rPr>
                </w:pPr>
                <w:r w:rsidRPr="00116FBC">
                  <w:rPr>
                    <w:sz w:val="21"/>
                    <w:szCs w:val="21"/>
                  </w:rPr>
                  <w:t>股东名称</w:t>
                </w:r>
              </w:p>
            </w:tc>
            <w:tc>
              <w:tcPr>
                <w:tcW w:w="2756" w:type="dxa"/>
                <w:gridSpan w:val="2"/>
                <w:vMerge w:val="restart"/>
                <w:shd w:val="clear" w:color="auto" w:fill="auto"/>
                <w:vAlign w:val="center"/>
              </w:tcPr>
              <w:p w:rsidR="007B73DA" w:rsidRPr="00116FBC" w:rsidRDefault="007B73DA" w:rsidP="0034573C">
                <w:pPr>
                  <w:jc w:val="center"/>
                  <w:rPr>
                    <w:sz w:val="21"/>
                    <w:szCs w:val="21"/>
                  </w:rPr>
                </w:pPr>
                <w:r w:rsidRPr="00116FBC">
                  <w:rPr>
                    <w:sz w:val="21"/>
                    <w:szCs w:val="21"/>
                  </w:rPr>
                  <w:t>持有无限售条件流通股的数量</w:t>
                </w:r>
              </w:p>
            </w:tc>
            <w:tc>
              <w:tcPr>
                <w:tcW w:w="3051" w:type="dxa"/>
                <w:gridSpan w:val="5"/>
                <w:tcBorders>
                  <w:bottom w:val="single" w:sz="4" w:space="0" w:color="auto"/>
                </w:tcBorders>
                <w:shd w:val="clear" w:color="auto" w:fill="auto"/>
                <w:vAlign w:val="center"/>
              </w:tcPr>
              <w:p w:rsidR="007B73DA" w:rsidRPr="00116FBC" w:rsidRDefault="007B73DA" w:rsidP="0034573C">
                <w:pPr>
                  <w:jc w:val="center"/>
                  <w:rPr>
                    <w:sz w:val="21"/>
                    <w:szCs w:val="21"/>
                  </w:rPr>
                </w:pPr>
                <w:r w:rsidRPr="00116FBC">
                  <w:rPr>
                    <w:sz w:val="21"/>
                    <w:szCs w:val="21"/>
                  </w:rPr>
                  <w:t>股份种类</w:t>
                </w:r>
                <w:r w:rsidRPr="00116FBC">
                  <w:rPr>
                    <w:rFonts w:hint="eastAsia"/>
                    <w:sz w:val="21"/>
                    <w:szCs w:val="21"/>
                  </w:rPr>
                  <w:t>及数量</w:t>
                </w:r>
              </w:p>
            </w:tc>
          </w:tr>
          <w:tr w:rsidR="007B73DA" w:rsidTr="0034573C">
            <w:trPr>
              <w:cantSplit/>
            </w:trPr>
            <w:tc>
              <w:tcPr>
                <w:tcW w:w="3478" w:type="dxa"/>
                <w:vMerge/>
                <w:shd w:val="clear" w:color="auto" w:fill="auto"/>
                <w:vAlign w:val="center"/>
              </w:tcPr>
              <w:p w:rsidR="007B73DA" w:rsidRPr="00116FBC" w:rsidRDefault="007B73DA" w:rsidP="0034573C">
                <w:pPr>
                  <w:jc w:val="center"/>
                  <w:rPr>
                    <w:sz w:val="21"/>
                    <w:szCs w:val="21"/>
                  </w:rPr>
                </w:pPr>
              </w:p>
            </w:tc>
            <w:tc>
              <w:tcPr>
                <w:tcW w:w="2756" w:type="dxa"/>
                <w:gridSpan w:val="2"/>
                <w:vMerge/>
                <w:shd w:val="clear" w:color="auto" w:fill="auto"/>
                <w:vAlign w:val="center"/>
              </w:tcPr>
              <w:p w:rsidR="007B73DA" w:rsidRPr="00116FBC" w:rsidRDefault="007B73DA" w:rsidP="0034573C">
                <w:pPr>
                  <w:jc w:val="center"/>
                  <w:rPr>
                    <w:sz w:val="21"/>
                    <w:szCs w:val="21"/>
                  </w:rPr>
                </w:pPr>
              </w:p>
            </w:tc>
            <w:tc>
              <w:tcPr>
                <w:tcW w:w="1593" w:type="dxa"/>
                <w:gridSpan w:val="3"/>
                <w:shd w:val="clear" w:color="auto" w:fill="auto"/>
                <w:vAlign w:val="center"/>
              </w:tcPr>
              <w:p w:rsidR="007B73DA" w:rsidRPr="00116FBC" w:rsidRDefault="007B73DA" w:rsidP="0034573C">
                <w:pPr>
                  <w:jc w:val="center"/>
                  <w:rPr>
                    <w:sz w:val="21"/>
                    <w:szCs w:val="21"/>
                  </w:rPr>
                </w:pPr>
                <w:r w:rsidRPr="00116FBC">
                  <w:rPr>
                    <w:rFonts w:hint="eastAsia"/>
                    <w:sz w:val="21"/>
                    <w:szCs w:val="21"/>
                  </w:rPr>
                  <w:t>种类</w:t>
                </w:r>
              </w:p>
            </w:tc>
            <w:tc>
              <w:tcPr>
                <w:tcW w:w="1458" w:type="dxa"/>
                <w:gridSpan w:val="2"/>
                <w:shd w:val="clear" w:color="auto" w:fill="auto"/>
                <w:vAlign w:val="center"/>
              </w:tcPr>
              <w:p w:rsidR="007B73DA" w:rsidRPr="00116FBC" w:rsidRDefault="007B73DA" w:rsidP="0034573C">
                <w:pPr>
                  <w:jc w:val="center"/>
                  <w:rPr>
                    <w:sz w:val="21"/>
                    <w:szCs w:val="21"/>
                  </w:rPr>
                </w:pPr>
                <w:r w:rsidRPr="00116FBC">
                  <w:rPr>
                    <w:rFonts w:hint="eastAsia"/>
                    <w:sz w:val="21"/>
                    <w:szCs w:val="21"/>
                  </w:rPr>
                  <w:t>数量</w:t>
                </w:r>
              </w:p>
            </w:tc>
          </w:tr>
          <w:sdt>
            <w:sdtPr>
              <w:rPr>
                <w:sz w:val="21"/>
                <w:szCs w:val="21"/>
              </w:rPr>
              <w:alias w:val="前十名无限售条件股东持股情况"/>
              <w:tag w:val="_TUP_8a30d669f66849a0bc0caf49e9b94939"/>
              <w:id w:val="4894019"/>
              <w:lock w:val="sdtLocked"/>
            </w:sdtPr>
            <w:sdtContent>
              <w:tr w:rsidR="007B73DA" w:rsidTr="0034573C">
                <w:trPr>
                  <w:cantSplit/>
                </w:trPr>
                <w:sdt>
                  <w:sdtPr>
                    <w:rPr>
                      <w:sz w:val="21"/>
                      <w:szCs w:val="21"/>
                    </w:rPr>
                    <w:alias w:val="前十名无限售条件股东的名称"/>
                    <w:tag w:val="_GBC_902c0c557ef64f6fa7f42bf4bc594dc9"/>
                    <w:id w:val="489401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中国黄金集团公司</w:t>
                        </w:r>
                      </w:p>
                    </w:tc>
                  </w:sdtContent>
                </w:sdt>
                <w:sdt>
                  <w:sdtPr>
                    <w:rPr>
                      <w:sz w:val="21"/>
                      <w:szCs w:val="21"/>
                    </w:rPr>
                    <w:alias w:val="前十名无限售条件股东期末持有流通股的数量"/>
                    <w:tag w:val="_GBC_550c7305067844e9b458fde7d80a08be"/>
                    <w:id w:val="489401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1,472,174,085</w:t>
                        </w:r>
                      </w:p>
                    </w:tc>
                  </w:sdtContent>
                </w:sdt>
                <w:sdt>
                  <w:sdtPr>
                    <w:rPr>
                      <w:bCs/>
                      <w:sz w:val="21"/>
                      <w:szCs w:val="21"/>
                    </w:rPr>
                    <w:alias w:val="前十名无限售条件股东期末持有流通股的种类"/>
                    <w:tag w:val="_GBC_93e28fb4995e4157a27ac6417073fb60"/>
                    <w:id w:val="48940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1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rFonts w:hAnsi="Calibri"/>
                            <w:color w:val="000000"/>
                            <w:sz w:val="21"/>
                            <w:szCs w:val="21"/>
                          </w:rPr>
                          <w:t>1,472,174,085</w:t>
                        </w:r>
                      </w:p>
                    </w:tc>
                  </w:sdtContent>
                </w:sdt>
              </w:tr>
            </w:sdtContent>
          </w:sdt>
          <w:sdt>
            <w:sdtPr>
              <w:rPr>
                <w:sz w:val="21"/>
                <w:szCs w:val="21"/>
              </w:rPr>
              <w:alias w:val="前十名无限售条件股东持股情况"/>
              <w:tag w:val="_TUP_8a30d669f66849a0bc0caf49e9b94939"/>
              <w:id w:val="4894024"/>
              <w:lock w:val="sdtLocked"/>
            </w:sdtPr>
            <w:sdtContent>
              <w:tr w:rsidR="007B73DA" w:rsidTr="0034573C">
                <w:trPr>
                  <w:cantSplit/>
                </w:trPr>
                <w:sdt>
                  <w:sdtPr>
                    <w:rPr>
                      <w:sz w:val="21"/>
                      <w:szCs w:val="21"/>
                    </w:rPr>
                    <w:alias w:val="前十名无限售条件股东的名称"/>
                    <w:tag w:val="_GBC_902c0c557ef64f6fa7f42bf4bc594dc9"/>
                    <w:id w:val="4894020"/>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中国证券金融股份有限公司</w:t>
                        </w:r>
                      </w:p>
                    </w:tc>
                  </w:sdtContent>
                </w:sdt>
                <w:sdt>
                  <w:sdtPr>
                    <w:rPr>
                      <w:sz w:val="21"/>
                      <w:szCs w:val="21"/>
                    </w:rPr>
                    <w:alias w:val="前十名无限售条件股东期末持有流通股的数量"/>
                    <w:tag w:val="_GBC_550c7305067844e9b458fde7d80a08be"/>
                    <w:id w:val="4894021"/>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68,399,922</w:t>
                        </w:r>
                      </w:p>
                    </w:tc>
                  </w:sdtContent>
                </w:sdt>
                <w:sdt>
                  <w:sdtPr>
                    <w:rPr>
                      <w:bCs/>
                      <w:sz w:val="21"/>
                      <w:szCs w:val="21"/>
                    </w:rPr>
                    <w:alias w:val="前十名无限售条件股东期末持有流通股的种类"/>
                    <w:tag w:val="_GBC_93e28fb4995e4157a27ac6417073fb60"/>
                    <w:id w:val="48940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23"/>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68,399,922</w:t>
                        </w:r>
                      </w:p>
                    </w:tc>
                  </w:sdtContent>
                </w:sdt>
              </w:tr>
            </w:sdtContent>
          </w:sdt>
          <w:sdt>
            <w:sdtPr>
              <w:rPr>
                <w:sz w:val="21"/>
                <w:szCs w:val="21"/>
              </w:rPr>
              <w:alias w:val="前十名无限售条件股东持股情况"/>
              <w:tag w:val="_TUP_8a30d669f66849a0bc0caf49e9b94939"/>
              <w:id w:val="4894029"/>
              <w:lock w:val="sdtLocked"/>
            </w:sdtPr>
            <w:sdtContent>
              <w:tr w:rsidR="007B73DA" w:rsidTr="0034573C">
                <w:trPr>
                  <w:cantSplit/>
                </w:trPr>
                <w:sdt>
                  <w:sdtPr>
                    <w:rPr>
                      <w:sz w:val="21"/>
                      <w:szCs w:val="21"/>
                    </w:rPr>
                    <w:alias w:val="前十名无限售条件股东的名称"/>
                    <w:tag w:val="_GBC_902c0c557ef64f6fa7f42bf4bc594dc9"/>
                    <w:id w:val="489402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中央汇金资产管理有限责任公司</w:t>
                        </w:r>
                      </w:p>
                    </w:tc>
                  </w:sdtContent>
                </w:sdt>
                <w:sdt>
                  <w:sdtPr>
                    <w:rPr>
                      <w:sz w:val="21"/>
                      <w:szCs w:val="21"/>
                    </w:rPr>
                    <w:alias w:val="前十名无限售条件股东期末持有流通股的数量"/>
                    <w:tag w:val="_GBC_550c7305067844e9b458fde7d80a08be"/>
                    <w:id w:val="489402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32,887,500</w:t>
                        </w:r>
                      </w:p>
                    </w:tc>
                  </w:sdtContent>
                </w:sdt>
                <w:sdt>
                  <w:sdtPr>
                    <w:rPr>
                      <w:bCs/>
                      <w:sz w:val="21"/>
                      <w:szCs w:val="21"/>
                    </w:rPr>
                    <w:alias w:val="前十名无限售条件股东期末持有流通股的种类"/>
                    <w:tag w:val="_GBC_93e28fb4995e4157a27ac6417073fb60"/>
                    <w:id w:val="48940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2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32,887,500</w:t>
                        </w:r>
                      </w:p>
                    </w:tc>
                  </w:sdtContent>
                </w:sdt>
              </w:tr>
            </w:sdtContent>
          </w:sdt>
          <w:sdt>
            <w:sdtPr>
              <w:rPr>
                <w:sz w:val="21"/>
                <w:szCs w:val="21"/>
              </w:rPr>
              <w:alias w:val="前十名无限售条件股东持股情况"/>
              <w:tag w:val="_TUP_8a30d669f66849a0bc0caf49e9b94939"/>
              <w:id w:val="4894034"/>
              <w:lock w:val="sdtLocked"/>
            </w:sdtPr>
            <w:sdtContent>
              <w:tr w:rsidR="007B73DA" w:rsidTr="0034573C">
                <w:trPr>
                  <w:cantSplit/>
                </w:trPr>
                <w:sdt>
                  <w:sdtPr>
                    <w:rPr>
                      <w:sz w:val="21"/>
                      <w:szCs w:val="21"/>
                    </w:rPr>
                    <w:alias w:val="前十名无限售条件股东的名称"/>
                    <w:tag w:val="_GBC_902c0c557ef64f6fa7f42bf4bc594dc9"/>
                    <w:id w:val="4894030"/>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建银国际资本管理（天津）有限公司</w:t>
                        </w:r>
                      </w:p>
                    </w:tc>
                  </w:sdtContent>
                </w:sdt>
                <w:sdt>
                  <w:sdtPr>
                    <w:rPr>
                      <w:sz w:val="21"/>
                      <w:szCs w:val="21"/>
                    </w:rPr>
                    <w:alias w:val="前十名无限售条件股东期末持有流通股的数量"/>
                    <w:tag w:val="_GBC_550c7305067844e9b458fde7d80a08be"/>
                    <w:id w:val="4894031"/>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29,500,000</w:t>
                        </w:r>
                      </w:p>
                    </w:tc>
                  </w:sdtContent>
                </w:sdt>
                <w:sdt>
                  <w:sdtPr>
                    <w:rPr>
                      <w:bCs/>
                      <w:sz w:val="21"/>
                      <w:szCs w:val="21"/>
                    </w:rPr>
                    <w:alias w:val="前十名无限售条件股东期末持有流通股的种类"/>
                    <w:tag w:val="_GBC_93e28fb4995e4157a27ac6417073fb60"/>
                    <w:id w:val="48940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33"/>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29,500,000</w:t>
                        </w:r>
                      </w:p>
                    </w:tc>
                  </w:sdtContent>
                </w:sdt>
              </w:tr>
            </w:sdtContent>
          </w:sdt>
          <w:sdt>
            <w:sdtPr>
              <w:rPr>
                <w:sz w:val="21"/>
                <w:szCs w:val="21"/>
              </w:rPr>
              <w:alias w:val="前十名无限售条件股东持股情况"/>
              <w:tag w:val="_TUP_8a30d669f66849a0bc0caf49e9b94939"/>
              <w:id w:val="4894039"/>
              <w:lock w:val="sdtLocked"/>
            </w:sdtPr>
            <w:sdtContent>
              <w:tr w:rsidR="007B73DA" w:rsidTr="0034573C">
                <w:trPr>
                  <w:cantSplit/>
                </w:trPr>
                <w:sdt>
                  <w:sdtPr>
                    <w:rPr>
                      <w:sz w:val="21"/>
                      <w:szCs w:val="21"/>
                    </w:rPr>
                    <w:alias w:val="前十名无限售条件股东的名称"/>
                    <w:tag w:val="_GBC_902c0c557ef64f6fa7f42bf4bc594dc9"/>
                    <w:id w:val="489403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全国社保基金一零三组合</w:t>
                        </w:r>
                      </w:p>
                    </w:tc>
                  </w:sdtContent>
                </w:sdt>
                <w:sdt>
                  <w:sdtPr>
                    <w:rPr>
                      <w:sz w:val="21"/>
                      <w:szCs w:val="21"/>
                    </w:rPr>
                    <w:alias w:val="前十名无限售条件股东期末持有流通股的数量"/>
                    <w:tag w:val="_GBC_550c7305067844e9b458fde7d80a08be"/>
                    <w:id w:val="489403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27,999,847</w:t>
                        </w:r>
                      </w:p>
                    </w:tc>
                  </w:sdtContent>
                </w:sdt>
                <w:sdt>
                  <w:sdtPr>
                    <w:rPr>
                      <w:bCs/>
                      <w:sz w:val="21"/>
                      <w:szCs w:val="21"/>
                    </w:rPr>
                    <w:alias w:val="前十名无限售条件股东期末持有流通股的种类"/>
                    <w:tag w:val="_GBC_93e28fb4995e4157a27ac6417073fb60"/>
                    <w:id w:val="48940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3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27,999,847</w:t>
                        </w:r>
                      </w:p>
                    </w:tc>
                  </w:sdtContent>
                </w:sdt>
              </w:tr>
            </w:sdtContent>
          </w:sdt>
          <w:sdt>
            <w:sdtPr>
              <w:rPr>
                <w:sz w:val="21"/>
                <w:szCs w:val="21"/>
              </w:rPr>
              <w:alias w:val="前十名无限售条件股东持股情况"/>
              <w:tag w:val="_TUP_8a30d669f66849a0bc0caf49e9b94939"/>
              <w:id w:val="4894044"/>
              <w:lock w:val="sdtLocked"/>
            </w:sdtPr>
            <w:sdtContent>
              <w:tr w:rsidR="007B73DA" w:rsidTr="0034573C">
                <w:trPr>
                  <w:cantSplit/>
                </w:trPr>
                <w:sdt>
                  <w:sdtPr>
                    <w:rPr>
                      <w:sz w:val="21"/>
                      <w:szCs w:val="21"/>
                    </w:rPr>
                    <w:alias w:val="前十名无限售条件股东的名称"/>
                    <w:tag w:val="_GBC_902c0c557ef64f6fa7f42bf4bc594dc9"/>
                    <w:id w:val="4894040"/>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中国银行股份有限公司－华安新丝路主题股票型证券投资基金</w:t>
                        </w:r>
                      </w:p>
                    </w:tc>
                  </w:sdtContent>
                </w:sdt>
                <w:sdt>
                  <w:sdtPr>
                    <w:rPr>
                      <w:sz w:val="21"/>
                      <w:szCs w:val="21"/>
                    </w:rPr>
                    <w:alias w:val="前十名无限售条件股东期末持有流通股的数量"/>
                    <w:tag w:val="_GBC_550c7305067844e9b458fde7d80a08be"/>
                    <w:id w:val="4894041"/>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15,000,000</w:t>
                        </w:r>
                      </w:p>
                    </w:tc>
                  </w:sdtContent>
                </w:sdt>
                <w:sdt>
                  <w:sdtPr>
                    <w:rPr>
                      <w:bCs/>
                      <w:sz w:val="21"/>
                      <w:szCs w:val="21"/>
                    </w:rPr>
                    <w:alias w:val="前十名无限售条件股东期末持有流通股的种类"/>
                    <w:tag w:val="_GBC_93e28fb4995e4157a27ac6417073fb60"/>
                    <w:id w:val="48940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43"/>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15,000,000</w:t>
                        </w:r>
                      </w:p>
                    </w:tc>
                  </w:sdtContent>
                </w:sdt>
              </w:tr>
            </w:sdtContent>
          </w:sdt>
          <w:sdt>
            <w:sdtPr>
              <w:rPr>
                <w:sz w:val="21"/>
                <w:szCs w:val="21"/>
              </w:rPr>
              <w:alias w:val="前十名无限售条件股东持股情况"/>
              <w:tag w:val="_TUP_8a30d669f66849a0bc0caf49e9b94939"/>
              <w:id w:val="4894049"/>
              <w:lock w:val="sdtLocked"/>
            </w:sdtPr>
            <w:sdtContent>
              <w:tr w:rsidR="007B73DA" w:rsidTr="0034573C">
                <w:trPr>
                  <w:cantSplit/>
                </w:trPr>
                <w:sdt>
                  <w:sdtPr>
                    <w:rPr>
                      <w:sz w:val="21"/>
                      <w:szCs w:val="21"/>
                    </w:rPr>
                    <w:alias w:val="前十名无限售条件股东的名称"/>
                    <w:tag w:val="_GBC_902c0c557ef64f6fa7f42bf4bc594dc9"/>
                    <w:id w:val="489404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交通银行股份有限公司－工银瑞信双利债券型证券投资基金</w:t>
                        </w:r>
                      </w:p>
                    </w:tc>
                  </w:sdtContent>
                </w:sdt>
                <w:sdt>
                  <w:sdtPr>
                    <w:rPr>
                      <w:sz w:val="21"/>
                      <w:szCs w:val="21"/>
                    </w:rPr>
                    <w:alias w:val="前十名无限售条件股东期末持有流通股的数量"/>
                    <w:tag w:val="_GBC_550c7305067844e9b458fde7d80a08be"/>
                    <w:id w:val="489404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9,999,869</w:t>
                        </w:r>
                      </w:p>
                    </w:tc>
                  </w:sdtContent>
                </w:sdt>
                <w:sdt>
                  <w:sdtPr>
                    <w:rPr>
                      <w:bCs/>
                      <w:sz w:val="21"/>
                      <w:szCs w:val="21"/>
                    </w:rPr>
                    <w:alias w:val="前十名无限售条件股东期末持有流通股的种类"/>
                    <w:tag w:val="_GBC_93e28fb4995e4157a27ac6417073fb60"/>
                    <w:id w:val="48940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4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9,999,869</w:t>
                        </w:r>
                      </w:p>
                    </w:tc>
                  </w:sdtContent>
                </w:sdt>
              </w:tr>
            </w:sdtContent>
          </w:sdt>
          <w:sdt>
            <w:sdtPr>
              <w:rPr>
                <w:sz w:val="21"/>
                <w:szCs w:val="21"/>
              </w:rPr>
              <w:alias w:val="前十名无限售条件股东持股情况"/>
              <w:tag w:val="_TUP_8a30d669f66849a0bc0caf49e9b94939"/>
              <w:id w:val="4894054"/>
              <w:lock w:val="sdtLocked"/>
            </w:sdtPr>
            <w:sdtContent>
              <w:tr w:rsidR="007B73DA" w:rsidTr="0034573C">
                <w:trPr>
                  <w:cantSplit/>
                </w:trPr>
                <w:sdt>
                  <w:sdtPr>
                    <w:rPr>
                      <w:sz w:val="21"/>
                      <w:szCs w:val="21"/>
                    </w:rPr>
                    <w:alias w:val="前十名无限售条件股东的名称"/>
                    <w:tag w:val="_GBC_902c0c557ef64f6fa7f42bf4bc594dc9"/>
                    <w:id w:val="4894050"/>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嘉实基金－农业银行－嘉实中证金融资产管理计划</w:t>
                        </w:r>
                      </w:p>
                    </w:tc>
                  </w:sdtContent>
                </w:sdt>
                <w:sdt>
                  <w:sdtPr>
                    <w:rPr>
                      <w:sz w:val="21"/>
                      <w:szCs w:val="21"/>
                    </w:rPr>
                    <w:alias w:val="前十名无限售条件股东期末持有流通股的数量"/>
                    <w:tag w:val="_GBC_550c7305067844e9b458fde7d80a08be"/>
                    <w:id w:val="4894051"/>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53"/>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sdt>
            <w:sdtPr>
              <w:rPr>
                <w:sz w:val="21"/>
                <w:szCs w:val="21"/>
              </w:rPr>
              <w:alias w:val="前十名无限售条件股东持股情况"/>
              <w:tag w:val="_TUP_8a30d669f66849a0bc0caf49e9b94939"/>
              <w:id w:val="4894059"/>
              <w:lock w:val="sdtLocked"/>
            </w:sdtPr>
            <w:sdtContent>
              <w:tr w:rsidR="007B73DA" w:rsidTr="0034573C">
                <w:trPr>
                  <w:cantSplit/>
                </w:trPr>
                <w:sdt>
                  <w:sdtPr>
                    <w:rPr>
                      <w:sz w:val="21"/>
                      <w:szCs w:val="21"/>
                    </w:rPr>
                    <w:alias w:val="前十名无限售条件股东的名称"/>
                    <w:tag w:val="_GBC_902c0c557ef64f6fa7f42bf4bc594dc9"/>
                    <w:id w:val="489405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易方达基金－农业银行－易方达中证金融资产管理计划</w:t>
                        </w:r>
                      </w:p>
                    </w:tc>
                  </w:sdtContent>
                </w:sdt>
                <w:sdt>
                  <w:sdtPr>
                    <w:rPr>
                      <w:sz w:val="21"/>
                      <w:szCs w:val="21"/>
                    </w:rPr>
                    <w:alias w:val="前十名无限售条件股东期末持有流通股的数量"/>
                    <w:tag w:val="_GBC_550c7305067844e9b458fde7d80a08be"/>
                    <w:id w:val="489405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5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sdt>
            <w:sdtPr>
              <w:rPr>
                <w:sz w:val="21"/>
                <w:szCs w:val="21"/>
              </w:rPr>
              <w:alias w:val="前十名无限售条件股东持股情况"/>
              <w:tag w:val="_TUP_8a30d669f66849a0bc0caf49e9b94939"/>
              <w:id w:val="4894064"/>
              <w:lock w:val="sdtLocked"/>
            </w:sdtPr>
            <w:sdtContent>
              <w:tr w:rsidR="007B73DA" w:rsidTr="0034573C">
                <w:trPr>
                  <w:cantSplit/>
                </w:trPr>
                <w:sdt>
                  <w:sdtPr>
                    <w:rPr>
                      <w:sz w:val="21"/>
                      <w:szCs w:val="21"/>
                    </w:rPr>
                    <w:alias w:val="前十名无限售条件股东的名称"/>
                    <w:tag w:val="_GBC_902c0c557ef64f6fa7f42bf4bc594dc9"/>
                    <w:id w:val="4894060"/>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大成基金－农业银行－大成中证金融资产管理计划</w:t>
                        </w:r>
                      </w:p>
                    </w:tc>
                  </w:sdtContent>
                </w:sdt>
                <w:sdt>
                  <w:sdtPr>
                    <w:rPr>
                      <w:sz w:val="21"/>
                      <w:szCs w:val="21"/>
                    </w:rPr>
                    <w:alias w:val="前十名无限售条件股东期末持有流通股的数量"/>
                    <w:tag w:val="_GBC_550c7305067844e9b458fde7d80a08be"/>
                    <w:id w:val="4894061"/>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63"/>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sdt>
            <w:sdtPr>
              <w:rPr>
                <w:sz w:val="21"/>
                <w:szCs w:val="21"/>
              </w:rPr>
              <w:alias w:val="前十名无限售条件股东持股情况"/>
              <w:tag w:val="_TUP_8a30d669f66849a0bc0caf49e9b94939"/>
              <w:id w:val="4894069"/>
              <w:lock w:val="sdtLocked"/>
            </w:sdtPr>
            <w:sdtContent>
              <w:tr w:rsidR="007B73DA" w:rsidTr="0034573C">
                <w:trPr>
                  <w:cantSplit/>
                </w:trPr>
                <w:sdt>
                  <w:sdtPr>
                    <w:rPr>
                      <w:sz w:val="21"/>
                      <w:szCs w:val="21"/>
                    </w:rPr>
                    <w:alias w:val="前十名无限售条件股东的名称"/>
                    <w:tag w:val="_GBC_902c0c557ef64f6fa7f42bf4bc594dc9"/>
                    <w:id w:val="489406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博时基金－农业银行－博时中证金融资产管理计划</w:t>
                        </w:r>
                      </w:p>
                    </w:tc>
                  </w:sdtContent>
                </w:sdt>
                <w:sdt>
                  <w:sdtPr>
                    <w:rPr>
                      <w:sz w:val="21"/>
                      <w:szCs w:val="21"/>
                    </w:rPr>
                    <w:alias w:val="前十名无限售条件股东期末持有流通股的数量"/>
                    <w:tag w:val="_GBC_550c7305067844e9b458fde7d80a08be"/>
                    <w:id w:val="489406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6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sdt>
            <w:sdtPr>
              <w:rPr>
                <w:sz w:val="21"/>
                <w:szCs w:val="21"/>
              </w:rPr>
              <w:alias w:val="前十名无限售条件股东持股情况"/>
              <w:tag w:val="_TUP_8a30d669f66849a0bc0caf49e9b94939"/>
              <w:id w:val="4894074"/>
              <w:lock w:val="sdtLocked"/>
            </w:sdtPr>
            <w:sdtContent>
              <w:tr w:rsidR="007B73DA" w:rsidTr="0034573C">
                <w:trPr>
                  <w:cantSplit/>
                </w:trPr>
                <w:sdt>
                  <w:sdtPr>
                    <w:rPr>
                      <w:sz w:val="21"/>
                      <w:szCs w:val="21"/>
                    </w:rPr>
                    <w:alias w:val="前十名无限售条件股东的名称"/>
                    <w:tag w:val="_GBC_902c0c557ef64f6fa7f42bf4bc594dc9"/>
                    <w:id w:val="4894070"/>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南方基金－农业银行－南方中证金融资产管理计划</w:t>
                        </w:r>
                      </w:p>
                    </w:tc>
                  </w:sdtContent>
                </w:sdt>
                <w:sdt>
                  <w:sdtPr>
                    <w:rPr>
                      <w:sz w:val="21"/>
                      <w:szCs w:val="21"/>
                    </w:rPr>
                    <w:alias w:val="前十名无限售条件股东期末持有流通股的数量"/>
                    <w:tag w:val="_GBC_550c7305067844e9b458fde7d80a08be"/>
                    <w:id w:val="4894071"/>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73"/>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sdt>
            <w:sdtPr>
              <w:rPr>
                <w:sz w:val="21"/>
                <w:szCs w:val="21"/>
              </w:rPr>
              <w:alias w:val="前十名无限售条件股东持股情况"/>
              <w:tag w:val="_TUP_8a30d669f66849a0bc0caf49e9b94939"/>
              <w:id w:val="4894079"/>
              <w:lock w:val="sdtLocked"/>
            </w:sdtPr>
            <w:sdtContent>
              <w:tr w:rsidR="007B73DA" w:rsidTr="0034573C">
                <w:trPr>
                  <w:cantSplit/>
                </w:trPr>
                <w:sdt>
                  <w:sdtPr>
                    <w:rPr>
                      <w:sz w:val="21"/>
                      <w:szCs w:val="21"/>
                    </w:rPr>
                    <w:alias w:val="前十名无限售条件股东的名称"/>
                    <w:tag w:val="_GBC_902c0c557ef64f6fa7f42bf4bc594dc9"/>
                    <w:id w:val="489407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工银瑞信基金－农业银行－工银瑞信中证金融资产管理计划</w:t>
                        </w:r>
                      </w:p>
                    </w:tc>
                  </w:sdtContent>
                </w:sdt>
                <w:sdt>
                  <w:sdtPr>
                    <w:rPr>
                      <w:sz w:val="21"/>
                      <w:szCs w:val="21"/>
                    </w:rPr>
                    <w:alias w:val="前十名无限售条件股东期末持有流通股的数量"/>
                    <w:tag w:val="_GBC_550c7305067844e9b458fde7d80a08be"/>
                    <w:id w:val="489407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7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sdt>
            <w:sdtPr>
              <w:rPr>
                <w:sz w:val="21"/>
                <w:szCs w:val="21"/>
              </w:rPr>
              <w:alias w:val="前十名无限售条件股东持股情况"/>
              <w:tag w:val="_TUP_8a30d669f66849a0bc0caf49e9b94939"/>
              <w:id w:val="4894084"/>
              <w:lock w:val="sdtLocked"/>
            </w:sdtPr>
            <w:sdtContent>
              <w:tr w:rsidR="007B73DA" w:rsidTr="0034573C">
                <w:trPr>
                  <w:cantSplit/>
                </w:trPr>
                <w:sdt>
                  <w:sdtPr>
                    <w:rPr>
                      <w:sz w:val="21"/>
                      <w:szCs w:val="21"/>
                    </w:rPr>
                    <w:alias w:val="前十名无限售条件股东的名称"/>
                    <w:tag w:val="_GBC_902c0c557ef64f6fa7f42bf4bc594dc9"/>
                    <w:id w:val="4894080"/>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广发基金－农业银行－广发中证金融资产管理计划</w:t>
                        </w:r>
                      </w:p>
                    </w:tc>
                  </w:sdtContent>
                </w:sdt>
                <w:sdt>
                  <w:sdtPr>
                    <w:rPr>
                      <w:sz w:val="21"/>
                      <w:szCs w:val="21"/>
                    </w:rPr>
                    <w:alias w:val="前十名无限售条件股东期末持有流通股的数量"/>
                    <w:tag w:val="_GBC_550c7305067844e9b458fde7d80a08be"/>
                    <w:id w:val="4894081"/>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83"/>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sdt>
            <w:sdtPr>
              <w:rPr>
                <w:sz w:val="21"/>
                <w:szCs w:val="21"/>
              </w:rPr>
              <w:alias w:val="前十名无限售条件股东持股情况"/>
              <w:tag w:val="_TUP_8a30d669f66849a0bc0caf49e9b94939"/>
              <w:id w:val="4894089"/>
              <w:lock w:val="sdtLocked"/>
            </w:sdtPr>
            <w:sdtContent>
              <w:tr w:rsidR="007B73DA" w:rsidTr="0034573C">
                <w:trPr>
                  <w:cantSplit/>
                </w:trPr>
                <w:sdt>
                  <w:sdtPr>
                    <w:rPr>
                      <w:sz w:val="21"/>
                      <w:szCs w:val="21"/>
                    </w:rPr>
                    <w:alias w:val="前十名无限售条件股东的名称"/>
                    <w:tag w:val="_GBC_902c0c557ef64f6fa7f42bf4bc594dc9"/>
                    <w:id w:val="4894085"/>
                    <w:lock w:val="sdtLocked"/>
                  </w:sdtPr>
                  <w:sdtContent>
                    <w:tc>
                      <w:tcPr>
                        <w:tcW w:w="3478" w:type="dxa"/>
                        <w:shd w:val="clear" w:color="auto" w:fill="auto"/>
                      </w:tcPr>
                      <w:p w:rsidR="007B73DA" w:rsidRPr="00116FBC" w:rsidRDefault="007B73DA" w:rsidP="0034573C">
                        <w:pPr>
                          <w:rPr>
                            <w:sz w:val="21"/>
                            <w:szCs w:val="21"/>
                          </w:rPr>
                        </w:pPr>
                        <w:r w:rsidRPr="00116FBC">
                          <w:rPr>
                            <w:rFonts w:hint="eastAsia"/>
                            <w:sz w:val="21"/>
                            <w:szCs w:val="21"/>
                          </w:rPr>
                          <w:t>中欧基金－农业银行－中欧中证金融资产管理计划</w:t>
                        </w:r>
                      </w:p>
                    </w:tc>
                  </w:sdtContent>
                </w:sdt>
                <w:sdt>
                  <w:sdtPr>
                    <w:rPr>
                      <w:sz w:val="21"/>
                      <w:szCs w:val="21"/>
                    </w:rPr>
                    <w:alias w:val="前十名无限售条件股东期末持有流通股的数量"/>
                    <w:tag w:val="_GBC_550c7305067844e9b458fde7d80a08be"/>
                    <w:id w:val="4894086"/>
                    <w:lock w:val="sdtLocked"/>
                  </w:sdtPr>
                  <w:sdtContent>
                    <w:tc>
                      <w:tcPr>
                        <w:tcW w:w="2756"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sdt>
                  <w:sdtPr>
                    <w:rPr>
                      <w:bCs/>
                      <w:sz w:val="21"/>
                      <w:szCs w:val="21"/>
                    </w:rPr>
                    <w:alias w:val="前十名无限售条件股东期末持有流通股的种类"/>
                    <w:tag w:val="_GBC_93e28fb4995e4157a27ac6417073fb60"/>
                    <w:id w:val="48940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3" w:type="dxa"/>
                        <w:gridSpan w:val="3"/>
                        <w:shd w:val="clear" w:color="auto" w:fill="auto"/>
                        <w:vAlign w:val="center"/>
                      </w:tcPr>
                      <w:p w:rsidR="007B73DA" w:rsidRPr="00116FBC" w:rsidRDefault="007B73DA" w:rsidP="0034573C">
                        <w:pPr>
                          <w:jc w:val="center"/>
                          <w:rPr>
                            <w:bCs/>
                            <w:sz w:val="21"/>
                            <w:szCs w:val="21"/>
                          </w:rPr>
                        </w:pPr>
                        <w:r w:rsidRPr="00116FBC">
                          <w:rPr>
                            <w:bCs/>
                            <w:sz w:val="21"/>
                            <w:szCs w:val="21"/>
                          </w:rPr>
                          <w:t>人民币普通股</w:t>
                        </w:r>
                      </w:p>
                    </w:tc>
                  </w:sdtContent>
                </w:sdt>
                <w:sdt>
                  <w:sdtPr>
                    <w:rPr>
                      <w:sz w:val="21"/>
                      <w:szCs w:val="21"/>
                    </w:rPr>
                    <w:alias w:val="前十名无限售条件股东期末持有流通股的种类数量"/>
                    <w:tag w:val="_GBC_644d263190194eb096b40a830b034175"/>
                    <w:id w:val="4894088"/>
                    <w:lock w:val="sdtLocked"/>
                  </w:sdtPr>
                  <w:sdtContent>
                    <w:tc>
                      <w:tcPr>
                        <w:tcW w:w="1458" w:type="dxa"/>
                        <w:gridSpan w:val="2"/>
                        <w:shd w:val="clear" w:color="auto" w:fill="auto"/>
                      </w:tcPr>
                      <w:p w:rsidR="007B73DA" w:rsidRPr="00116FBC" w:rsidRDefault="007B73DA" w:rsidP="0034573C">
                        <w:pPr>
                          <w:jc w:val="right"/>
                          <w:rPr>
                            <w:sz w:val="21"/>
                            <w:szCs w:val="21"/>
                          </w:rPr>
                        </w:pPr>
                        <w:r w:rsidRPr="00116FBC">
                          <w:rPr>
                            <w:sz w:val="21"/>
                            <w:szCs w:val="21"/>
                          </w:rPr>
                          <w:t>8,685,100</w:t>
                        </w:r>
                      </w:p>
                    </w:tc>
                  </w:sdtContent>
                </w:sdt>
              </w:tr>
            </w:sdtContent>
          </w:sdt>
          <w:tr w:rsidR="007B73DA" w:rsidRPr="007B73DA" w:rsidTr="0034573C">
            <w:trPr>
              <w:cantSplit/>
            </w:trPr>
            <w:tc>
              <w:tcPr>
                <w:tcW w:w="3478" w:type="dxa"/>
                <w:shd w:val="clear" w:color="auto" w:fill="auto"/>
              </w:tcPr>
              <w:p w:rsidR="007B73DA" w:rsidRPr="00116FBC" w:rsidRDefault="007B73DA" w:rsidP="0034573C">
                <w:pPr>
                  <w:rPr>
                    <w:sz w:val="21"/>
                    <w:szCs w:val="21"/>
                  </w:rPr>
                </w:pPr>
                <w:r w:rsidRPr="00116FBC">
                  <w:rPr>
                    <w:sz w:val="21"/>
                    <w:szCs w:val="21"/>
                  </w:rPr>
                  <w:t>上述股东关联关系或一致行动的说明</w:t>
                </w:r>
              </w:p>
            </w:tc>
            <w:tc>
              <w:tcPr>
                <w:tcW w:w="5807" w:type="dxa"/>
                <w:gridSpan w:val="7"/>
                <w:shd w:val="clear" w:color="auto" w:fill="auto"/>
              </w:tcPr>
              <w:p w:rsidR="007B73DA" w:rsidRPr="00116FBC" w:rsidRDefault="00D945E0" w:rsidP="00116FBC">
                <w:pPr>
                  <w:ind w:firstLineChars="200" w:firstLine="420"/>
                  <w:rPr>
                    <w:sz w:val="21"/>
                    <w:szCs w:val="21"/>
                  </w:rPr>
                </w:pPr>
                <w:sdt>
                  <w:sdtPr>
                    <w:rPr>
                      <w:rFonts w:hint="eastAsia"/>
                      <w:sz w:val="21"/>
                      <w:szCs w:val="21"/>
                    </w:rPr>
                    <w:alias w:val="股东关联关系或一致行动的说明"/>
                    <w:tag w:val="_GBC_bce9aacb7d2542b9a88feebb358f2f44"/>
                    <w:id w:val="4894090"/>
                    <w:lock w:val="sdtLocked"/>
                  </w:sdtPr>
                  <w:sdtContent>
                    <w:r w:rsidR="007B73DA" w:rsidRPr="00116FBC">
                      <w:rPr>
                        <w:rFonts w:asciiTheme="minorEastAsia" w:hAnsiTheme="minorEastAsia" w:hint="eastAsia"/>
                        <w:sz w:val="21"/>
                        <w:szCs w:val="21"/>
                      </w:rPr>
                      <w:t>公司未知上述股东之间是否存在关联关系或属于《上市公司收购管理办法》规定的一致行动人。</w:t>
                    </w:r>
                  </w:sdtContent>
                </w:sdt>
              </w:p>
            </w:tc>
          </w:tr>
        </w:tbl>
        <w:p w:rsidR="004B548E" w:rsidRPr="00EB01C3" w:rsidRDefault="00D945E0"/>
      </w:sdtContent>
    </w:sdt>
    <w:p w:rsidR="004B548E" w:rsidRDefault="00A20AC1">
      <w:pPr>
        <w:pStyle w:val="2"/>
        <w:numPr>
          <w:ilvl w:val="0"/>
          <w:numId w:val="1"/>
        </w:numPr>
      </w:pPr>
      <w:r>
        <w:rPr>
          <w:rFonts w:hint="eastAsia"/>
        </w:rPr>
        <w:t>控股股东及实际控制人情况</w:t>
      </w:r>
    </w:p>
    <w:p w:rsidR="004B548E" w:rsidRDefault="00A20AC1">
      <w:pPr>
        <w:pStyle w:val="3"/>
        <w:numPr>
          <w:ilvl w:val="0"/>
          <w:numId w:val="41"/>
        </w:numPr>
      </w:pPr>
      <w:r>
        <w:t>控股股东情况</w:t>
      </w:r>
    </w:p>
    <w:sdt>
      <w:sdtPr>
        <w:rPr>
          <w:rFonts w:ascii="宋体" w:hAnsi="宋体" w:cs="宋体"/>
          <w:b w:val="0"/>
          <w:bCs w:val="0"/>
          <w:kern w:val="0"/>
          <w:szCs w:val="21"/>
        </w:rPr>
        <w:tag w:val="_SEC_603e90843919477b9c48becc10c16844"/>
        <w:id w:val="27485530"/>
        <w:lock w:val="sdtLocked"/>
        <w:placeholder>
          <w:docPart w:val="GBC22222222222222222222222222222"/>
        </w:placeholder>
      </w:sdtPr>
      <w:sdtEndPr>
        <w:rPr>
          <w:rFonts w:hint="eastAsia"/>
        </w:rPr>
      </w:sdtEndPr>
      <w:sdtContent>
        <w:p w:rsidR="004B548E" w:rsidRDefault="00A20AC1">
          <w:pPr>
            <w:pStyle w:val="4"/>
            <w:numPr>
              <w:ilvl w:val="0"/>
              <w:numId w:val="42"/>
            </w:numPr>
            <w:rPr>
              <w:szCs w:val="21"/>
            </w:rPr>
          </w:pPr>
          <w:r>
            <w:rPr>
              <w:szCs w:val="21"/>
            </w:rPr>
            <w:t>法人</w:t>
          </w:r>
        </w:p>
        <w:tbl>
          <w:tblPr>
            <w:tblStyle w:val="a6"/>
            <w:tblW w:w="0" w:type="auto"/>
            <w:tblLook w:val="04A0"/>
          </w:tblPr>
          <w:tblGrid>
            <w:gridCol w:w="3369"/>
            <w:gridCol w:w="5680"/>
          </w:tblGrid>
          <w:tr w:rsidR="004B548E" w:rsidTr="00187B4D">
            <w:trPr>
              <w:trHeight w:val="117"/>
            </w:trPr>
            <w:tc>
              <w:tcPr>
                <w:tcW w:w="3369" w:type="dxa"/>
              </w:tcPr>
              <w:p w:rsidR="004B548E" w:rsidRPr="00116FBC" w:rsidRDefault="00A20AC1">
                <w:pPr>
                  <w:rPr>
                    <w:sz w:val="21"/>
                    <w:szCs w:val="21"/>
                  </w:rPr>
                </w:pPr>
                <w:r w:rsidRPr="00116FBC">
                  <w:rPr>
                    <w:rFonts w:hint="eastAsia"/>
                    <w:sz w:val="21"/>
                    <w:szCs w:val="21"/>
                  </w:rPr>
                  <w:t>名称</w:t>
                </w:r>
              </w:p>
            </w:tc>
            <w:sdt>
              <w:sdtPr>
                <w:rPr>
                  <w:rFonts w:hint="eastAsia"/>
                  <w:sz w:val="21"/>
                  <w:szCs w:val="21"/>
                </w:rPr>
                <w:alias w:val="法人控股股东名称"/>
                <w:tag w:val="_GBC_b9697fb9b1e247b58382e6e5a1fdba0f"/>
                <w:id w:val="-1832515684"/>
                <w:lock w:val="sdtLocked"/>
              </w:sdtPr>
              <w:sdtContent>
                <w:tc>
                  <w:tcPr>
                    <w:tcW w:w="5680" w:type="dxa"/>
                  </w:tcPr>
                  <w:p w:rsidR="004B548E" w:rsidRPr="00116FBC" w:rsidRDefault="00421266">
                    <w:pPr>
                      <w:rPr>
                        <w:sz w:val="21"/>
                        <w:szCs w:val="21"/>
                      </w:rPr>
                    </w:pPr>
                    <w:r w:rsidRPr="00116FBC">
                      <w:rPr>
                        <w:rFonts w:hint="eastAsia"/>
                        <w:sz w:val="21"/>
                        <w:szCs w:val="21"/>
                      </w:rPr>
                      <w:t>中国黄金集团公司</w:t>
                    </w:r>
                  </w:p>
                </w:tc>
              </w:sdtContent>
            </w:sdt>
          </w:tr>
          <w:tr w:rsidR="004B548E" w:rsidTr="00187B4D">
            <w:trPr>
              <w:trHeight w:val="75"/>
            </w:trPr>
            <w:tc>
              <w:tcPr>
                <w:tcW w:w="3369" w:type="dxa"/>
              </w:tcPr>
              <w:p w:rsidR="004B548E" w:rsidRPr="00116FBC" w:rsidRDefault="00A20AC1">
                <w:pPr>
                  <w:rPr>
                    <w:sz w:val="21"/>
                    <w:szCs w:val="21"/>
                  </w:rPr>
                </w:pPr>
                <w:r w:rsidRPr="00116FBC">
                  <w:rPr>
                    <w:rFonts w:hint="eastAsia"/>
                    <w:sz w:val="21"/>
                    <w:szCs w:val="21"/>
                  </w:rPr>
                  <w:t>单位负责人或法定代表人</w:t>
                </w:r>
              </w:p>
            </w:tc>
            <w:sdt>
              <w:sdtPr>
                <w:rPr>
                  <w:rFonts w:hint="eastAsia"/>
                  <w:sz w:val="21"/>
                  <w:szCs w:val="21"/>
                </w:rPr>
                <w:alias w:val="法人控股股东法人代表"/>
                <w:tag w:val="_GBC_314cd51c587448a9a14956df58efe02d"/>
                <w:id w:val="750308572"/>
                <w:lock w:val="sdtLocked"/>
              </w:sdtPr>
              <w:sdtContent>
                <w:tc>
                  <w:tcPr>
                    <w:tcW w:w="5680" w:type="dxa"/>
                  </w:tcPr>
                  <w:p w:rsidR="004B548E" w:rsidRPr="00116FBC" w:rsidRDefault="00421266">
                    <w:pPr>
                      <w:rPr>
                        <w:sz w:val="21"/>
                        <w:szCs w:val="21"/>
                      </w:rPr>
                    </w:pPr>
                    <w:r w:rsidRPr="00116FBC">
                      <w:rPr>
                        <w:rFonts w:hint="eastAsia"/>
                        <w:sz w:val="21"/>
                        <w:szCs w:val="21"/>
                      </w:rPr>
                      <w:t>宋鑫</w:t>
                    </w:r>
                  </w:p>
                </w:tc>
              </w:sdtContent>
            </w:sdt>
          </w:tr>
          <w:tr w:rsidR="004B548E" w:rsidTr="00187B4D">
            <w:trPr>
              <w:trHeight w:val="225"/>
            </w:trPr>
            <w:tc>
              <w:tcPr>
                <w:tcW w:w="3369" w:type="dxa"/>
              </w:tcPr>
              <w:p w:rsidR="004B548E" w:rsidRPr="00116FBC" w:rsidRDefault="00A20AC1">
                <w:pPr>
                  <w:rPr>
                    <w:sz w:val="21"/>
                    <w:szCs w:val="21"/>
                  </w:rPr>
                </w:pPr>
                <w:r w:rsidRPr="00116FBC">
                  <w:rPr>
                    <w:rFonts w:hint="eastAsia"/>
                    <w:sz w:val="21"/>
                    <w:szCs w:val="21"/>
                  </w:rPr>
                  <w:t>成立日期</w:t>
                </w:r>
              </w:p>
            </w:tc>
            <w:sdt>
              <w:sdtPr>
                <w:rPr>
                  <w:rFonts w:hint="eastAsia"/>
                  <w:sz w:val="21"/>
                  <w:szCs w:val="21"/>
                </w:rPr>
                <w:alias w:val="法人控股股东成立日期"/>
                <w:tag w:val="_GBC_630beb5611d740b8bf4bbafce4f3fdf7"/>
                <w:id w:val="1808672592"/>
                <w:lock w:val="sdtLocked"/>
              </w:sdtPr>
              <w:sdtContent>
                <w:tc>
                  <w:tcPr>
                    <w:tcW w:w="5680" w:type="dxa"/>
                  </w:tcPr>
                  <w:p w:rsidR="004B548E" w:rsidRPr="00116FBC" w:rsidRDefault="00421266">
                    <w:pPr>
                      <w:rPr>
                        <w:sz w:val="21"/>
                        <w:szCs w:val="21"/>
                      </w:rPr>
                    </w:pPr>
                    <w:r w:rsidRPr="00116FBC">
                      <w:rPr>
                        <w:sz w:val="21"/>
                        <w:szCs w:val="21"/>
                      </w:rPr>
                      <w:t>1984年1月17日</w:t>
                    </w:r>
                  </w:p>
                </w:tc>
              </w:sdtContent>
            </w:sdt>
          </w:tr>
          <w:tr w:rsidR="004B548E" w:rsidTr="00187B4D">
            <w:trPr>
              <w:trHeight w:val="150"/>
            </w:trPr>
            <w:tc>
              <w:tcPr>
                <w:tcW w:w="3369" w:type="dxa"/>
              </w:tcPr>
              <w:p w:rsidR="004B548E" w:rsidRPr="00116FBC" w:rsidRDefault="00A20AC1">
                <w:pPr>
                  <w:rPr>
                    <w:sz w:val="21"/>
                    <w:szCs w:val="21"/>
                  </w:rPr>
                </w:pPr>
                <w:r w:rsidRPr="00116FBC">
                  <w:rPr>
                    <w:rFonts w:hint="eastAsia"/>
                    <w:sz w:val="21"/>
                    <w:szCs w:val="21"/>
                  </w:rPr>
                  <w:t>主要经营业务</w:t>
                </w:r>
              </w:p>
            </w:tc>
            <w:sdt>
              <w:sdtPr>
                <w:rPr>
                  <w:rFonts w:hint="eastAsia"/>
                  <w:sz w:val="21"/>
                  <w:szCs w:val="21"/>
                </w:rPr>
                <w:alias w:val="法人控股股东主要经营业务或管理活动"/>
                <w:tag w:val="_GBC_cfc755dbfccc4547964f27da56c17763"/>
                <w:id w:val="-301069366"/>
                <w:lock w:val="sdtLocked"/>
              </w:sdtPr>
              <w:sdtContent>
                <w:tc>
                  <w:tcPr>
                    <w:tcW w:w="5680" w:type="dxa"/>
                  </w:tcPr>
                  <w:p w:rsidR="004B548E" w:rsidRPr="00116FBC" w:rsidRDefault="00421266" w:rsidP="00116FBC">
                    <w:pPr>
                      <w:ind w:firstLineChars="200" w:firstLine="420"/>
                      <w:rPr>
                        <w:sz w:val="21"/>
                        <w:szCs w:val="21"/>
                      </w:rPr>
                    </w:pPr>
                    <w:r w:rsidRPr="00116FBC">
                      <w:rPr>
                        <w:rFonts w:hint="eastAsia"/>
                        <w:sz w:val="21"/>
                        <w:szCs w:val="21"/>
                      </w:rPr>
                      <w:t>对外派遣与其实力、规模、业绩相适应的国外工程项目所需的劳务人员。组织黄金系统的地质勘查、生产、冶炼、工程招标；黄金生产的副产品及其制品的销售、仓储；承担本行业的各类国外承包工程及工程所需设备、材料的出口；进出口业务；技术咨询、技术服务。承包与其实力、规模、业绩相适应的国外工程项目。</w:t>
                    </w:r>
                  </w:p>
                </w:tc>
              </w:sdtContent>
            </w:sdt>
          </w:tr>
          <w:tr w:rsidR="004B548E" w:rsidTr="00187B4D">
            <w:trPr>
              <w:trHeight w:val="132"/>
            </w:trPr>
            <w:tc>
              <w:tcPr>
                <w:tcW w:w="3369" w:type="dxa"/>
              </w:tcPr>
              <w:p w:rsidR="004B548E" w:rsidRPr="00116FBC" w:rsidRDefault="00A20AC1">
                <w:pPr>
                  <w:rPr>
                    <w:sz w:val="21"/>
                    <w:szCs w:val="21"/>
                  </w:rPr>
                </w:pPr>
                <w:r w:rsidRPr="00116FBC">
                  <w:rPr>
                    <w:rFonts w:hint="eastAsia"/>
                    <w:sz w:val="21"/>
                    <w:szCs w:val="21"/>
                  </w:rPr>
                  <w:t>报告期内控股和参股的其他境内外上市公司的股权情况</w:t>
                </w:r>
              </w:p>
            </w:tc>
            <w:sdt>
              <w:sdtPr>
                <w:rPr>
                  <w:rFonts w:hint="eastAsia"/>
                  <w:sz w:val="21"/>
                  <w:szCs w:val="21"/>
                </w:rPr>
                <w:alias w:val="法人控股股东报告期内控股和参股的其他境内外上市公司的股权情况"/>
                <w:tag w:val="_GBC_f018b4a72b49428295ee5d03a7f71e31"/>
                <w:id w:val="970946032"/>
                <w:lock w:val="sdtLocked"/>
              </w:sdtPr>
              <w:sdtContent>
                <w:tc>
                  <w:tcPr>
                    <w:tcW w:w="5680" w:type="dxa"/>
                  </w:tcPr>
                  <w:p w:rsidR="004B548E" w:rsidRPr="00116FBC" w:rsidRDefault="00FC5F91" w:rsidP="00157524">
                    <w:pPr>
                      <w:ind w:firstLineChars="200" w:firstLine="420"/>
                      <w:rPr>
                        <w:sz w:val="21"/>
                        <w:szCs w:val="21"/>
                      </w:rPr>
                    </w:pPr>
                    <w:r w:rsidRPr="00116FBC">
                      <w:rPr>
                        <w:rFonts w:hint="eastAsia"/>
                        <w:sz w:val="21"/>
                        <w:szCs w:val="21"/>
                      </w:rPr>
                      <w:t>截止2015年12月31日，</w:t>
                    </w:r>
                    <w:r w:rsidR="008A45D7" w:rsidRPr="00116FBC">
                      <w:rPr>
                        <w:rFonts w:hint="eastAsia"/>
                        <w:sz w:val="21"/>
                        <w:szCs w:val="21"/>
                      </w:rPr>
                      <w:t>黄金集团持有中国黄金国际资源有限公司</w:t>
                    </w:r>
                    <w:r w:rsidR="002024A3" w:rsidRPr="00116FBC">
                      <w:rPr>
                        <w:rFonts w:hint="eastAsia"/>
                        <w:sz w:val="21"/>
                        <w:szCs w:val="21"/>
                      </w:rPr>
                      <w:t>(2099.HK)</w:t>
                    </w:r>
                    <w:r w:rsidR="008A45D7" w:rsidRPr="00116FBC">
                      <w:rPr>
                        <w:sz w:val="21"/>
                        <w:szCs w:val="21"/>
                      </w:rPr>
                      <w:t>155</w:t>
                    </w:r>
                    <w:r w:rsidRPr="00116FBC">
                      <w:rPr>
                        <w:rFonts w:hint="eastAsia"/>
                        <w:sz w:val="21"/>
                        <w:szCs w:val="21"/>
                      </w:rPr>
                      <w:t>,</w:t>
                    </w:r>
                    <w:r w:rsidR="008A45D7" w:rsidRPr="00116FBC">
                      <w:rPr>
                        <w:sz w:val="21"/>
                        <w:szCs w:val="21"/>
                      </w:rPr>
                      <w:t>794</w:t>
                    </w:r>
                    <w:r w:rsidRPr="00116FBC">
                      <w:rPr>
                        <w:rFonts w:hint="eastAsia"/>
                        <w:sz w:val="21"/>
                        <w:szCs w:val="21"/>
                      </w:rPr>
                      <w:t>,</w:t>
                    </w:r>
                    <w:r w:rsidR="008A45D7" w:rsidRPr="00116FBC">
                      <w:rPr>
                        <w:sz w:val="21"/>
                        <w:szCs w:val="21"/>
                      </w:rPr>
                      <w:t>830</w:t>
                    </w:r>
                    <w:r w:rsidR="008A45D7" w:rsidRPr="00116FBC">
                      <w:rPr>
                        <w:rFonts w:hint="eastAsia"/>
                        <w:sz w:val="21"/>
                        <w:szCs w:val="21"/>
                      </w:rPr>
                      <w:t>股，持股比例</w:t>
                    </w:r>
                    <w:r w:rsidR="00157524">
                      <w:rPr>
                        <w:sz w:val="21"/>
                        <w:szCs w:val="21"/>
                      </w:rPr>
                      <w:t>39.30</w:t>
                    </w:r>
                    <w:r w:rsidR="008A45D7" w:rsidRPr="00116FBC">
                      <w:rPr>
                        <w:sz w:val="21"/>
                        <w:szCs w:val="21"/>
                      </w:rPr>
                      <w:t>%</w:t>
                    </w:r>
                    <w:r w:rsidR="008A45D7" w:rsidRPr="00116FBC">
                      <w:rPr>
                        <w:rFonts w:hint="eastAsia"/>
                        <w:sz w:val="21"/>
                        <w:szCs w:val="21"/>
                      </w:rPr>
                      <w:t>；持有中信证券股份有限公司</w:t>
                    </w:r>
                    <w:r w:rsidR="002024A3" w:rsidRPr="00116FBC">
                      <w:rPr>
                        <w:rFonts w:hint="eastAsia"/>
                        <w:sz w:val="21"/>
                        <w:szCs w:val="21"/>
                      </w:rPr>
                      <w:t>(600030)</w:t>
                    </w:r>
                    <w:r w:rsidR="008A45D7" w:rsidRPr="00116FBC">
                      <w:rPr>
                        <w:rFonts w:hint="eastAsia"/>
                        <w:sz w:val="21"/>
                        <w:szCs w:val="21"/>
                      </w:rPr>
                      <w:t>29</w:t>
                    </w:r>
                    <w:r w:rsidRPr="00116FBC">
                      <w:rPr>
                        <w:rFonts w:hint="eastAsia"/>
                        <w:sz w:val="21"/>
                        <w:szCs w:val="21"/>
                      </w:rPr>
                      <w:t>,</w:t>
                    </w:r>
                    <w:r w:rsidR="008A45D7" w:rsidRPr="00116FBC">
                      <w:rPr>
                        <w:rFonts w:hint="eastAsia"/>
                        <w:sz w:val="21"/>
                        <w:szCs w:val="21"/>
                      </w:rPr>
                      <w:t>023</w:t>
                    </w:r>
                    <w:r w:rsidRPr="00116FBC">
                      <w:rPr>
                        <w:rFonts w:hint="eastAsia"/>
                        <w:sz w:val="21"/>
                        <w:szCs w:val="21"/>
                      </w:rPr>
                      <w:t>,</w:t>
                    </w:r>
                    <w:r w:rsidR="008A45D7" w:rsidRPr="00116FBC">
                      <w:rPr>
                        <w:rFonts w:hint="eastAsia"/>
                        <w:sz w:val="21"/>
                        <w:szCs w:val="21"/>
                      </w:rPr>
                      <w:t>175股，持股比例0</w:t>
                    </w:r>
                    <w:r w:rsidR="008A45D7" w:rsidRPr="00116FBC">
                      <w:rPr>
                        <w:sz w:val="21"/>
                        <w:szCs w:val="21"/>
                      </w:rPr>
                      <w:t>.</w:t>
                    </w:r>
                    <w:r w:rsidR="008A45D7" w:rsidRPr="00116FBC">
                      <w:rPr>
                        <w:rFonts w:hint="eastAsia"/>
                        <w:sz w:val="21"/>
                        <w:szCs w:val="21"/>
                      </w:rPr>
                      <w:t>24</w:t>
                    </w:r>
                    <w:r w:rsidR="008A45D7" w:rsidRPr="00116FBC">
                      <w:rPr>
                        <w:sz w:val="21"/>
                        <w:szCs w:val="21"/>
                      </w:rPr>
                      <w:t>%</w:t>
                    </w:r>
                    <w:r w:rsidR="008A45D7" w:rsidRPr="00116FBC">
                      <w:rPr>
                        <w:rFonts w:hint="eastAsia"/>
                        <w:sz w:val="21"/>
                        <w:szCs w:val="21"/>
                      </w:rPr>
                      <w:t>；持有中信重工机械股份有限公司</w:t>
                    </w:r>
                    <w:r w:rsidR="002024A3" w:rsidRPr="00116FBC">
                      <w:rPr>
                        <w:rFonts w:hint="eastAsia"/>
                        <w:sz w:val="21"/>
                        <w:szCs w:val="21"/>
                      </w:rPr>
                      <w:t>(601608)</w:t>
                    </w:r>
                    <w:r w:rsidR="008A45D7" w:rsidRPr="00116FBC">
                      <w:rPr>
                        <w:rFonts w:hint="eastAsia"/>
                        <w:sz w:val="21"/>
                        <w:szCs w:val="21"/>
                      </w:rPr>
                      <w:t>30</w:t>
                    </w:r>
                    <w:r w:rsidRPr="00116FBC">
                      <w:rPr>
                        <w:rFonts w:hint="eastAsia"/>
                        <w:sz w:val="21"/>
                        <w:szCs w:val="21"/>
                      </w:rPr>
                      <w:t>,</w:t>
                    </w:r>
                    <w:r w:rsidR="008A45D7" w:rsidRPr="00116FBC">
                      <w:rPr>
                        <w:rFonts w:hint="eastAsia"/>
                        <w:sz w:val="21"/>
                        <w:szCs w:val="21"/>
                      </w:rPr>
                      <w:t>003</w:t>
                    </w:r>
                    <w:r w:rsidRPr="00116FBC">
                      <w:rPr>
                        <w:rFonts w:hint="eastAsia"/>
                        <w:sz w:val="21"/>
                        <w:szCs w:val="21"/>
                      </w:rPr>
                      <w:t>,</w:t>
                    </w:r>
                    <w:r w:rsidR="008A45D7" w:rsidRPr="00116FBC">
                      <w:rPr>
                        <w:rFonts w:hint="eastAsia"/>
                        <w:sz w:val="21"/>
                        <w:szCs w:val="21"/>
                      </w:rPr>
                      <w:t>000股，持股比例0</w:t>
                    </w:r>
                    <w:r w:rsidR="008A45D7" w:rsidRPr="00116FBC">
                      <w:rPr>
                        <w:sz w:val="21"/>
                        <w:szCs w:val="21"/>
                      </w:rPr>
                      <w:t>.</w:t>
                    </w:r>
                    <w:r w:rsidR="008A45D7" w:rsidRPr="00116FBC">
                      <w:rPr>
                        <w:rFonts w:hint="eastAsia"/>
                        <w:sz w:val="21"/>
                        <w:szCs w:val="21"/>
                      </w:rPr>
                      <w:t>73</w:t>
                    </w:r>
                    <w:r w:rsidR="008A45D7" w:rsidRPr="00116FBC">
                      <w:rPr>
                        <w:sz w:val="21"/>
                        <w:szCs w:val="21"/>
                      </w:rPr>
                      <w:t>%</w:t>
                    </w:r>
                    <w:r w:rsidR="008A45D7" w:rsidRPr="00116FBC">
                      <w:rPr>
                        <w:rFonts w:hint="eastAsia"/>
                        <w:sz w:val="21"/>
                        <w:szCs w:val="21"/>
                      </w:rPr>
                      <w:t>；持有交通银行股份有限公司</w:t>
                    </w:r>
                    <w:r w:rsidR="002024A3" w:rsidRPr="00116FBC">
                      <w:rPr>
                        <w:rFonts w:hint="eastAsia"/>
                        <w:sz w:val="21"/>
                        <w:szCs w:val="21"/>
                      </w:rPr>
                      <w:t>(601328)</w:t>
                    </w:r>
                    <w:r w:rsidR="008A45D7" w:rsidRPr="00116FBC">
                      <w:rPr>
                        <w:rFonts w:hint="eastAsia"/>
                        <w:sz w:val="21"/>
                        <w:szCs w:val="21"/>
                      </w:rPr>
                      <w:t>7</w:t>
                    </w:r>
                    <w:r w:rsidRPr="00116FBC">
                      <w:rPr>
                        <w:rFonts w:hint="eastAsia"/>
                        <w:sz w:val="21"/>
                        <w:szCs w:val="21"/>
                      </w:rPr>
                      <w:t>,</w:t>
                    </w:r>
                    <w:r w:rsidR="008A45D7" w:rsidRPr="00116FBC">
                      <w:rPr>
                        <w:rFonts w:hint="eastAsia"/>
                        <w:sz w:val="21"/>
                        <w:szCs w:val="21"/>
                      </w:rPr>
                      <w:t>426</w:t>
                    </w:r>
                    <w:r w:rsidRPr="00116FBC">
                      <w:rPr>
                        <w:rFonts w:hint="eastAsia"/>
                        <w:sz w:val="21"/>
                        <w:szCs w:val="21"/>
                      </w:rPr>
                      <w:t>,</w:t>
                    </w:r>
                    <w:r w:rsidR="008A45D7" w:rsidRPr="00116FBC">
                      <w:rPr>
                        <w:rFonts w:hint="eastAsia"/>
                        <w:sz w:val="21"/>
                        <w:szCs w:val="21"/>
                      </w:rPr>
                      <w:t>273股，持股比例0</w:t>
                    </w:r>
                    <w:r w:rsidR="008A45D7" w:rsidRPr="00116FBC">
                      <w:rPr>
                        <w:sz w:val="21"/>
                        <w:szCs w:val="21"/>
                      </w:rPr>
                      <w:t>.</w:t>
                    </w:r>
                    <w:r w:rsidR="008A45D7" w:rsidRPr="00116FBC">
                      <w:rPr>
                        <w:rFonts w:hint="eastAsia"/>
                        <w:sz w:val="21"/>
                        <w:szCs w:val="21"/>
                      </w:rPr>
                      <w:t>01</w:t>
                    </w:r>
                    <w:r w:rsidR="008A45D7" w:rsidRPr="00116FBC">
                      <w:rPr>
                        <w:sz w:val="21"/>
                        <w:szCs w:val="21"/>
                      </w:rPr>
                      <w:t>%</w:t>
                    </w:r>
                    <w:r w:rsidR="008A45D7" w:rsidRPr="00116FBC">
                      <w:rPr>
                        <w:rFonts w:hint="eastAsia"/>
                        <w:sz w:val="21"/>
                        <w:szCs w:val="21"/>
                      </w:rPr>
                      <w:t>；持有河南豫光金铅股份有限公司</w:t>
                    </w:r>
                    <w:r w:rsidR="002024A3" w:rsidRPr="00116FBC">
                      <w:rPr>
                        <w:rFonts w:hint="eastAsia"/>
                        <w:sz w:val="21"/>
                        <w:szCs w:val="21"/>
                      </w:rPr>
                      <w:t>(600531)</w:t>
                    </w:r>
                    <w:r w:rsidR="008A45D7" w:rsidRPr="00116FBC">
                      <w:rPr>
                        <w:rFonts w:hint="eastAsia"/>
                        <w:sz w:val="21"/>
                        <w:szCs w:val="21"/>
                      </w:rPr>
                      <w:t>38</w:t>
                    </w:r>
                    <w:r w:rsidRPr="00116FBC">
                      <w:rPr>
                        <w:rFonts w:hint="eastAsia"/>
                        <w:sz w:val="21"/>
                        <w:szCs w:val="21"/>
                      </w:rPr>
                      <w:t>,</w:t>
                    </w:r>
                    <w:r w:rsidR="008A45D7" w:rsidRPr="00116FBC">
                      <w:rPr>
                        <w:rFonts w:hint="eastAsia"/>
                        <w:sz w:val="21"/>
                        <w:szCs w:val="21"/>
                      </w:rPr>
                      <w:t>353</w:t>
                    </w:r>
                    <w:r w:rsidRPr="00116FBC">
                      <w:rPr>
                        <w:rFonts w:hint="eastAsia"/>
                        <w:sz w:val="21"/>
                        <w:szCs w:val="21"/>
                      </w:rPr>
                      <w:t>,</w:t>
                    </w:r>
                    <w:r w:rsidR="00157524">
                      <w:rPr>
                        <w:rFonts w:hint="eastAsia"/>
                        <w:sz w:val="21"/>
                        <w:szCs w:val="21"/>
                      </w:rPr>
                      <w:t>0</w:t>
                    </w:r>
                    <w:r w:rsidR="008A45D7" w:rsidRPr="00116FBC">
                      <w:rPr>
                        <w:rFonts w:hint="eastAsia"/>
                        <w:sz w:val="21"/>
                        <w:szCs w:val="21"/>
                      </w:rPr>
                      <w:t>76股，持股比例4</w:t>
                    </w:r>
                    <w:r w:rsidR="008A45D7" w:rsidRPr="00116FBC">
                      <w:rPr>
                        <w:sz w:val="21"/>
                        <w:szCs w:val="21"/>
                      </w:rPr>
                      <w:t>.</w:t>
                    </w:r>
                    <w:r w:rsidR="008A45D7" w:rsidRPr="00116FBC">
                      <w:rPr>
                        <w:rFonts w:hint="eastAsia"/>
                        <w:sz w:val="21"/>
                        <w:szCs w:val="21"/>
                      </w:rPr>
                      <w:t>33</w:t>
                    </w:r>
                    <w:r w:rsidR="008A45D7" w:rsidRPr="00116FBC">
                      <w:rPr>
                        <w:sz w:val="21"/>
                        <w:szCs w:val="21"/>
                      </w:rPr>
                      <w:t>%</w:t>
                    </w:r>
                    <w:r w:rsidR="00020CCF" w:rsidRPr="00116FBC">
                      <w:rPr>
                        <w:rFonts w:hint="eastAsia"/>
                        <w:sz w:val="21"/>
                        <w:szCs w:val="21"/>
                      </w:rPr>
                      <w:t>。</w:t>
                    </w:r>
                  </w:p>
                </w:tc>
              </w:sdtContent>
            </w:sdt>
          </w:tr>
        </w:tbl>
        <w:p w:rsidR="004B548E" w:rsidRPr="007114B1" w:rsidRDefault="00D945E0"/>
      </w:sdtContent>
    </w:sdt>
    <w:sdt>
      <w:sdtPr>
        <w:rPr>
          <w:rFonts w:ascii="宋体" w:hAnsi="宋体" w:cs="宋体" w:hint="eastAsia"/>
          <w:b w:val="0"/>
          <w:bCs w:val="0"/>
          <w:kern w:val="0"/>
          <w:szCs w:val="21"/>
        </w:rPr>
        <w:tag w:val="_SEC_4121b38278ee4945bfa8eb87dafa9db1"/>
        <w:id w:val="16813455"/>
        <w:lock w:val="sdtLocked"/>
        <w:placeholder>
          <w:docPart w:val="GBC22222222222222222222222222222"/>
        </w:placeholder>
      </w:sdtPr>
      <w:sdtContent>
        <w:p w:rsidR="004B548E" w:rsidRDefault="00A20AC1">
          <w:pPr>
            <w:pStyle w:val="4"/>
            <w:numPr>
              <w:ilvl w:val="0"/>
              <w:numId w:val="42"/>
            </w:numPr>
            <w:rPr>
              <w:szCs w:val="21"/>
            </w:rPr>
          </w:pPr>
          <w:r>
            <w:rPr>
              <w:rFonts w:hint="eastAsia"/>
              <w:szCs w:val="21"/>
            </w:rPr>
            <w:t>公司与控股股东之间的产权及控制关系的方框图</w:t>
          </w:r>
        </w:p>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4B548E" w:rsidRDefault="003F3D90">
              <w:pPr>
                <w:rPr>
                  <w:szCs w:val="21"/>
                </w:rPr>
              </w:pPr>
              <w:r>
                <w:rPr>
                  <w:rFonts w:hint="eastAsia"/>
                  <w:noProof/>
                  <w:szCs w:val="21"/>
                </w:rPr>
                <w:drawing>
                  <wp:inline distT="0" distB="0" distL="0" distR="0">
                    <wp:extent cx="3381375" cy="2200275"/>
                    <wp:effectExtent l="19050" t="0" r="9525" b="0"/>
                    <wp:docPr id="5" name="图片 4" descr="QQ图片2016031615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316153029.png"/>
                            <pic:cNvPicPr/>
                          </pic:nvPicPr>
                          <pic:blipFill>
                            <a:blip r:embed="rId15" cstate="print"/>
                            <a:stretch>
                              <a:fillRect/>
                            </a:stretch>
                          </pic:blipFill>
                          <pic:spPr>
                            <a:xfrm>
                              <a:off x="0" y="0"/>
                              <a:ext cx="3381375" cy="2200275"/>
                            </a:xfrm>
                            <a:prstGeom prst="rect">
                              <a:avLst/>
                            </a:prstGeom>
                          </pic:spPr>
                        </pic:pic>
                      </a:graphicData>
                    </a:graphic>
                  </wp:inline>
                </w:drawing>
              </w:r>
            </w:p>
          </w:sdtContent>
        </w:sdt>
      </w:sdtContent>
    </w:sdt>
    <w:p w:rsidR="004B548E" w:rsidRDefault="004B548E">
      <w:pPr>
        <w:rPr>
          <w:szCs w:val="21"/>
        </w:rPr>
      </w:pPr>
    </w:p>
    <w:p w:rsidR="004B548E" w:rsidRDefault="00A20AC1">
      <w:pPr>
        <w:pStyle w:val="3"/>
        <w:numPr>
          <w:ilvl w:val="0"/>
          <w:numId w:val="41"/>
        </w:numPr>
      </w:pPr>
      <w:r>
        <w:rPr>
          <w:rFonts w:hint="eastAsia"/>
        </w:rPr>
        <w:t>实际控制人情况</w:t>
      </w:r>
    </w:p>
    <w:sdt>
      <w:sdtPr>
        <w:rPr>
          <w:rFonts w:ascii="宋体" w:hAnsi="宋体" w:cs="宋体" w:hint="eastAsia"/>
          <w:b w:val="0"/>
          <w:bCs w:val="0"/>
          <w:kern w:val="0"/>
          <w:szCs w:val="21"/>
        </w:rPr>
        <w:tag w:val="_SEC_d1e4bdc329624f1ba319634a4fbdd195"/>
        <w:id w:val="27485753"/>
        <w:lock w:val="sdtLocked"/>
        <w:placeholder>
          <w:docPart w:val="GBC22222222222222222222222222222"/>
        </w:placeholder>
      </w:sdtPr>
      <w:sdtContent>
        <w:p w:rsidR="004B548E" w:rsidRDefault="00A20AC1">
          <w:pPr>
            <w:pStyle w:val="4"/>
            <w:numPr>
              <w:ilvl w:val="0"/>
              <w:numId w:val="43"/>
            </w:numPr>
            <w:rPr>
              <w:szCs w:val="21"/>
            </w:rPr>
          </w:pPr>
          <w:r>
            <w:rPr>
              <w:rFonts w:hint="eastAsia"/>
              <w:szCs w:val="21"/>
            </w:rPr>
            <w:t>法人</w:t>
          </w:r>
        </w:p>
        <w:tbl>
          <w:tblPr>
            <w:tblStyle w:val="a6"/>
            <w:tblW w:w="5000" w:type="pct"/>
            <w:tblLook w:val="04A0"/>
          </w:tblPr>
          <w:tblGrid>
            <w:gridCol w:w="3404"/>
            <w:gridCol w:w="5645"/>
          </w:tblGrid>
          <w:tr w:rsidR="004B548E" w:rsidTr="00187B4D">
            <w:trPr>
              <w:trHeight w:val="90"/>
            </w:trPr>
            <w:tc>
              <w:tcPr>
                <w:tcW w:w="1881" w:type="pct"/>
              </w:tcPr>
              <w:p w:rsidR="004B548E" w:rsidRPr="00116FBC" w:rsidRDefault="00A20AC1">
                <w:pPr>
                  <w:rPr>
                    <w:sz w:val="21"/>
                    <w:szCs w:val="21"/>
                  </w:rPr>
                </w:pPr>
                <w:r w:rsidRPr="00116FBC">
                  <w:rPr>
                    <w:sz w:val="21"/>
                    <w:szCs w:val="21"/>
                  </w:rPr>
                  <w:t>名称</w:t>
                </w:r>
              </w:p>
            </w:tc>
            <w:sdt>
              <w:sdtPr>
                <w:rPr>
                  <w:rFonts w:hint="eastAsia"/>
                  <w:sz w:val="21"/>
                  <w:szCs w:val="21"/>
                </w:rPr>
                <w:alias w:val="法人实际控制人名称"/>
                <w:tag w:val="_GBC_09078fe67bb948e3b338136f227f90f6"/>
                <w:id w:val="-1368750120"/>
                <w:lock w:val="sdtLocked"/>
              </w:sdtPr>
              <w:sdtContent>
                <w:tc>
                  <w:tcPr>
                    <w:tcW w:w="3119" w:type="pct"/>
                  </w:tcPr>
                  <w:p w:rsidR="004B548E" w:rsidRPr="00116FBC" w:rsidRDefault="00735FE9">
                    <w:pPr>
                      <w:rPr>
                        <w:sz w:val="21"/>
                        <w:szCs w:val="21"/>
                      </w:rPr>
                    </w:pPr>
                    <w:r w:rsidRPr="00116FBC">
                      <w:rPr>
                        <w:rFonts w:hint="eastAsia"/>
                        <w:sz w:val="21"/>
                        <w:szCs w:val="21"/>
                      </w:rPr>
                      <w:t>国务院国有资产监督管理委员会</w:t>
                    </w:r>
                  </w:p>
                </w:tc>
              </w:sdtContent>
            </w:sdt>
          </w:tr>
        </w:tbl>
        <w:p w:rsidR="004B548E" w:rsidRPr="003F3D90" w:rsidRDefault="00D945E0"/>
      </w:sdtContent>
    </w:sdt>
    <w:sdt>
      <w:sdtPr>
        <w:rPr>
          <w:rFonts w:ascii="宋体" w:hAnsi="宋体" w:cs="宋体"/>
          <w:b w:val="0"/>
          <w:bCs w:val="0"/>
          <w:kern w:val="0"/>
          <w:szCs w:val="24"/>
        </w:rPr>
        <w:tag w:val="_SEC_3098fbbbd09c4e7088990d33b36bcf2e"/>
        <w:id w:val="27486114"/>
        <w:lock w:val="sdtLocked"/>
        <w:placeholder>
          <w:docPart w:val="GBC22222222222222222222222222222"/>
        </w:placeholder>
      </w:sdtPr>
      <w:sdtContent>
        <w:p w:rsidR="004B548E" w:rsidRDefault="00A20AC1">
          <w:pPr>
            <w:pStyle w:val="4"/>
            <w:numPr>
              <w:ilvl w:val="0"/>
              <w:numId w:val="43"/>
            </w:numPr>
          </w:pPr>
          <w:r>
            <w:t>公司与实际控制人之间的产权及控制关系的方框图</w:t>
          </w:r>
        </w:p>
        <w:p w:rsidR="004B548E" w:rsidRDefault="00D945E0">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3F3D90">
                <w:rPr>
                  <w:rFonts w:hint="eastAsia"/>
                  <w:noProof/>
                </w:rPr>
                <w:drawing>
                  <wp:inline distT="0" distB="0" distL="0" distR="0">
                    <wp:extent cx="3048000" cy="3009900"/>
                    <wp:effectExtent l="19050" t="0" r="0" b="0"/>
                    <wp:docPr id="1" name="图片 0" descr="QQ图片20160316152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316152836.png"/>
                            <pic:cNvPicPr/>
                          </pic:nvPicPr>
                          <pic:blipFill>
                            <a:blip r:embed="rId16" cstate="print"/>
                            <a:stretch>
                              <a:fillRect/>
                            </a:stretch>
                          </pic:blipFill>
                          <pic:spPr>
                            <a:xfrm>
                              <a:off x="0" y="0"/>
                              <a:ext cx="3048000" cy="3009900"/>
                            </a:xfrm>
                            <a:prstGeom prst="rect">
                              <a:avLst/>
                            </a:prstGeom>
                          </pic:spPr>
                        </pic:pic>
                      </a:graphicData>
                    </a:graphic>
                  </wp:inline>
                </w:drawing>
              </w:r>
            </w:sdtContent>
          </w:sdt>
        </w:p>
      </w:sdtContent>
    </w:sdt>
    <w:p w:rsidR="004B548E" w:rsidRDefault="004B548E"/>
    <w:p w:rsidR="004B548E" w:rsidRDefault="004B548E" w:rsidP="00B14E4F">
      <w:pPr>
        <w:pStyle w:val="2"/>
      </w:pPr>
    </w:p>
    <w:sdt>
      <w:sdtPr>
        <w:rPr>
          <w:rFonts w:ascii="宋体" w:hAnsi="宋体" w:cs="宋体" w:hint="eastAsia"/>
          <w:b w:val="0"/>
          <w:bCs w:val="0"/>
          <w:kern w:val="0"/>
          <w:szCs w:val="24"/>
        </w:rPr>
        <w:tag w:val="_SEC_b808e6e3153a4b77b1658dde828b8d1f"/>
        <w:id w:val="27486199"/>
        <w:lock w:val="sdtLocked"/>
        <w:placeholder>
          <w:docPart w:val="GBC22222222222222222222222222222"/>
        </w:placeholder>
      </w:sdtPr>
      <w:sdtContent>
        <w:p w:rsidR="004B548E" w:rsidRDefault="00A20AC1">
          <w:pPr>
            <w:pStyle w:val="2"/>
            <w:numPr>
              <w:ilvl w:val="0"/>
              <w:numId w:val="1"/>
            </w:numPr>
          </w:pPr>
          <w:r>
            <w:rPr>
              <w:rFonts w:hint="eastAsia"/>
            </w:rPr>
            <w:t>股份限制减持情况说明</w:t>
          </w:r>
        </w:p>
        <w:p w:rsidR="004B548E" w:rsidRDefault="00D945E0">
          <w:sdt>
            <w:sdtPr>
              <w:rPr>
                <w:rFonts w:hint="eastAsia"/>
              </w:rPr>
              <w:alias w:val="是否适用：股份限制减持情况说明"/>
              <w:tag w:val="_GBC_38db60098ddc4e12bffd328b521e0c35"/>
              <w:id w:val="16402681"/>
              <w:lock w:val="sdtLocked"/>
              <w:placeholder>
                <w:docPart w:val="GBC22222222222222222222222222222"/>
              </w:placeholder>
            </w:sdtPr>
            <w:sdtEndPr>
              <w:rPr>
                <w:rFonts w:hint="default"/>
              </w:rPr>
            </w:sdtEndPr>
            <w:sdtContent>
              <w:r>
                <w:fldChar w:fldCharType="begin"/>
              </w:r>
              <w:r w:rsidR="003A283E">
                <w:instrText>MACROBUTTON  SnrToggleCheckbox □适用</w:instrText>
              </w:r>
              <w:r>
                <w:fldChar w:fldCharType="end"/>
              </w:r>
              <w:r>
                <w:fldChar w:fldCharType="begin"/>
              </w:r>
              <w:r w:rsidR="003A283E">
                <w:instrText xml:space="preserve"> MACROBUTTON  SnrToggleCheckbox √不适用 </w:instrText>
              </w:r>
              <w:r>
                <w:fldChar w:fldCharType="end"/>
              </w:r>
            </w:sdtContent>
          </w:sdt>
        </w:p>
      </w:sdtContent>
    </w:sdt>
    <w:p w:rsidR="004B548E" w:rsidRDefault="004B548E">
      <w:pPr>
        <w:rPr>
          <w:rFonts w:ascii="Calibri" w:hAnsi="Calibri" w:cs="Times New Roman"/>
          <w:b/>
          <w:bCs/>
          <w:kern w:val="2"/>
          <w:szCs w:val="32"/>
        </w:rPr>
      </w:pPr>
    </w:p>
    <w:p w:rsidR="00304BBC" w:rsidRDefault="00304BBC">
      <w:pPr>
        <w:rPr>
          <w:rFonts w:ascii="Calibri" w:hAnsi="Calibri" w:cs="Times New Roman"/>
          <w:b/>
          <w:bCs/>
          <w:kern w:val="2"/>
          <w:szCs w:val="32"/>
        </w:rPr>
      </w:pPr>
    </w:p>
    <w:p w:rsidR="00304BBC" w:rsidRDefault="00304BBC">
      <w:pPr>
        <w:rPr>
          <w:rFonts w:ascii="Calibri" w:hAnsi="Calibri" w:cs="Times New Roman"/>
          <w:b/>
          <w:bCs/>
          <w:kern w:val="2"/>
          <w:szCs w:val="32"/>
        </w:rPr>
      </w:pPr>
    </w:p>
    <w:p w:rsidR="004B548E" w:rsidRDefault="004B548E"/>
    <w:p w:rsidR="004B548E" w:rsidRDefault="00A20AC1">
      <w:pPr>
        <w:pStyle w:val="10"/>
        <w:numPr>
          <w:ilvl w:val="0"/>
          <w:numId w:val="3"/>
        </w:numPr>
      </w:pPr>
      <w:bookmarkStart w:id="51" w:name="_Toc409437608"/>
      <w:bookmarkStart w:id="52" w:name="_Toc437440714"/>
      <w:bookmarkStart w:id="53" w:name="_Toc437961453"/>
      <w:r>
        <w:rPr>
          <w:rFonts w:hint="eastAsia"/>
        </w:rPr>
        <w:t>优先股相关情况</w:t>
      </w:r>
      <w:bookmarkEnd w:id="51"/>
      <w:bookmarkEnd w:id="52"/>
      <w:bookmarkEnd w:id="53"/>
    </w:p>
    <w:sdt>
      <w:sdtPr>
        <w:rPr>
          <w:szCs w:val="21"/>
        </w:rPr>
        <w:alias w:val="是否适用：优先股相关情况"/>
        <w:tag w:val="_GBC_0076278996ac412e9bff14977615c2e3"/>
        <w:id w:val="202478378"/>
        <w:lock w:val="sdtLocked"/>
        <w:placeholder>
          <w:docPart w:val="GBC22222222222222222222222222222"/>
        </w:placeholder>
      </w:sdtPr>
      <w:sdtContent>
        <w:p w:rsidR="001A06AB" w:rsidRDefault="00D945E0" w:rsidP="001A06AB">
          <w:r>
            <w:rPr>
              <w:szCs w:val="21"/>
            </w:rPr>
            <w:fldChar w:fldCharType="begin"/>
          </w:r>
          <w:r w:rsidR="001A06AB">
            <w:rPr>
              <w:szCs w:val="21"/>
            </w:rPr>
            <w:instrText xml:space="preserve"> MACROBUTTON  SnrToggleCheckbox □适用 </w:instrText>
          </w:r>
          <w:r>
            <w:rPr>
              <w:szCs w:val="21"/>
            </w:rPr>
            <w:fldChar w:fldCharType="end"/>
          </w:r>
          <w:r>
            <w:rPr>
              <w:szCs w:val="21"/>
            </w:rPr>
            <w:fldChar w:fldCharType="begin"/>
          </w:r>
          <w:r w:rsidR="001A06AB">
            <w:rPr>
              <w:szCs w:val="21"/>
            </w:rPr>
            <w:instrText xml:space="preserve"> MACROBUTTON  SnrToggleCheckbox √不适用 </w:instrText>
          </w:r>
          <w:r>
            <w:rPr>
              <w:szCs w:val="21"/>
            </w:rPr>
            <w:fldChar w:fldCharType="end"/>
          </w:r>
        </w:p>
      </w:sdtContent>
    </w:sdt>
    <w:bookmarkStart w:id="54" w:name="_Toc342566003" w:displacedByCustomXml="prev"/>
    <w:p w:rsidR="004B548E" w:rsidRDefault="004B548E"/>
    <w:p w:rsidR="004B548E" w:rsidRDefault="004B548E"/>
    <w:p w:rsidR="004B548E" w:rsidRDefault="004B548E"/>
    <w:p w:rsidR="004B548E" w:rsidRDefault="004B548E"/>
    <w:p w:rsidR="004B548E" w:rsidRDefault="004B548E">
      <w:pPr>
        <w:sectPr w:rsidR="004B548E" w:rsidSect="007D5CB5">
          <w:pgSz w:w="11906" w:h="16838"/>
          <w:pgMar w:top="1525" w:right="1276" w:bottom="1440" w:left="1797" w:header="855" w:footer="992" w:gutter="0"/>
          <w:cols w:space="425"/>
          <w:docGrid w:linePitch="312"/>
        </w:sectPr>
      </w:pPr>
    </w:p>
    <w:p w:rsidR="004B548E" w:rsidRDefault="00A20AC1">
      <w:pPr>
        <w:pStyle w:val="10"/>
        <w:numPr>
          <w:ilvl w:val="0"/>
          <w:numId w:val="3"/>
        </w:numPr>
        <w:spacing w:before="0" w:after="0"/>
      </w:pPr>
      <w:bookmarkStart w:id="55" w:name="_Toc409437609"/>
      <w:bookmarkStart w:id="56" w:name="_Toc437440715"/>
      <w:bookmarkStart w:id="57" w:name="_Toc437961454"/>
      <w:r>
        <w:rPr>
          <w:rFonts w:hint="eastAsia"/>
        </w:rPr>
        <w:lastRenderedPageBreak/>
        <w:t>董事、监事、高级管理人员</w:t>
      </w:r>
      <w:bookmarkEnd w:id="54"/>
      <w:r>
        <w:rPr>
          <w:rFonts w:hint="eastAsia"/>
        </w:rPr>
        <w:t>和员工情况</w:t>
      </w:r>
      <w:bookmarkEnd w:id="55"/>
      <w:bookmarkEnd w:id="56"/>
      <w:bookmarkEnd w:id="57"/>
    </w:p>
    <w:p w:rsidR="004B548E" w:rsidRDefault="00A20AC1">
      <w:pPr>
        <w:pStyle w:val="2"/>
        <w:numPr>
          <w:ilvl w:val="0"/>
          <w:numId w:val="5"/>
        </w:numPr>
      </w:pPr>
      <w:bookmarkStart w:id="58" w:name="_Toc342057944"/>
      <w:bookmarkStart w:id="59" w:name="_Toc342566004"/>
      <w:r>
        <w:rPr>
          <w:rFonts w:hint="eastAsia"/>
        </w:rPr>
        <w:t>持股变动情况及报酬情况</w:t>
      </w:r>
    </w:p>
    <w:sdt>
      <w:sdtPr>
        <w:rPr>
          <w:rFonts w:ascii="宋体" w:hAnsi="宋体" w:cs="宋体"/>
          <w:b w:val="0"/>
          <w:bCs w:val="0"/>
          <w:kern w:val="0"/>
          <w:szCs w:val="21"/>
        </w:rPr>
        <w:tag w:val="_SEC_89cbc704a2f94463b5559db1b31e3846"/>
        <w:id w:val="-542982887"/>
        <w:lock w:val="sdtLocked"/>
        <w:placeholder>
          <w:docPart w:val="GBC22222222222222222222222222222"/>
        </w:placeholder>
      </w:sdtPr>
      <w:sdtEndPr>
        <w:rPr>
          <w:rFonts w:asciiTheme="minorEastAsia" w:eastAsiaTheme="minorEastAsia" w:hAnsiTheme="minorEastAsia"/>
          <w:szCs w:val="24"/>
        </w:rPr>
      </w:sdtEndPr>
      <w:sdtContent>
        <w:p w:rsidR="004B548E" w:rsidRDefault="00A20AC1">
          <w:pPr>
            <w:pStyle w:val="3"/>
            <w:numPr>
              <w:ilvl w:val="2"/>
              <w:numId w:val="16"/>
            </w:numPr>
          </w:pPr>
          <w:r>
            <w:rPr>
              <w:szCs w:val="21"/>
            </w:rPr>
            <w:t>现任</w:t>
          </w:r>
          <w:r>
            <w:t>及报告期内离任董事、监事和高级管理人员持股变动及报酬情况</w:t>
          </w:r>
        </w:p>
        <w:sdt>
          <w:sdtPr>
            <w:alias w:val="是否适用：董事、监事和高级管理人员持股变动"/>
            <w:tag w:val="_GBC_3bd930d7b92e4befb6d0fa834c499f37"/>
            <w:id w:val="1825321544"/>
            <w:lock w:val="sdtContentLocked"/>
            <w:placeholder>
              <w:docPart w:val="GBC22222222222222222222222222222"/>
            </w:placeholder>
          </w:sdtPr>
          <w:sdtContent>
            <w:p w:rsidR="004B548E" w:rsidRDefault="00D945E0">
              <w:r>
                <w:fldChar w:fldCharType="begin"/>
              </w:r>
              <w:r w:rsidR="00280B08">
                <w:instrText xml:space="preserve"> MACROBUTTON  SnrToggleCheckbox √适用 </w:instrText>
              </w:r>
              <w:r>
                <w:fldChar w:fldCharType="end"/>
              </w:r>
              <w:r>
                <w:fldChar w:fldCharType="begin"/>
              </w:r>
              <w:r w:rsidR="00280B08">
                <w:instrText xml:space="preserve"> MACROBUTTON  SnrToggleCheckbox □不适用 </w:instrText>
              </w:r>
              <w:r>
                <w:fldChar w:fldCharType="end"/>
              </w:r>
            </w:p>
          </w:sdtContent>
        </w:sdt>
        <w:p w:rsidR="004B548E" w:rsidRPr="00675853" w:rsidRDefault="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Pr="00675853">
                <w:rPr>
                  <w:rFonts w:asciiTheme="minorEastAsia" w:eastAsiaTheme="minorEastAsia" w:hAnsiTheme="minorEastAsia" w:hint="eastAsia"/>
                  <w:sz w:val="21"/>
                  <w:szCs w:val="21"/>
                </w:rPr>
                <w:t>股</w:t>
              </w:r>
            </w:sdtContent>
          </w:sdt>
        </w:p>
        <w:tbl>
          <w:tblPr>
            <w:tblStyle w:val="a6"/>
            <w:tblW w:w="14096" w:type="dxa"/>
            <w:tblLook w:val="04A0"/>
          </w:tblPr>
          <w:tblGrid>
            <w:gridCol w:w="1064"/>
            <w:gridCol w:w="1166"/>
            <w:gridCol w:w="858"/>
            <w:gridCol w:w="858"/>
            <w:gridCol w:w="1223"/>
            <w:gridCol w:w="1222"/>
            <w:gridCol w:w="1152"/>
            <w:gridCol w:w="1138"/>
            <w:gridCol w:w="1363"/>
            <w:gridCol w:w="1181"/>
            <w:gridCol w:w="1418"/>
            <w:gridCol w:w="1453"/>
          </w:tblGrid>
          <w:tr w:rsidR="00B43E0B" w:rsidRPr="00675853" w:rsidTr="00644AA1">
            <w:trPr>
              <w:trHeight w:val="968"/>
            </w:trPr>
            <w:tc>
              <w:tcPr>
                <w:tcW w:w="1064"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姓名</w:t>
                </w:r>
              </w:p>
            </w:tc>
            <w:tc>
              <w:tcPr>
                <w:tcW w:w="1166"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职务(注)</w:t>
                </w:r>
              </w:p>
            </w:tc>
            <w:tc>
              <w:tcPr>
                <w:tcW w:w="858"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性别</w:t>
                </w:r>
              </w:p>
            </w:tc>
            <w:tc>
              <w:tcPr>
                <w:tcW w:w="858"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年龄</w:t>
                </w:r>
              </w:p>
            </w:tc>
            <w:tc>
              <w:tcPr>
                <w:tcW w:w="1223"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任期起始日期</w:t>
                </w:r>
              </w:p>
            </w:tc>
            <w:tc>
              <w:tcPr>
                <w:tcW w:w="1222"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任期终止日期</w:t>
                </w:r>
              </w:p>
            </w:tc>
            <w:tc>
              <w:tcPr>
                <w:tcW w:w="1152"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年初持股数</w:t>
                </w:r>
              </w:p>
            </w:tc>
            <w:tc>
              <w:tcPr>
                <w:tcW w:w="1138"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年末持股数</w:t>
                </w:r>
              </w:p>
            </w:tc>
            <w:tc>
              <w:tcPr>
                <w:tcW w:w="1363"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年度内股份增减变动量</w:t>
                </w:r>
              </w:p>
            </w:tc>
            <w:tc>
              <w:tcPr>
                <w:tcW w:w="1181" w:type="dxa"/>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增减变动原因</w:t>
                </w:r>
              </w:p>
            </w:tc>
            <w:tc>
              <w:tcPr>
                <w:tcW w:w="141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报告期内从公司</w:t>
                </w:r>
                <w:r w:rsidRPr="00675853">
                  <w:rPr>
                    <w:rFonts w:asciiTheme="minorEastAsia" w:eastAsiaTheme="minorEastAsia" w:hAnsiTheme="minorEastAsia" w:hint="eastAsia"/>
                    <w:sz w:val="21"/>
                    <w:szCs w:val="21"/>
                  </w:rPr>
                  <w:t>获得</w:t>
                </w:r>
                <w:r w:rsidRPr="00675853">
                  <w:rPr>
                    <w:rFonts w:asciiTheme="minorEastAsia" w:eastAsiaTheme="minorEastAsia" w:hAnsiTheme="minorEastAsia"/>
                    <w:sz w:val="21"/>
                    <w:szCs w:val="21"/>
                  </w:rPr>
                  <w:t>的</w:t>
                </w:r>
                <w:r w:rsidRPr="00675853">
                  <w:rPr>
                    <w:rFonts w:asciiTheme="minorEastAsia" w:eastAsiaTheme="minorEastAsia" w:hAnsiTheme="minorEastAsia" w:hint="eastAsia"/>
                    <w:sz w:val="21"/>
                    <w:szCs w:val="21"/>
                  </w:rPr>
                  <w:t>税前</w:t>
                </w:r>
                <w:r w:rsidRPr="00675853">
                  <w:rPr>
                    <w:rFonts w:asciiTheme="minorEastAsia" w:eastAsiaTheme="minorEastAsia" w:hAnsiTheme="minorEastAsia"/>
                    <w:sz w:val="21"/>
                    <w:szCs w:val="21"/>
                  </w:rPr>
                  <w:t>报酬总额（万元）</w:t>
                </w:r>
              </w:p>
            </w:tc>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是否在公司关联方获取报酬</w:t>
                </w:r>
              </w:p>
            </w:tc>
          </w:tr>
          <w:sdt>
            <w:sdtPr>
              <w:rPr>
                <w:rFonts w:asciiTheme="minorEastAsia" w:eastAsiaTheme="minorEastAsia" w:hAnsiTheme="minorEastAsia" w:cstheme="minorBidi"/>
                <w:kern w:val="2"/>
                <w:sz w:val="21"/>
                <w:szCs w:val="21"/>
              </w:rPr>
              <w:alias w:val="董事、监事、高级管理人员基本情况"/>
              <w:tag w:val="_TUP_f0cd7c5e5dc248398e9026516098f821"/>
              <w:id w:val="21166993"/>
              <w:lock w:val="sdtLocked"/>
            </w:sdtPr>
            <w:sdtContent>
              <w:tr w:rsidR="00B43E0B" w:rsidRPr="00675853" w:rsidTr="00644AA1">
                <w:trPr>
                  <w:trHeight w:val="132"/>
                </w:trPr>
                <w:tc>
                  <w:tcPr>
                    <w:tcW w:w="1064" w:type="dxa"/>
                    <w:vMerge w:val="restart"/>
                  </w:tcPr>
                  <w:sdt>
                    <w:sdtPr>
                      <w:rPr>
                        <w:rFonts w:asciiTheme="minorEastAsia" w:hAnsiTheme="minorEastAsia"/>
                        <w:szCs w:val="21"/>
                      </w:rPr>
                      <w:alias w:val="董事、监事、高级管理人员姓名"/>
                      <w:tag w:val="_GBC_8615220c31c34f64a5ac75418232e25a"/>
                      <w:id w:val="21166981"/>
                      <w:lock w:val="sdtLocked"/>
                    </w:sdtPr>
                    <w:sdtContent>
                      <w:p w:rsidR="00B43E0B" w:rsidRPr="00675853" w:rsidRDefault="00B43E0B" w:rsidP="00644AA1">
                        <w:pPr>
                          <w:jc w:val="center"/>
                          <w:rPr>
                            <w:rFonts w:asciiTheme="minorEastAsia" w:eastAsiaTheme="minorEastAsia" w:hAnsiTheme="minorEastAsia" w:cstheme="minorBidi"/>
                            <w:kern w:val="2"/>
                            <w:sz w:val="21"/>
                            <w:szCs w:val="21"/>
                          </w:rPr>
                        </w:pPr>
                      </w:p>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宋鑫</w:t>
                        </w:r>
                        <w:r w:rsidRPr="00675853">
                          <w:rPr>
                            <w:rFonts w:asciiTheme="minorEastAsia" w:eastAsiaTheme="minorEastAsia" w:hAnsiTheme="minorEastAsia" w:cstheme="minorBidi"/>
                            <w:kern w:val="2"/>
                            <w:sz w:val="21"/>
                            <w:szCs w:val="21"/>
                          </w:rPr>
                          <w:t xml:space="preserve">          </w:t>
                        </w:r>
                      </w:p>
                    </w:sdtContent>
                  </w:sdt>
                  <w:p w:rsidR="00B43E0B" w:rsidRPr="00675853" w:rsidRDefault="00B43E0B" w:rsidP="00644AA1">
                    <w:pPr>
                      <w:jc w:val="center"/>
                      <w:rPr>
                        <w:rFonts w:asciiTheme="minorEastAsia" w:eastAsiaTheme="minorEastAsia" w:hAnsiTheme="minorEastAsia"/>
                        <w:sz w:val="21"/>
                        <w:szCs w:val="21"/>
                      </w:rPr>
                    </w:pPr>
                  </w:p>
                </w:tc>
                <w:sdt>
                  <w:sdtPr>
                    <w:rPr>
                      <w:rFonts w:asciiTheme="minorEastAsia" w:hAnsiTheme="minorEastAsia"/>
                      <w:szCs w:val="21"/>
                    </w:rPr>
                    <w:alias w:val="董事、监事、高级管理人员职务"/>
                    <w:tag w:val="_GBC_248c15342f844f218981f5cd2b47fb66"/>
                    <w:id w:val="21166982"/>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董事</w:t>
                        </w:r>
                      </w:p>
                    </w:tc>
                  </w:sdtContent>
                </w:sdt>
                <w:tc>
                  <w:tcPr>
                    <w:tcW w:w="858" w:type="dxa"/>
                    <w:vMerge w:val="restart"/>
                  </w:tcPr>
                  <w:sdt>
                    <w:sdtPr>
                      <w:rPr>
                        <w:rFonts w:asciiTheme="minorEastAsia" w:hAnsiTheme="minorEastAsia"/>
                        <w:szCs w:val="21"/>
                      </w:rPr>
                      <w:alias w:val="董事、监事、高级管理人员性别"/>
                      <w:tag w:val="_GBC_82119afb420c496ebef07acc7650ec4d"/>
                      <w:id w:val="21166983"/>
                      <w:lock w:val="sdtLocked"/>
                    </w:sdtPr>
                    <w:sdtContent>
                      <w:p w:rsidR="00B43E0B" w:rsidRPr="00675853" w:rsidRDefault="00B43E0B" w:rsidP="00644AA1">
                        <w:pPr>
                          <w:jc w:val="center"/>
                          <w:rPr>
                            <w:rFonts w:asciiTheme="minorEastAsia" w:eastAsiaTheme="minorEastAsia" w:hAnsiTheme="minorEastAsia"/>
                            <w:sz w:val="21"/>
                            <w:szCs w:val="21"/>
                          </w:rPr>
                        </w:pPr>
                      </w:p>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男　</w:t>
                        </w:r>
                      </w:p>
                    </w:sdtContent>
                  </w:sdt>
                  <w:p w:rsidR="00B43E0B" w:rsidRPr="00675853" w:rsidRDefault="00B43E0B" w:rsidP="00644AA1">
                    <w:pPr>
                      <w:jc w:val="center"/>
                      <w:rPr>
                        <w:rFonts w:asciiTheme="minorEastAsia" w:eastAsiaTheme="minorEastAsia" w:hAnsiTheme="minorEastAsia"/>
                        <w:sz w:val="21"/>
                        <w:szCs w:val="21"/>
                      </w:rPr>
                    </w:pPr>
                  </w:p>
                </w:tc>
                <w:sdt>
                  <w:sdtPr>
                    <w:rPr>
                      <w:rFonts w:asciiTheme="minorEastAsia" w:hAnsiTheme="minorEastAsia"/>
                      <w:szCs w:val="21"/>
                    </w:rPr>
                    <w:alias w:val="董事、监事、高级管理人员年龄"/>
                    <w:tag w:val="_GBC_080eead807c44bce99039bb40af50c1d"/>
                    <w:id w:val="21166984"/>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53</w:t>
                        </w:r>
                      </w:p>
                    </w:tc>
                  </w:sdtContent>
                </w:sdt>
                <w:sdt>
                  <w:sdtPr>
                    <w:rPr>
                      <w:rFonts w:asciiTheme="minorEastAsia" w:hAnsiTheme="minorEastAsia"/>
                      <w:szCs w:val="21"/>
                    </w:rPr>
                    <w:alias w:val="董事、监事、高级管理人员任期起始日期"/>
                    <w:tag w:val="_GBC_1a705f77b21943bda96de3d6c92dedb3"/>
                    <w:id w:val="21166985"/>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2000</w:t>
                        </w:r>
                        <w:r w:rsidRPr="00675853">
                          <w:rPr>
                            <w:rFonts w:asciiTheme="minorEastAsia" w:eastAsiaTheme="minorEastAsia" w:hAnsiTheme="minorEastAsia"/>
                            <w:sz w:val="21"/>
                            <w:szCs w:val="21"/>
                          </w:rPr>
                          <w:t>年6月22日</w:t>
                        </w:r>
                      </w:p>
                    </w:tc>
                  </w:sdtContent>
                </w:sdt>
                <w:sdt>
                  <w:sdtPr>
                    <w:rPr>
                      <w:rFonts w:asciiTheme="minorEastAsia" w:hAnsiTheme="minorEastAsia"/>
                      <w:szCs w:val="21"/>
                    </w:rPr>
                    <w:alias w:val="董事、监事、高级管理人员任期终止日期"/>
                    <w:tag w:val="_GBC_ae0544b6afc945d9b4d40187c3e8151d"/>
                    <w:id w:val="21166986"/>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6987"/>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6988"/>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6989"/>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6990"/>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tc>
                  <w:tcPr>
                    <w:tcW w:w="1418" w:type="dxa"/>
                    <w:vMerge w:val="restart"/>
                  </w:tcPr>
                  <w:sdt>
                    <w:sdtPr>
                      <w:rPr>
                        <w:rFonts w:asciiTheme="minorEastAsia" w:hAnsiTheme="minorEastAsia"/>
                        <w:szCs w:val="21"/>
                      </w:rPr>
                      <w:alias w:val="董事、监事、高级管理人员报告期内从公司领取的报酬总额（万元）"/>
                      <w:tag w:val="_GBC_f2c2926bd0484664875217ad698ac165"/>
                      <w:id w:val="21166991"/>
                      <w:lock w:val="sdtLocked"/>
                    </w:sdtPr>
                    <w:sdtContent>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w:t>
                        </w:r>
                      </w:p>
                    </w:sdtContent>
                  </w:sdt>
                  <w:p w:rsidR="00B43E0B" w:rsidRPr="00675853" w:rsidRDefault="00B43E0B" w:rsidP="00644AA1">
                    <w:pPr>
                      <w:jc w:val="right"/>
                      <w:rPr>
                        <w:rFonts w:asciiTheme="minorEastAsia" w:eastAsiaTheme="minorEastAsia" w:hAnsiTheme="minorEastAsia"/>
                        <w:sz w:val="21"/>
                        <w:szCs w:val="21"/>
                      </w:rPr>
                    </w:pPr>
                  </w:p>
                </w:tc>
                <w:tc>
                  <w:tcPr>
                    <w:tcW w:w="1453" w:type="dxa"/>
                    <w:vMerge w:val="restart"/>
                  </w:tcPr>
                  <w:sdt>
                    <w:sdtPr>
                      <w:rPr>
                        <w:rFonts w:asciiTheme="minorEastAsia" w:hAnsiTheme="minorEastAsia"/>
                        <w:szCs w:val="21"/>
                      </w:rPr>
                      <w:alias w:val="董事、监事、高级管理人员是否在公司关联方获取报酬"/>
                      <w:tag w:val="_GBC_da1333fb62ea4775ac485783e963c073"/>
                      <w:id w:val="21166992"/>
                      <w:lock w:val="sdtLocked"/>
                      <w:comboBox>
                        <w:listItem w:displayText="是" w:value="是"/>
                        <w:listItem w:displayText="否" w:value="否"/>
                      </w:comboBox>
                    </w:sdtPr>
                    <w:sdtContent>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sdtContent>
                  </w:sdt>
                  <w:p w:rsidR="00B43E0B" w:rsidRPr="00675853" w:rsidRDefault="00B43E0B" w:rsidP="00644AA1">
                    <w:pPr>
                      <w:jc w:val="center"/>
                      <w:rPr>
                        <w:rFonts w:asciiTheme="minorEastAsia" w:eastAsiaTheme="minorEastAsia" w:hAnsiTheme="minorEastAsia"/>
                        <w:sz w:val="21"/>
                        <w:szCs w:val="21"/>
                      </w:rPr>
                    </w:pPr>
                  </w:p>
                </w:tc>
              </w:tr>
            </w:sdtContent>
          </w:sdt>
          <w:sdt>
            <w:sdtPr>
              <w:rPr>
                <w:rFonts w:asciiTheme="minorEastAsia" w:eastAsiaTheme="minorEastAsia" w:hAnsiTheme="minorEastAsia"/>
                <w:sz w:val="21"/>
                <w:szCs w:val="21"/>
              </w:rPr>
              <w:alias w:val="董事、监事、高级管理人员基本情况"/>
              <w:tag w:val="_TUP_f0cd7c5e5dc248398e9026516098f821"/>
              <w:id w:val="21167002"/>
              <w:lock w:val="sdtLocked"/>
            </w:sdtPr>
            <w:sdtEndPr>
              <w:rPr>
                <w:rFonts w:cstheme="minorBidi"/>
                <w:kern w:val="2"/>
              </w:rPr>
            </w:sdtEndPr>
            <w:sdtContent>
              <w:tr w:rsidR="00B43E0B" w:rsidRPr="00675853" w:rsidTr="00644AA1">
                <w:trPr>
                  <w:trHeight w:val="132"/>
                </w:trPr>
                <w:tc>
                  <w:tcPr>
                    <w:tcW w:w="1064" w:type="dxa"/>
                    <w:vMerge/>
                  </w:tcPr>
                  <w:p w:rsidR="00B43E0B" w:rsidRPr="00675853" w:rsidRDefault="00B43E0B" w:rsidP="00644AA1">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alias w:val="董事、监事、高级管理人员职务"/>
                    <w:tag w:val="_GBC_248c15342f844f218981f5cd2b47fb66"/>
                    <w:id w:val="21166994"/>
                    <w:lock w:val="sdtLocked"/>
                  </w:sdtPr>
                  <w:sdtEndPr>
                    <w:rPr>
                      <w:rFonts w:eastAsia="宋体" w:cs="Times New Roman"/>
                      <w:sz w:val="20"/>
                    </w:rPr>
                  </w:sdtEnd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董事长</w:t>
                        </w:r>
                      </w:p>
                    </w:tc>
                  </w:sdtContent>
                </w:sdt>
                <w:tc>
                  <w:tcPr>
                    <w:tcW w:w="858" w:type="dxa"/>
                    <w:vMerge/>
                  </w:tcPr>
                  <w:p w:rsidR="00B43E0B" w:rsidRPr="00675853" w:rsidRDefault="00B43E0B" w:rsidP="00644AA1">
                    <w:pPr>
                      <w:jc w:val="center"/>
                      <w:rPr>
                        <w:rFonts w:asciiTheme="minorEastAsia" w:eastAsiaTheme="minorEastAsia" w:hAnsiTheme="minorEastAsia"/>
                        <w:sz w:val="21"/>
                        <w:szCs w:val="21"/>
                      </w:rPr>
                    </w:pPr>
                  </w:p>
                </w:tc>
                <w:sdt>
                  <w:sdtPr>
                    <w:rPr>
                      <w:rFonts w:asciiTheme="minorEastAsia" w:hAnsiTheme="minorEastAsia"/>
                      <w:szCs w:val="21"/>
                    </w:rPr>
                    <w:alias w:val="董事、监事、高级管理人员年龄"/>
                    <w:tag w:val="_GBC_080eead807c44bce99039bb40af50c1d"/>
                    <w:id w:val="21166995"/>
                    <w:lock w:val="sdtLocked"/>
                    <w:showingPlcHdr/>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 xml:space="preserve">　</w:t>
                        </w:r>
                      </w:p>
                    </w:tc>
                  </w:sdtContent>
                </w:sdt>
                <w:sdt>
                  <w:sdtPr>
                    <w:rPr>
                      <w:rFonts w:asciiTheme="minorEastAsia" w:hAnsiTheme="minorEastAsia"/>
                      <w:szCs w:val="21"/>
                    </w:rPr>
                    <w:alias w:val="董事、监事、高级管理人员任期起始日期"/>
                    <w:tag w:val="_GBC_1a705f77b21943bda96de3d6c92dedb3"/>
                    <w:id w:val="21166996"/>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2014年2月21日</w:t>
                        </w:r>
                      </w:p>
                    </w:tc>
                  </w:sdtContent>
                </w:sdt>
                <w:sdt>
                  <w:sdtPr>
                    <w:rPr>
                      <w:rFonts w:asciiTheme="minorEastAsia" w:hAnsiTheme="minorEastAsia"/>
                      <w:szCs w:val="21"/>
                    </w:rPr>
                    <w:alias w:val="董事、监事、高级管理人员任期终止日期"/>
                    <w:tag w:val="_GBC_ae0544b6afc945d9b4d40187c3e8151d"/>
                    <w:id w:val="21166997"/>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6998"/>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6999"/>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00"/>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01"/>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tc>
                  <w:tcPr>
                    <w:tcW w:w="1418" w:type="dxa"/>
                    <w:vMerge/>
                  </w:tcPr>
                  <w:p w:rsidR="00B43E0B" w:rsidRPr="00675853" w:rsidRDefault="00B43E0B" w:rsidP="00644AA1">
                    <w:pPr>
                      <w:jc w:val="right"/>
                      <w:rPr>
                        <w:rFonts w:asciiTheme="minorEastAsia" w:eastAsiaTheme="minorEastAsia" w:hAnsiTheme="minorEastAsia"/>
                        <w:sz w:val="21"/>
                        <w:szCs w:val="21"/>
                      </w:rPr>
                    </w:pPr>
                  </w:p>
                </w:tc>
                <w:tc>
                  <w:tcPr>
                    <w:tcW w:w="1453" w:type="dxa"/>
                    <w:vMerge/>
                  </w:tcPr>
                  <w:p w:rsidR="00B43E0B" w:rsidRPr="00675853" w:rsidRDefault="00B43E0B" w:rsidP="00644AA1">
                    <w:pPr>
                      <w:jc w:val="center"/>
                      <w:rPr>
                        <w:rFonts w:asciiTheme="minorEastAsia" w:eastAsiaTheme="minorEastAsia" w:hAnsiTheme="minorEastAsia"/>
                        <w:sz w:val="21"/>
                        <w:szCs w:val="21"/>
                      </w:rPr>
                    </w:pPr>
                  </w:p>
                </w:tc>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015"/>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003"/>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刘丛生</w:t>
                        </w:r>
                      </w:p>
                    </w:tc>
                  </w:sdtContent>
                </w:sdt>
                <w:sdt>
                  <w:sdtPr>
                    <w:rPr>
                      <w:rFonts w:asciiTheme="minorEastAsia" w:hAnsiTheme="minorEastAsia"/>
                      <w:szCs w:val="21"/>
                    </w:rPr>
                    <w:alias w:val="董事、监事、高级管理人员职务"/>
                    <w:tag w:val="_GBC_248c15342f844f218981f5cd2b47fb66"/>
                    <w:id w:val="21167004"/>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董事</w:t>
                        </w:r>
                      </w:p>
                    </w:tc>
                  </w:sdtContent>
                </w:sdt>
                <w:sdt>
                  <w:sdtPr>
                    <w:rPr>
                      <w:rFonts w:asciiTheme="minorEastAsia" w:hAnsiTheme="minorEastAsia"/>
                      <w:szCs w:val="21"/>
                    </w:rPr>
                    <w:alias w:val="董事、监事、高级管理人员性别"/>
                    <w:tag w:val="_GBC_82119afb420c496ebef07acc7650ec4d"/>
                    <w:id w:val="21167005"/>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006"/>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60</w:t>
                        </w:r>
                      </w:p>
                    </w:tc>
                  </w:sdtContent>
                </w:sdt>
                <w:sdt>
                  <w:sdtPr>
                    <w:rPr>
                      <w:rFonts w:asciiTheme="minorEastAsia" w:hAnsiTheme="minorEastAsia"/>
                      <w:szCs w:val="21"/>
                    </w:rPr>
                    <w:alias w:val="董事、监事、高级管理人员任期起始日期"/>
                    <w:tag w:val="_GBC_1a705f77b21943bda96de3d6c92dedb3"/>
                    <w:id w:val="21167007"/>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200</w:t>
                        </w:r>
                        <w:r>
                          <w:rPr>
                            <w:rFonts w:asciiTheme="minorEastAsia" w:eastAsiaTheme="minorEastAsia" w:hAnsiTheme="minorEastAsia" w:hint="eastAsia"/>
                            <w:sz w:val="21"/>
                            <w:szCs w:val="21"/>
                          </w:rPr>
                          <w:t>3</w:t>
                        </w:r>
                        <w:r w:rsidRPr="00675853">
                          <w:rPr>
                            <w:rFonts w:asciiTheme="minorEastAsia" w:eastAsiaTheme="minorEastAsia" w:hAnsiTheme="minorEastAsia" w:hint="eastAsia"/>
                            <w:sz w:val="21"/>
                            <w:szCs w:val="21"/>
                          </w:rPr>
                          <w:t>年</w:t>
                        </w:r>
                        <w:r>
                          <w:rPr>
                            <w:rFonts w:asciiTheme="minorEastAsia" w:eastAsiaTheme="minorEastAsia" w:hAnsiTheme="minorEastAsia" w:hint="eastAsia"/>
                            <w:sz w:val="21"/>
                            <w:szCs w:val="21"/>
                          </w:rPr>
                          <w:t>9</w:t>
                        </w:r>
                        <w:r w:rsidRPr="00675853">
                          <w:rPr>
                            <w:rFonts w:asciiTheme="minorEastAsia" w:eastAsiaTheme="minorEastAsia" w:hAnsiTheme="minorEastAsia" w:hint="eastAsia"/>
                            <w:sz w:val="21"/>
                            <w:szCs w:val="21"/>
                          </w:rPr>
                          <w:t>月</w:t>
                        </w:r>
                        <w:r>
                          <w:rPr>
                            <w:rFonts w:asciiTheme="minorEastAsia" w:eastAsiaTheme="minorEastAsia" w:hAnsiTheme="minorEastAsia" w:hint="eastAsia"/>
                            <w:sz w:val="21"/>
                            <w:szCs w:val="21"/>
                          </w:rPr>
                          <w:t>29</w:t>
                        </w:r>
                        <w:r w:rsidRPr="00675853">
                          <w:rPr>
                            <w:rFonts w:asciiTheme="minorEastAsia" w:eastAsiaTheme="minorEastAsia" w:hAnsiTheme="minorEastAsia" w:hint="eastAsia"/>
                            <w:sz w:val="21"/>
                            <w:szCs w:val="21"/>
                          </w:rPr>
                          <w:t>日</w:t>
                        </w:r>
                      </w:p>
                    </w:tc>
                  </w:sdtContent>
                </w:sdt>
                <w:sdt>
                  <w:sdtPr>
                    <w:rPr>
                      <w:rFonts w:asciiTheme="minorEastAsia" w:hAnsiTheme="minorEastAsia"/>
                      <w:szCs w:val="21"/>
                    </w:rPr>
                    <w:alias w:val="董事、监事、高级管理人员任期终止日期"/>
                    <w:tag w:val="_GBC_ae0544b6afc945d9b4d40187c3e8151d"/>
                    <w:id w:val="21167008"/>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09"/>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10"/>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11"/>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12"/>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013"/>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hAnsiTheme="minorEastAsia"/>
                      <w:szCs w:val="21"/>
                    </w:rPr>
                    <w:alias w:val="董事、监事、高级管理人员是否在公司关联方获取报酬"/>
                    <w:tag w:val="_GBC_da1333fb62ea4775ac485783e963c073"/>
                    <w:id w:val="21167014"/>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028"/>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016"/>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杜海青</w:t>
                        </w:r>
                      </w:p>
                    </w:tc>
                  </w:sdtContent>
                </w:sdt>
                <w:sdt>
                  <w:sdtPr>
                    <w:rPr>
                      <w:rFonts w:asciiTheme="minorEastAsia" w:hAnsiTheme="minorEastAsia"/>
                      <w:szCs w:val="21"/>
                    </w:rPr>
                    <w:alias w:val="董事、监事、高级管理人员职务"/>
                    <w:tag w:val="_GBC_248c15342f844f218981f5cd2b47fb66"/>
                    <w:id w:val="21167017"/>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董事</w:t>
                        </w:r>
                      </w:p>
                    </w:tc>
                  </w:sdtContent>
                </w:sdt>
                <w:sdt>
                  <w:sdtPr>
                    <w:rPr>
                      <w:rFonts w:asciiTheme="minorEastAsia" w:hAnsiTheme="minorEastAsia"/>
                      <w:szCs w:val="21"/>
                    </w:rPr>
                    <w:alias w:val="董事、监事、高级管理人员性别"/>
                    <w:tag w:val="_GBC_82119afb420c496ebef07acc7650ec4d"/>
                    <w:id w:val="21167018"/>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019"/>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60</w:t>
                        </w:r>
                      </w:p>
                    </w:tc>
                  </w:sdtContent>
                </w:sdt>
                <w:sdt>
                  <w:sdtPr>
                    <w:rPr>
                      <w:rFonts w:asciiTheme="minorEastAsia" w:hAnsiTheme="minorEastAsia"/>
                      <w:szCs w:val="21"/>
                    </w:rPr>
                    <w:alias w:val="董事、监事、高级管理人员任期起始日期"/>
                    <w:tag w:val="_GBC_1a705f77b21943bda96de3d6c92dedb3"/>
                    <w:id w:val="21167020"/>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smartTag w:uri="urn:schemas-microsoft-com:office:smarttags" w:element="chsdate">
                          <w:smartTagPr>
                            <w:attr w:name="Year" w:val="2007"/>
                            <w:attr w:name="Month" w:val="3"/>
                            <w:attr w:name="Day" w:val="3"/>
                            <w:attr w:name="IsLunarDate" w:val="False"/>
                            <w:attr w:name="IsROCDate" w:val="False"/>
                          </w:smartTagPr>
                          <w:r w:rsidRPr="00675853">
                            <w:rPr>
                              <w:rFonts w:asciiTheme="minorEastAsia" w:eastAsiaTheme="minorEastAsia" w:hAnsiTheme="minorEastAsia" w:hint="eastAsia"/>
                              <w:sz w:val="21"/>
                              <w:szCs w:val="21"/>
                            </w:rPr>
                            <w:t>2007年3月3日</w:t>
                          </w:r>
                        </w:smartTag>
                      </w:p>
                    </w:tc>
                  </w:sdtContent>
                </w:sdt>
                <w:sdt>
                  <w:sdtPr>
                    <w:rPr>
                      <w:rFonts w:asciiTheme="minorEastAsia" w:hAnsiTheme="minorEastAsia"/>
                      <w:szCs w:val="21"/>
                    </w:rPr>
                    <w:alias w:val="董事、监事、高级管理人员任期终止日期"/>
                    <w:tag w:val="_GBC_ae0544b6afc945d9b4d40187c3e8151d"/>
                    <w:id w:val="21167021"/>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22"/>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23"/>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24"/>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25"/>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026"/>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hAnsiTheme="minorEastAsia"/>
                      <w:szCs w:val="21"/>
                    </w:rPr>
                    <w:alias w:val="董事、监事、高级管理人员是否在公司关联方获取报酬"/>
                    <w:tag w:val="_GBC_da1333fb62ea4775ac485783e963c073"/>
                    <w:id w:val="21167027"/>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041"/>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029"/>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魏山峰</w:t>
                        </w:r>
                      </w:p>
                    </w:tc>
                  </w:sdtContent>
                </w:sdt>
                <w:sdt>
                  <w:sdtPr>
                    <w:rPr>
                      <w:rFonts w:asciiTheme="minorEastAsia" w:hAnsiTheme="minorEastAsia"/>
                      <w:szCs w:val="21"/>
                    </w:rPr>
                    <w:alias w:val="董事、监事、高级管理人员职务"/>
                    <w:tag w:val="_GBC_248c15342f844f218981f5cd2b47fb66"/>
                    <w:id w:val="21167030"/>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董事</w:t>
                        </w:r>
                      </w:p>
                    </w:tc>
                  </w:sdtContent>
                </w:sdt>
                <w:sdt>
                  <w:sdtPr>
                    <w:rPr>
                      <w:rFonts w:asciiTheme="minorEastAsia" w:hAnsiTheme="minorEastAsia"/>
                      <w:szCs w:val="21"/>
                    </w:rPr>
                    <w:alias w:val="董事、监事、高级管理人员性别"/>
                    <w:tag w:val="_GBC_82119afb420c496ebef07acc7650ec4d"/>
                    <w:id w:val="21167031"/>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032"/>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56</w:t>
                        </w:r>
                      </w:p>
                    </w:tc>
                  </w:sdtContent>
                </w:sdt>
                <w:sdt>
                  <w:sdtPr>
                    <w:rPr>
                      <w:rFonts w:asciiTheme="minorEastAsia" w:hAnsiTheme="minorEastAsia"/>
                      <w:szCs w:val="21"/>
                    </w:rPr>
                    <w:alias w:val="董事、监事、高级管理人员任期起始日期"/>
                    <w:tag w:val="_GBC_1a705f77b21943bda96de3d6c92dedb3"/>
                    <w:id w:val="21167033"/>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034"/>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35"/>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36"/>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37"/>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38"/>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039"/>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hAnsiTheme="minorEastAsia"/>
                      <w:szCs w:val="21"/>
                    </w:rPr>
                    <w:alias w:val="董事、监事、高级管理人员是否在公司关联方获取报酬"/>
                    <w:tag w:val="_GBC_da1333fb62ea4775ac485783e963c073"/>
                    <w:id w:val="21167040"/>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054"/>
              <w:lock w:val="sdtLocked"/>
            </w:sdtPr>
            <w:sdtContent>
              <w:tr w:rsidR="00B43E0B" w:rsidRPr="00675853" w:rsidTr="00644AA1">
                <w:trPr>
                  <w:trHeight w:val="132"/>
                </w:trPr>
                <w:tc>
                  <w:tcPr>
                    <w:tcW w:w="1064" w:type="dxa"/>
                    <w:vMerge w:val="restart"/>
                  </w:tcPr>
                  <w:sdt>
                    <w:sdtPr>
                      <w:rPr>
                        <w:rFonts w:asciiTheme="minorEastAsia" w:hAnsiTheme="minorEastAsia"/>
                        <w:szCs w:val="21"/>
                      </w:rPr>
                      <w:alias w:val="董事、监事、高级管理人员姓名"/>
                      <w:tag w:val="_GBC_8615220c31c34f64a5ac75418232e25a"/>
                      <w:id w:val="21167042"/>
                      <w:lock w:val="sdtLocked"/>
                    </w:sdtPr>
                    <w:sdtContent>
                      <w:p w:rsidR="00B43E0B" w:rsidRPr="00675853" w:rsidRDefault="00B43E0B" w:rsidP="00644AA1">
                        <w:pPr>
                          <w:jc w:val="center"/>
                          <w:rPr>
                            <w:rFonts w:asciiTheme="minorEastAsia" w:eastAsiaTheme="minorEastAsia" w:hAnsiTheme="minorEastAsia" w:cstheme="minorBidi"/>
                            <w:kern w:val="2"/>
                            <w:sz w:val="21"/>
                            <w:szCs w:val="21"/>
                          </w:rPr>
                        </w:pPr>
                      </w:p>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王晋定</w:t>
                        </w:r>
                        <w:r w:rsidRPr="00675853">
                          <w:rPr>
                            <w:rFonts w:asciiTheme="minorEastAsia" w:eastAsiaTheme="minorEastAsia" w:hAnsiTheme="minorEastAsia"/>
                            <w:sz w:val="21"/>
                            <w:szCs w:val="21"/>
                          </w:rPr>
                          <w:t xml:space="preserve">     </w:t>
                        </w:r>
                      </w:p>
                    </w:sdtContent>
                  </w:sdt>
                  <w:p w:rsidR="00B43E0B" w:rsidRPr="00675853" w:rsidRDefault="00B43E0B" w:rsidP="00644AA1">
                    <w:pPr>
                      <w:jc w:val="center"/>
                      <w:rPr>
                        <w:rFonts w:asciiTheme="minorEastAsia" w:eastAsiaTheme="minorEastAsia" w:hAnsiTheme="minorEastAsia"/>
                        <w:sz w:val="21"/>
                        <w:szCs w:val="21"/>
                      </w:rPr>
                    </w:pPr>
                  </w:p>
                </w:tc>
                <w:sdt>
                  <w:sdtPr>
                    <w:rPr>
                      <w:rFonts w:asciiTheme="minorEastAsia" w:hAnsiTheme="minorEastAsia"/>
                      <w:szCs w:val="21"/>
                    </w:rPr>
                    <w:alias w:val="董事、监事、高级管理人员职务"/>
                    <w:tag w:val="_GBC_248c15342f844f218981f5cd2b47fb66"/>
                    <w:id w:val="21167043"/>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董事</w:t>
                        </w:r>
                      </w:p>
                    </w:tc>
                  </w:sdtContent>
                </w:sdt>
                <w:tc>
                  <w:tcPr>
                    <w:tcW w:w="858" w:type="dxa"/>
                    <w:vMerge w:val="restart"/>
                  </w:tcPr>
                  <w:sdt>
                    <w:sdtPr>
                      <w:rPr>
                        <w:rFonts w:asciiTheme="minorEastAsia" w:hAnsiTheme="minorEastAsia"/>
                        <w:szCs w:val="21"/>
                      </w:rPr>
                      <w:alias w:val="董事、监事、高级管理人员性别"/>
                      <w:tag w:val="_GBC_82119afb420c496ebef07acc7650ec4d"/>
                      <w:id w:val="21167044"/>
                      <w:lock w:val="sdtLocked"/>
                    </w:sdtPr>
                    <w:sdtContent>
                      <w:p w:rsidR="00B43E0B" w:rsidRPr="00675853" w:rsidRDefault="00B43E0B" w:rsidP="00644AA1">
                        <w:pPr>
                          <w:jc w:val="center"/>
                          <w:rPr>
                            <w:rFonts w:asciiTheme="minorEastAsia" w:eastAsiaTheme="minorEastAsia" w:hAnsiTheme="minorEastAsia"/>
                            <w:sz w:val="21"/>
                            <w:szCs w:val="21"/>
                          </w:rPr>
                        </w:pPr>
                      </w:p>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男　</w:t>
                        </w:r>
                      </w:p>
                    </w:sdtContent>
                  </w:sdt>
                  <w:p w:rsidR="00B43E0B" w:rsidRPr="00675853" w:rsidRDefault="00B43E0B" w:rsidP="00644AA1">
                    <w:pPr>
                      <w:jc w:val="center"/>
                      <w:rPr>
                        <w:rFonts w:asciiTheme="minorEastAsia" w:eastAsiaTheme="minorEastAsia" w:hAnsiTheme="minorEastAsia"/>
                        <w:sz w:val="21"/>
                        <w:szCs w:val="21"/>
                      </w:rPr>
                    </w:pPr>
                  </w:p>
                </w:tc>
                <w:sdt>
                  <w:sdtPr>
                    <w:rPr>
                      <w:rFonts w:asciiTheme="minorEastAsia" w:hAnsiTheme="minorEastAsia"/>
                      <w:szCs w:val="21"/>
                    </w:rPr>
                    <w:alias w:val="董事、监事、高级管理人员年龄"/>
                    <w:tag w:val="_GBC_080eead807c44bce99039bb40af50c1d"/>
                    <w:id w:val="21167045"/>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49</w:t>
                        </w:r>
                      </w:p>
                    </w:tc>
                  </w:sdtContent>
                </w:sdt>
                <w:sdt>
                  <w:sdtPr>
                    <w:rPr>
                      <w:rFonts w:asciiTheme="minorEastAsia" w:hAnsiTheme="minorEastAsia"/>
                      <w:szCs w:val="21"/>
                    </w:rPr>
                    <w:alias w:val="董事、监事、高级管理人员任期起始日期"/>
                    <w:tag w:val="_GBC_1a705f77b21943bda96de3d6c92dedb3"/>
                    <w:id w:val="21167046"/>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047"/>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48"/>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49"/>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50"/>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51"/>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tc>
                  <w:tcPr>
                    <w:tcW w:w="1418" w:type="dxa"/>
                    <w:vMerge w:val="restart"/>
                  </w:tcPr>
                  <w:sdt>
                    <w:sdtPr>
                      <w:rPr>
                        <w:rFonts w:asciiTheme="minorEastAsia" w:hAnsiTheme="minorEastAsia"/>
                        <w:szCs w:val="21"/>
                      </w:rPr>
                      <w:alias w:val="董事、监事、高级管理人员报告期内从公司领取的报酬总额（万元）"/>
                      <w:tag w:val="_GBC_f2c2926bd0484664875217ad698ac165"/>
                      <w:id w:val="21167052"/>
                      <w:lock w:val="sdtLocked"/>
                    </w:sdtPr>
                    <w:sdtContent>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0</w:t>
                        </w:r>
                      </w:p>
                    </w:sdtContent>
                  </w:sdt>
                  <w:p w:rsidR="00B43E0B" w:rsidRPr="00675853" w:rsidRDefault="00B43E0B" w:rsidP="00644AA1">
                    <w:pPr>
                      <w:jc w:val="right"/>
                      <w:rPr>
                        <w:rFonts w:asciiTheme="minorEastAsia" w:eastAsiaTheme="minorEastAsia" w:hAnsiTheme="minorEastAsia"/>
                        <w:sz w:val="21"/>
                        <w:szCs w:val="21"/>
                      </w:rPr>
                    </w:pPr>
                  </w:p>
                </w:tc>
                <w:tc>
                  <w:tcPr>
                    <w:tcW w:w="1453" w:type="dxa"/>
                    <w:vMerge w:val="restart"/>
                  </w:tcPr>
                  <w:sdt>
                    <w:sdtPr>
                      <w:rPr>
                        <w:rFonts w:asciiTheme="minorEastAsia" w:hAnsiTheme="minorEastAsia"/>
                        <w:szCs w:val="21"/>
                      </w:rPr>
                      <w:alias w:val="董事、监事、高级管理人员是否在公司关联方获取报酬"/>
                      <w:tag w:val="_GBC_da1333fb62ea4775ac485783e963c073"/>
                      <w:id w:val="21167053"/>
                      <w:lock w:val="sdtLocked"/>
                      <w:comboBox>
                        <w:listItem w:displayText="是" w:value="是"/>
                        <w:listItem w:displayText="否" w:value="否"/>
                      </w:comboBox>
                    </w:sdtPr>
                    <w:sdtContent>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sdtContent>
                  </w:sdt>
                  <w:p w:rsidR="00B43E0B" w:rsidRPr="00675853" w:rsidRDefault="00B43E0B" w:rsidP="00644AA1">
                    <w:pPr>
                      <w:jc w:val="center"/>
                      <w:rPr>
                        <w:rFonts w:asciiTheme="minorEastAsia" w:eastAsiaTheme="minorEastAsia" w:hAnsiTheme="minorEastAsia"/>
                        <w:sz w:val="21"/>
                        <w:szCs w:val="21"/>
                      </w:rPr>
                    </w:pPr>
                  </w:p>
                </w:tc>
              </w:tr>
            </w:sdtContent>
          </w:sdt>
          <w:sdt>
            <w:sdtPr>
              <w:rPr>
                <w:rFonts w:asciiTheme="minorEastAsia" w:eastAsiaTheme="minorEastAsia" w:hAnsiTheme="minorEastAsia"/>
                <w:sz w:val="21"/>
                <w:szCs w:val="21"/>
              </w:rPr>
              <w:alias w:val="董事、监事、高级管理人员基本情况"/>
              <w:tag w:val="_TUP_f0cd7c5e5dc248398e9026516098f821"/>
              <w:id w:val="21167063"/>
              <w:lock w:val="sdtLocked"/>
            </w:sdtPr>
            <w:sdtEndPr>
              <w:rPr>
                <w:rFonts w:cstheme="minorBidi"/>
                <w:kern w:val="2"/>
              </w:rPr>
            </w:sdtEndPr>
            <w:sdtContent>
              <w:tr w:rsidR="00B43E0B" w:rsidRPr="00675853" w:rsidTr="00644AA1">
                <w:trPr>
                  <w:trHeight w:val="132"/>
                </w:trPr>
                <w:tc>
                  <w:tcPr>
                    <w:tcW w:w="1064" w:type="dxa"/>
                    <w:vMerge/>
                  </w:tcPr>
                  <w:p w:rsidR="00B43E0B" w:rsidRPr="00675853" w:rsidRDefault="00B43E0B" w:rsidP="00644AA1">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alias w:val="董事、监事、高级管理人员职务"/>
                    <w:tag w:val="_GBC_248c15342f844f218981f5cd2b47fb66"/>
                    <w:id w:val="21167055"/>
                    <w:lock w:val="sdtLocked"/>
                  </w:sdtPr>
                  <w:sdtEndPr>
                    <w:rPr>
                      <w:rFonts w:eastAsia="宋体" w:cs="Times New Roman"/>
                      <w:sz w:val="20"/>
                    </w:rPr>
                  </w:sdtEnd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总经理</w:t>
                        </w:r>
                      </w:p>
                    </w:tc>
                  </w:sdtContent>
                </w:sdt>
                <w:tc>
                  <w:tcPr>
                    <w:tcW w:w="858" w:type="dxa"/>
                    <w:vMerge/>
                  </w:tcPr>
                  <w:p w:rsidR="00B43E0B" w:rsidRPr="00675853" w:rsidRDefault="00B43E0B" w:rsidP="00644AA1">
                    <w:pPr>
                      <w:jc w:val="center"/>
                      <w:rPr>
                        <w:rFonts w:asciiTheme="minorEastAsia" w:eastAsiaTheme="minorEastAsia" w:hAnsiTheme="minorEastAsia"/>
                        <w:sz w:val="21"/>
                        <w:szCs w:val="21"/>
                      </w:rPr>
                    </w:pPr>
                  </w:p>
                </w:tc>
                <w:sdt>
                  <w:sdtPr>
                    <w:rPr>
                      <w:rFonts w:asciiTheme="minorEastAsia" w:hAnsiTheme="minorEastAsia"/>
                      <w:szCs w:val="21"/>
                    </w:rPr>
                    <w:alias w:val="董事、监事、高级管理人员年龄"/>
                    <w:tag w:val="_GBC_080eead807c44bce99039bb40af50c1d"/>
                    <w:id w:val="21167056"/>
                    <w:lock w:val="sdtLocked"/>
                    <w:showingPlcHdr/>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 xml:space="preserve">　</w:t>
                        </w:r>
                      </w:p>
                    </w:tc>
                  </w:sdtContent>
                </w:sdt>
                <w:sdt>
                  <w:sdtPr>
                    <w:rPr>
                      <w:rFonts w:asciiTheme="minorEastAsia" w:hAnsiTheme="minorEastAsia"/>
                      <w:szCs w:val="21"/>
                    </w:rPr>
                    <w:alias w:val="董事、监事、高级管理人员任期起始日期"/>
                    <w:tag w:val="_GBC_1a705f77b21943bda96de3d6c92dedb3"/>
                    <w:id w:val="21167057"/>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2015年1月14日</w:t>
                        </w:r>
                      </w:p>
                    </w:tc>
                  </w:sdtContent>
                </w:sdt>
                <w:sdt>
                  <w:sdtPr>
                    <w:rPr>
                      <w:rFonts w:asciiTheme="minorEastAsia" w:hAnsiTheme="minorEastAsia"/>
                      <w:szCs w:val="21"/>
                    </w:rPr>
                    <w:alias w:val="董事、监事、高级管理人员任期终止日期"/>
                    <w:tag w:val="_GBC_ae0544b6afc945d9b4d40187c3e8151d"/>
                    <w:id w:val="21167058"/>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59"/>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60"/>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61"/>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62"/>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tc>
                  <w:tcPr>
                    <w:tcW w:w="1418" w:type="dxa"/>
                    <w:vMerge/>
                  </w:tcPr>
                  <w:p w:rsidR="00B43E0B" w:rsidRPr="00675853" w:rsidRDefault="00B43E0B" w:rsidP="00644AA1">
                    <w:pPr>
                      <w:jc w:val="right"/>
                      <w:rPr>
                        <w:rFonts w:asciiTheme="minorEastAsia" w:eastAsiaTheme="minorEastAsia" w:hAnsiTheme="minorEastAsia"/>
                        <w:sz w:val="21"/>
                        <w:szCs w:val="21"/>
                      </w:rPr>
                    </w:pPr>
                  </w:p>
                </w:tc>
                <w:tc>
                  <w:tcPr>
                    <w:tcW w:w="1453" w:type="dxa"/>
                    <w:vMerge/>
                  </w:tcPr>
                  <w:p w:rsidR="00B43E0B" w:rsidRPr="00675853" w:rsidRDefault="00B43E0B" w:rsidP="00644AA1">
                    <w:pPr>
                      <w:jc w:val="center"/>
                      <w:rPr>
                        <w:rFonts w:asciiTheme="minorEastAsia" w:eastAsiaTheme="minorEastAsia" w:hAnsiTheme="minorEastAsia"/>
                        <w:sz w:val="21"/>
                        <w:szCs w:val="21"/>
                      </w:rPr>
                    </w:pPr>
                  </w:p>
                </w:tc>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076"/>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064"/>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杨奇</w:t>
                        </w:r>
                      </w:p>
                    </w:tc>
                  </w:sdtContent>
                </w:sdt>
                <w:sdt>
                  <w:sdtPr>
                    <w:rPr>
                      <w:rFonts w:asciiTheme="minorEastAsia" w:hAnsiTheme="minorEastAsia"/>
                      <w:szCs w:val="21"/>
                    </w:rPr>
                    <w:alias w:val="董事、监事、高级管理人员职务"/>
                    <w:tag w:val="_GBC_248c15342f844f218981f5cd2b47fb66"/>
                    <w:id w:val="21167065"/>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董事</w:t>
                        </w:r>
                      </w:p>
                    </w:tc>
                  </w:sdtContent>
                </w:sdt>
                <w:sdt>
                  <w:sdtPr>
                    <w:rPr>
                      <w:rFonts w:asciiTheme="minorEastAsia" w:hAnsiTheme="minorEastAsia"/>
                      <w:szCs w:val="21"/>
                    </w:rPr>
                    <w:alias w:val="董事、监事、高级管理人员性别"/>
                    <w:tag w:val="_GBC_82119afb420c496ebef07acc7650ec4d"/>
                    <w:id w:val="21167066"/>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067"/>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49</w:t>
                        </w:r>
                      </w:p>
                    </w:tc>
                  </w:sdtContent>
                </w:sdt>
                <w:sdt>
                  <w:sdtPr>
                    <w:rPr>
                      <w:rFonts w:asciiTheme="minorEastAsia" w:hAnsiTheme="minorEastAsia"/>
                      <w:szCs w:val="21"/>
                    </w:rPr>
                    <w:alias w:val="董事、监事、高级管理人员任期起始日期"/>
                    <w:tag w:val="_GBC_1a705f77b21943bda96de3d6c92dedb3"/>
                    <w:id w:val="21167068"/>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2014年5月12日</w:t>
                        </w:r>
                      </w:p>
                    </w:tc>
                  </w:sdtContent>
                </w:sdt>
                <w:sdt>
                  <w:sdtPr>
                    <w:rPr>
                      <w:rFonts w:asciiTheme="minorEastAsia" w:hAnsiTheme="minorEastAsia"/>
                      <w:szCs w:val="21"/>
                    </w:rPr>
                    <w:alias w:val="董事、监事、高级管理人员任期终止日期"/>
                    <w:tag w:val="_GBC_ae0544b6afc945d9b4d40187c3e8151d"/>
                    <w:id w:val="21167069"/>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70"/>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71"/>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72"/>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73"/>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074"/>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hAnsiTheme="minorEastAsia"/>
                      <w:szCs w:val="21"/>
                    </w:rPr>
                    <w:alias w:val="董事、监事、高级管理人员是否在公司关联方获取报酬"/>
                    <w:tag w:val="_GBC_da1333fb62ea4775ac485783e963c073"/>
                    <w:id w:val="21167075"/>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089"/>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077"/>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周立</w:t>
                        </w:r>
                      </w:p>
                    </w:tc>
                  </w:sdtContent>
                </w:sdt>
                <w:sdt>
                  <w:sdtPr>
                    <w:rPr>
                      <w:rFonts w:asciiTheme="minorEastAsia" w:hAnsiTheme="minorEastAsia"/>
                      <w:szCs w:val="21"/>
                    </w:rPr>
                    <w:alias w:val="董事、监事、高级管理人员职务"/>
                    <w:tag w:val="_GBC_248c15342f844f218981f5cd2b47fb66"/>
                    <w:id w:val="21167078"/>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独立董事</w:t>
                        </w:r>
                      </w:p>
                    </w:tc>
                  </w:sdtContent>
                </w:sdt>
                <w:sdt>
                  <w:sdtPr>
                    <w:rPr>
                      <w:rFonts w:asciiTheme="minorEastAsia" w:hAnsiTheme="minorEastAsia"/>
                      <w:szCs w:val="21"/>
                    </w:rPr>
                    <w:alias w:val="董事、监事、高级管理人员性别"/>
                    <w:tag w:val="_GBC_82119afb420c496ebef07acc7650ec4d"/>
                    <w:id w:val="21167079"/>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080"/>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49</w:t>
                        </w:r>
                      </w:p>
                    </w:tc>
                  </w:sdtContent>
                </w:sdt>
                <w:sdt>
                  <w:sdtPr>
                    <w:rPr>
                      <w:rFonts w:asciiTheme="minorEastAsia" w:hAnsiTheme="minorEastAsia"/>
                      <w:szCs w:val="21"/>
                    </w:rPr>
                    <w:alias w:val="董事、监事、高级管理人员任期起始日期"/>
                    <w:tag w:val="_GBC_1a705f77b21943bda96de3d6c92dedb3"/>
                    <w:id w:val="21167081"/>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smartTag w:uri="urn:schemas-microsoft-com:office:smarttags" w:element="chsdate">
                          <w:smartTagPr>
                            <w:attr w:name="Year" w:val="2010"/>
                            <w:attr w:name="Month" w:val="5"/>
                            <w:attr w:name="Day" w:val="18"/>
                            <w:attr w:name="IsLunarDate" w:val="False"/>
                            <w:attr w:name="IsROCDate" w:val="False"/>
                          </w:smartTagPr>
                          <w:r w:rsidRPr="00675853">
                            <w:rPr>
                              <w:rFonts w:asciiTheme="minorEastAsia" w:eastAsiaTheme="minorEastAsia" w:hAnsiTheme="minorEastAsia" w:hint="eastAsia"/>
                              <w:sz w:val="21"/>
                              <w:szCs w:val="21"/>
                            </w:rPr>
                            <w:t>2010年5月18日</w:t>
                          </w:r>
                        </w:smartTag>
                      </w:p>
                    </w:tc>
                  </w:sdtContent>
                </w:sdt>
                <w:sdt>
                  <w:sdtPr>
                    <w:rPr>
                      <w:rFonts w:asciiTheme="minorEastAsia" w:hAnsiTheme="minorEastAsia"/>
                      <w:szCs w:val="21"/>
                    </w:rPr>
                    <w:alias w:val="董事、监事、高级管理人员任期终止日期"/>
                    <w:tag w:val="_GBC_ae0544b6afc945d9b4d40187c3e8151d"/>
                    <w:id w:val="21167082"/>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83"/>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84"/>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85"/>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86"/>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087"/>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hAnsiTheme="minorEastAsia"/>
                      <w:szCs w:val="21"/>
                    </w:rPr>
                    <w:alias w:val="董事、监事、高级管理人员是否在公司关联方获取报酬"/>
                    <w:tag w:val="_GBC_da1333fb62ea4775ac485783e963c073"/>
                    <w:id w:val="21167088"/>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102"/>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090"/>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刘纪鹏</w:t>
                        </w:r>
                      </w:p>
                    </w:tc>
                  </w:sdtContent>
                </w:sdt>
                <w:sdt>
                  <w:sdtPr>
                    <w:rPr>
                      <w:rFonts w:asciiTheme="minorEastAsia" w:hAnsiTheme="minorEastAsia"/>
                      <w:szCs w:val="21"/>
                    </w:rPr>
                    <w:alias w:val="董事、监事、高级管理人员职务"/>
                    <w:tag w:val="_GBC_248c15342f844f218981f5cd2b47fb66"/>
                    <w:id w:val="21167091"/>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独立董事</w:t>
                        </w:r>
                      </w:p>
                    </w:tc>
                  </w:sdtContent>
                </w:sdt>
                <w:sdt>
                  <w:sdtPr>
                    <w:rPr>
                      <w:rFonts w:asciiTheme="minorEastAsia" w:hAnsiTheme="minorEastAsia"/>
                      <w:szCs w:val="21"/>
                    </w:rPr>
                    <w:alias w:val="董事、监事、高级管理人员性别"/>
                    <w:tag w:val="_GBC_82119afb420c496ebef07acc7650ec4d"/>
                    <w:id w:val="21167092"/>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093"/>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59</w:t>
                        </w:r>
                      </w:p>
                    </w:tc>
                  </w:sdtContent>
                </w:sdt>
                <w:sdt>
                  <w:sdtPr>
                    <w:rPr>
                      <w:rFonts w:asciiTheme="minorEastAsia" w:hAnsiTheme="minorEastAsia"/>
                      <w:szCs w:val="21"/>
                    </w:rPr>
                    <w:alias w:val="董事、监事、高级管理人员任期起始日期"/>
                    <w:tag w:val="_GBC_1a705f77b21943bda96de3d6c92dedb3"/>
                    <w:id w:val="21167094"/>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2014年5月12日</w:t>
                        </w:r>
                      </w:p>
                    </w:tc>
                  </w:sdtContent>
                </w:sdt>
                <w:sdt>
                  <w:sdtPr>
                    <w:rPr>
                      <w:rFonts w:asciiTheme="minorEastAsia" w:hAnsiTheme="minorEastAsia"/>
                      <w:szCs w:val="21"/>
                    </w:rPr>
                    <w:alias w:val="董事、监事、高级管理人员任期终止日期"/>
                    <w:tag w:val="_GBC_ae0544b6afc945d9b4d40187c3e8151d"/>
                    <w:id w:val="21167095"/>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096"/>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097"/>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098"/>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099"/>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100"/>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hAnsiTheme="minorEastAsia"/>
                      <w:szCs w:val="21"/>
                    </w:rPr>
                    <w:alias w:val="董事、监事、高级管理人员是否在公司关联方获取报酬"/>
                    <w:tag w:val="_GBC_da1333fb62ea4775ac485783e963c073"/>
                    <w:id w:val="21167101"/>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115"/>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103"/>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翟明国</w:t>
                        </w:r>
                      </w:p>
                    </w:tc>
                  </w:sdtContent>
                </w:sdt>
                <w:sdt>
                  <w:sdtPr>
                    <w:rPr>
                      <w:rFonts w:asciiTheme="minorEastAsia" w:hAnsiTheme="minorEastAsia"/>
                      <w:szCs w:val="21"/>
                    </w:rPr>
                    <w:alias w:val="董事、监事、高级管理人员职务"/>
                    <w:tag w:val="_GBC_248c15342f844f218981f5cd2b47fb66"/>
                    <w:id w:val="21167104"/>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独立董事</w:t>
                        </w:r>
                      </w:p>
                    </w:tc>
                  </w:sdtContent>
                </w:sdt>
                <w:sdt>
                  <w:sdtPr>
                    <w:rPr>
                      <w:rFonts w:asciiTheme="minorEastAsia" w:hAnsiTheme="minorEastAsia"/>
                      <w:szCs w:val="21"/>
                    </w:rPr>
                    <w:alias w:val="董事、监事、高级管理人员性别"/>
                    <w:tag w:val="_GBC_82119afb420c496ebef07acc7650ec4d"/>
                    <w:id w:val="21167105"/>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106"/>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68</w:t>
                        </w:r>
                      </w:p>
                    </w:tc>
                  </w:sdtContent>
                </w:sdt>
                <w:sdt>
                  <w:sdtPr>
                    <w:rPr>
                      <w:rFonts w:asciiTheme="minorEastAsia" w:hAnsiTheme="minorEastAsia"/>
                      <w:szCs w:val="21"/>
                    </w:rPr>
                    <w:alias w:val="董事、监事、高级管理人员任期起始日期"/>
                    <w:tag w:val="_GBC_1a705f77b21943bda96de3d6c92dedb3"/>
                    <w:id w:val="21167107"/>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2014年5月12日</w:t>
                        </w:r>
                      </w:p>
                    </w:tc>
                  </w:sdtContent>
                </w:sdt>
                <w:sdt>
                  <w:sdtPr>
                    <w:rPr>
                      <w:rFonts w:asciiTheme="minorEastAsia" w:hAnsiTheme="minorEastAsia"/>
                      <w:szCs w:val="21"/>
                    </w:rPr>
                    <w:alias w:val="董事、监事、高级管理人员任期终止日期"/>
                    <w:tag w:val="_GBC_ae0544b6afc945d9b4d40187c3e8151d"/>
                    <w:id w:val="21167108"/>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109"/>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110"/>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111"/>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112"/>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113"/>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hAnsiTheme="minorEastAsia"/>
                      <w:szCs w:val="21"/>
                    </w:rPr>
                    <w:alias w:val="董事、监事、高级管理人员是否在公司关联方获取报酬"/>
                    <w:tag w:val="_GBC_da1333fb62ea4775ac485783e963c073"/>
                    <w:id w:val="21167114"/>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128"/>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116"/>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刘冰</w:t>
                        </w:r>
                      </w:p>
                    </w:tc>
                  </w:sdtContent>
                </w:sdt>
                <w:sdt>
                  <w:sdtPr>
                    <w:rPr>
                      <w:rFonts w:asciiTheme="minorEastAsia" w:hAnsiTheme="minorEastAsia"/>
                      <w:szCs w:val="21"/>
                    </w:rPr>
                    <w:alias w:val="董事、监事、高级管理人员职务"/>
                    <w:tag w:val="_GBC_248c15342f844f218981f5cd2b47fb66"/>
                    <w:id w:val="21167117"/>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监事、监事会主席</w:t>
                        </w:r>
                      </w:p>
                    </w:tc>
                  </w:sdtContent>
                </w:sdt>
                <w:sdt>
                  <w:sdtPr>
                    <w:rPr>
                      <w:rFonts w:asciiTheme="minorEastAsia" w:hAnsiTheme="minorEastAsia"/>
                      <w:szCs w:val="21"/>
                    </w:rPr>
                    <w:alias w:val="董事、监事、高级管理人员性别"/>
                    <w:tag w:val="_GBC_82119afb420c496ebef07acc7650ec4d"/>
                    <w:id w:val="21167118"/>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119"/>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53</w:t>
                        </w:r>
                      </w:p>
                    </w:tc>
                  </w:sdtContent>
                </w:sdt>
                <w:sdt>
                  <w:sdtPr>
                    <w:rPr>
                      <w:rFonts w:asciiTheme="minorEastAsia" w:hAnsiTheme="minorEastAsia"/>
                      <w:szCs w:val="21"/>
                    </w:rPr>
                    <w:alias w:val="董事、监事、高级管理人员任期起始日期"/>
                    <w:tag w:val="_GBC_1a705f77b21943bda96de3d6c92dedb3"/>
                    <w:id w:val="21167120"/>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121"/>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122"/>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123"/>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124"/>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125"/>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126"/>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hAnsiTheme="minorEastAsia"/>
                      <w:szCs w:val="21"/>
                    </w:rPr>
                    <w:alias w:val="董事、监事、高级管理人员是否在公司关联方获取报酬"/>
                    <w:tag w:val="_GBC_da1333fb62ea4775ac485783e963c073"/>
                    <w:id w:val="21167127"/>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141"/>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129"/>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孙连忠</w:t>
                        </w:r>
                      </w:p>
                    </w:tc>
                  </w:sdtContent>
                </w:sdt>
                <w:sdt>
                  <w:sdtPr>
                    <w:rPr>
                      <w:rFonts w:asciiTheme="minorEastAsia" w:hAnsiTheme="minorEastAsia"/>
                      <w:szCs w:val="21"/>
                    </w:rPr>
                    <w:alias w:val="董事、监事、高级管理人员职务"/>
                    <w:tag w:val="_GBC_248c15342f844f218981f5cd2b47fb66"/>
                    <w:id w:val="21167130"/>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监事</w:t>
                        </w:r>
                      </w:p>
                    </w:tc>
                  </w:sdtContent>
                </w:sdt>
                <w:sdt>
                  <w:sdtPr>
                    <w:rPr>
                      <w:rFonts w:asciiTheme="minorEastAsia" w:hAnsiTheme="minorEastAsia"/>
                      <w:szCs w:val="21"/>
                    </w:rPr>
                    <w:alias w:val="董事、监事、高级管理人员性别"/>
                    <w:tag w:val="_GBC_82119afb420c496ebef07acc7650ec4d"/>
                    <w:id w:val="21167131"/>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132"/>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w:t>
                        </w:r>
                        <w:r w:rsidRPr="00675853">
                          <w:rPr>
                            <w:rFonts w:asciiTheme="minorEastAsia" w:eastAsiaTheme="minorEastAsia" w:hAnsiTheme="minorEastAsia" w:hint="eastAsia"/>
                            <w:sz w:val="21"/>
                            <w:szCs w:val="21"/>
                          </w:rPr>
                          <w:t>7</w:t>
                        </w:r>
                      </w:p>
                    </w:tc>
                  </w:sdtContent>
                </w:sdt>
                <w:sdt>
                  <w:sdtPr>
                    <w:rPr>
                      <w:rFonts w:asciiTheme="minorEastAsia" w:hAnsiTheme="minorEastAsia"/>
                      <w:szCs w:val="21"/>
                    </w:rPr>
                    <w:alias w:val="董事、监事、高级管理人员任期起始日期"/>
                    <w:tag w:val="_GBC_1a705f77b21943bda96de3d6c92dedb3"/>
                    <w:id w:val="21167133"/>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134"/>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135"/>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136"/>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137"/>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138"/>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139"/>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hAnsiTheme="minorEastAsia"/>
                      <w:szCs w:val="21"/>
                    </w:rPr>
                    <w:alias w:val="董事、监事、高级管理人员是否在公司关联方获取报酬"/>
                    <w:tag w:val="_GBC_da1333fb62ea4775ac485783e963c073"/>
                    <w:id w:val="21167140"/>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154"/>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142"/>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魏大忠</w:t>
                        </w:r>
                      </w:p>
                    </w:tc>
                  </w:sdtContent>
                </w:sdt>
                <w:sdt>
                  <w:sdtPr>
                    <w:rPr>
                      <w:rFonts w:asciiTheme="minorEastAsia" w:hAnsiTheme="minorEastAsia"/>
                      <w:szCs w:val="21"/>
                    </w:rPr>
                    <w:alias w:val="董事、监事、高级管理人员职务"/>
                    <w:tag w:val="_GBC_248c15342f844f218981f5cd2b47fb66"/>
                    <w:id w:val="21167143"/>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职工监事</w:t>
                        </w:r>
                      </w:p>
                    </w:tc>
                  </w:sdtContent>
                </w:sdt>
                <w:sdt>
                  <w:sdtPr>
                    <w:rPr>
                      <w:rFonts w:asciiTheme="minorEastAsia" w:hAnsiTheme="minorEastAsia"/>
                      <w:szCs w:val="21"/>
                    </w:rPr>
                    <w:alias w:val="董事、监事、高级管理人员性别"/>
                    <w:tag w:val="_GBC_82119afb420c496ebef07acc7650ec4d"/>
                    <w:id w:val="21167144"/>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145"/>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53</w:t>
                        </w:r>
                      </w:p>
                    </w:tc>
                  </w:sdtContent>
                </w:sdt>
                <w:sdt>
                  <w:sdtPr>
                    <w:rPr>
                      <w:rFonts w:asciiTheme="minorEastAsia" w:hAnsiTheme="minorEastAsia"/>
                      <w:szCs w:val="21"/>
                    </w:rPr>
                    <w:alias w:val="董事、监事、高级管理人员任期起始日期"/>
                    <w:tag w:val="_GBC_1a705f77b21943bda96de3d6c92dedb3"/>
                    <w:id w:val="21167146"/>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w:t>
                        </w:r>
                        <w:r w:rsidRPr="00675853">
                          <w:rPr>
                            <w:rFonts w:asciiTheme="minorEastAsia" w:eastAsiaTheme="minorEastAsia" w:hAnsiTheme="minorEastAsia" w:hint="eastAsia"/>
                            <w:sz w:val="21"/>
                            <w:szCs w:val="21"/>
                          </w:rPr>
                          <w:t>4</w:t>
                        </w:r>
                        <w:r w:rsidRPr="00675853">
                          <w:rPr>
                            <w:rFonts w:asciiTheme="minorEastAsia" w:eastAsiaTheme="minorEastAsia" w:hAnsiTheme="minorEastAsia"/>
                            <w:sz w:val="21"/>
                            <w:szCs w:val="21"/>
                          </w:rPr>
                          <w:t>月</w:t>
                        </w:r>
                        <w:r w:rsidRPr="00675853">
                          <w:rPr>
                            <w:rFonts w:asciiTheme="minorEastAsia" w:eastAsiaTheme="minorEastAsia" w:hAnsiTheme="minorEastAsia" w:hint="eastAsia"/>
                            <w:sz w:val="21"/>
                            <w:szCs w:val="21"/>
                          </w:rPr>
                          <w:t>24</w:t>
                        </w:r>
                        <w:r w:rsidRPr="00675853">
                          <w:rPr>
                            <w:rFonts w:asciiTheme="minorEastAsia" w:eastAsiaTheme="minorEastAsia" w:hAnsiTheme="minorEastAsia"/>
                            <w:sz w:val="21"/>
                            <w:szCs w:val="21"/>
                          </w:rPr>
                          <w:t>日</w:t>
                        </w:r>
                      </w:p>
                    </w:tc>
                  </w:sdtContent>
                </w:sdt>
                <w:sdt>
                  <w:sdtPr>
                    <w:rPr>
                      <w:rFonts w:asciiTheme="minorEastAsia" w:hAnsiTheme="minorEastAsia"/>
                      <w:szCs w:val="21"/>
                    </w:rPr>
                    <w:alias w:val="董事、监事、高级管理人员任期终止日期"/>
                    <w:tag w:val="_GBC_ae0544b6afc945d9b4d40187c3e8151d"/>
                    <w:id w:val="21167147"/>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148"/>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149"/>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150"/>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151"/>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152"/>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37.30</w:t>
                        </w:r>
                      </w:p>
                    </w:tc>
                  </w:sdtContent>
                </w:sdt>
                <w:sdt>
                  <w:sdtPr>
                    <w:rPr>
                      <w:rFonts w:asciiTheme="minorEastAsia" w:hAnsiTheme="minorEastAsia"/>
                      <w:szCs w:val="21"/>
                    </w:rPr>
                    <w:alias w:val="董事、监事、高级管理人员是否在公司关联方获取报酬"/>
                    <w:tag w:val="_GBC_da1333fb62ea4775ac485783e963c073"/>
                    <w:id w:val="21167153"/>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167"/>
              <w:lock w:val="sdtLocked"/>
            </w:sdtPr>
            <w:sdtContent>
              <w:tr w:rsidR="00B43E0B" w:rsidRPr="00675853" w:rsidTr="00772C51">
                <w:trPr>
                  <w:trHeight w:val="132"/>
                </w:trPr>
                <w:tc>
                  <w:tcPr>
                    <w:tcW w:w="1064" w:type="dxa"/>
                    <w:vMerge w:val="restart"/>
                  </w:tcPr>
                  <w:sdt>
                    <w:sdtPr>
                      <w:rPr>
                        <w:rFonts w:asciiTheme="minorEastAsia" w:hAnsiTheme="minorEastAsia"/>
                        <w:sz w:val="21"/>
                        <w:szCs w:val="21"/>
                      </w:rPr>
                      <w:alias w:val="董事、监事、高级管理人员姓名"/>
                      <w:tag w:val="_GBC_8615220c31c34f64a5ac75418232e25a"/>
                      <w:id w:val="21167155"/>
                      <w:lock w:val="sdtLocked"/>
                    </w:sdtPr>
                    <w:sdtEndPr>
                      <w:rPr>
                        <w:rFonts w:cs="Times New Roman"/>
                      </w:rPr>
                    </w:sdtEndPr>
                    <w:sdtContent>
                      <w:p w:rsidR="00B43E0B" w:rsidRPr="00B43E0B" w:rsidRDefault="00B43E0B" w:rsidP="00644AA1">
                        <w:pPr>
                          <w:jc w:val="center"/>
                          <w:rPr>
                            <w:rFonts w:asciiTheme="minorEastAsia" w:eastAsiaTheme="minorEastAsia" w:hAnsiTheme="minorEastAsia"/>
                            <w:sz w:val="21"/>
                            <w:szCs w:val="21"/>
                          </w:rPr>
                        </w:pPr>
                        <w:r w:rsidRPr="00B43E0B">
                          <w:rPr>
                            <w:rFonts w:asciiTheme="minorEastAsia" w:eastAsiaTheme="minorEastAsia" w:hAnsiTheme="minorEastAsia" w:hint="eastAsia"/>
                            <w:sz w:val="21"/>
                            <w:szCs w:val="21"/>
                          </w:rPr>
                          <w:t>李跃清</w:t>
                        </w:r>
                      </w:p>
                    </w:sdtContent>
                  </w:sdt>
                  <w:p w:rsidR="00B43E0B" w:rsidRPr="00B43E0B" w:rsidRDefault="00B43E0B" w:rsidP="00644AA1">
                    <w:pPr>
                      <w:jc w:val="center"/>
                      <w:rPr>
                        <w:rFonts w:asciiTheme="minorEastAsia" w:eastAsiaTheme="minorEastAsia" w:hAnsiTheme="minorEastAsia"/>
                        <w:sz w:val="21"/>
                        <w:szCs w:val="21"/>
                      </w:rPr>
                    </w:pPr>
                  </w:p>
                </w:tc>
                <w:sdt>
                  <w:sdtPr>
                    <w:rPr>
                      <w:rFonts w:asciiTheme="minorEastAsia" w:hAnsiTheme="minorEastAsia"/>
                      <w:sz w:val="21"/>
                      <w:szCs w:val="21"/>
                    </w:rPr>
                    <w:alias w:val="董事、监事、高级管理人员职务"/>
                    <w:tag w:val="_GBC_248c15342f844f218981f5cd2b47fb66"/>
                    <w:id w:val="21167156"/>
                    <w:lock w:val="sdtLocked"/>
                  </w:sdtPr>
                  <w:sdtContent>
                    <w:tc>
                      <w:tcPr>
                        <w:tcW w:w="1166" w:type="dxa"/>
                      </w:tcPr>
                      <w:p w:rsidR="00B43E0B" w:rsidRPr="00B43E0B" w:rsidRDefault="00B43E0B" w:rsidP="00644AA1">
                        <w:pPr>
                          <w:jc w:val="center"/>
                          <w:rPr>
                            <w:rFonts w:asciiTheme="minorEastAsia" w:eastAsiaTheme="minorEastAsia" w:hAnsiTheme="minorEastAsia"/>
                            <w:sz w:val="21"/>
                            <w:szCs w:val="21"/>
                          </w:rPr>
                        </w:pPr>
                        <w:r w:rsidRPr="00B43E0B">
                          <w:rPr>
                            <w:rFonts w:asciiTheme="minorEastAsia" w:eastAsiaTheme="minorEastAsia" w:hAnsiTheme="minorEastAsia"/>
                            <w:sz w:val="21"/>
                            <w:szCs w:val="21"/>
                          </w:rPr>
                          <w:t>常务副总</w:t>
                        </w:r>
                      </w:p>
                    </w:tc>
                  </w:sdtContent>
                </w:sdt>
                <w:tc>
                  <w:tcPr>
                    <w:tcW w:w="858" w:type="dxa"/>
                    <w:vMerge w:val="restart"/>
                  </w:tcPr>
                  <w:sdt>
                    <w:sdtPr>
                      <w:rPr>
                        <w:rFonts w:asciiTheme="minorEastAsia" w:hAnsiTheme="minorEastAsia"/>
                        <w:sz w:val="21"/>
                        <w:szCs w:val="21"/>
                      </w:rPr>
                      <w:alias w:val="董事、监事、高级管理人员性别"/>
                      <w:tag w:val="_GBC_82119afb420c496ebef07acc7650ec4d"/>
                      <w:id w:val="21167157"/>
                      <w:lock w:val="sdtLocked"/>
                    </w:sdtPr>
                    <w:sdtContent>
                      <w:p w:rsidR="00B43E0B" w:rsidRPr="00B43E0B" w:rsidRDefault="00B43E0B" w:rsidP="00644AA1">
                        <w:pPr>
                          <w:jc w:val="center"/>
                          <w:rPr>
                            <w:rFonts w:asciiTheme="minorEastAsia" w:eastAsiaTheme="minorEastAsia" w:hAnsiTheme="minorEastAsia"/>
                            <w:sz w:val="21"/>
                            <w:szCs w:val="21"/>
                          </w:rPr>
                        </w:pPr>
                        <w:r w:rsidRPr="00B43E0B">
                          <w:rPr>
                            <w:rFonts w:asciiTheme="minorEastAsia" w:eastAsiaTheme="minorEastAsia" w:hAnsiTheme="minorEastAsia" w:hint="eastAsia"/>
                            <w:sz w:val="21"/>
                            <w:szCs w:val="21"/>
                          </w:rPr>
                          <w:t>男</w:t>
                        </w:r>
                      </w:p>
                    </w:sdtContent>
                  </w:sdt>
                  <w:p w:rsidR="00B43E0B" w:rsidRPr="00B43E0B" w:rsidRDefault="00B43E0B" w:rsidP="00644AA1">
                    <w:pPr>
                      <w:jc w:val="center"/>
                      <w:rPr>
                        <w:rFonts w:asciiTheme="minorEastAsia" w:eastAsiaTheme="minorEastAsia" w:hAnsiTheme="minorEastAsia"/>
                        <w:sz w:val="21"/>
                        <w:szCs w:val="21"/>
                      </w:rPr>
                    </w:pPr>
                  </w:p>
                </w:tc>
                <w:tc>
                  <w:tcPr>
                    <w:tcW w:w="858" w:type="dxa"/>
                    <w:vMerge w:val="restart"/>
                  </w:tcPr>
                  <w:sdt>
                    <w:sdtPr>
                      <w:rPr>
                        <w:rFonts w:asciiTheme="minorEastAsia" w:hAnsiTheme="minorEastAsia"/>
                        <w:sz w:val="21"/>
                        <w:szCs w:val="21"/>
                      </w:rPr>
                      <w:alias w:val="董事、监事、高级管理人员年龄"/>
                      <w:tag w:val="_GBC_080eead807c44bce99039bb40af50c1d"/>
                      <w:id w:val="21167158"/>
                      <w:lock w:val="sdtLocked"/>
                    </w:sdtPr>
                    <w:sdtContent>
                      <w:p w:rsidR="00B43E0B" w:rsidRPr="00B43E0B" w:rsidRDefault="00B43E0B" w:rsidP="00644AA1">
                        <w:pPr>
                          <w:jc w:val="center"/>
                          <w:rPr>
                            <w:rFonts w:asciiTheme="minorEastAsia" w:eastAsiaTheme="minorEastAsia" w:hAnsiTheme="minorEastAsia"/>
                            <w:sz w:val="21"/>
                            <w:szCs w:val="21"/>
                          </w:rPr>
                        </w:pPr>
                        <w:r w:rsidRPr="00B43E0B">
                          <w:rPr>
                            <w:rFonts w:asciiTheme="minorEastAsia" w:eastAsiaTheme="minorEastAsia" w:hAnsiTheme="minorEastAsia"/>
                            <w:sz w:val="21"/>
                            <w:szCs w:val="21"/>
                          </w:rPr>
                          <w:t>51</w:t>
                        </w:r>
                      </w:p>
                    </w:sdtContent>
                  </w:sdt>
                  <w:p w:rsidR="00B43E0B" w:rsidRPr="00B43E0B" w:rsidRDefault="00B43E0B" w:rsidP="00644AA1">
                    <w:pPr>
                      <w:jc w:val="center"/>
                      <w:rPr>
                        <w:rFonts w:asciiTheme="minorEastAsia" w:eastAsiaTheme="minorEastAsia" w:hAnsiTheme="minorEastAsia"/>
                        <w:sz w:val="21"/>
                        <w:szCs w:val="21"/>
                      </w:rPr>
                    </w:pPr>
                  </w:p>
                </w:tc>
                <w:sdt>
                  <w:sdtPr>
                    <w:rPr>
                      <w:rFonts w:asciiTheme="minorEastAsia" w:hAnsiTheme="minorEastAsia"/>
                      <w:sz w:val="21"/>
                      <w:szCs w:val="21"/>
                    </w:rPr>
                    <w:alias w:val="董事、监事、高级管理人员任期起始日期"/>
                    <w:tag w:val="_GBC_1a705f77b21943bda96de3d6c92dedb3"/>
                    <w:id w:val="21167159"/>
                    <w:lock w:val="sdtLocked"/>
                  </w:sdtPr>
                  <w:sdtContent>
                    <w:tc>
                      <w:tcPr>
                        <w:tcW w:w="1223" w:type="dxa"/>
                      </w:tcPr>
                      <w:p w:rsidR="00B43E0B" w:rsidRPr="00B43E0B" w:rsidRDefault="00B43E0B" w:rsidP="00644AA1">
                        <w:pPr>
                          <w:rPr>
                            <w:rFonts w:asciiTheme="minorEastAsia" w:eastAsiaTheme="minorEastAsia" w:hAnsiTheme="minorEastAsia"/>
                            <w:sz w:val="21"/>
                            <w:szCs w:val="21"/>
                          </w:rPr>
                        </w:pPr>
                        <w:r w:rsidRPr="00B43E0B">
                          <w:rPr>
                            <w:rFonts w:asciiTheme="minorEastAsia" w:hAnsiTheme="minorEastAsia"/>
                            <w:sz w:val="21"/>
                            <w:szCs w:val="21"/>
                          </w:rPr>
                          <w:t>2013年2月25日</w:t>
                        </w:r>
                      </w:p>
                    </w:tc>
                  </w:sdtContent>
                </w:sdt>
                <w:sdt>
                  <w:sdtPr>
                    <w:rPr>
                      <w:rFonts w:asciiTheme="minorEastAsia" w:hAnsiTheme="minorEastAsia"/>
                      <w:sz w:val="21"/>
                      <w:szCs w:val="21"/>
                    </w:rPr>
                    <w:alias w:val="董事、监事、高级管理人员任期终止日期"/>
                    <w:tag w:val="_GBC_ae0544b6afc945d9b4d40187c3e8151d"/>
                    <w:id w:val="21167160"/>
                    <w:lock w:val="sdtLocked"/>
                  </w:sdtPr>
                  <w:sdtContent>
                    <w:tc>
                      <w:tcPr>
                        <w:tcW w:w="1222" w:type="dxa"/>
                      </w:tcPr>
                      <w:p w:rsidR="00B43E0B" w:rsidRPr="00B43E0B" w:rsidRDefault="00B43E0B" w:rsidP="00644AA1">
                        <w:pPr>
                          <w:rPr>
                            <w:rFonts w:asciiTheme="minorEastAsia" w:eastAsiaTheme="minorEastAsia" w:hAnsiTheme="minorEastAsia"/>
                            <w:sz w:val="21"/>
                            <w:szCs w:val="21"/>
                          </w:rPr>
                        </w:pPr>
                        <w:r w:rsidRPr="00B43E0B">
                          <w:rPr>
                            <w:rFonts w:asciiTheme="minorEastAsia" w:hAnsiTheme="minorEastAsia"/>
                            <w:sz w:val="21"/>
                            <w:szCs w:val="21"/>
                          </w:rPr>
                          <w:t>2016年5月16日</w:t>
                        </w:r>
                      </w:p>
                    </w:tc>
                  </w:sdtContent>
                </w:sdt>
                <w:sdt>
                  <w:sdtPr>
                    <w:rPr>
                      <w:rFonts w:asciiTheme="minorEastAsia" w:hAnsiTheme="minorEastAsia"/>
                      <w:sz w:val="21"/>
                      <w:szCs w:val="21"/>
                    </w:rPr>
                    <w:alias w:val="董事、监事、高级管理人员持股数量"/>
                    <w:tag w:val="_GBC_0e1774b1cc784fb98dcfeedc68098a17"/>
                    <w:id w:val="21167161"/>
                    <w:lock w:val="sdtLocked"/>
                    <w:showingPlcHdr/>
                  </w:sdtPr>
                  <w:sdtContent>
                    <w:tc>
                      <w:tcPr>
                        <w:tcW w:w="1152" w:type="dxa"/>
                      </w:tcPr>
                      <w:p w:rsidR="00B43E0B" w:rsidRPr="00B43E0B" w:rsidRDefault="00B43E0B" w:rsidP="00644AA1">
                        <w:pPr>
                          <w:jc w:val="right"/>
                          <w:rPr>
                            <w:rFonts w:asciiTheme="minorEastAsia" w:eastAsiaTheme="minorEastAsia" w:hAnsiTheme="minorEastAsia"/>
                            <w:sz w:val="21"/>
                            <w:szCs w:val="21"/>
                          </w:rPr>
                        </w:pPr>
                        <w:r w:rsidRPr="00B43E0B">
                          <w:rPr>
                            <w:rFonts w:asciiTheme="minorEastAsia" w:eastAsiaTheme="minorEastAsia" w:hAnsiTheme="minorEastAsia" w:hint="eastAsia"/>
                            <w:sz w:val="21"/>
                            <w:szCs w:val="21"/>
                          </w:rPr>
                          <w:t xml:space="preserve">　</w:t>
                        </w:r>
                      </w:p>
                    </w:tc>
                  </w:sdtContent>
                </w:sdt>
                <w:sdt>
                  <w:sdtPr>
                    <w:rPr>
                      <w:rFonts w:asciiTheme="minorEastAsia" w:hAnsiTheme="minorEastAsia"/>
                      <w:sz w:val="21"/>
                      <w:szCs w:val="21"/>
                    </w:rPr>
                    <w:alias w:val="董事、监事、高级管理人员持股数量"/>
                    <w:tag w:val="_GBC_d8a3e195c7be4e35bc35a0dffef05a62"/>
                    <w:id w:val="21167162"/>
                    <w:lock w:val="sdtLocked"/>
                    <w:showingPlcHdr/>
                  </w:sdtPr>
                  <w:sdtContent>
                    <w:tc>
                      <w:tcPr>
                        <w:tcW w:w="1138" w:type="dxa"/>
                      </w:tcPr>
                      <w:p w:rsidR="00B43E0B" w:rsidRPr="00B43E0B" w:rsidRDefault="00B43E0B" w:rsidP="00644AA1">
                        <w:pPr>
                          <w:jc w:val="right"/>
                          <w:rPr>
                            <w:rFonts w:asciiTheme="minorEastAsia" w:eastAsiaTheme="minorEastAsia" w:hAnsiTheme="minorEastAsia"/>
                            <w:sz w:val="21"/>
                            <w:szCs w:val="21"/>
                          </w:rPr>
                        </w:pPr>
                        <w:r w:rsidRPr="00B43E0B">
                          <w:rPr>
                            <w:rFonts w:asciiTheme="minorEastAsia" w:eastAsiaTheme="minorEastAsia" w:hAnsiTheme="minorEastAsia" w:hint="eastAsia"/>
                            <w:sz w:val="21"/>
                            <w:szCs w:val="21"/>
                          </w:rPr>
                          <w:t xml:space="preserve">　</w:t>
                        </w:r>
                      </w:p>
                    </w:tc>
                  </w:sdtContent>
                </w:sdt>
                <w:sdt>
                  <w:sdtPr>
                    <w:rPr>
                      <w:rFonts w:asciiTheme="minorEastAsia" w:hAnsiTheme="minorEastAsia"/>
                      <w:sz w:val="21"/>
                      <w:szCs w:val="21"/>
                    </w:rPr>
                    <w:alias w:val="董事、监事、高级管理人员报告期内股份增减变动量"/>
                    <w:tag w:val="_GBC_4bc814b958c345ee8c5adc2ae620bf99"/>
                    <w:id w:val="21167163"/>
                    <w:lock w:val="sdtLocked"/>
                    <w:showingPlcHdr/>
                  </w:sdtPr>
                  <w:sdtContent>
                    <w:tc>
                      <w:tcPr>
                        <w:tcW w:w="1363" w:type="dxa"/>
                      </w:tcPr>
                      <w:p w:rsidR="00B43E0B" w:rsidRPr="00B43E0B" w:rsidRDefault="00B43E0B" w:rsidP="00644AA1">
                        <w:pPr>
                          <w:jc w:val="right"/>
                          <w:rPr>
                            <w:rFonts w:asciiTheme="minorEastAsia" w:eastAsiaTheme="minorEastAsia" w:hAnsiTheme="minorEastAsia"/>
                            <w:sz w:val="21"/>
                            <w:szCs w:val="21"/>
                          </w:rPr>
                        </w:pPr>
                        <w:r w:rsidRPr="00B43E0B">
                          <w:rPr>
                            <w:rFonts w:asciiTheme="minorEastAsia" w:eastAsiaTheme="minorEastAsia" w:hAnsiTheme="minorEastAsia" w:hint="eastAsia"/>
                            <w:sz w:val="21"/>
                            <w:szCs w:val="21"/>
                          </w:rPr>
                          <w:t xml:space="preserve">　</w:t>
                        </w:r>
                      </w:p>
                    </w:tc>
                  </w:sdtContent>
                </w:sdt>
                <w:sdt>
                  <w:sdtPr>
                    <w:rPr>
                      <w:rFonts w:asciiTheme="minorEastAsia" w:hAnsiTheme="minorEastAsia"/>
                      <w:sz w:val="21"/>
                      <w:szCs w:val="21"/>
                    </w:rPr>
                    <w:alias w:val="董事、监事、高级管理人员报告期内股份增减变动的原因"/>
                    <w:tag w:val="_GBC_8e75a2c78c9e431f8bf3440fe6d2f4db"/>
                    <w:id w:val="21167164"/>
                    <w:lock w:val="sdtLocked"/>
                    <w:showingPlcHdr/>
                  </w:sdtPr>
                  <w:sdtContent>
                    <w:tc>
                      <w:tcPr>
                        <w:tcW w:w="1181" w:type="dxa"/>
                      </w:tcPr>
                      <w:p w:rsidR="00B43E0B" w:rsidRPr="00B43E0B" w:rsidRDefault="00B43E0B" w:rsidP="00644AA1">
                        <w:pPr>
                          <w:rPr>
                            <w:rFonts w:asciiTheme="minorEastAsia" w:eastAsiaTheme="minorEastAsia" w:hAnsiTheme="minorEastAsia"/>
                            <w:sz w:val="21"/>
                            <w:szCs w:val="21"/>
                          </w:rPr>
                        </w:pPr>
                        <w:r w:rsidRPr="00B43E0B">
                          <w:rPr>
                            <w:rFonts w:asciiTheme="minorEastAsia" w:eastAsiaTheme="minorEastAsia" w:hAnsiTheme="minorEastAsia" w:hint="eastAsia"/>
                            <w:sz w:val="21"/>
                            <w:szCs w:val="21"/>
                          </w:rPr>
                          <w:t xml:space="preserve">　</w:t>
                        </w:r>
                      </w:p>
                    </w:tc>
                  </w:sdtContent>
                </w:sdt>
                <w:tc>
                  <w:tcPr>
                    <w:tcW w:w="1418" w:type="dxa"/>
                    <w:vMerge w:val="restart"/>
                  </w:tcPr>
                  <w:sdt>
                    <w:sdtPr>
                      <w:rPr>
                        <w:rFonts w:asciiTheme="minorEastAsia" w:hAnsiTheme="minorEastAsia"/>
                        <w:sz w:val="21"/>
                        <w:szCs w:val="21"/>
                      </w:rPr>
                      <w:alias w:val="董事、监事、高级管理人员报告期内从公司领取的报酬总额（万元）"/>
                      <w:tag w:val="_GBC_f2c2926bd0484664875217ad698ac165"/>
                      <w:id w:val="21167165"/>
                      <w:lock w:val="sdtLocked"/>
                    </w:sdtPr>
                    <w:sdtContent>
                      <w:p w:rsidR="00B43E0B" w:rsidRPr="00B43E0B" w:rsidRDefault="00B43E0B" w:rsidP="00644AA1">
                        <w:pPr>
                          <w:jc w:val="right"/>
                          <w:rPr>
                            <w:rFonts w:asciiTheme="minorEastAsia" w:eastAsiaTheme="minorEastAsia" w:hAnsiTheme="minorEastAsia"/>
                            <w:sz w:val="21"/>
                            <w:szCs w:val="21"/>
                          </w:rPr>
                        </w:pPr>
                        <w:r w:rsidRPr="00B43E0B">
                          <w:rPr>
                            <w:rFonts w:asciiTheme="minorEastAsia" w:eastAsiaTheme="minorEastAsia" w:hAnsiTheme="minorEastAsia"/>
                            <w:sz w:val="21"/>
                            <w:szCs w:val="21"/>
                          </w:rPr>
                          <w:t>48.18</w:t>
                        </w:r>
                      </w:p>
                    </w:sdtContent>
                  </w:sdt>
                  <w:p w:rsidR="00B43E0B" w:rsidRPr="00B43E0B" w:rsidRDefault="00B43E0B" w:rsidP="00644AA1">
                    <w:pPr>
                      <w:jc w:val="right"/>
                      <w:rPr>
                        <w:rFonts w:asciiTheme="minorEastAsia" w:eastAsiaTheme="minorEastAsia" w:hAnsiTheme="minorEastAsia"/>
                        <w:sz w:val="21"/>
                        <w:szCs w:val="21"/>
                      </w:rPr>
                    </w:pPr>
                  </w:p>
                </w:tc>
                <w:sdt>
                  <w:sdtPr>
                    <w:rPr>
                      <w:rFonts w:asciiTheme="minorEastAsia" w:hAnsiTheme="minorEastAsia"/>
                      <w:sz w:val="21"/>
                      <w:szCs w:val="21"/>
                    </w:rPr>
                    <w:alias w:val="董事、监事、高级管理人员是否在公司关联方获取报酬"/>
                    <w:tag w:val="_GBC_da1333fb62ea4775ac485783e963c073"/>
                    <w:id w:val="21167166"/>
                    <w:lock w:val="sdtLocked"/>
                    <w:comboBox>
                      <w:listItem w:displayText="是" w:value="是"/>
                      <w:listItem w:displayText="否" w:value="否"/>
                    </w:comboBox>
                  </w:sdtPr>
                  <w:sdtContent>
                    <w:tc>
                      <w:tcPr>
                        <w:tcW w:w="1453" w:type="dxa"/>
                        <w:tcBorders>
                          <w:bottom w:val="nil"/>
                        </w:tcBorders>
                      </w:tcPr>
                      <w:p w:rsidR="00B43E0B" w:rsidRPr="00B43E0B" w:rsidRDefault="00B43E0B" w:rsidP="00644AA1">
                        <w:pPr>
                          <w:jc w:val="center"/>
                          <w:rPr>
                            <w:rFonts w:asciiTheme="minorEastAsia" w:eastAsiaTheme="minorEastAsia" w:hAnsiTheme="minorEastAsia"/>
                            <w:sz w:val="21"/>
                            <w:szCs w:val="21"/>
                          </w:rPr>
                        </w:pPr>
                        <w:r w:rsidRPr="00B43E0B">
                          <w:rPr>
                            <w:rFonts w:asciiTheme="minorEastAsia" w:hAnsiTheme="minorEastAsia"/>
                            <w:sz w:val="21"/>
                            <w:szCs w:val="21"/>
                          </w:rPr>
                          <w:t>否</w:t>
                        </w:r>
                      </w:p>
                    </w:tc>
                  </w:sdtContent>
                </w:sdt>
              </w:tr>
            </w:sdtContent>
          </w:sdt>
          <w:tr w:rsidR="00B43E0B" w:rsidRPr="00675853" w:rsidTr="00772C51">
            <w:trPr>
              <w:trHeight w:val="132"/>
            </w:trPr>
            <w:tc>
              <w:tcPr>
                <w:tcW w:w="1064" w:type="dxa"/>
                <w:vMerge/>
              </w:tcPr>
              <w:p w:rsidR="00B43E0B" w:rsidRPr="00B43E0B" w:rsidRDefault="00B43E0B" w:rsidP="00644AA1">
                <w:pPr>
                  <w:jc w:val="center"/>
                  <w:rPr>
                    <w:rFonts w:asciiTheme="minorEastAsia" w:eastAsiaTheme="minorEastAsia" w:hAnsiTheme="minorEastAsia"/>
                    <w:sz w:val="21"/>
                    <w:szCs w:val="21"/>
                  </w:rPr>
                </w:pPr>
              </w:p>
            </w:tc>
            <w:tc>
              <w:tcPr>
                <w:tcW w:w="1166" w:type="dxa"/>
              </w:tcPr>
              <w:p w:rsidR="00B43E0B" w:rsidRPr="00B43E0B" w:rsidRDefault="00B43E0B" w:rsidP="00644AA1">
                <w:pPr>
                  <w:jc w:val="center"/>
                  <w:rPr>
                    <w:rFonts w:asciiTheme="minorEastAsia" w:eastAsiaTheme="minorEastAsia" w:hAnsiTheme="minorEastAsia"/>
                    <w:sz w:val="21"/>
                    <w:szCs w:val="21"/>
                  </w:rPr>
                </w:pPr>
                <w:r w:rsidRPr="00B43E0B">
                  <w:rPr>
                    <w:rFonts w:asciiTheme="minorEastAsia" w:eastAsiaTheme="minorEastAsia" w:hAnsiTheme="minorEastAsia" w:hint="eastAsia"/>
                    <w:sz w:val="21"/>
                    <w:szCs w:val="21"/>
                  </w:rPr>
                  <w:t>董事会秘书</w:t>
                </w:r>
                <w:r w:rsidR="00772C51">
                  <w:rPr>
                    <w:rFonts w:asciiTheme="minorEastAsia" w:eastAsiaTheme="minorEastAsia" w:hAnsiTheme="minorEastAsia" w:hint="eastAsia"/>
                    <w:sz w:val="21"/>
                    <w:szCs w:val="21"/>
                  </w:rPr>
                  <w:t xml:space="preserve"> </w:t>
                </w:r>
              </w:p>
            </w:tc>
            <w:tc>
              <w:tcPr>
                <w:tcW w:w="858" w:type="dxa"/>
                <w:vMerge/>
              </w:tcPr>
              <w:p w:rsidR="00B43E0B" w:rsidRPr="00B43E0B" w:rsidRDefault="00B43E0B" w:rsidP="00644AA1">
                <w:pPr>
                  <w:jc w:val="center"/>
                  <w:rPr>
                    <w:rFonts w:asciiTheme="minorEastAsia" w:eastAsiaTheme="minorEastAsia" w:hAnsiTheme="minorEastAsia"/>
                    <w:sz w:val="21"/>
                    <w:szCs w:val="21"/>
                  </w:rPr>
                </w:pPr>
              </w:p>
            </w:tc>
            <w:tc>
              <w:tcPr>
                <w:tcW w:w="858" w:type="dxa"/>
                <w:vMerge/>
              </w:tcPr>
              <w:p w:rsidR="00B43E0B" w:rsidRPr="00B43E0B" w:rsidRDefault="00B43E0B" w:rsidP="00644AA1">
                <w:pPr>
                  <w:jc w:val="center"/>
                  <w:rPr>
                    <w:rFonts w:asciiTheme="minorEastAsia" w:eastAsiaTheme="minorEastAsia" w:hAnsiTheme="minorEastAsia"/>
                    <w:sz w:val="21"/>
                    <w:szCs w:val="21"/>
                  </w:rPr>
                </w:pPr>
              </w:p>
            </w:tc>
            <w:tc>
              <w:tcPr>
                <w:tcW w:w="1223" w:type="dxa"/>
              </w:tcPr>
              <w:p w:rsidR="00B43E0B" w:rsidRPr="00B43E0B" w:rsidRDefault="00B43E0B" w:rsidP="00644AA1">
                <w:pPr>
                  <w:rPr>
                    <w:rFonts w:asciiTheme="minorEastAsia" w:eastAsiaTheme="minorEastAsia" w:hAnsiTheme="minorEastAsia"/>
                    <w:sz w:val="21"/>
                    <w:szCs w:val="21"/>
                  </w:rPr>
                </w:pPr>
                <w:r w:rsidRPr="00B43E0B">
                  <w:rPr>
                    <w:rFonts w:asciiTheme="minorEastAsia" w:hAnsiTheme="minorEastAsia"/>
                    <w:sz w:val="21"/>
                    <w:szCs w:val="21"/>
                  </w:rPr>
                  <w:t>2015年12月15日</w:t>
                </w:r>
                <w:r w:rsidR="00772C51">
                  <w:rPr>
                    <w:rFonts w:asciiTheme="minorEastAsia" w:hAnsiTheme="minorEastAsia" w:hint="eastAsia"/>
                    <w:sz w:val="21"/>
                    <w:szCs w:val="21"/>
                  </w:rPr>
                  <w:t xml:space="preserve"> </w:t>
                </w:r>
              </w:p>
            </w:tc>
            <w:tc>
              <w:tcPr>
                <w:tcW w:w="1222" w:type="dxa"/>
              </w:tcPr>
              <w:p w:rsidR="00B43E0B" w:rsidRPr="00B43E0B" w:rsidRDefault="00B43E0B" w:rsidP="00644AA1">
                <w:pPr>
                  <w:rPr>
                    <w:rFonts w:asciiTheme="minorEastAsia" w:eastAsiaTheme="minorEastAsia" w:hAnsiTheme="minorEastAsia"/>
                    <w:sz w:val="21"/>
                    <w:szCs w:val="21"/>
                  </w:rPr>
                </w:pPr>
                <w:r w:rsidRPr="00B43E0B">
                  <w:rPr>
                    <w:rFonts w:asciiTheme="minorEastAsia" w:hAnsiTheme="minorEastAsia"/>
                    <w:sz w:val="21"/>
                    <w:szCs w:val="21"/>
                  </w:rPr>
                  <w:t>2016年5月16日</w:t>
                </w:r>
                <w:r w:rsidR="00772C51">
                  <w:rPr>
                    <w:rFonts w:asciiTheme="minorEastAsia" w:hAnsiTheme="minorEastAsia" w:hint="eastAsia"/>
                    <w:sz w:val="21"/>
                    <w:szCs w:val="21"/>
                  </w:rPr>
                  <w:t xml:space="preserve"> </w:t>
                </w:r>
              </w:p>
            </w:tc>
            <w:tc>
              <w:tcPr>
                <w:tcW w:w="1152" w:type="dxa"/>
              </w:tcPr>
              <w:p w:rsidR="00B43E0B" w:rsidRPr="00B43E0B" w:rsidRDefault="00772C51" w:rsidP="00772C51">
                <w:pPr>
                  <w:jc w:val="right"/>
                  <w:rPr>
                    <w:rFonts w:asciiTheme="minorEastAsia" w:eastAsiaTheme="minorEastAsia" w:hAnsiTheme="minorEastAsia"/>
                    <w:sz w:val="21"/>
                    <w:szCs w:val="21"/>
                  </w:rPr>
                </w:pPr>
                <w:r>
                  <w:rPr>
                    <w:rFonts w:asciiTheme="minorEastAsia" w:hAnsiTheme="minorEastAsia" w:hint="eastAsia"/>
                    <w:sz w:val="21"/>
                    <w:szCs w:val="21"/>
                  </w:rPr>
                  <w:t xml:space="preserve"> </w:t>
                </w:r>
              </w:p>
            </w:tc>
            <w:tc>
              <w:tcPr>
                <w:tcW w:w="1138" w:type="dxa"/>
              </w:tcPr>
              <w:p w:rsidR="00B43E0B" w:rsidRPr="00B43E0B" w:rsidRDefault="00772C51" w:rsidP="00772C51">
                <w:pPr>
                  <w:jc w:val="right"/>
                  <w:rPr>
                    <w:rFonts w:asciiTheme="minorEastAsia" w:eastAsiaTheme="minorEastAsia" w:hAnsiTheme="minorEastAsia"/>
                    <w:sz w:val="21"/>
                    <w:szCs w:val="21"/>
                  </w:rPr>
                </w:pPr>
                <w:r>
                  <w:rPr>
                    <w:rFonts w:asciiTheme="minorEastAsia" w:hAnsiTheme="minorEastAsia" w:hint="eastAsia"/>
                    <w:sz w:val="21"/>
                    <w:szCs w:val="21"/>
                  </w:rPr>
                  <w:t xml:space="preserve"> </w:t>
                </w:r>
              </w:p>
            </w:tc>
            <w:tc>
              <w:tcPr>
                <w:tcW w:w="1363" w:type="dxa"/>
              </w:tcPr>
              <w:p w:rsidR="00B43E0B" w:rsidRPr="00B43E0B" w:rsidRDefault="00772C51" w:rsidP="00772C51">
                <w:pPr>
                  <w:jc w:val="right"/>
                  <w:rPr>
                    <w:rFonts w:asciiTheme="minorEastAsia" w:eastAsiaTheme="minorEastAsia" w:hAnsiTheme="minorEastAsia"/>
                    <w:sz w:val="21"/>
                    <w:szCs w:val="21"/>
                  </w:rPr>
                </w:pPr>
                <w:r>
                  <w:rPr>
                    <w:rFonts w:asciiTheme="minorEastAsia" w:hAnsiTheme="minorEastAsia" w:hint="eastAsia"/>
                    <w:sz w:val="21"/>
                    <w:szCs w:val="21"/>
                  </w:rPr>
                  <w:t xml:space="preserve"> </w:t>
                </w:r>
              </w:p>
            </w:tc>
            <w:tc>
              <w:tcPr>
                <w:tcW w:w="1181" w:type="dxa"/>
              </w:tcPr>
              <w:p w:rsidR="00B43E0B" w:rsidRPr="00B43E0B" w:rsidRDefault="00772C51" w:rsidP="00772C51">
                <w:pPr>
                  <w:rPr>
                    <w:rFonts w:asciiTheme="minorEastAsia" w:eastAsiaTheme="minorEastAsia" w:hAnsiTheme="minorEastAsia"/>
                    <w:sz w:val="21"/>
                    <w:szCs w:val="21"/>
                  </w:rPr>
                </w:pPr>
                <w:r>
                  <w:rPr>
                    <w:rFonts w:asciiTheme="minorEastAsia" w:hAnsiTheme="minorEastAsia" w:hint="eastAsia"/>
                    <w:sz w:val="21"/>
                    <w:szCs w:val="21"/>
                  </w:rPr>
                  <w:t xml:space="preserve"> </w:t>
                </w:r>
              </w:p>
            </w:tc>
            <w:tc>
              <w:tcPr>
                <w:tcW w:w="1418" w:type="dxa"/>
                <w:vMerge/>
              </w:tcPr>
              <w:p w:rsidR="00B43E0B" w:rsidRPr="00B43E0B" w:rsidRDefault="00B43E0B" w:rsidP="00644AA1">
                <w:pPr>
                  <w:jc w:val="right"/>
                  <w:rPr>
                    <w:rFonts w:asciiTheme="minorEastAsia" w:eastAsiaTheme="minorEastAsia" w:hAnsiTheme="minorEastAsia"/>
                    <w:sz w:val="21"/>
                    <w:szCs w:val="21"/>
                  </w:rPr>
                </w:pPr>
              </w:p>
            </w:tc>
            <w:tc>
              <w:tcPr>
                <w:tcW w:w="1453" w:type="dxa"/>
                <w:tcBorders>
                  <w:top w:val="nil"/>
                </w:tcBorders>
              </w:tcPr>
              <w:p w:rsidR="00B43E0B" w:rsidRPr="00B43E0B" w:rsidRDefault="00B43E0B" w:rsidP="00772C51">
                <w:pPr>
                  <w:jc w:val="center"/>
                  <w:rPr>
                    <w:rFonts w:asciiTheme="minorEastAsia" w:eastAsiaTheme="minorEastAsia" w:hAnsiTheme="minorEastAsia"/>
                    <w:sz w:val="21"/>
                    <w:szCs w:val="21"/>
                  </w:rPr>
                </w:pPr>
              </w:p>
            </w:tc>
          </w:tr>
          <w:sdt>
            <w:sdtPr>
              <w:rPr>
                <w:rFonts w:asciiTheme="minorEastAsia" w:eastAsiaTheme="minorEastAsia" w:hAnsiTheme="minorEastAsia" w:cstheme="minorBidi"/>
                <w:kern w:val="2"/>
                <w:sz w:val="21"/>
                <w:szCs w:val="21"/>
              </w:rPr>
              <w:alias w:val="董事、监事、高级管理人员基本情况"/>
              <w:tag w:val="_TUP_f0cd7c5e5dc248398e9026516098f821"/>
              <w:id w:val="21167215"/>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203"/>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王瑞祥</w:t>
                        </w:r>
                      </w:p>
                    </w:tc>
                  </w:sdtContent>
                </w:sdt>
                <w:sdt>
                  <w:sdtPr>
                    <w:rPr>
                      <w:rFonts w:asciiTheme="minorEastAsia" w:hAnsiTheme="minorEastAsia"/>
                      <w:szCs w:val="21"/>
                    </w:rPr>
                    <w:alias w:val="董事、监事、高级管理人员职务"/>
                    <w:tag w:val="_GBC_248c15342f844f218981f5cd2b47fb66"/>
                    <w:id w:val="21167204"/>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p>
                    </w:tc>
                  </w:sdtContent>
                </w:sdt>
                <w:sdt>
                  <w:sdtPr>
                    <w:rPr>
                      <w:rFonts w:asciiTheme="minorEastAsia" w:hAnsiTheme="minorEastAsia"/>
                      <w:szCs w:val="21"/>
                    </w:rPr>
                    <w:alias w:val="董事、监事、高级管理人员性别"/>
                    <w:tag w:val="_GBC_82119afb420c496ebef07acc7650ec4d"/>
                    <w:id w:val="21167205"/>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206"/>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53</w:t>
                        </w:r>
                      </w:p>
                    </w:tc>
                  </w:sdtContent>
                </w:sdt>
                <w:sdt>
                  <w:sdtPr>
                    <w:rPr>
                      <w:rFonts w:asciiTheme="minorEastAsia" w:hAnsiTheme="minorEastAsia"/>
                      <w:szCs w:val="21"/>
                    </w:rPr>
                    <w:alias w:val="董事、监事、高级管理人员任期起始日期"/>
                    <w:tag w:val="_GBC_1a705f77b21943bda96de3d6c92dedb3"/>
                    <w:id w:val="21167207"/>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208"/>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209"/>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210"/>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211"/>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212"/>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213"/>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34.95</w:t>
                        </w:r>
                      </w:p>
                    </w:tc>
                  </w:sdtContent>
                </w:sdt>
                <w:sdt>
                  <w:sdtPr>
                    <w:rPr>
                      <w:rFonts w:asciiTheme="minorEastAsia" w:hAnsiTheme="minorEastAsia"/>
                      <w:szCs w:val="21"/>
                    </w:rPr>
                    <w:alias w:val="董事、监事、高级管理人员是否在公司关联方获取报酬"/>
                    <w:tag w:val="_GBC_da1333fb62ea4775ac485783e963c073"/>
                    <w:id w:val="21167214"/>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228"/>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216"/>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屈伟华</w:t>
                        </w:r>
                      </w:p>
                    </w:tc>
                  </w:sdtContent>
                </w:sdt>
                <w:sdt>
                  <w:sdtPr>
                    <w:rPr>
                      <w:rFonts w:asciiTheme="minorEastAsia" w:hAnsiTheme="minorEastAsia"/>
                      <w:szCs w:val="21"/>
                    </w:rPr>
                    <w:alias w:val="董事、监事、高级管理人员职务"/>
                    <w:tag w:val="_GBC_248c15342f844f218981f5cd2b47fb66"/>
                    <w:id w:val="21167217"/>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p>
                    </w:tc>
                  </w:sdtContent>
                </w:sdt>
                <w:sdt>
                  <w:sdtPr>
                    <w:rPr>
                      <w:rFonts w:asciiTheme="minorEastAsia" w:hAnsiTheme="minorEastAsia"/>
                      <w:szCs w:val="21"/>
                    </w:rPr>
                    <w:alias w:val="董事、监事、高级管理人员性别"/>
                    <w:tag w:val="_GBC_82119afb420c496ebef07acc7650ec4d"/>
                    <w:id w:val="21167218"/>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219"/>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54</w:t>
                        </w:r>
                      </w:p>
                    </w:tc>
                  </w:sdtContent>
                </w:sdt>
                <w:sdt>
                  <w:sdtPr>
                    <w:rPr>
                      <w:rFonts w:asciiTheme="minorEastAsia" w:hAnsiTheme="minorEastAsia"/>
                      <w:szCs w:val="21"/>
                    </w:rPr>
                    <w:alias w:val="董事、监事、高级管理人员任期起始日期"/>
                    <w:tag w:val="_GBC_1a705f77b21943bda96de3d6c92dedb3"/>
                    <w:id w:val="21167220"/>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221"/>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222"/>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223"/>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224"/>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225"/>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226"/>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45.88</w:t>
                        </w:r>
                      </w:p>
                    </w:tc>
                  </w:sdtContent>
                </w:sdt>
                <w:sdt>
                  <w:sdtPr>
                    <w:rPr>
                      <w:rFonts w:asciiTheme="minorEastAsia" w:hAnsiTheme="minorEastAsia"/>
                      <w:szCs w:val="21"/>
                    </w:rPr>
                    <w:alias w:val="董事、监事、高级管理人员是否在公司关联方获取报酬"/>
                    <w:tag w:val="_GBC_da1333fb62ea4775ac485783e963c073"/>
                    <w:id w:val="21167227"/>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241"/>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229"/>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任文生</w:t>
                        </w:r>
                      </w:p>
                    </w:tc>
                  </w:sdtContent>
                </w:sdt>
                <w:sdt>
                  <w:sdtPr>
                    <w:rPr>
                      <w:rFonts w:asciiTheme="minorEastAsia" w:hAnsiTheme="minorEastAsia"/>
                      <w:szCs w:val="21"/>
                    </w:rPr>
                    <w:alias w:val="董事、监事、高级管理人员职务"/>
                    <w:tag w:val="_GBC_248c15342f844f218981f5cd2b47fb66"/>
                    <w:id w:val="21167230"/>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p>
                    </w:tc>
                  </w:sdtContent>
                </w:sdt>
                <w:sdt>
                  <w:sdtPr>
                    <w:rPr>
                      <w:rFonts w:asciiTheme="minorEastAsia" w:hAnsiTheme="minorEastAsia"/>
                      <w:szCs w:val="21"/>
                    </w:rPr>
                    <w:alias w:val="董事、监事、高级管理人员性别"/>
                    <w:tag w:val="_GBC_82119afb420c496ebef07acc7650ec4d"/>
                    <w:id w:val="21167231"/>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232"/>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50</w:t>
                        </w:r>
                      </w:p>
                    </w:tc>
                  </w:sdtContent>
                </w:sdt>
                <w:sdt>
                  <w:sdtPr>
                    <w:rPr>
                      <w:rFonts w:asciiTheme="minorEastAsia" w:hAnsiTheme="minorEastAsia"/>
                      <w:szCs w:val="21"/>
                    </w:rPr>
                    <w:alias w:val="董事、监事、高级管理人员任期起始日期"/>
                    <w:tag w:val="_GBC_1a705f77b21943bda96de3d6c92dedb3"/>
                    <w:id w:val="21167233"/>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234"/>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235"/>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236"/>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237"/>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238"/>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239"/>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44.78</w:t>
                        </w:r>
                      </w:p>
                    </w:tc>
                  </w:sdtContent>
                </w:sdt>
                <w:sdt>
                  <w:sdtPr>
                    <w:rPr>
                      <w:rFonts w:asciiTheme="minorEastAsia" w:hAnsiTheme="minorEastAsia"/>
                      <w:szCs w:val="21"/>
                    </w:rPr>
                    <w:alias w:val="董事、监事、高级管理人员是否在公司关联方获取报酬"/>
                    <w:tag w:val="_GBC_da1333fb62ea4775ac485783e963c073"/>
                    <w:id w:val="21167240"/>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254"/>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242"/>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梁中扬</w:t>
                        </w:r>
                      </w:p>
                    </w:tc>
                  </w:sdtContent>
                </w:sdt>
                <w:sdt>
                  <w:sdtPr>
                    <w:rPr>
                      <w:rFonts w:asciiTheme="minorEastAsia" w:hAnsiTheme="minorEastAsia"/>
                      <w:szCs w:val="21"/>
                    </w:rPr>
                    <w:alias w:val="董事、监事、高级管理人员职务"/>
                    <w:tag w:val="_GBC_248c15342f844f218981f5cd2b47fb66"/>
                    <w:id w:val="21167243"/>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p>
                    </w:tc>
                  </w:sdtContent>
                </w:sdt>
                <w:sdt>
                  <w:sdtPr>
                    <w:rPr>
                      <w:rFonts w:asciiTheme="minorEastAsia" w:hAnsiTheme="minorEastAsia"/>
                      <w:szCs w:val="21"/>
                    </w:rPr>
                    <w:alias w:val="董事、监事、高级管理人员性别"/>
                    <w:tag w:val="_GBC_82119afb420c496ebef07acc7650ec4d"/>
                    <w:id w:val="21167244"/>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245"/>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49</w:t>
                        </w:r>
                      </w:p>
                    </w:tc>
                  </w:sdtContent>
                </w:sdt>
                <w:sdt>
                  <w:sdtPr>
                    <w:rPr>
                      <w:rFonts w:asciiTheme="minorEastAsia" w:hAnsiTheme="minorEastAsia"/>
                      <w:szCs w:val="21"/>
                    </w:rPr>
                    <w:alias w:val="董事、监事、高级管理人员任期起始日期"/>
                    <w:tag w:val="_GBC_1a705f77b21943bda96de3d6c92dedb3"/>
                    <w:id w:val="21167246"/>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247"/>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248"/>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249"/>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250"/>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251"/>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252"/>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55.95</w:t>
                        </w:r>
                      </w:p>
                    </w:tc>
                  </w:sdtContent>
                </w:sdt>
                <w:sdt>
                  <w:sdtPr>
                    <w:rPr>
                      <w:rFonts w:asciiTheme="minorEastAsia" w:hAnsiTheme="minorEastAsia"/>
                      <w:szCs w:val="21"/>
                    </w:rPr>
                    <w:alias w:val="董事、监事、高级管理人员是否在公司关联方获取报酬"/>
                    <w:tag w:val="_GBC_da1333fb62ea4775ac485783e963c073"/>
                    <w:id w:val="21167253"/>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267"/>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255"/>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color w:val="000000"/>
                            <w:sz w:val="21"/>
                            <w:szCs w:val="21"/>
                          </w:rPr>
                          <w:t>魏浩水</w:t>
                        </w:r>
                      </w:p>
                    </w:tc>
                  </w:sdtContent>
                </w:sdt>
                <w:sdt>
                  <w:sdtPr>
                    <w:rPr>
                      <w:rFonts w:asciiTheme="minorEastAsia" w:hAnsiTheme="minorEastAsia"/>
                      <w:szCs w:val="21"/>
                    </w:rPr>
                    <w:alias w:val="董事、监事、高级管理人员职务"/>
                    <w:tag w:val="_GBC_248c15342f844f218981f5cd2b47fb66"/>
                    <w:id w:val="21167256"/>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color w:val="000000"/>
                            <w:sz w:val="21"/>
                            <w:szCs w:val="21"/>
                          </w:rPr>
                          <w:t>财务负责人</w:t>
                        </w:r>
                      </w:p>
                    </w:tc>
                  </w:sdtContent>
                </w:sdt>
                <w:sdt>
                  <w:sdtPr>
                    <w:rPr>
                      <w:rFonts w:asciiTheme="minorEastAsia" w:hAnsiTheme="minorEastAsia"/>
                      <w:szCs w:val="21"/>
                    </w:rPr>
                    <w:alias w:val="董事、监事、高级管理人员性别"/>
                    <w:tag w:val="_GBC_82119afb420c496ebef07acc7650ec4d"/>
                    <w:id w:val="21167257"/>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258"/>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49</w:t>
                        </w:r>
                      </w:p>
                    </w:tc>
                  </w:sdtContent>
                </w:sdt>
                <w:sdt>
                  <w:sdtPr>
                    <w:rPr>
                      <w:rFonts w:asciiTheme="minorEastAsia" w:hAnsiTheme="minorEastAsia"/>
                      <w:szCs w:val="21"/>
                    </w:rPr>
                    <w:alias w:val="董事、监事、高级管理人员任期起始日期"/>
                    <w:tag w:val="_GBC_1a705f77b21943bda96de3d6c92dedb3"/>
                    <w:id w:val="21167259"/>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260"/>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2016年5月16日</w:t>
                        </w:r>
                      </w:p>
                    </w:tc>
                  </w:sdtContent>
                </w:sdt>
                <w:sdt>
                  <w:sdtPr>
                    <w:rPr>
                      <w:rFonts w:asciiTheme="minorEastAsia" w:hAnsiTheme="minorEastAsia"/>
                      <w:szCs w:val="21"/>
                    </w:rPr>
                    <w:alias w:val="董事、监事、高级管理人员持股数量"/>
                    <w:tag w:val="_GBC_0e1774b1cc784fb98dcfeedc68098a17"/>
                    <w:id w:val="21167261"/>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262"/>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263"/>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264"/>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265"/>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38.70</w:t>
                        </w:r>
                      </w:p>
                    </w:tc>
                  </w:sdtContent>
                </w:sdt>
                <w:sdt>
                  <w:sdtPr>
                    <w:rPr>
                      <w:rFonts w:asciiTheme="minorEastAsia" w:hAnsiTheme="minorEastAsia"/>
                      <w:szCs w:val="21"/>
                    </w:rPr>
                    <w:alias w:val="董事、监事、高级管理人员是否在公司关联方获取报酬"/>
                    <w:tag w:val="_GBC_da1333fb62ea4775ac485783e963c073"/>
                    <w:id w:val="21167266"/>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sdt>
            <w:sdtPr>
              <w:rPr>
                <w:rFonts w:asciiTheme="minorEastAsia" w:eastAsiaTheme="minorEastAsia" w:hAnsiTheme="minorEastAsia" w:cstheme="minorBidi"/>
                <w:kern w:val="2"/>
                <w:sz w:val="21"/>
                <w:szCs w:val="21"/>
              </w:rPr>
              <w:alias w:val="董事、监事、高级管理人员基本情况"/>
              <w:tag w:val="_TUP_f0cd7c5e5dc248398e9026516098f821"/>
              <w:id w:val="21167280"/>
              <w:lock w:val="sdtLocked"/>
            </w:sdtPr>
            <w:sdtContent>
              <w:tr w:rsidR="00B43E0B" w:rsidRPr="00675853" w:rsidTr="00644AA1">
                <w:trPr>
                  <w:trHeight w:val="132"/>
                </w:trPr>
                <w:sdt>
                  <w:sdtPr>
                    <w:rPr>
                      <w:rFonts w:asciiTheme="minorEastAsia" w:eastAsiaTheme="minorEastAsia" w:hAnsiTheme="minorEastAsia" w:cstheme="minorBidi"/>
                      <w:kern w:val="2"/>
                      <w:sz w:val="21"/>
                      <w:szCs w:val="21"/>
                    </w:rPr>
                    <w:alias w:val="董事、监事、高级管理人员姓名"/>
                    <w:tag w:val="_GBC_8615220c31c34f64a5ac75418232e25a"/>
                    <w:id w:val="21167268"/>
                    <w:lock w:val="sdtLocked"/>
                  </w:sdtPr>
                  <w:sdtEndPr>
                    <w:rPr>
                      <w:rFonts w:eastAsia="宋体" w:cs="Times New Roman"/>
                      <w:kern w:val="0"/>
                      <w:sz w:val="20"/>
                    </w:rPr>
                  </w:sdtEndPr>
                  <w:sdtContent>
                    <w:tc>
                      <w:tcPr>
                        <w:tcW w:w="1064"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color w:val="000000"/>
                            <w:sz w:val="21"/>
                            <w:szCs w:val="21"/>
                          </w:rPr>
                          <w:t>宋宪彬</w:t>
                        </w:r>
                      </w:p>
                    </w:tc>
                  </w:sdtContent>
                </w:sdt>
                <w:sdt>
                  <w:sdtPr>
                    <w:rPr>
                      <w:rFonts w:asciiTheme="minorEastAsia" w:hAnsiTheme="minorEastAsia"/>
                      <w:szCs w:val="21"/>
                    </w:rPr>
                    <w:alias w:val="董事、监事、高级管理人员职务"/>
                    <w:tag w:val="_GBC_248c15342f844f218981f5cd2b47fb66"/>
                    <w:id w:val="21167269"/>
                    <w:lock w:val="sdtLocked"/>
                  </w:sdtPr>
                  <w:sdtContent>
                    <w:tc>
                      <w:tcPr>
                        <w:tcW w:w="1166"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董事会秘书</w:t>
                        </w:r>
                      </w:p>
                    </w:tc>
                  </w:sdtContent>
                </w:sdt>
                <w:sdt>
                  <w:sdtPr>
                    <w:rPr>
                      <w:rFonts w:asciiTheme="minorEastAsia" w:hAnsiTheme="minorEastAsia"/>
                      <w:szCs w:val="21"/>
                    </w:rPr>
                    <w:alias w:val="董事、监事、高级管理人员性别"/>
                    <w:tag w:val="_GBC_82119afb420c496ebef07acc7650ec4d"/>
                    <w:id w:val="21167270"/>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男</w:t>
                        </w:r>
                      </w:p>
                    </w:tc>
                  </w:sdtContent>
                </w:sdt>
                <w:sdt>
                  <w:sdtPr>
                    <w:rPr>
                      <w:rFonts w:asciiTheme="minorEastAsia" w:hAnsiTheme="minorEastAsia"/>
                      <w:szCs w:val="21"/>
                    </w:rPr>
                    <w:alias w:val="董事、监事、高级管理人员年龄"/>
                    <w:tag w:val="_GBC_080eead807c44bce99039bb40af50c1d"/>
                    <w:id w:val="21167271"/>
                    <w:lock w:val="sdtLocked"/>
                  </w:sdtPr>
                  <w:sdtContent>
                    <w:tc>
                      <w:tcPr>
                        <w:tcW w:w="858"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60</w:t>
                        </w:r>
                      </w:p>
                    </w:tc>
                  </w:sdtContent>
                </w:sdt>
                <w:sdt>
                  <w:sdtPr>
                    <w:rPr>
                      <w:rFonts w:asciiTheme="minorEastAsia" w:hAnsiTheme="minorEastAsia"/>
                      <w:szCs w:val="21"/>
                    </w:rPr>
                    <w:alias w:val="董事、监事、高级管理人员任期起始日期"/>
                    <w:tag w:val="_GBC_1a705f77b21943bda96de3d6c92dedb3"/>
                    <w:id w:val="21167272"/>
                    <w:lock w:val="sdtLocked"/>
                  </w:sdtPr>
                  <w:sdtContent>
                    <w:tc>
                      <w:tcPr>
                        <w:tcW w:w="1223"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sz w:val="21"/>
                            <w:szCs w:val="21"/>
                          </w:rPr>
                          <w:t>2013年5月16日</w:t>
                        </w:r>
                      </w:p>
                    </w:tc>
                  </w:sdtContent>
                </w:sdt>
                <w:sdt>
                  <w:sdtPr>
                    <w:rPr>
                      <w:rFonts w:asciiTheme="minorEastAsia" w:hAnsiTheme="minorEastAsia"/>
                      <w:szCs w:val="21"/>
                    </w:rPr>
                    <w:alias w:val="董事、监事、高级管理人员任期终止日期"/>
                    <w:tag w:val="_GBC_ae0544b6afc945d9b4d40187c3e8151d"/>
                    <w:id w:val="21167273"/>
                    <w:lock w:val="sdtLocked"/>
                  </w:sdtPr>
                  <w:sdtContent>
                    <w:tc>
                      <w:tcPr>
                        <w:tcW w:w="1222"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w:t>
                        </w:r>
                        <w:r w:rsidRPr="00675853">
                          <w:rPr>
                            <w:rFonts w:asciiTheme="minorEastAsia" w:eastAsiaTheme="minorEastAsia" w:hAnsiTheme="minorEastAsia"/>
                            <w:sz w:val="21"/>
                            <w:szCs w:val="21"/>
                          </w:rPr>
                          <w:t>年</w:t>
                        </w:r>
                        <w:r w:rsidRPr="00675853">
                          <w:rPr>
                            <w:rFonts w:asciiTheme="minorEastAsia" w:eastAsiaTheme="minorEastAsia" w:hAnsiTheme="minorEastAsia" w:hint="eastAsia"/>
                            <w:sz w:val="21"/>
                            <w:szCs w:val="21"/>
                          </w:rPr>
                          <w:t>12</w:t>
                        </w:r>
                        <w:r w:rsidRPr="00675853">
                          <w:rPr>
                            <w:rFonts w:asciiTheme="minorEastAsia" w:eastAsiaTheme="minorEastAsia" w:hAnsiTheme="minorEastAsia"/>
                            <w:sz w:val="21"/>
                            <w:szCs w:val="21"/>
                          </w:rPr>
                          <w:t>月</w:t>
                        </w:r>
                        <w:r w:rsidRPr="00675853">
                          <w:rPr>
                            <w:rFonts w:asciiTheme="minorEastAsia" w:eastAsiaTheme="minorEastAsia" w:hAnsiTheme="minorEastAsia" w:hint="eastAsia"/>
                            <w:sz w:val="21"/>
                            <w:szCs w:val="21"/>
                          </w:rPr>
                          <w:t>15</w:t>
                        </w:r>
                        <w:r w:rsidRPr="00675853">
                          <w:rPr>
                            <w:rFonts w:asciiTheme="minorEastAsia" w:eastAsiaTheme="minorEastAsia" w:hAnsiTheme="minorEastAsia"/>
                            <w:sz w:val="21"/>
                            <w:szCs w:val="21"/>
                          </w:rPr>
                          <w:t>日</w:t>
                        </w:r>
                      </w:p>
                    </w:tc>
                  </w:sdtContent>
                </w:sdt>
                <w:sdt>
                  <w:sdtPr>
                    <w:rPr>
                      <w:rFonts w:asciiTheme="minorEastAsia" w:hAnsiTheme="minorEastAsia"/>
                      <w:szCs w:val="21"/>
                    </w:rPr>
                    <w:alias w:val="董事、监事、高级管理人员持股数量"/>
                    <w:tag w:val="_GBC_0e1774b1cc784fb98dcfeedc68098a17"/>
                    <w:id w:val="21167274"/>
                    <w:lock w:val="sdtLocked"/>
                    <w:showingPlcHdr/>
                  </w:sdtPr>
                  <w:sdtContent>
                    <w:tc>
                      <w:tcPr>
                        <w:tcW w:w="1152"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持股数量"/>
                    <w:tag w:val="_GBC_d8a3e195c7be4e35bc35a0dffef05a62"/>
                    <w:id w:val="21167275"/>
                    <w:lock w:val="sdtLocked"/>
                    <w:showingPlcHdr/>
                  </w:sdtPr>
                  <w:sdtContent>
                    <w:tc>
                      <w:tcPr>
                        <w:tcW w:w="113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量"/>
                    <w:tag w:val="_GBC_4bc814b958c345ee8c5adc2ae620bf99"/>
                    <w:id w:val="21167276"/>
                    <w:lock w:val="sdtLocked"/>
                    <w:showingPlcHdr/>
                  </w:sdtPr>
                  <w:sdtContent>
                    <w:tc>
                      <w:tcPr>
                        <w:tcW w:w="1363"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股份增减变动的原因"/>
                    <w:tag w:val="_GBC_8e75a2c78c9e431f8bf3440fe6d2f4db"/>
                    <w:id w:val="21167277"/>
                    <w:lock w:val="sdtLocked"/>
                    <w:showingPlcHdr/>
                  </w:sdtPr>
                  <w:sdtContent>
                    <w:tc>
                      <w:tcPr>
                        <w:tcW w:w="1181" w:type="dxa"/>
                      </w:tcPr>
                      <w:p w:rsidR="00B43E0B" w:rsidRPr="00675853" w:rsidRDefault="00B43E0B" w:rsidP="00644AA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 xml:space="preserve">　</w:t>
                        </w:r>
                      </w:p>
                    </w:tc>
                  </w:sdtContent>
                </w:sdt>
                <w:sdt>
                  <w:sdtPr>
                    <w:rPr>
                      <w:rFonts w:asciiTheme="minorEastAsia" w:hAnsiTheme="minorEastAsia"/>
                      <w:szCs w:val="21"/>
                    </w:rPr>
                    <w:alias w:val="董事、监事、高级管理人员报告期内从公司领取的报酬总额（万元）"/>
                    <w:tag w:val="_GBC_f2c2926bd0484664875217ad698ac165"/>
                    <w:id w:val="21167278"/>
                    <w:lock w:val="sdtLocked"/>
                  </w:sdtPr>
                  <w:sdtContent>
                    <w:tc>
                      <w:tcPr>
                        <w:tcW w:w="1418" w:type="dxa"/>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38.00</w:t>
                        </w:r>
                      </w:p>
                    </w:tc>
                  </w:sdtContent>
                </w:sdt>
                <w:sdt>
                  <w:sdtPr>
                    <w:rPr>
                      <w:rFonts w:asciiTheme="minorEastAsia" w:hAnsiTheme="minorEastAsia"/>
                      <w:szCs w:val="21"/>
                    </w:rPr>
                    <w:alias w:val="董事、监事、高级管理人员是否在公司关联方获取报酬"/>
                    <w:tag w:val="_GBC_da1333fb62ea4775ac485783e963c073"/>
                    <w:id w:val="21167279"/>
                    <w:lock w:val="sdtLocked"/>
                    <w:comboBox>
                      <w:listItem w:displayText="是" w:value="是"/>
                      <w:listItem w:displayText="否" w:value="否"/>
                    </w:comboBox>
                  </w:sdtPr>
                  <w:sdtContent>
                    <w:tc>
                      <w:tcPr>
                        <w:tcW w:w="1453" w:type="dxa"/>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否</w:t>
                        </w:r>
                      </w:p>
                    </w:tc>
                  </w:sdtContent>
                </w:sdt>
              </w:tr>
            </w:sdtContent>
          </w:sdt>
          <w:tr w:rsidR="00B43E0B" w:rsidRPr="00675853" w:rsidTr="00644AA1">
            <w:trPr>
              <w:trHeight w:val="165"/>
            </w:trPr>
            <w:tc>
              <w:tcPr>
                <w:tcW w:w="1064" w:type="dxa"/>
                <w:tcBorders>
                  <w:bottom w:val="single" w:sz="4" w:space="0" w:color="auto"/>
                </w:tcBorders>
                <w:vAlign w:val="center"/>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合计</w:t>
                </w:r>
              </w:p>
            </w:tc>
            <w:tc>
              <w:tcPr>
                <w:tcW w:w="1166" w:type="dxa"/>
                <w:tcBorders>
                  <w:bottom w:val="single" w:sz="4" w:space="0" w:color="auto"/>
                </w:tcBorders>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w:t>
                </w:r>
              </w:p>
            </w:tc>
            <w:tc>
              <w:tcPr>
                <w:tcW w:w="858" w:type="dxa"/>
                <w:tcBorders>
                  <w:bottom w:val="single" w:sz="4" w:space="0" w:color="auto"/>
                </w:tcBorders>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w:t>
                </w:r>
              </w:p>
            </w:tc>
            <w:tc>
              <w:tcPr>
                <w:tcW w:w="858" w:type="dxa"/>
                <w:tcBorders>
                  <w:bottom w:val="single" w:sz="4" w:space="0" w:color="auto"/>
                </w:tcBorders>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w:t>
                </w:r>
              </w:p>
            </w:tc>
            <w:tc>
              <w:tcPr>
                <w:tcW w:w="1223" w:type="dxa"/>
                <w:tcBorders>
                  <w:bottom w:val="single" w:sz="4" w:space="0" w:color="auto"/>
                </w:tcBorders>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w:t>
                </w:r>
              </w:p>
            </w:tc>
            <w:tc>
              <w:tcPr>
                <w:tcW w:w="1222" w:type="dxa"/>
                <w:tcBorders>
                  <w:bottom w:val="single" w:sz="4" w:space="0" w:color="auto"/>
                </w:tcBorders>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w:t>
                </w:r>
              </w:p>
            </w:tc>
            <w:sdt>
              <w:sdtPr>
                <w:rPr>
                  <w:rFonts w:asciiTheme="minorEastAsia" w:hAnsiTheme="minorEastAsia"/>
                  <w:szCs w:val="21"/>
                </w:rPr>
                <w:alias w:val="董事、监事、高级管理人员持股数量合计"/>
                <w:tag w:val="_GBC_8c4c2ccd2edc40d3af82a731be9c1d5b"/>
                <w:id w:val="21167281"/>
                <w:lock w:val="sdtLocked"/>
                <w:showingPlcHdr/>
              </w:sdtPr>
              <w:sdtContent>
                <w:tc>
                  <w:tcPr>
                    <w:tcW w:w="1152" w:type="dxa"/>
                    <w:tcBorders>
                      <w:bottom w:val="single" w:sz="4" w:space="0" w:color="auto"/>
                    </w:tcBorders>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持股数量合计"/>
                <w:tag w:val="_GBC_3bf69644f4fe424886543871525be577"/>
                <w:id w:val="21167282"/>
                <w:lock w:val="sdtLocked"/>
                <w:showingPlcHdr/>
              </w:sdtPr>
              <w:sdtContent>
                <w:tc>
                  <w:tcPr>
                    <w:tcW w:w="1138" w:type="dxa"/>
                    <w:tcBorders>
                      <w:bottom w:val="single" w:sz="4" w:space="0" w:color="auto"/>
                    </w:tcBorders>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sdt>
              <w:sdtPr>
                <w:rPr>
                  <w:rFonts w:asciiTheme="minorEastAsia" w:hAnsiTheme="minorEastAsia"/>
                  <w:szCs w:val="21"/>
                </w:rPr>
                <w:alias w:val="董事、监事、高级管理人员报告期内股份增减变动量合计"/>
                <w:tag w:val="_GBC_4120d6be5c3a492f8ea700a8b40ecd13"/>
                <w:id w:val="21167283"/>
                <w:lock w:val="sdtLocked"/>
                <w:showingPlcHdr/>
              </w:sdtPr>
              <w:sdtContent>
                <w:tc>
                  <w:tcPr>
                    <w:tcW w:w="1363" w:type="dxa"/>
                    <w:tcBorders>
                      <w:bottom w:val="single" w:sz="4" w:space="0" w:color="auto"/>
                    </w:tcBorders>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tc>
              <w:tcPr>
                <w:tcW w:w="1181" w:type="dxa"/>
                <w:tcBorders>
                  <w:bottom w:val="single" w:sz="4" w:space="0" w:color="auto"/>
                </w:tcBorders>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w:t>
                </w:r>
              </w:p>
            </w:tc>
            <w:sdt>
              <w:sdtPr>
                <w:rPr>
                  <w:rFonts w:asciiTheme="minorEastAsia" w:hAnsiTheme="minorEastAsia"/>
                  <w:szCs w:val="21"/>
                </w:rPr>
                <w:alias w:val="董事、监事、高级管理人员报告期报酬总额"/>
                <w:tag w:val="_GBC_86e33df099f04c9f87cb9765025df992"/>
                <w:id w:val="21167284"/>
                <w:lock w:val="sdtLocked"/>
              </w:sdtPr>
              <w:sdtContent>
                <w:tc>
                  <w:tcPr>
                    <w:tcW w:w="1418" w:type="dxa"/>
                    <w:tcBorders>
                      <w:bottom w:val="single" w:sz="4" w:space="0" w:color="auto"/>
                    </w:tcBorders>
                  </w:tcPr>
                  <w:p w:rsidR="00B43E0B" w:rsidRPr="00675853" w:rsidRDefault="00B43E0B" w:rsidP="00644AA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367.74</w:t>
                    </w:r>
                  </w:p>
                </w:tc>
              </w:sdtContent>
            </w:sdt>
            <w:tc>
              <w:tcPr>
                <w:tcW w:w="1453" w:type="dxa"/>
                <w:tcBorders>
                  <w:bottom w:val="single" w:sz="4" w:space="0" w:color="auto"/>
                </w:tcBorders>
              </w:tcPr>
              <w:p w:rsidR="00B43E0B" w:rsidRPr="00675853" w:rsidRDefault="00B43E0B" w:rsidP="00644AA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w:t>
                </w:r>
              </w:p>
            </w:tc>
          </w:tr>
        </w:tbl>
        <w:p w:rsidR="00B43E0B" w:rsidRDefault="00B43E0B"/>
        <w:p w:rsidR="004B548E" w:rsidRPr="00675853" w:rsidRDefault="004B548E">
          <w:pPr>
            <w:rPr>
              <w:rFonts w:asciiTheme="minorEastAsia" w:eastAsiaTheme="minorEastAsia" w:hAnsiTheme="minorEastAsia"/>
              <w:sz w:val="21"/>
              <w:szCs w:val="21"/>
            </w:rPr>
          </w:pPr>
        </w:p>
        <w:tbl>
          <w:tblPr>
            <w:tblStyle w:val="a6"/>
            <w:tblW w:w="0" w:type="auto"/>
            <w:tblLook w:val="04A0"/>
          </w:tblPr>
          <w:tblGrid>
            <w:gridCol w:w="1384"/>
            <w:gridCol w:w="12705"/>
          </w:tblGrid>
          <w:tr w:rsidR="000254ED" w:rsidRPr="00675853" w:rsidTr="00DE63D6">
            <w:tc>
              <w:tcPr>
                <w:tcW w:w="1384" w:type="dxa"/>
                <w:vAlign w:val="center"/>
              </w:tcPr>
              <w:p w:rsidR="000254ED" w:rsidRPr="00675853" w:rsidRDefault="000254ED" w:rsidP="00DE63D6">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姓名</w:t>
                </w:r>
              </w:p>
            </w:tc>
            <w:tc>
              <w:tcPr>
                <w:tcW w:w="12705" w:type="dxa"/>
                <w:vAlign w:val="center"/>
              </w:tcPr>
              <w:p w:rsidR="000254ED" w:rsidRPr="00675853" w:rsidRDefault="000254ED" w:rsidP="00DE63D6">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主要工作经历</w:t>
                </w:r>
              </w:p>
            </w:tc>
          </w:tr>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73"/>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71"/>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宋鑫</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72"/>
                    <w:lock w:val="sdtLocked"/>
                  </w:sdtPr>
                  <w:sdtContent>
                    <w:tc>
                      <w:tcPr>
                        <w:tcW w:w="12705" w:type="dxa"/>
                      </w:tcPr>
                      <w:p w:rsidR="000254ED" w:rsidRPr="00675853" w:rsidRDefault="00702950" w:rsidP="00602DF8">
                        <w:pPr>
                          <w:rPr>
                            <w:rFonts w:asciiTheme="minorEastAsia" w:eastAsiaTheme="minorEastAsia" w:hAnsiTheme="minorEastAsia"/>
                            <w:sz w:val="21"/>
                            <w:szCs w:val="21"/>
                          </w:rPr>
                        </w:pPr>
                        <w:r w:rsidRPr="00675853">
                          <w:rPr>
                            <w:rFonts w:asciiTheme="minorEastAsia" w:eastAsiaTheme="minorEastAsia" w:hAnsiTheme="minorEastAsia"/>
                            <w:sz w:val="21"/>
                            <w:szCs w:val="21"/>
                          </w:rPr>
                          <w:t>工学博士、EMBA，</w:t>
                        </w:r>
                        <w:r w:rsidRPr="00675853">
                          <w:rPr>
                            <w:rFonts w:asciiTheme="minorEastAsia" w:eastAsiaTheme="minorEastAsia" w:hAnsiTheme="minorEastAsia" w:hint="eastAsia"/>
                            <w:sz w:val="21"/>
                            <w:szCs w:val="21"/>
                          </w:rPr>
                          <w:t>教授级高级工程师、注册安全工程师</w:t>
                        </w:r>
                        <w:r w:rsidR="009910FF" w:rsidRPr="00675853">
                          <w:rPr>
                            <w:rFonts w:asciiTheme="minorEastAsia" w:eastAsiaTheme="minorEastAsia" w:hAnsiTheme="minorEastAsia" w:hint="eastAsia"/>
                            <w:sz w:val="21"/>
                            <w:szCs w:val="21"/>
                          </w:rPr>
                          <w:t>。</w:t>
                        </w:r>
                        <w:r w:rsidR="000254ED" w:rsidRPr="00675853">
                          <w:rPr>
                            <w:rFonts w:asciiTheme="minorEastAsia" w:eastAsiaTheme="minorEastAsia" w:hAnsiTheme="minorEastAsia" w:hint="eastAsia"/>
                            <w:sz w:val="21"/>
                            <w:szCs w:val="21"/>
                          </w:rPr>
                          <w:t>曾任中国黄金集团公司副总经理、党委委员，西藏华泰龙矿业开发有限公司董事长，第九届中国青年企业家协会副会长，斯凯兰矿业有限公司董事长和授权代表人，西藏嘉尔通矿业开发有限公司董事长；现任中国黄金集团公司总经理、党委书记，中国黄金协会会长，中金黄金股份有限公司董事长，中国黄金国际资源有限公司董事会主席，中国黄</w:t>
                        </w:r>
                        <w:r w:rsidR="000254ED" w:rsidRPr="00675853">
                          <w:rPr>
                            <w:rFonts w:asciiTheme="minorEastAsia" w:eastAsiaTheme="minorEastAsia" w:hAnsiTheme="minorEastAsia" w:hint="eastAsia"/>
                            <w:sz w:val="21"/>
                            <w:szCs w:val="21"/>
                          </w:rPr>
                          <w:lastRenderedPageBreak/>
                          <w:t>金集团香港有限公司</w:t>
                        </w:r>
                        <w:r w:rsidR="00602DF8" w:rsidRPr="00675853">
                          <w:rPr>
                            <w:rFonts w:asciiTheme="minorEastAsia" w:eastAsiaTheme="minorEastAsia" w:hAnsiTheme="minorEastAsia" w:hint="eastAsia"/>
                            <w:sz w:val="21"/>
                            <w:szCs w:val="21"/>
                          </w:rPr>
                          <w:t>董事长、授权代表</w:t>
                        </w:r>
                        <w:r w:rsidR="000254ED" w:rsidRPr="00675853">
                          <w:rPr>
                            <w:rFonts w:asciiTheme="minorEastAsia" w:eastAsiaTheme="minorEastAsia" w:hAnsiTheme="minorEastAsia" w:hint="eastAsia"/>
                            <w:sz w:val="21"/>
                            <w:szCs w:val="21"/>
                          </w:rPr>
                          <w:t>。</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76"/>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74"/>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刘丛生</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75"/>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硕士研究生，高级工程师。</w:t>
                        </w:r>
                        <w:r w:rsidR="000254ED" w:rsidRPr="00675853">
                          <w:rPr>
                            <w:rFonts w:asciiTheme="minorEastAsia" w:eastAsiaTheme="minorEastAsia" w:hAnsiTheme="minorEastAsia" w:hint="eastAsia"/>
                            <w:sz w:val="21"/>
                            <w:szCs w:val="21"/>
                          </w:rPr>
                          <w:t>曾任中国黄金集团公司副总经理、党委委员，现任中金黄金股份有限公司董事，中国黄金集团上海有限公司董事长、总经理、法定代表人。</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79"/>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77"/>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杜海青</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78"/>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大专学历，高级经济师。</w:t>
                        </w:r>
                        <w:r w:rsidR="000254ED" w:rsidRPr="00675853">
                          <w:rPr>
                            <w:rFonts w:asciiTheme="minorEastAsia" w:eastAsiaTheme="minorEastAsia" w:hAnsiTheme="minorEastAsia" w:hint="eastAsia"/>
                            <w:sz w:val="21"/>
                            <w:szCs w:val="21"/>
                          </w:rPr>
                          <w:t>现任中国黄金集团公司副总经理、党委委员，中金黄金股份有限公司董事。</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82"/>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80"/>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魏山峰</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81"/>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硕士研究生，高级工程师。</w:t>
                        </w:r>
                        <w:r w:rsidR="000254ED" w:rsidRPr="00675853">
                          <w:rPr>
                            <w:rFonts w:asciiTheme="minorEastAsia" w:eastAsiaTheme="minorEastAsia" w:hAnsiTheme="minorEastAsia" w:hint="eastAsia"/>
                            <w:sz w:val="21"/>
                            <w:szCs w:val="21"/>
                          </w:rPr>
                          <w:t>曾任中国环境监测总站站长、党委书记（正局级），环境保护部环境监测司司长；现任中国黄金集团公司副总经理，中金黄金股份有限公司董事。</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85"/>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83"/>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王晋定</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84"/>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w:t>
                        </w:r>
                        <w:r w:rsidR="009910FF" w:rsidRPr="00675853">
                          <w:rPr>
                            <w:rFonts w:asciiTheme="minorEastAsia" w:eastAsiaTheme="minorEastAsia" w:hAnsiTheme="minorEastAsia" w:hint="eastAsia"/>
                            <w:sz w:val="21"/>
                            <w:szCs w:val="21"/>
                          </w:rPr>
                          <w:t>高级会计师、高级黄金投资分析师。</w:t>
                        </w:r>
                        <w:r w:rsidR="000254ED" w:rsidRPr="00675853">
                          <w:rPr>
                            <w:rFonts w:asciiTheme="minorEastAsia" w:eastAsiaTheme="minorEastAsia" w:hAnsiTheme="minorEastAsia" w:hint="eastAsia"/>
                            <w:sz w:val="21"/>
                            <w:szCs w:val="21"/>
                          </w:rPr>
                          <w:t>曾任中国黄金集团公司总经理助理，中金黄金股份有限公司副董事长、财务负责人、党委书记，中国黄金协会副会长；现任中国黄金集团公司副总经理、党委委员，中金黄金股份有限公司董事、总经理。</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88"/>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86"/>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杨奇</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87"/>
                    <w:lock w:val="sdtLocked"/>
                  </w:sdtPr>
                  <w:sdtContent>
                    <w:tc>
                      <w:tcPr>
                        <w:tcW w:w="12705" w:type="dxa"/>
                      </w:tcPr>
                      <w:p w:rsidR="000254ED" w:rsidRPr="00675853" w:rsidRDefault="009910FF"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本科学历，教授级高级工程师。</w:t>
                        </w:r>
                        <w:r w:rsidR="000254ED" w:rsidRPr="00675853">
                          <w:rPr>
                            <w:rFonts w:asciiTheme="minorEastAsia" w:eastAsiaTheme="minorEastAsia" w:hAnsiTheme="minorEastAsia" w:hint="eastAsia"/>
                            <w:sz w:val="21"/>
                            <w:szCs w:val="21"/>
                          </w:rPr>
                          <w:t>曾任中国黄金集团公司乌努格土山项目工程建设指挥部总指挥，中国黄金集团甘肃阳山金矿有限责任公司董事长兼阳山金矿项目建设总指挥，中国黄金集团公司投资管理部经理，中国黄金集团建设有限公司总经理、党委书记；现任中国黄金集团公司副总经理，中国黄金集团建设有限公司董事长，中金黄金股份有限公司董事。</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91"/>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89"/>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周立</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90"/>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博士研究生</w:t>
                        </w:r>
                        <w:r w:rsidR="00277061" w:rsidRPr="00675853">
                          <w:rPr>
                            <w:rFonts w:asciiTheme="minorEastAsia" w:eastAsiaTheme="minorEastAsia" w:hAnsiTheme="minorEastAsia" w:hint="eastAsia"/>
                            <w:sz w:val="21"/>
                            <w:szCs w:val="21"/>
                          </w:rPr>
                          <w:t>，教授</w:t>
                        </w:r>
                        <w:r w:rsidRPr="00675853">
                          <w:rPr>
                            <w:rFonts w:asciiTheme="minorEastAsia" w:eastAsiaTheme="minorEastAsia" w:hAnsiTheme="minorEastAsia" w:hint="eastAsia"/>
                            <w:sz w:val="21"/>
                            <w:szCs w:val="21"/>
                          </w:rPr>
                          <w:t>。</w:t>
                        </w:r>
                        <w:r w:rsidR="000254ED" w:rsidRPr="00675853">
                          <w:rPr>
                            <w:rFonts w:asciiTheme="minorEastAsia" w:eastAsiaTheme="minorEastAsia" w:hAnsiTheme="minorEastAsia" w:hint="eastAsia"/>
                            <w:sz w:val="21"/>
                            <w:szCs w:val="21"/>
                          </w:rPr>
                          <w:t>曾任北京三元食品股份有限公司独立董事，北方国际合作股份有限公司独立董事；现任清华大学经济管理学院会计系教授</w:t>
                        </w:r>
                        <w:r w:rsidR="00E25437">
                          <w:rPr>
                            <w:rFonts w:asciiTheme="minorEastAsia" w:eastAsiaTheme="minorEastAsia" w:hAnsiTheme="minorEastAsia" w:hint="eastAsia"/>
                            <w:sz w:val="21"/>
                            <w:szCs w:val="21"/>
                          </w:rPr>
                          <w:t>、博士生导师</w:t>
                        </w:r>
                        <w:r w:rsidR="000254ED" w:rsidRPr="00675853">
                          <w:rPr>
                            <w:rFonts w:asciiTheme="minorEastAsia" w:eastAsiaTheme="minorEastAsia" w:hAnsiTheme="minorEastAsia" w:hint="eastAsia"/>
                            <w:sz w:val="21"/>
                            <w:szCs w:val="21"/>
                          </w:rPr>
                          <w:t>，上海宽频科技股份有限公司独立董事，</w:t>
                        </w:r>
                        <w:r w:rsidR="000254ED" w:rsidRPr="00675853">
                          <w:rPr>
                            <w:rFonts w:asciiTheme="minorEastAsia" w:eastAsiaTheme="minorEastAsia" w:hAnsiTheme="minorEastAsia"/>
                            <w:color w:val="333333"/>
                            <w:sz w:val="21"/>
                            <w:szCs w:val="21"/>
                          </w:rPr>
                          <w:t>江苏辉丰农化股份有限公司</w:t>
                        </w:r>
                        <w:r w:rsidR="000254ED" w:rsidRPr="00675853">
                          <w:rPr>
                            <w:rFonts w:asciiTheme="minorEastAsia" w:eastAsiaTheme="minorEastAsia" w:hAnsiTheme="minorEastAsia" w:hint="eastAsia"/>
                            <w:color w:val="333333"/>
                            <w:sz w:val="21"/>
                            <w:szCs w:val="21"/>
                          </w:rPr>
                          <w:t>独立董事，</w:t>
                        </w:r>
                        <w:r w:rsidR="000254ED" w:rsidRPr="00675853">
                          <w:rPr>
                            <w:rFonts w:asciiTheme="minorEastAsia" w:eastAsiaTheme="minorEastAsia" w:hAnsiTheme="minorEastAsia" w:hint="eastAsia"/>
                            <w:sz w:val="21"/>
                            <w:szCs w:val="21"/>
                          </w:rPr>
                          <w:t>中航重机股份有限公司独立董事，中金黄金股份有限公司独立董事。</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94"/>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92"/>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刘纪鹏</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93"/>
                    <w:lock w:val="sdtLocked"/>
                  </w:sdtPr>
                  <w:sdtContent>
                    <w:tc>
                      <w:tcPr>
                        <w:tcW w:w="12705" w:type="dxa"/>
                      </w:tcPr>
                      <w:p w:rsidR="000254ED" w:rsidRPr="00675853" w:rsidRDefault="00761C9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经济学硕士, 注册会计师。</w:t>
                        </w:r>
                        <w:r w:rsidR="00E11D3B" w:rsidRPr="00675853">
                          <w:rPr>
                            <w:rFonts w:asciiTheme="minorEastAsia" w:eastAsiaTheme="minorEastAsia" w:hAnsiTheme="minorEastAsia" w:hint="eastAsia"/>
                            <w:sz w:val="21"/>
                            <w:szCs w:val="21"/>
                          </w:rPr>
                          <w:t>现任中国政法大学资本金融研究院院长、博士生导师，中航投资控股股份有限公司独立董事，中金黄金股份有限公司独立董事。</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797"/>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95"/>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翟明国</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96"/>
                    <w:lock w:val="sdtLocked"/>
                  </w:sdtPr>
                  <w:sdtContent>
                    <w:tc>
                      <w:tcPr>
                        <w:tcW w:w="12705" w:type="dxa"/>
                      </w:tcPr>
                      <w:p w:rsidR="000254ED" w:rsidRPr="00675853" w:rsidRDefault="00761C9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博士研究生，中国科学院院士。</w:t>
                        </w:r>
                        <w:r w:rsidR="00A2765F" w:rsidRPr="00675853">
                          <w:rPr>
                            <w:rFonts w:asciiTheme="minorEastAsia" w:eastAsiaTheme="minorEastAsia" w:hAnsiTheme="minorEastAsia" w:hint="eastAsia"/>
                            <w:sz w:val="21"/>
                            <w:szCs w:val="21"/>
                          </w:rPr>
                          <w:t>现任中国科学院地质与地球物理研究所研究员、</w:t>
                        </w:r>
                        <w:r w:rsidR="000A73E7">
                          <w:rPr>
                            <w:rFonts w:asciiTheme="minorEastAsia" w:eastAsiaTheme="minorEastAsia" w:hAnsiTheme="minorEastAsia" w:hint="eastAsia"/>
                            <w:sz w:val="21"/>
                            <w:szCs w:val="21"/>
                          </w:rPr>
                          <w:t>博士生导师，</w:t>
                        </w:r>
                        <w:r w:rsidR="00A2765F" w:rsidRPr="00675853">
                          <w:rPr>
                            <w:rFonts w:asciiTheme="minorEastAsia" w:eastAsiaTheme="minorEastAsia" w:hAnsiTheme="minorEastAsia" w:hint="eastAsia"/>
                            <w:sz w:val="21"/>
                            <w:szCs w:val="21"/>
                          </w:rPr>
                          <w:t>国家</w:t>
                        </w:r>
                        <w:r w:rsidR="000254ED" w:rsidRPr="00675853">
                          <w:rPr>
                            <w:rFonts w:asciiTheme="minorEastAsia" w:eastAsiaTheme="minorEastAsia" w:hAnsiTheme="minorEastAsia" w:hint="eastAsia"/>
                            <w:sz w:val="21"/>
                            <w:szCs w:val="21"/>
                          </w:rPr>
                          <w:t>重点实验室主任，中金黄金股份有限公司独立董事。</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00"/>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798"/>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刘冰</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799"/>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硕士研究生，高级经济师。</w:t>
                        </w:r>
                        <w:r w:rsidR="000254ED" w:rsidRPr="00675853">
                          <w:rPr>
                            <w:rFonts w:asciiTheme="minorEastAsia" w:eastAsiaTheme="minorEastAsia" w:hAnsiTheme="minorEastAsia" w:hint="eastAsia"/>
                            <w:sz w:val="21"/>
                            <w:szCs w:val="21"/>
                          </w:rPr>
                          <w:t>现任中国黄金集团公司副总经理、总会计师、党委委员，中金增储（北京）投资基金有限公司董事长，中金黄金股份有限公司监事会主席，中国黄金国际资源有限公司首席执行官兼执行董事，西藏嘉尔通矿业开发有限公司董事长、法定代表人，中国黄金集团财务有限公司董事长，斯凯兰矿业有限公司董事长、授权代表人</w:t>
                        </w:r>
                        <w:r w:rsidR="00A14FE5" w:rsidRPr="00675853">
                          <w:rPr>
                            <w:rFonts w:asciiTheme="minorEastAsia" w:eastAsiaTheme="minorEastAsia" w:hAnsiTheme="minorEastAsia" w:hint="eastAsia"/>
                            <w:sz w:val="21"/>
                            <w:szCs w:val="21"/>
                          </w:rPr>
                          <w:t>。</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03"/>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01"/>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孙连忠</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02"/>
                    <w:lock w:val="sdtLocked"/>
                  </w:sdtPr>
                  <w:sdtContent>
                    <w:tc>
                      <w:tcPr>
                        <w:tcW w:w="12705" w:type="dxa"/>
                      </w:tcPr>
                      <w:p w:rsidR="000254ED" w:rsidRPr="00675853" w:rsidRDefault="00513057"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本科学历，高级工程师。</w:t>
                        </w:r>
                        <w:r w:rsidR="000254ED" w:rsidRPr="00675853">
                          <w:rPr>
                            <w:rFonts w:asciiTheme="minorEastAsia" w:eastAsiaTheme="minorEastAsia" w:hAnsiTheme="minorEastAsia" w:hint="eastAsia"/>
                            <w:sz w:val="21"/>
                            <w:szCs w:val="21"/>
                          </w:rPr>
                          <w:t>曾任中金黄金股份有限公司副总经理，黑龙江乌拉嘎黄金矿业有限责任公司执行董事，中国黄金集团夹皮沟矿业有限公司执行董事，中国黄金集团吉林有限公司执行董事；现任中国黄金集团公司副总经理，中金黄金股份有限公司监事，吉尔吉斯董事长，中国黄金国际资源有限公司非执行董事，索瑞米投资有限公司董事长。</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06"/>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04"/>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魏大忠</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05"/>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w:t>
                        </w:r>
                        <w:r w:rsidR="00513057" w:rsidRPr="00675853">
                          <w:rPr>
                            <w:rFonts w:asciiTheme="minorEastAsia" w:eastAsiaTheme="minorEastAsia" w:hAnsiTheme="minorEastAsia" w:hint="eastAsia"/>
                            <w:sz w:val="21"/>
                            <w:szCs w:val="21"/>
                          </w:rPr>
                          <w:t>三级律师（中级）。</w:t>
                        </w:r>
                        <w:r w:rsidR="000254ED" w:rsidRPr="00675853">
                          <w:rPr>
                            <w:rFonts w:asciiTheme="minorEastAsia" w:eastAsiaTheme="minorEastAsia" w:hAnsiTheme="minorEastAsia" w:hint="eastAsia"/>
                            <w:sz w:val="21"/>
                            <w:szCs w:val="21"/>
                          </w:rPr>
                          <w:t>曾任原经贸部长城律师事务所律师，北京市华城律师事务所合伙人律师，北京市中伦文德律师事务所合伙人律师；现任中金黄金股份有限公司法律事务部经理兼总法律顾问，中金黄金股份有限公司职工监事。</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09"/>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07"/>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李跃清</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08"/>
                    <w:lock w:val="sdtLocked"/>
                  </w:sdtPr>
                  <w:sdtContent>
                    <w:tc>
                      <w:tcPr>
                        <w:tcW w:w="12705" w:type="dxa"/>
                      </w:tcPr>
                      <w:p w:rsidR="000254ED" w:rsidRPr="00675853" w:rsidRDefault="001F2F10" w:rsidP="0016250D">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硕士研究生，高级经济师。</w:t>
                        </w:r>
                        <w:r w:rsidR="0016250D" w:rsidRPr="00675853">
                          <w:rPr>
                            <w:rFonts w:asciiTheme="minorEastAsia" w:eastAsiaTheme="minorEastAsia" w:hAnsiTheme="minorEastAsia" w:hint="eastAsia"/>
                            <w:sz w:val="21"/>
                            <w:szCs w:val="21"/>
                          </w:rPr>
                          <w:t>曾任中金黄金股份有限公司副总经理；</w:t>
                        </w:r>
                        <w:r w:rsidR="000254ED" w:rsidRPr="00675853">
                          <w:rPr>
                            <w:rFonts w:asciiTheme="minorEastAsia" w:eastAsiaTheme="minorEastAsia" w:hAnsiTheme="minorEastAsia" w:hint="eastAsia"/>
                            <w:sz w:val="21"/>
                            <w:szCs w:val="21"/>
                          </w:rPr>
                          <w:t>现任中金黄金股份有限公司常务副总经理、董事会秘书，董秘事务部（办公室）主任，中土矿业投资（北京）有限公司董事长、法定代表人。</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12"/>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10"/>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王瑞祥</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11"/>
                    <w:lock w:val="sdtLocked"/>
                  </w:sdtPr>
                  <w:sdtContent>
                    <w:tc>
                      <w:tcPr>
                        <w:tcW w:w="12705" w:type="dxa"/>
                      </w:tcPr>
                      <w:p w:rsidR="000254ED" w:rsidRPr="00675853" w:rsidRDefault="001F2F10" w:rsidP="000254ED">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大专</w:t>
                        </w:r>
                        <w:r w:rsidR="005035C2">
                          <w:rPr>
                            <w:rFonts w:asciiTheme="minorEastAsia" w:eastAsiaTheme="minorEastAsia" w:hAnsiTheme="minorEastAsia" w:hint="eastAsia"/>
                            <w:sz w:val="21"/>
                            <w:szCs w:val="21"/>
                          </w:rPr>
                          <w:t>学历</w:t>
                        </w:r>
                        <w:r w:rsidRPr="00675853">
                          <w:rPr>
                            <w:rFonts w:asciiTheme="minorEastAsia" w:eastAsiaTheme="minorEastAsia" w:hAnsiTheme="minorEastAsia" w:hint="eastAsia"/>
                            <w:sz w:val="21"/>
                            <w:szCs w:val="21"/>
                          </w:rPr>
                          <w:t>，高级工程师。</w:t>
                        </w:r>
                        <w:r w:rsidR="000254ED" w:rsidRPr="00675853">
                          <w:rPr>
                            <w:rFonts w:asciiTheme="minorEastAsia" w:eastAsiaTheme="minorEastAsia" w:hAnsiTheme="minorEastAsia" w:hint="eastAsia"/>
                            <w:sz w:val="21"/>
                            <w:szCs w:val="21"/>
                          </w:rPr>
                          <w:t>现任中金黄金股份有限公司副总经理，</w:t>
                        </w:r>
                        <w:r w:rsidR="00E82114" w:rsidRPr="00675853">
                          <w:rPr>
                            <w:rFonts w:asciiTheme="minorEastAsia" w:eastAsiaTheme="minorEastAsia" w:hAnsiTheme="minorEastAsia" w:hint="eastAsia"/>
                            <w:sz w:val="21"/>
                            <w:szCs w:val="21"/>
                          </w:rPr>
                          <w:t>河南金源黄金矿业有限责任公司</w:t>
                        </w:r>
                        <w:r w:rsidR="000254ED" w:rsidRPr="00675853">
                          <w:rPr>
                            <w:rFonts w:asciiTheme="minorEastAsia" w:eastAsiaTheme="minorEastAsia" w:hAnsiTheme="minorEastAsia" w:hint="eastAsia"/>
                            <w:sz w:val="21"/>
                            <w:szCs w:val="21"/>
                          </w:rPr>
                          <w:t>董事长、总经理。 </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15"/>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13"/>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屈伟华</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14"/>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大专</w:t>
                        </w:r>
                        <w:r w:rsidR="005035C2">
                          <w:rPr>
                            <w:rFonts w:asciiTheme="minorEastAsia" w:eastAsiaTheme="minorEastAsia" w:hAnsiTheme="minorEastAsia" w:hint="eastAsia"/>
                            <w:sz w:val="21"/>
                            <w:szCs w:val="21"/>
                          </w:rPr>
                          <w:t>学历</w:t>
                        </w:r>
                        <w:r w:rsidRPr="00675853">
                          <w:rPr>
                            <w:rFonts w:asciiTheme="minorEastAsia" w:eastAsiaTheme="minorEastAsia" w:hAnsiTheme="minorEastAsia" w:hint="eastAsia"/>
                            <w:sz w:val="21"/>
                            <w:szCs w:val="21"/>
                          </w:rPr>
                          <w:t>，高级工程师。</w:t>
                        </w:r>
                        <w:r w:rsidR="000254ED" w:rsidRPr="00675853">
                          <w:rPr>
                            <w:rFonts w:asciiTheme="minorEastAsia" w:eastAsiaTheme="minorEastAsia" w:hAnsiTheme="minorEastAsia" w:hint="eastAsia"/>
                            <w:sz w:val="21"/>
                            <w:szCs w:val="21"/>
                          </w:rPr>
                          <w:t>现任中金黄金股份有限公司副总经理，河北峪耳崖黄金矿业有限责任公司执行董事，河北东梁黄金矿业有限责任公司董事长。</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18"/>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16"/>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任文生</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17"/>
                    <w:lock w:val="sdtLocked"/>
                  </w:sdtPr>
                  <w:sdtContent>
                    <w:tc>
                      <w:tcPr>
                        <w:tcW w:w="12705" w:type="dxa"/>
                      </w:tcPr>
                      <w:p w:rsidR="000254ED" w:rsidRPr="00675853" w:rsidRDefault="001F2F10" w:rsidP="00DE63D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硕士研究生，教授级高级工程师。</w:t>
                        </w:r>
                        <w:r w:rsidR="000254ED" w:rsidRPr="00675853">
                          <w:rPr>
                            <w:rFonts w:asciiTheme="minorEastAsia" w:eastAsiaTheme="minorEastAsia" w:hAnsiTheme="minorEastAsia" w:hint="eastAsia"/>
                            <w:sz w:val="21"/>
                            <w:szCs w:val="21"/>
                          </w:rPr>
                          <w:t>现任中金黄金股份有限公司副总经理，河南中原黄金冶炼厂有限责任公司董事长，中国黄金集团河南区域公司</w:t>
                        </w:r>
                        <w:r w:rsidR="000254ED" w:rsidRPr="00675853">
                          <w:rPr>
                            <w:rFonts w:asciiTheme="minorEastAsia" w:eastAsiaTheme="minorEastAsia" w:hAnsiTheme="minorEastAsia"/>
                            <w:sz w:val="21"/>
                            <w:szCs w:val="21"/>
                          </w:rPr>
                          <w:t>总经理，</w:t>
                        </w:r>
                        <w:r w:rsidR="000254ED" w:rsidRPr="00675853">
                          <w:rPr>
                            <w:rFonts w:asciiTheme="minorEastAsia" w:eastAsiaTheme="minorEastAsia" w:hAnsiTheme="minorEastAsia" w:hint="eastAsia"/>
                            <w:sz w:val="21"/>
                            <w:szCs w:val="21"/>
                          </w:rPr>
                          <w:t>中国黄金河南公司经理、党组成员、法定代表人。</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21"/>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19"/>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梁中扬</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20"/>
                    <w:lock w:val="sdtLocked"/>
                  </w:sdtPr>
                  <w:sdtContent>
                    <w:tc>
                      <w:tcPr>
                        <w:tcW w:w="12705" w:type="dxa"/>
                      </w:tcPr>
                      <w:p w:rsidR="000254ED" w:rsidRPr="00675853" w:rsidRDefault="001F2F10" w:rsidP="000254ED">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硕士研究生，教授级高级工程师。</w:t>
                        </w:r>
                        <w:r w:rsidR="000254ED" w:rsidRPr="00675853">
                          <w:rPr>
                            <w:rFonts w:asciiTheme="minorEastAsia" w:eastAsiaTheme="minorEastAsia" w:hAnsiTheme="minorEastAsia" w:hint="eastAsia"/>
                            <w:sz w:val="21"/>
                            <w:szCs w:val="21"/>
                          </w:rPr>
                          <w:t>现任中金黄金股份有限公司副总经理，湖北三鑫金铜股份有限公司董事长，中国黄金集团华中区域公司总经理，</w:t>
                        </w:r>
                        <w:r w:rsidR="00335571" w:rsidRPr="00675853">
                          <w:rPr>
                            <w:rFonts w:asciiTheme="minorEastAsia" w:eastAsiaTheme="minorEastAsia" w:hAnsiTheme="minorEastAsia" w:hint="eastAsia"/>
                            <w:sz w:val="21"/>
                            <w:szCs w:val="21"/>
                          </w:rPr>
                          <w:t>安徽太平矿业有限公司</w:t>
                        </w:r>
                        <w:r w:rsidR="000254ED" w:rsidRPr="00675853">
                          <w:rPr>
                            <w:rFonts w:asciiTheme="minorEastAsia" w:eastAsiaTheme="minorEastAsia" w:hAnsiTheme="minorEastAsia" w:hint="eastAsia"/>
                            <w:sz w:val="21"/>
                            <w:szCs w:val="21"/>
                          </w:rPr>
                          <w:t>董事长；</w:t>
                        </w:r>
                        <w:r w:rsidR="00335571" w:rsidRPr="00675853">
                          <w:rPr>
                            <w:rFonts w:asciiTheme="minorEastAsia" w:eastAsiaTheme="minorEastAsia" w:hAnsiTheme="minorEastAsia" w:hint="eastAsia"/>
                            <w:sz w:val="21"/>
                            <w:szCs w:val="21"/>
                          </w:rPr>
                          <w:t>湖北鸡笼山黄金矿业有限公司</w:t>
                        </w:r>
                        <w:r w:rsidR="000254ED" w:rsidRPr="00675853">
                          <w:rPr>
                            <w:rFonts w:asciiTheme="minorEastAsia" w:eastAsiaTheme="minorEastAsia" w:hAnsiTheme="minorEastAsia" w:hint="eastAsia"/>
                            <w:sz w:val="21"/>
                            <w:szCs w:val="21"/>
                          </w:rPr>
                          <w:t>董事长、法定代表人。</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24"/>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22"/>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魏浩水</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23"/>
                    <w:lock w:val="sdtLocked"/>
                  </w:sdtPr>
                  <w:sdtContent>
                    <w:tc>
                      <w:tcPr>
                        <w:tcW w:w="12705" w:type="dxa"/>
                      </w:tcPr>
                      <w:p w:rsidR="000254ED" w:rsidRPr="00675853" w:rsidRDefault="00DE0982" w:rsidP="00DE0982">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w:t>
                        </w:r>
                        <w:r w:rsidR="001F2F10" w:rsidRPr="00675853">
                          <w:rPr>
                            <w:rFonts w:asciiTheme="minorEastAsia" w:eastAsiaTheme="minorEastAsia" w:hAnsiTheme="minorEastAsia" w:hint="eastAsia"/>
                            <w:sz w:val="21"/>
                            <w:szCs w:val="21"/>
                          </w:rPr>
                          <w:t>高级</w:t>
                        </w:r>
                        <w:r w:rsidRPr="00675853">
                          <w:rPr>
                            <w:rFonts w:asciiTheme="minorEastAsia" w:eastAsiaTheme="minorEastAsia" w:hAnsiTheme="minorEastAsia" w:hint="eastAsia"/>
                            <w:sz w:val="21"/>
                            <w:szCs w:val="21"/>
                          </w:rPr>
                          <w:t>会计师</w:t>
                        </w:r>
                        <w:r w:rsidR="001F2F10" w:rsidRPr="00675853">
                          <w:rPr>
                            <w:rFonts w:asciiTheme="minorEastAsia" w:eastAsiaTheme="minorEastAsia" w:hAnsiTheme="minorEastAsia" w:hint="eastAsia"/>
                            <w:sz w:val="21"/>
                            <w:szCs w:val="21"/>
                          </w:rPr>
                          <w:t>。</w:t>
                        </w:r>
                        <w:r w:rsidR="000254ED" w:rsidRPr="00675853">
                          <w:rPr>
                            <w:rFonts w:asciiTheme="minorEastAsia" w:eastAsiaTheme="minorEastAsia" w:hAnsiTheme="minorEastAsia" w:hint="eastAsia"/>
                            <w:sz w:val="21"/>
                            <w:szCs w:val="21"/>
                          </w:rPr>
                          <w:t>现任中金黄金股份有限公司财务负责人兼财务部经理。</w:t>
                        </w:r>
                      </w:p>
                    </w:tc>
                  </w:sdtContent>
                </w:sdt>
              </w:tr>
            </w:sdtContent>
          </w:sdt>
          <w:sdt>
            <w:sdtPr>
              <w:rPr>
                <w:rFonts w:asciiTheme="minorEastAsia" w:eastAsiaTheme="minorEastAsia" w:hAnsiTheme="minorEastAsia" w:cstheme="minorBidi" w:hint="eastAsia"/>
                <w:kern w:val="2"/>
                <w:sz w:val="21"/>
                <w:szCs w:val="21"/>
              </w:rPr>
              <w:alias w:val="董事、监事、高级管理人员基本情况"/>
              <w:tag w:val="_TUP_d77da575496d413a9ca8b8227d3ac337"/>
              <w:id w:val="24876827"/>
              <w:lock w:val="sdtLocked"/>
            </w:sdtPr>
            <w:sdtContent>
              <w:tr w:rsidR="000254ED" w:rsidRPr="00675853" w:rsidTr="00DE63D6">
                <w:sdt>
                  <w:sdtPr>
                    <w:rPr>
                      <w:rFonts w:asciiTheme="minorEastAsia" w:eastAsiaTheme="minorEastAsia" w:hAnsiTheme="minorEastAsia" w:cstheme="minorBidi" w:hint="eastAsia"/>
                      <w:kern w:val="2"/>
                      <w:sz w:val="21"/>
                      <w:szCs w:val="21"/>
                    </w:rPr>
                    <w:alias w:val="董事、监事、高级管理人员姓名"/>
                    <w:tag w:val="_GBC_6cf1feb87d584627a93877b7377cce5e"/>
                    <w:id w:val="24876825"/>
                    <w:lock w:val="sdtLocked"/>
                  </w:sdtPr>
                  <w:sdtEndPr>
                    <w:rPr>
                      <w:rFonts w:cs="Times New Roman"/>
                      <w:kern w:val="0"/>
                    </w:rPr>
                  </w:sdtEndPr>
                  <w:sdtContent>
                    <w:tc>
                      <w:tcPr>
                        <w:tcW w:w="1384" w:type="dxa"/>
                      </w:tcPr>
                      <w:p w:rsidR="000254ED" w:rsidRPr="00675853" w:rsidRDefault="000254ED" w:rsidP="008F36CD">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宋宪彬</w:t>
                        </w:r>
                      </w:p>
                    </w:tc>
                  </w:sdtContent>
                </w:sdt>
                <w:sdt>
                  <w:sdtPr>
                    <w:rPr>
                      <w:rFonts w:asciiTheme="minorEastAsia" w:eastAsiaTheme="minorEastAsia" w:hAnsiTheme="minorEastAsia" w:hint="eastAsia"/>
                      <w:sz w:val="21"/>
                      <w:szCs w:val="21"/>
                    </w:rPr>
                    <w:alias w:val="董事、监事、高级管理人员主要工作经历"/>
                    <w:tag w:val="_GBC_33a673da5a64459d8c3c4e41dacf3ef6"/>
                    <w:id w:val="24876826"/>
                    <w:lock w:val="sdtLocked"/>
                  </w:sdtPr>
                  <w:sdtContent>
                    <w:tc>
                      <w:tcPr>
                        <w:tcW w:w="12705" w:type="dxa"/>
                      </w:tcPr>
                      <w:p w:rsidR="000254ED" w:rsidRPr="00675853" w:rsidRDefault="001F2F10" w:rsidP="00265752">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硕士研究生，经济师、高级会计师。</w:t>
                        </w:r>
                        <w:r w:rsidR="000254ED" w:rsidRPr="00675853">
                          <w:rPr>
                            <w:rFonts w:asciiTheme="minorEastAsia" w:eastAsiaTheme="minorEastAsia" w:hAnsiTheme="minorEastAsia" w:hint="eastAsia"/>
                            <w:sz w:val="21"/>
                            <w:szCs w:val="21"/>
                          </w:rPr>
                          <w:t>曾任中金黄金股份有限公司证券事务代表</w:t>
                        </w:r>
                        <w:r w:rsidR="00265752" w:rsidRPr="00675853">
                          <w:rPr>
                            <w:rFonts w:asciiTheme="minorEastAsia" w:eastAsiaTheme="minorEastAsia" w:hAnsiTheme="minorEastAsia" w:hint="eastAsia"/>
                            <w:sz w:val="21"/>
                            <w:szCs w:val="21"/>
                          </w:rPr>
                          <w:t>、</w:t>
                        </w:r>
                        <w:r w:rsidR="000254ED" w:rsidRPr="00675853">
                          <w:rPr>
                            <w:rFonts w:asciiTheme="minorEastAsia" w:eastAsiaTheme="minorEastAsia" w:hAnsiTheme="minorEastAsia" w:hint="eastAsia"/>
                            <w:sz w:val="21"/>
                            <w:szCs w:val="21"/>
                          </w:rPr>
                          <w:t>职工监事</w:t>
                        </w:r>
                        <w:r w:rsidR="00265752" w:rsidRPr="00675853">
                          <w:rPr>
                            <w:rFonts w:asciiTheme="minorEastAsia" w:eastAsiaTheme="minorEastAsia" w:hAnsiTheme="minorEastAsia" w:hint="eastAsia"/>
                            <w:sz w:val="21"/>
                            <w:szCs w:val="21"/>
                          </w:rPr>
                          <w:t>、</w:t>
                        </w:r>
                        <w:r w:rsidR="000254ED" w:rsidRPr="00675853">
                          <w:rPr>
                            <w:rFonts w:asciiTheme="minorEastAsia" w:eastAsiaTheme="minorEastAsia" w:hAnsiTheme="minorEastAsia" w:hint="eastAsia"/>
                            <w:sz w:val="21"/>
                            <w:szCs w:val="21"/>
                          </w:rPr>
                          <w:t>董事会秘书</w:t>
                        </w:r>
                        <w:r w:rsidR="00265752" w:rsidRPr="00675853">
                          <w:rPr>
                            <w:rFonts w:asciiTheme="minorEastAsia" w:eastAsiaTheme="minorEastAsia" w:hAnsiTheme="minorEastAsia" w:hint="eastAsia"/>
                            <w:sz w:val="21"/>
                            <w:szCs w:val="21"/>
                          </w:rPr>
                          <w:t>和</w:t>
                        </w:r>
                        <w:r w:rsidR="000254ED" w:rsidRPr="00675853">
                          <w:rPr>
                            <w:rFonts w:asciiTheme="minorEastAsia" w:eastAsiaTheme="minorEastAsia" w:hAnsiTheme="minorEastAsia" w:hint="eastAsia"/>
                            <w:sz w:val="21"/>
                            <w:szCs w:val="21"/>
                          </w:rPr>
                          <w:t>董秘事务部（办公室）主任。</w:t>
                        </w:r>
                      </w:p>
                    </w:tc>
                  </w:sdtContent>
                </w:sdt>
              </w:tr>
            </w:sdtContent>
          </w:sdt>
        </w:tbl>
        <w:p w:rsidR="004B548E" w:rsidRPr="00244550" w:rsidRDefault="00D945E0">
          <w:pPr>
            <w:rPr>
              <w:rFonts w:asciiTheme="minorEastAsia" w:eastAsiaTheme="minorEastAsia" w:hAnsiTheme="minorEastAsia"/>
            </w:rPr>
          </w:pPr>
        </w:p>
      </w:sdtContent>
    </w:sdt>
    <w:p w:rsidR="004B548E" w:rsidRDefault="00A20AC1">
      <w:pPr>
        <w:pStyle w:val="3"/>
        <w:numPr>
          <w:ilvl w:val="2"/>
          <w:numId w:val="16"/>
        </w:numPr>
        <w:rPr>
          <w:szCs w:val="21"/>
        </w:rPr>
      </w:pPr>
      <w:bookmarkStart w:id="60" w:name="_Toc342057945"/>
      <w:bookmarkStart w:id="61" w:name="_Toc342566005"/>
      <w:bookmarkEnd w:id="58"/>
      <w:bookmarkEnd w:id="59"/>
      <w:r>
        <w:rPr>
          <w:rFonts w:hint="eastAsia"/>
          <w:szCs w:val="21"/>
        </w:rPr>
        <w:t>董事、监事、高级管理人员报告期内被授予的股权激励情况</w:t>
      </w:r>
      <w:bookmarkEnd w:id="60"/>
      <w:bookmarkEnd w:id="61"/>
    </w:p>
    <w:p w:rsidR="004B548E" w:rsidRDefault="00D945E0" w:rsidP="00150E77">
      <w:pPr>
        <w:kinsoku w:val="0"/>
        <w:overflowPunct w:val="0"/>
        <w:autoSpaceDE w:val="0"/>
        <w:autoSpaceDN w:val="0"/>
        <w:adjustRightInd w:val="0"/>
        <w:snapToGrid w:val="0"/>
      </w:pPr>
      <w:sdt>
        <w:sdtPr>
          <w:rPr>
            <w:rFonts w:hint="eastAsia"/>
            <w:szCs w:val="21"/>
          </w:rPr>
          <w:alias w:val="是否适用：董事、监事、高级管理人员报告期内被授予的股权激励情况"/>
          <w:tag w:val="_GBC_c2d0a53ac8044ce0b5022c6f5ccdc0a9"/>
          <w:id w:val="18561718"/>
          <w:lock w:val="sdtLocked"/>
          <w:placeholder>
            <w:docPart w:val="GBC22222222222222222222222222222"/>
          </w:placeholder>
        </w:sdtPr>
        <w:sdtContent>
          <w:r>
            <w:rPr>
              <w:szCs w:val="21"/>
            </w:rPr>
            <w:fldChar w:fldCharType="begin"/>
          </w:r>
          <w:r w:rsidR="00150E77">
            <w:rPr>
              <w:szCs w:val="21"/>
            </w:rPr>
            <w:instrText>MACROBUTTON  SnrToggleCheckbox □适用</w:instrText>
          </w:r>
          <w:r>
            <w:rPr>
              <w:szCs w:val="21"/>
            </w:rPr>
            <w:fldChar w:fldCharType="end"/>
          </w:r>
          <w:r>
            <w:rPr>
              <w:szCs w:val="21"/>
            </w:rPr>
            <w:fldChar w:fldCharType="begin"/>
          </w:r>
          <w:r w:rsidR="00150E77">
            <w:rPr>
              <w:szCs w:val="21"/>
            </w:rPr>
            <w:instrText xml:space="preserve"> MACROBUTTON  SnrToggleCheckbox √不适用 </w:instrText>
          </w:r>
          <w:r>
            <w:rPr>
              <w:szCs w:val="21"/>
            </w:rPr>
            <w:fldChar w:fldCharType="end"/>
          </w:r>
        </w:sdtContent>
      </w:sdt>
    </w:p>
    <w:p w:rsidR="004B548E" w:rsidRDefault="00A20AC1">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tag w:val="_SEC_71174076095e4b3299192300e2845511"/>
        <w:id w:val="3160001"/>
        <w:lock w:val="sdtLocked"/>
        <w:placeholder>
          <w:docPart w:val="GBC22222222222222222222222222222"/>
        </w:placeholder>
      </w:sdtPr>
      <w:sdtEndPr>
        <w:rPr>
          <w:szCs w:val="24"/>
        </w:rPr>
      </w:sdtEndPr>
      <w:sdtContent>
        <w:p w:rsidR="004B548E" w:rsidRDefault="00A20AC1">
          <w:pPr>
            <w:pStyle w:val="3"/>
            <w:numPr>
              <w:ilvl w:val="0"/>
              <w:numId w:val="44"/>
            </w:numPr>
            <w:rPr>
              <w:szCs w:val="21"/>
            </w:rPr>
          </w:pPr>
          <w:r>
            <w:rPr>
              <w:szCs w:val="21"/>
            </w:rPr>
            <w:t>在股东单位任职情况</w:t>
          </w:r>
        </w:p>
        <w:sdt>
          <w:sdtPr>
            <w:rPr>
              <w:szCs w:val="21"/>
            </w:rPr>
            <w:alias w:val="是否适用：在股东单位任职情况"/>
            <w:tag w:val="_GBC_c450b54d9ea443cf85cc614c8528526b"/>
            <w:id w:val="-1991233746"/>
            <w:lock w:val="sdtContentLocked"/>
            <w:placeholder>
              <w:docPart w:val="GBC22222222222222222222222222222"/>
            </w:placeholder>
          </w:sdtPr>
          <w:sdtContent>
            <w:p w:rsidR="004B548E" w:rsidRDefault="00D945E0">
              <w:pPr>
                <w:rPr>
                  <w:szCs w:val="21"/>
                </w:rPr>
              </w:pPr>
              <w:r>
                <w:rPr>
                  <w:szCs w:val="21"/>
                </w:rPr>
                <w:fldChar w:fldCharType="begin"/>
              </w:r>
              <w:r w:rsidR="00150E77">
                <w:rPr>
                  <w:szCs w:val="21"/>
                </w:rPr>
                <w:instrText xml:space="preserve"> MACROBUTTON  SnrToggleCheckbox √适用 </w:instrText>
              </w:r>
              <w:r>
                <w:rPr>
                  <w:szCs w:val="21"/>
                </w:rPr>
                <w:fldChar w:fldCharType="end"/>
              </w:r>
              <w:r>
                <w:rPr>
                  <w:szCs w:val="21"/>
                </w:rPr>
                <w:fldChar w:fldCharType="begin"/>
              </w:r>
              <w:r w:rsidR="00150E77">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260"/>
            <w:gridCol w:w="3260"/>
            <w:gridCol w:w="2390"/>
            <w:gridCol w:w="2377"/>
          </w:tblGrid>
          <w:tr w:rsidR="00F03693" w:rsidTr="003D4983">
            <w:trPr>
              <w:trHeight w:val="105"/>
            </w:trPr>
            <w:tc>
              <w:tcPr>
                <w:tcW w:w="2802" w:type="dxa"/>
                <w:vAlign w:val="center"/>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任职人员姓名</w:t>
                </w:r>
              </w:p>
            </w:tc>
            <w:tc>
              <w:tcPr>
                <w:tcW w:w="3260" w:type="dxa"/>
                <w:vAlign w:val="center"/>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股东单位名称</w:t>
                </w:r>
              </w:p>
            </w:tc>
            <w:tc>
              <w:tcPr>
                <w:tcW w:w="3260" w:type="dxa"/>
                <w:vAlign w:val="center"/>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在股东单位担任的职务</w:t>
                </w:r>
              </w:p>
            </w:tc>
            <w:tc>
              <w:tcPr>
                <w:tcW w:w="2390" w:type="dxa"/>
                <w:vAlign w:val="center"/>
              </w:tcPr>
              <w:p w:rsidR="00F03693" w:rsidRPr="00675853" w:rsidRDefault="00F03693" w:rsidP="00B63423">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任期起始日期</w:t>
                </w:r>
              </w:p>
            </w:tc>
            <w:tc>
              <w:tcPr>
                <w:tcW w:w="2377" w:type="dxa"/>
                <w:vAlign w:val="center"/>
              </w:tcPr>
              <w:p w:rsidR="00F03693" w:rsidRPr="00675853" w:rsidRDefault="00F03693" w:rsidP="00B63423">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任期终止日期</w:t>
                </w:r>
              </w:p>
            </w:tc>
          </w:tr>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693"/>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688"/>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宋鑫</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689"/>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690"/>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总经理、党委书记</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691"/>
                    <w:lock w:val="sdtLocked"/>
                  </w:sdtPr>
                  <w:sdtContent>
                    <w:tc>
                      <w:tcPr>
                        <w:tcW w:w="239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2013年12月</w:t>
                        </w:r>
                      </w:p>
                    </w:tc>
                  </w:sdtContent>
                </w:sdt>
                <w:sdt>
                  <w:sdtPr>
                    <w:rPr>
                      <w:rFonts w:asciiTheme="minorEastAsia" w:eastAsiaTheme="minorEastAsia" w:hAnsiTheme="minorEastAsia"/>
                      <w:sz w:val="21"/>
                      <w:szCs w:val="21"/>
                    </w:rPr>
                    <w:alias w:val="董事、监事、高级管理人员在股东单位的任期终止日期"/>
                    <w:tag w:val="_GBC_6990fc2ab6fb40939d7de26d569655a2"/>
                    <w:id w:val="25961692"/>
                    <w:lock w:val="sdtLocked"/>
                    <w:showingPlcHdr/>
                  </w:sdtPr>
                  <w:sdtContent>
                    <w:tc>
                      <w:tcPr>
                        <w:tcW w:w="2377" w:type="dxa"/>
                      </w:tcPr>
                      <w:p w:rsidR="00F03693" w:rsidRPr="00675853" w:rsidRDefault="002505D7" w:rsidP="002352F7">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699"/>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694"/>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刘冰</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695"/>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696"/>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副总经理、总会计师</w:t>
                        </w:r>
                        <w:r w:rsidR="003D4983" w:rsidRPr="00675853">
                          <w:rPr>
                            <w:rFonts w:asciiTheme="minorEastAsia" w:eastAsiaTheme="minorEastAsia" w:hAnsiTheme="minorEastAsia" w:hint="eastAsia"/>
                            <w:sz w:val="21"/>
                            <w:szCs w:val="21"/>
                          </w:rPr>
                          <w:t>、</w:t>
                        </w:r>
                        <w:r w:rsidR="003D4983" w:rsidRPr="00675853">
                          <w:rPr>
                            <w:rFonts w:hint="eastAsia"/>
                            <w:sz w:val="21"/>
                            <w:szCs w:val="21"/>
                          </w:rPr>
                          <w:t>党委委员</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697"/>
                    <w:lock w:val="sdtLocked"/>
                  </w:sdtPr>
                  <w:sdtContent>
                    <w:tc>
                      <w:tcPr>
                        <w:tcW w:w="2390" w:type="dxa"/>
                      </w:tcPr>
                      <w:p w:rsidR="00F03693" w:rsidRPr="00675853" w:rsidRDefault="003D498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2007年3月</w:t>
                        </w:r>
                      </w:p>
                    </w:tc>
                  </w:sdtContent>
                </w:sdt>
                <w:sdt>
                  <w:sdtPr>
                    <w:rPr>
                      <w:rFonts w:asciiTheme="minorEastAsia" w:eastAsiaTheme="minorEastAsia" w:hAnsiTheme="minorEastAsia"/>
                      <w:sz w:val="21"/>
                      <w:szCs w:val="21"/>
                    </w:rPr>
                    <w:alias w:val="董事、监事、高级管理人员在股东单位的任期终止日期"/>
                    <w:tag w:val="_GBC_6990fc2ab6fb40939d7de26d569655a2"/>
                    <w:id w:val="25961698"/>
                    <w:lock w:val="sdtLocked"/>
                    <w:showingPlcHdr/>
                  </w:sdtPr>
                  <w:sdtContent>
                    <w:tc>
                      <w:tcPr>
                        <w:tcW w:w="2377" w:type="dxa"/>
                      </w:tcPr>
                      <w:p w:rsidR="00F03693" w:rsidRPr="00675853" w:rsidRDefault="002505D7" w:rsidP="002505D7">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705"/>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700"/>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刘丛生</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701"/>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702"/>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r w:rsidR="003D4983" w:rsidRPr="00675853">
                          <w:rPr>
                            <w:rFonts w:asciiTheme="minorEastAsia" w:eastAsiaTheme="minorEastAsia" w:hAnsiTheme="minorEastAsia" w:hint="eastAsia"/>
                            <w:sz w:val="21"/>
                            <w:szCs w:val="21"/>
                          </w:rPr>
                          <w:t>、</w:t>
                        </w:r>
                        <w:r w:rsidR="003D4983" w:rsidRPr="00675853">
                          <w:rPr>
                            <w:rFonts w:hint="eastAsia"/>
                            <w:sz w:val="21"/>
                            <w:szCs w:val="21"/>
                          </w:rPr>
                          <w:t>党委委员</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703"/>
                    <w:lock w:val="sdtLocked"/>
                  </w:sdtPr>
                  <w:sdtContent>
                    <w:tc>
                      <w:tcPr>
                        <w:tcW w:w="239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2007年3月</w:t>
                        </w:r>
                      </w:p>
                    </w:tc>
                  </w:sdtContent>
                </w:sdt>
                <w:sdt>
                  <w:sdtPr>
                    <w:rPr>
                      <w:rFonts w:asciiTheme="minorEastAsia" w:eastAsiaTheme="minorEastAsia" w:hAnsiTheme="minorEastAsia"/>
                      <w:sz w:val="21"/>
                      <w:szCs w:val="21"/>
                    </w:rPr>
                    <w:alias w:val="董事、监事、高级管理人员在股东单位的任期终止日期"/>
                    <w:tag w:val="_GBC_6990fc2ab6fb40939d7de26d569655a2"/>
                    <w:id w:val="25961704"/>
                    <w:lock w:val="sdtLocked"/>
                  </w:sdtPr>
                  <w:sdtContent>
                    <w:tc>
                      <w:tcPr>
                        <w:tcW w:w="2377"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2015年11月</w:t>
                        </w:r>
                      </w:p>
                    </w:tc>
                  </w:sdtContent>
                </w:sdt>
              </w:tr>
            </w:sdtContent>
          </w:sdt>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711"/>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706"/>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杜海青</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707"/>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708"/>
                    <w:lock w:val="sdtLocked"/>
                  </w:sdtPr>
                  <w:sdtContent>
                    <w:tc>
                      <w:tcPr>
                        <w:tcW w:w="3260" w:type="dxa"/>
                      </w:tcPr>
                      <w:p w:rsidR="00F03693" w:rsidRPr="00675853" w:rsidRDefault="003D498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r w:rsidRPr="00675853">
                          <w:rPr>
                            <w:rFonts w:asciiTheme="minorEastAsia" w:eastAsiaTheme="minorEastAsia" w:hAnsiTheme="minorEastAsia" w:hint="eastAsia"/>
                            <w:sz w:val="21"/>
                            <w:szCs w:val="21"/>
                          </w:rPr>
                          <w:t>、</w:t>
                        </w:r>
                        <w:r w:rsidRPr="00675853">
                          <w:rPr>
                            <w:rFonts w:hint="eastAsia"/>
                            <w:sz w:val="21"/>
                            <w:szCs w:val="21"/>
                          </w:rPr>
                          <w:t>党委委员</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709"/>
                    <w:lock w:val="sdtLocked"/>
                  </w:sdtPr>
                  <w:sdtContent>
                    <w:tc>
                      <w:tcPr>
                        <w:tcW w:w="239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200</w:t>
                        </w:r>
                        <w:r w:rsidR="003D4983" w:rsidRPr="00675853">
                          <w:rPr>
                            <w:rFonts w:asciiTheme="minorEastAsia" w:eastAsiaTheme="minorEastAsia" w:hAnsiTheme="minorEastAsia" w:hint="eastAsia"/>
                            <w:sz w:val="21"/>
                            <w:szCs w:val="21"/>
                          </w:rPr>
                          <w:t>9</w:t>
                        </w:r>
                        <w:r w:rsidRPr="00675853">
                          <w:rPr>
                            <w:rFonts w:asciiTheme="minorEastAsia" w:eastAsiaTheme="minorEastAsia" w:hAnsiTheme="minorEastAsia" w:hint="eastAsia"/>
                            <w:sz w:val="21"/>
                            <w:szCs w:val="21"/>
                          </w:rPr>
                          <w:t>年4月</w:t>
                        </w:r>
                      </w:p>
                    </w:tc>
                  </w:sdtContent>
                </w:sdt>
                <w:sdt>
                  <w:sdtPr>
                    <w:rPr>
                      <w:rFonts w:asciiTheme="minorEastAsia" w:eastAsiaTheme="minorEastAsia" w:hAnsiTheme="minorEastAsia"/>
                      <w:sz w:val="21"/>
                      <w:szCs w:val="21"/>
                    </w:rPr>
                    <w:alias w:val="董事、监事、高级管理人员在股东单位的任期终止日期"/>
                    <w:tag w:val="_GBC_6990fc2ab6fb40939d7de26d569655a2"/>
                    <w:id w:val="25961710"/>
                    <w:lock w:val="sdtLocked"/>
                    <w:showingPlcHdr/>
                  </w:sdtPr>
                  <w:sdtContent>
                    <w:tc>
                      <w:tcPr>
                        <w:tcW w:w="2377" w:type="dxa"/>
                      </w:tcPr>
                      <w:p w:rsidR="00F03693" w:rsidRPr="00675853" w:rsidRDefault="002505D7" w:rsidP="002352F7">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717"/>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712"/>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魏山峰</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713"/>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714"/>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715"/>
                    <w:lock w:val="sdtLocked"/>
                  </w:sdtPr>
                  <w:sdtContent>
                    <w:tc>
                      <w:tcPr>
                        <w:tcW w:w="239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2011年9月</w:t>
                        </w:r>
                      </w:p>
                    </w:tc>
                  </w:sdtContent>
                </w:sdt>
                <w:sdt>
                  <w:sdtPr>
                    <w:rPr>
                      <w:rFonts w:asciiTheme="minorEastAsia" w:eastAsiaTheme="minorEastAsia" w:hAnsiTheme="minorEastAsia"/>
                      <w:sz w:val="21"/>
                      <w:szCs w:val="21"/>
                    </w:rPr>
                    <w:alias w:val="董事、监事、高级管理人员在股东单位的任期终止日期"/>
                    <w:tag w:val="_GBC_6990fc2ab6fb40939d7de26d569655a2"/>
                    <w:id w:val="25961716"/>
                    <w:lock w:val="sdtLocked"/>
                    <w:showingPlcHdr/>
                  </w:sdtPr>
                  <w:sdtContent>
                    <w:tc>
                      <w:tcPr>
                        <w:tcW w:w="2377" w:type="dxa"/>
                      </w:tcPr>
                      <w:p w:rsidR="00F03693" w:rsidRPr="00675853" w:rsidRDefault="002505D7" w:rsidP="002505D7">
                        <w:pPr>
                          <w:jc w:val="lef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723"/>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718"/>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王晋定</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719"/>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720"/>
                    <w:lock w:val="sdtLocked"/>
                  </w:sdtPr>
                  <w:sdtContent>
                    <w:tc>
                      <w:tcPr>
                        <w:tcW w:w="3260" w:type="dxa"/>
                      </w:tcPr>
                      <w:p w:rsidR="00F03693" w:rsidRPr="00675853" w:rsidRDefault="003D498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r w:rsidRPr="00675853">
                          <w:rPr>
                            <w:rFonts w:asciiTheme="minorEastAsia" w:eastAsiaTheme="minorEastAsia" w:hAnsiTheme="minorEastAsia" w:hint="eastAsia"/>
                            <w:sz w:val="21"/>
                            <w:szCs w:val="21"/>
                          </w:rPr>
                          <w:t>、</w:t>
                        </w:r>
                        <w:r w:rsidRPr="00675853">
                          <w:rPr>
                            <w:rFonts w:hint="eastAsia"/>
                            <w:sz w:val="21"/>
                            <w:szCs w:val="21"/>
                          </w:rPr>
                          <w:t>党委委员</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721"/>
                    <w:lock w:val="sdtLocked"/>
                  </w:sdtPr>
                  <w:sdtContent>
                    <w:tc>
                      <w:tcPr>
                        <w:tcW w:w="239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2011年3月</w:t>
                        </w:r>
                      </w:p>
                    </w:tc>
                  </w:sdtContent>
                </w:sdt>
                <w:sdt>
                  <w:sdtPr>
                    <w:rPr>
                      <w:rFonts w:asciiTheme="minorEastAsia" w:eastAsiaTheme="minorEastAsia" w:hAnsiTheme="minorEastAsia"/>
                      <w:sz w:val="21"/>
                      <w:szCs w:val="21"/>
                    </w:rPr>
                    <w:alias w:val="董事、监事、高级管理人员在股东单位的任期终止日期"/>
                    <w:tag w:val="_GBC_6990fc2ab6fb40939d7de26d569655a2"/>
                    <w:id w:val="25961722"/>
                    <w:lock w:val="sdtLocked"/>
                    <w:showingPlcHdr/>
                  </w:sdtPr>
                  <w:sdtContent>
                    <w:tc>
                      <w:tcPr>
                        <w:tcW w:w="2377" w:type="dxa"/>
                      </w:tcPr>
                      <w:p w:rsidR="00F03693" w:rsidRPr="00675853" w:rsidRDefault="002505D7" w:rsidP="002505D7">
                        <w:pPr>
                          <w:jc w:val="lef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729"/>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724"/>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孙连忠</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725"/>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726"/>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727"/>
                    <w:lock w:val="sdtLocked"/>
                  </w:sdtPr>
                  <w:sdtContent>
                    <w:tc>
                      <w:tcPr>
                        <w:tcW w:w="239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2011年2月</w:t>
                        </w:r>
                      </w:p>
                    </w:tc>
                  </w:sdtContent>
                </w:sdt>
                <w:tc>
                  <w:tcPr>
                    <w:tcW w:w="2377" w:type="dxa"/>
                  </w:tcPr>
                  <w:p w:rsidR="00F03693" w:rsidRPr="00675853" w:rsidRDefault="00D945E0" w:rsidP="002505D7">
                    <w:pPr>
                      <w:jc w:val="left"/>
                      <w:rPr>
                        <w:rFonts w:asciiTheme="minorEastAsia" w:eastAsiaTheme="minorEastAsia" w:hAnsiTheme="minorEastAsia"/>
                        <w:sz w:val="21"/>
                        <w:szCs w:val="21"/>
                      </w:rPr>
                    </w:pPr>
                    <w:sdt>
                      <w:sdtPr>
                        <w:rPr>
                          <w:rFonts w:asciiTheme="minorEastAsia" w:eastAsiaTheme="minorEastAsia" w:hAnsiTheme="minorEastAsia"/>
                          <w:sz w:val="21"/>
                          <w:szCs w:val="21"/>
                        </w:rPr>
                        <w:alias w:val="董事、监事、高级管理人员在股东单位的任期终止日期"/>
                        <w:tag w:val="_GBC_6990fc2ab6fb40939d7de26d569655a2"/>
                        <w:id w:val="25961728"/>
                        <w:lock w:val="sdtLocked"/>
                        <w:showingPlcHdr/>
                      </w:sdtPr>
                      <w:sdtContent>
                        <w:r w:rsidR="002505D7">
                          <w:rPr>
                            <w:rFonts w:asciiTheme="minorEastAsia" w:eastAsiaTheme="minorEastAsia" w:hAnsiTheme="minorEastAsia"/>
                            <w:sz w:val="21"/>
                            <w:szCs w:val="21"/>
                          </w:rPr>
                          <w:t xml:space="preserve">     </w:t>
                        </w:r>
                      </w:sdtContent>
                    </w:sdt>
                  </w:p>
                </w:tc>
              </w:tr>
            </w:sdtContent>
          </w:sdt>
          <w:sdt>
            <w:sdtPr>
              <w:rPr>
                <w:rFonts w:asciiTheme="minorEastAsia" w:eastAsiaTheme="minorEastAsia" w:hAnsiTheme="minorEastAsia" w:cstheme="minorBidi" w:hint="eastAsia"/>
                <w:kern w:val="2"/>
                <w:sz w:val="21"/>
                <w:szCs w:val="21"/>
              </w:rPr>
              <w:alias w:val="董事、监事、高级管理人员在股东单位任职情况"/>
              <w:tag w:val="_TUP_6fadbebda8f14f00acfb087a1f629834"/>
              <w:id w:val="25961735"/>
              <w:lock w:val="sdtLocked"/>
            </w:sdtPr>
            <w:sdtContent>
              <w:tr w:rsidR="00F03693" w:rsidTr="003D4983">
                <w:trPr>
                  <w:trHeight w:val="147"/>
                </w:trPr>
                <w:sdt>
                  <w:sdtPr>
                    <w:rPr>
                      <w:rFonts w:asciiTheme="minorEastAsia" w:eastAsiaTheme="minorEastAsia" w:hAnsiTheme="minorEastAsia" w:cstheme="minorBidi" w:hint="eastAsia"/>
                      <w:kern w:val="2"/>
                      <w:sz w:val="21"/>
                      <w:szCs w:val="21"/>
                    </w:rPr>
                    <w:alias w:val="在股东单位任职的董事、监事、高级管理人员姓名"/>
                    <w:tag w:val="_GBC_5cb5e8ac94b1487fb6a29abc127d3458"/>
                    <w:id w:val="25961730"/>
                    <w:lock w:val="sdtLocked"/>
                  </w:sdtPr>
                  <w:sdtEndPr>
                    <w:rPr>
                      <w:rFonts w:cs="Times New Roman"/>
                      <w:kern w:val="0"/>
                    </w:rPr>
                  </w:sdtEndPr>
                  <w:sdtContent>
                    <w:tc>
                      <w:tcPr>
                        <w:tcW w:w="2802"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杨奇</w:t>
                        </w:r>
                      </w:p>
                    </w:tc>
                  </w:sdtContent>
                </w:sdt>
                <w:sdt>
                  <w:sdtPr>
                    <w:rPr>
                      <w:rFonts w:asciiTheme="minorEastAsia" w:eastAsiaTheme="minorEastAsia" w:hAnsiTheme="minorEastAsia"/>
                      <w:sz w:val="21"/>
                      <w:szCs w:val="21"/>
                    </w:rPr>
                    <w:alias w:val="董事、监事、高级管理人员任职的股东单位名称"/>
                    <w:tag w:val="_GBC_56222b319884488885652bb548a4a184"/>
                    <w:id w:val="25961731"/>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中国黄金集团公司</w:t>
                        </w:r>
                      </w:p>
                    </w:tc>
                  </w:sdtContent>
                </w:sdt>
                <w:sdt>
                  <w:sdtPr>
                    <w:rPr>
                      <w:rFonts w:asciiTheme="minorEastAsia" w:eastAsiaTheme="minorEastAsia" w:hAnsiTheme="minorEastAsia"/>
                      <w:sz w:val="21"/>
                      <w:szCs w:val="21"/>
                    </w:rPr>
                    <w:alias w:val="董事、监事、高级管理人员在股东单位担任的职务"/>
                    <w:tag w:val="_GBC_ded2e120f44e443db6864e4ecb58d8f2"/>
                    <w:id w:val="25961732"/>
                    <w:lock w:val="sdtLocked"/>
                  </w:sdtPr>
                  <w:sdtContent>
                    <w:tc>
                      <w:tcPr>
                        <w:tcW w:w="326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副总经理</w:t>
                        </w:r>
                      </w:p>
                    </w:tc>
                  </w:sdtContent>
                </w:sdt>
                <w:sdt>
                  <w:sdtPr>
                    <w:rPr>
                      <w:rFonts w:asciiTheme="minorEastAsia" w:eastAsiaTheme="minorEastAsia" w:hAnsiTheme="minorEastAsia"/>
                      <w:sz w:val="21"/>
                      <w:szCs w:val="21"/>
                    </w:rPr>
                    <w:alias w:val="董事、监事、高级管理人员在股东单位的任期起始日期"/>
                    <w:tag w:val="_GBC_5a7a09cc7ca2477db4c61a67c45002c0"/>
                    <w:id w:val="25961733"/>
                    <w:lock w:val="sdtLocked"/>
                  </w:sdtPr>
                  <w:sdtContent>
                    <w:tc>
                      <w:tcPr>
                        <w:tcW w:w="2390" w:type="dxa"/>
                      </w:tcPr>
                      <w:p w:rsidR="00F03693" w:rsidRPr="00675853" w:rsidRDefault="00F03693" w:rsidP="002352F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2013年2月</w:t>
                        </w:r>
                      </w:p>
                    </w:tc>
                  </w:sdtContent>
                </w:sdt>
                <w:sdt>
                  <w:sdtPr>
                    <w:rPr>
                      <w:rFonts w:asciiTheme="minorEastAsia" w:eastAsiaTheme="minorEastAsia" w:hAnsiTheme="minorEastAsia"/>
                      <w:sz w:val="21"/>
                      <w:szCs w:val="21"/>
                    </w:rPr>
                    <w:alias w:val="董事、监事、高级管理人员在股东单位的任期终止日期"/>
                    <w:tag w:val="_GBC_6990fc2ab6fb40939d7de26d569655a2"/>
                    <w:id w:val="25961734"/>
                    <w:lock w:val="sdtLocked"/>
                    <w:showingPlcHdr/>
                  </w:sdtPr>
                  <w:sdtContent>
                    <w:tc>
                      <w:tcPr>
                        <w:tcW w:w="2377" w:type="dxa"/>
                      </w:tcPr>
                      <w:p w:rsidR="00F03693" w:rsidRPr="00675853" w:rsidRDefault="00012D95" w:rsidP="002352F7">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tbl>
        <w:p w:rsidR="004B548E" w:rsidRPr="00150E77" w:rsidRDefault="00D945E0" w:rsidP="00150E77"/>
      </w:sdtContent>
    </w:sdt>
    <w:sdt>
      <w:sdtPr>
        <w:rPr>
          <w:rFonts w:ascii="宋体" w:hAnsi="宋体" w:cs="宋体"/>
          <w:b w:val="0"/>
          <w:bCs w:val="0"/>
          <w:kern w:val="0"/>
          <w:szCs w:val="21"/>
        </w:rPr>
        <w:tag w:val="_SEC_5561131e80ff45818592dc8d1f605cb5"/>
        <w:id w:val="3160043"/>
        <w:lock w:val="sdtLocked"/>
        <w:placeholder>
          <w:docPart w:val="GBC22222222222222222222222222222"/>
        </w:placeholder>
      </w:sdtPr>
      <w:sdtEndPr>
        <w:rPr>
          <w:szCs w:val="24"/>
        </w:rPr>
      </w:sdtEndPr>
      <w:sdtContent>
        <w:p w:rsidR="004B548E" w:rsidRDefault="00A20AC1">
          <w:pPr>
            <w:pStyle w:val="3"/>
            <w:numPr>
              <w:ilvl w:val="0"/>
              <w:numId w:val="44"/>
            </w:numPr>
            <w:rPr>
              <w:szCs w:val="21"/>
            </w:rPr>
          </w:pPr>
          <w:r>
            <w:rPr>
              <w:szCs w:val="21"/>
            </w:rPr>
            <w:t>在其他单位任职情况</w:t>
          </w:r>
        </w:p>
        <w:sdt>
          <w:sdtPr>
            <w:rPr>
              <w:szCs w:val="21"/>
            </w:rPr>
            <w:alias w:val="是否适用：在其他单位任职情况"/>
            <w:tag w:val="_GBC_31c17de709bb42fdb7ba137e843fe054"/>
            <w:id w:val="-2034187814"/>
            <w:lock w:val="sdtContentLocked"/>
            <w:placeholder>
              <w:docPart w:val="GBC22222222222222222222222222222"/>
            </w:placeholder>
          </w:sdtPr>
          <w:sdtContent>
            <w:p w:rsidR="004B548E" w:rsidRDefault="00D945E0">
              <w:pPr>
                <w:rPr>
                  <w:szCs w:val="21"/>
                </w:rPr>
              </w:pPr>
              <w:r>
                <w:rPr>
                  <w:szCs w:val="21"/>
                </w:rPr>
                <w:fldChar w:fldCharType="begin"/>
              </w:r>
              <w:r w:rsidR="00150E77">
                <w:rPr>
                  <w:szCs w:val="21"/>
                </w:rPr>
                <w:instrText xml:space="preserve"> MACROBUTTON  SnrToggleCheckbox √适用 </w:instrText>
              </w:r>
              <w:r>
                <w:rPr>
                  <w:szCs w:val="21"/>
                </w:rPr>
                <w:fldChar w:fldCharType="end"/>
              </w:r>
              <w:r>
                <w:rPr>
                  <w:szCs w:val="21"/>
                </w:rPr>
                <w:fldChar w:fldCharType="begin"/>
              </w:r>
              <w:r w:rsidR="00150E77">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670"/>
            <w:gridCol w:w="3544"/>
            <w:gridCol w:w="1667"/>
            <w:gridCol w:w="2391"/>
          </w:tblGrid>
          <w:tr w:rsidR="00544A86" w:rsidTr="00D40AE9">
            <w:trPr>
              <w:trHeight w:val="120"/>
            </w:trPr>
            <w:tc>
              <w:tcPr>
                <w:tcW w:w="2817" w:type="dxa"/>
                <w:vAlign w:val="center"/>
              </w:tcPr>
              <w:p w:rsidR="00544A86" w:rsidRPr="00675853" w:rsidRDefault="00544A86" w:rsidP="00D40AE9">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任职人员姓名</w:t>
                </w:r>
              </w:p>
            </w:tc>
            <w:tc>
              <w:tcPr>
                <w:tcW w:w="3670" w:type="dxa"/>
                <w:vAlign w:val="center"/>
              </w:tcPr>
              <w:p w:rsidR="00544A86" w:rsidRPr="00675853" w:rsidRDefault="00544A86" w:rsidP="00B63423">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其他单位名称</w:t>
                </w:r>
              </w:p>
            </w:tc>
            <w:tc>
              <w:tcPr>
                <w:tcW w:w="3544" w:type="dxa"/>
                <w:vAlign w:val="center"/>
              </w:tcPr>
              <w:p w:rsidR="00544A86" w:rsidRPr="00675853" w:rsidRDefault="00544A86" w:rsidP="00B63423">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在其他单位担任的职务</w:t>
                </w:r>
              </w:p>
            </w:tc>
            <w:tc>
              <w:tcPr>
                <w:tcW w:w="1667" w:type="dxa"/>
                <w:vAlign w:val="center"/>
              </w:tcPr>
              <w:p w:rsidR="00544A86" w:rsidRPr="00675853" w:rsidRDefault="00544A86" w:rsidP="00A61B10">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任期起始日期</w:t>
                </w:r>
              </w:p>
            </w:tc>
            <w:tc>
              <w:tcPr>
                <w:tcW w:w="2391" w:type="dxa"/>
                <w:vAlign w:val="center"/>
              </w:tcPr>
              <w:p w:rsidR="00544A86" w:rsidRPr="00675853" w:rsidRDefault="00544A86" w:rsidP="00A61B10">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任期终止日期</w:t>
                </w:r>
              </w:p>
            </w:tc>
          </w:tr>
          <w:sdt>
            <w:sdtPr>
              <w:rPr>
                <w:rFonts w:asciiTheme="minorEastAsia" w:eastAsiaTheme="minorEastAsia" w:hAnsiTheme="minorEastAsia" w:cstheme="minorBidi" w:hint="eastAsia"/>
                <w:kern w:val="2"/>
                <w:sz w:val="21"/>
                <w:szCs w:val="21"/>
              </w:rPr>
              <w:alias w:val="董事、监事、高级管理人员在其他单位任职情况"/>
              <w:tag w:val="_TUP_f450538eb53748eeac8de5eae75c8a7f"/>
              <w:id w:val="25963153"/>
              <w:lock w:val="sdtLocked"/>
            </w:sdtPr>
            <w:sdtContent>
              <w:tr w:rsidR="00900BA1" w:rsidTr="00D40AE9">
                <w:trPr>
                  <w:trHeight w:val="147"/>
                </w:trPr>
                <w:tc>
                  <w:tcPr>
                    <w:tcW w:w="2817" w:type="dxa"/>
                    <w:vMerge w:val="restart"/>
                  </w:tcPr>
                  <w:sdt>
                    <w:sdtPr>
                      <w:rPr>
                        <w:rFonts w:asciiTheme="minorEastAsia" w:eastAsiaTheme="minorEastAsia" w:hAnsiTheme="minorEastAsia" w:cstheme="minorBidi" w:hint="eastAsia"/>
                        <w:kern w:val="2"/>
                        <w:sz w:val="21"/>
                        <w:szCs w:val="21"/>
                      </w:rPr>
                      <w:alias w:val="在其他单位任职的董事、监事、高级管理人员姓名"/>
                      <w:tag w:val="_GBC_efc4dc99a43f4a278482e358ea68d7cd"/>
                      <w:id w:val="25963148"/>
                      <w:lock w:val="sdtLocked"/>
                    </w:sdtPr>
                    <w:sdtEndPr>
                      <w:rPr>
                        <w:rFonts w:cs="Times New Roman"/>
                        <w:kern w:val="0"/>
                      </w:rPr>
                    </w:sdtEndPr>
                    <w:sdtContent>
                      <w:p w:rsidR="00900BA1" w:rsidRPr="00675853" w:rsidRDefault="00900BA1" w:rsidP="00304BBC">
                        <w:pPr>
                          <w:jc w:val="center"/>
                          <w:rPr>
                            <w:rFonts w:asciiTheme="minorEastAsia" w:eastAsiaTheme="minorEastAsia" w:hAnsiTheme="minorEastAsia" w:cstheme="minorBidi"/>
                            <w:kern w:val="2"/>
                            <w:sz w:val="21"/>
                            <w:szCs w:val="21"/>
                          </w:rPr>
                        </w:pPr>
                        <w:r w:rsidRPr="00675853">
                          <w:rPr>
                            <w:rFonts w:asciiTheme="minorEastAsia" w:eastAsiaTheme="minorEastAsia" w:hAnsiTheme="minorEastAsia" w:cstheme="minorBidi" w:hint="eastAsia"/>
                            <w:kern w:val="2"/>
                            <w:sz w:val="21"/>
                            <w:szCs w:val="21"/>
                          </w:rPr>
                          <w:t xml:space="preserve">周立　　　</w:t>
                        </w:r>
                      </w:p>
                    </w:sdtContent>
                  </w:sdt>
                  <w:p w:rsidR="00900BA1" w:rsidRPr="00675853" w:rsidRDefault="00900BA1" w:rsidP="00D40AE9">
                    <w:pPr>
                      <w:jc w:val="center"/>
                      <w:rPr>
                        <w:rFonts w:asciiTheme="minorEastAsia" w:eastAsiaTheme="minorEastAsia" w:hAnsiTheme="minorEastAsia"/>
                        <w:sz w:val="21"/>
                        <w:szCs w:val="21"/>
                      </w:rPr>
                    </w:pPr>
                  </w:p>
                  <w:p w:rsidR="00900BA1" w:rsidRPr="00675853" w:rsidRDefault="00900BA1" w:rsidP="00D40AE9">
                    <w:pPr>
                      <w:jc w:val="center"/>
                      <w:rPr>
                        <w:rFonts w:asciiTheme="minorEastAsia" w:eastAsiaTheme="minorEastAsia" w:hAnsiTheme="minorEastAsia"/>
                        <w:sz w:val="21"/>
                        <w:szCs w:val="21"/>
                      </w:rPr>
                    </w:pPr>
                  </w:p>
                  <w:p w:rsidR="00900BA1" w:rsidRPr="00675853" w:rsidRDefault="00900BA1" w:rsidP="00D40AE9">
                    <w:pPr>
                      <w:jc w:val="center"/>
                      <w:rPr>
                        <w:rFonts w:asciiTheme="minorEastAsia" w:eastAsiaTheme="minorEastAsia" w:hAnsiTheme="minorEastAsia"/>
                        <w:sz w:val="21"/>
                        <w:szCs w:val="21"/>
                      </w:rPr>
                    </w:pPr>
                  </w:p>
                </w:tc>
                <w:sdt>
                  <w:sdtPr>
                    <w:rPr>
                      <w:rFonts w:asciiTheme="minorEastAsia" w:eastAsiaTheme="minorEastAsia" w:hAnsiTheme="minorEastAsia" w:hint="eastAsia"/>
                      <w:sz w:val="21"/>
                      <w:szCs w:val="21"/>
                    </w:rPr>
                    <w:alias w:val="董事、监事、高级管理人员任职的其他单位名称"/>
                    <w:tag w:val="_GBC_dba2bab38dc643ec81c84640fc3b1895"/>
                    <w:id w:val="25963149"/>
                    <w:lock w:val="sdtLocked"/>
                  </w:sdtPr>
                  <w:sdtContent>
                    <w:tc>
                      <w:tcPr>
                        <w:tcW w:w="3670"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清华大学经济管理学院会计系</w:t>
                        </w:r>
                      </w:p>
                    </w:tc>
                  </w:sdtContent>
                </w:sdt>
                <w:sdt>
                  <w:sdtPr>
                    <w:rPr>
                      <w:rFonts w:asciiTheme="minorEastAsia" w:eastAsiaTheme="minorEastAsia" w:hAnsiTheme="minorEastAsia" w:hint="eastAsia"/>
                      <w:sz w:val="21"/>
                      <w:szCs w:val="21"/>
                    </w:rPr>
                    <w:alias w:val="董事、监事、高级管理人员在其他单位担任的职务"/>
                    <w:tag w:val="_GBC_3a4b298f06904b519f5c7b769c445a66"/>
                    <w:id w:val="25963150"/>
                    <w:lock w:val="sdtLocked"/>
                  </w:sdtPr>
                  <w:sdtContent>
                    <w:tc>
                      <w:tcPr>
                        <w:tcW w:w="3544"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教授</w:t>
                        </w:r>
                      </w:p>
                    </w:tc>
                  </w:sdtContent>
                </w:sdt>
                <w:sdt>
                  <w:sdtPr>
                    <w:rPr>
                      <w:rFonts w:asciiTheme="minorEastAsia" w:eastAsiaTheme="minorEastAsia" w:hAnsiTheme="minorEastAsia" w:hint="eastAsia"/>
                      <w:sz w:val="21"/>
                      <w:szCs w:val="21"/>
                    </w:rPr>
                    <w:alias w:val="董事、监事、高级管理人员在其他单位的任期起始日期"/>
                    <w:tag w:val="_GBC_eac2e2297d8745f28497944f5307d16c"/>
                    <w:id w:val="25963151"/>
                    <w:lock w:val="sdtLocked"/>
                  </w:sdtPr>
                  <w:sdtContent>
                    <w:tc>
                      <w:tcPr>
                        <w:tcW w:w="1667" w:type="dxa"/>
                      </w:tcPr>
                      <w:p w:rsidR="00900BA1" w:rsidRPr="00675853" w:rsidRDefault="00900BA1" w:rsidP="0061227B">
                        <w:pPr>
                          <w:jc w:val="center"/>
                          <w:rPr>
                            <w:rFonts w:asciiTheme="minorEastAsia" w:eastAsiaTheme="minorEastAsia" w:hAnsiTheme="minorEastAsia"/>
                            <w:sz w:val="21"/>
                            <w:szCs w:val="21"/>
                          </w:rPr>
                        </w:pPr>
                        <w:r w:rsidRPr="00675853">
                          <w:rPr>
                            <w:rFonts w:asciiTheme="minorEastAsia" w:eastAsiaTheme="minorEastAsia" w:hAnsiTheme="minorEastAsia"/>
                            <w:color w:val="000000"/>
                            <w:sz w:val="21"/>
                            <w:szCs w:val="21"/>
                          </w:rPr>
                          <w:t>2010年05月</w:t>
                        </w:r>
                      </w:p>
                    </w:tc>
                  </w:sdtContent>
                </w:sdt>
                <w:sdt>
                  <w:sdtPr>
                    <w:rPr>
                      <w:rFonts w:asciiTheme="minorEastAsia" w:eastAsiaTheme="minorEastAsia" w:hAnsiTheme="minorEastAsia" w:hint="eastAsia"/>
                      <w:sz w:val="21"/>
                      <w:szCs w:val="21"/>
                    </w:rPr>
                    <w:alias w:val="董事、监事、高级管理人员在其他单位的任期终止日期"/>
                    <w:tag w:val="_GBC_d9a4ea22e93745c09155013942e3894a"/>
                    <w:id w:val="25963152"/>
                    <w:lock w:val="sdtLocked"/>
                    <w:showingPlcHdr/>
                  </w:sdtPr>
                  <w:sdtContent>
                    <w:tc>
                      <w:tcPr>
                        <w:tcW w:w="2391" w:type="dxa"/>
                      </w:tcPr>
                      <w:p w:rsidR="00900BA1" w:rsidRPr="00675853" w:rsidRDefault="00012D95" w:rsidP="00012D95">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sz w:val="21"/>
                <w:szCs w:val="21"/>
              </w:rPr>
              <w:alias w:val="董事、监事、高级管理人员在其他单位任职情况"/>
              <w:tag w:val="_TUP_f450538eb53748eeac8de5eae75c8a7f"/>
              <w:id w:val="25963159"/>
              <w:lock w:val="sdtLocked"/>
            </w:sdtPr>
            <w:sdtEndPr>
              <w:rPr>
                <w:rFonts w:cstheme="minorBidi" w:hint="eastAsia"/>
                <w:kern w:val="2"/>
              </w:rPr>
            </w:sdtEndPr>
            <w:sdtContent>
              <w:tr w:rsidR="00900BA1" w:rsidTr="00D40AE9">
                <w:trPr>
                  <w:trHeight w:val="147"/>
                </w:trPr>
                <w:tc>
                  <w:tcPr>
                    <w:tcW w:w="2817" w:type="dxa"/>
                    <w:vMerge/>
                  </w:tcPr>
                  <w:p w:rsidR="00900BA1" w:rsidRPr="00675853" w:rsidRDefault="00900BA1" w:rsidP="00D40AE9">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alias w:val="董事、监事、高级管理人员任职的其他单位名称"/>
                    <w:tag w:val="_GBC_dba2bab38dc643ec81c84640fc3b1895"/>
                    <w:id w:val="25963155"/>
                    <w:lock w:val="sdtLocked"/>
                  </w:sdtPr>
                  <w:sdtEndPr>
                    <w:rPr>
                      <w:rFonts w:hint="eastAsia"/>
                    </w:rPr>
                  </w:sdtEndPr>
                  <w:sdtContent>
                    <w:tc>
                      <w:tcPr>
                        <w:tcW w:w="3670"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上海宽频科技股份有限公司</w:t>
                        </w:r>
                      </w:p>
                    </w:tc>
                  </w:sdtContent>
                </w:sdt>
                <w:sdt>
                  <w:sdtPr>
                    <w:rPr>
                      <w:rFonts w:asciiTheme="minorEastAsia" w:eastAsiaTheme="minorEastAsia" w:hAnsiTheme="minorEastAsia" w:hint="eastAsia"/>
                      <w:sz w:val="21"/>
                      <w:szCs w:val="21"/>
                    </w:rPr>
                    <w:alias w:val="董事、监事、高级管理人员在其他单位担任的职务"/>
                    <w:tag w:val="_GBC_3a4b298f06904b519f5c7b769c445a66"/>
                    <w:id w:val="25963156"/>
                    <w:lock w:val="sdtLocked"/>
                  </w:sdtPr>
                  <w:sdtContent>
                    <w:tc>
                      <w:tcPr>
                        <w:tcW w:w="3544"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独立董事</w:t>
                        </w:r>
                      </w:p>
                    </w:tc>
                  </w:sdtContent>
                </w:sdt>
                <w:sdt>
                  <w:sdtPr>
                    <w:rPr>
                      <w:rFonts w:asciiTheme="minorEastAsia" w:eastAsiaTheme="minorEastAsia" w:hAnsiTheme="minorEastAsia" w:hint="eastAsia"/>
                      <w:sz w:val="21"/>
                      <w:szCs w:val="21"/>
                    </w:rPr>
                    <w:alias w:val="董事、监事、高级管理人员在其他单位的任期起始日期"/>
                    <w:tag w:val="_GBC_eac2e2297d8745f28497944f5307d16c"/>
                    <w:id w:val="25963157"/>
                    <w:lock w:val="sdtLocked"/>
                  </w:sdtPr>
                  <w:sdtContent>
                    <w:tc>
                      <w:tcPr>
                        <w:tcW w:w="1667" w:type="dxa"/>
                      </w:tcPr>
                      <w:p w:rsidR="00900BA1" w:rsidRPr="00675853" w:rsidRDefault="00900BA1" w:rsidP="00A61B10">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2</w:t>
                        </w:r>
                        <w:r w:rsidRPr="00675853">
                          <w:rPr>
                            <w:rFonts w:asciiTheme="minorEastAsia" w:eastAsiaTheme="minorEastAsia" w:hAnsiTheme="minorEastAsia" w:hint="eastAsia"/>
                            <w:sz w:val="21"/>
                            <w:szCs w:val="21"/>
                          </w:rPr>
                          <w:t>013年9月</w:t>
                        </w:r>
                      </w:p>
                    </w:tc>
                  </w:sdtContent>
                </w:sdt>
                <w:sdt>
                  <w:sdtPr>
                    <w:rPr>
                      <w:rFonts w:asciiTheme="minorEastAsia" w:eastAsiaTheme="minorEastAsia" w:hAnsiTheme="minorEastAsia" w:hint="eastAsia"/>
                      <w:sz w:val="21"/>
                      <w:szCs w:val="21"/>
                    </w:rPr>
                    <w:alias w:val="董事、监事、高级管理人员在其他单位的任期终止日期"/>
                    <w:tag w:val="_GBC_d9a4ea22e93745c09155013942e3894a"/>
                    <w:id w:val="25963158"/>
                    <w:lock w:val="sdtLocked"/>
                    <w:showingPlcHdr/>
                  </w:sdtPr>
                  <w:sdtContent>
                    <w:tc>
                      <w:tcPr>
                        <w:tcW w:w="2391" w:type="dxa"/>
                      </w:tcPr>
                      <w:p w:rsidR="00900BA1" w:rsidRPr="00675853" w:rsidRDefault="00012D95" w:rsidP="00A61B10">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sz w:val="21"/>
                <w:szCs w:val="21"/>
              </w:rPr>
              <w:alias w:val="董事、监事、高级管理人员在其他单位任职情况"/>
              <w:tag w:val="_TUP_f450538eb53748eeac8de5eae75c8a7f"/>
              <w:id w:val="25963165"/>
              <w:lock w:val="sdtLocked"/>
            </w:sdtPr>
            <w:sdtEndPr>
              <w:rPr>
                <w:rFonts w:cstheme="minorBidi" w:hint="eastAsia"/>
                <w:kern w:val="2"/>
              </w:rPr>
            </w:sdtEndPr>
            <w:sdtContent>
              <w:tr w:rsidR="00900BA1" w:rsidTr="00D40AE9">
                <w:trPr>
                  <w:trHeight w:val="147"/>
                </w:trPr>
                <w:tc>
                  <w:tcPr>
                    <w:tcW w:w="2817" w:type="dxa"/>
                    <w:vMerge/>
                  </w:tcPr>
                  <w:p w:rsidR="00900BA1" w:rsidRPr="00675853" w:rsidRDefault="00900BA1" w:rsidP="00D40AE9">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alias w:val="董事、监事、高级管理人员任职的其他单位名称"/>
                    <w:tag w:val="_GBC_dba2bab38dc643ec81c84640fc3b1895"/>
                    <w:id w:val="25963161"/>
                    <w:lock w:val="sdtLocked"/>
                  </w:sdtPr>
                  <w:sdtEndPr>
                    <w:rPr>
                      <w:rFonts w:hint="eastAsia"/>
                    </w:rPr>
                  </w:sdtEndPr>
                  <w:sdtContent>
                    <w:tc>
                      <w:tcPr>
                        <w:tcW w:w="3670"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江苏辉丰农化股份有限公司</w:t>
                        </w:r>
                      </w:p>
                    </w:tc>
                  </w:sdtContent>
                </w:sdt>
                <w:sdt>
                  <w:sdtPr>
                    <w:rPr>
                      <w:rFonts w:asciiTheme="minorEastAsia" w:eastAsiaTheme="minorEastAsia" w:hAnsiTheme="minorEastAsia" w:hint="eastAsia"/>
                      <w:sz w:val="21"/>
                      <w:szCs w:val="21"/>
                    </w:rPr>
                    <w:alias w:val="董事、监事、高级管理人员在其他单位担任的职务"/>
                    <w:tag w:val="_GBC_3a4b298f06904b519f5c7b769c445a66"/>
                    <w:id w:val="25963162"/>
                    <w:lock w:val="sdtLocked"/>
                  </w:sdtPr>
                  <w:sdtContent>
                    <w:tc>
                      <w:tcPr>
                        <w:tcW w:w="3544"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独立董事</w:t>
                        </w:r>
                      </w:p>
                    </w:tc>
                  </w:sdtContent>
                </w:sdt>
                <w:sdt>
                  <w:sdtPr>
                    <w:rPr>
                      <w:rFonts w:asciiTheme="minorEastAsia" w:eastAsiaTheme="minorEastAsia" w:hAnsiTheme="minorEastAsia" w:hint="eastAsia"/>
                      <w:sz w:val="21"/>
                      <w:szCs w:val="21"/>
                    </w:rPr>
                    <w:alias w:val="董事、监事、高级管理人员在其他单位的任期起始日期"/>
                    <w:tag w:val="_GBC_eac2e2297d8745f28497944f5307d16c"/>
                    <w:id w:val="25963163"/>
                    <w:lock w:val="sdtLocked"/>
                  </w:sdtPr>
                  <w:sdtContent>
                    <w:tc>
                      <w:tcPr>
                        <w:tcW w:w="1667" w:type="dxa"/>
                      </w:tcPr>
                      <w:p w:rsidR="00900BA1" w:rsidRPr="00675853" w:rsidRDefault="00900BA1" w:rsidP="00A61B10">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2</w:t>
                        </w:r>
                        <w:r w:rsidRPr="00675853">
                          <w:rPr>
                            <w:rFonts w:asciiTheme="minorEastAsia" w:eastAsiaTheme="minorEastAsia" w:hAnsiTheme="minorEastAsia" w:hint="eastAsia"/>
                            <w:sz w:val="21"/>
                            <w:szCs w:val="21"/>
                          </w:rPr>
                          <w:t>014年9月</w:t>
                        </w:r>
                      </w:p>
                    </w:tc>
                  </w:sdtContent>
                </w:sdt>
                <w:sdt>
                  <w:sdtPr>
                    <w:rPr>
                      <w:rFonts w:asciiTheme="minorEastAsia" w:eastAsiaTheme="minorEastAsia" w:hAnsiTheme="minorEastAsia" w:hint="eastAsia"/>
                      <w:sz w:val="21"/>
                      <w:szCs w:val="21"/>
                    </w:rPr>
                    <w:alias w:val="董事、监事、高级管理人员在其他单位的任期终止日期"/>
                    <w:tag w:val="_GBC_d9a4ea22e93745c09155013942e3894a"/>
                    <w:id w:val="25963164"/>
                    <w:lock w:val="sdtLocked"/>
                    <w:showingPlcHdr/>
                  </w:sdtPr>
                  <w:sdtContent>
                    <w:tc>
                      <w:tcPr>
                        <w:tcW w:w="2391" w:type="dxa"/>
                      </w:tcPr>
                      <w:p w:rsidR="00900BA1" w:rsidRPr="00675853" w:rsidRDefault="00012D95" w:rsidP="00A61B10">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sz w:val="21"/>
                <w:szCs w:val="21"/>
              </w:rPr>
              <w:alias w:val="董事、监事、高级管理人员在其他单位任职情况"/>
              <w:tag w:val="_TUP_f450538eb53748eeac8de5eae75c8a7f"/>
              <w:id w:val="25963171"/>
              <w:lock w:val="sdtLocked"/>
            </w:sdtPr>
            <w:sdtEndPr>
              <w:rPr>
                <w:rFonts w:cstheme="minorBidi" w:hint="eastAsia"/>
                <w:kern w:val="2"/>
              </w:rPr>
            </w:sdtEndPr>
            <w:sdtContent>
              <w:tr w:rsidR="00900BA1" w:rsidTr="00D40AE9">
                <w:trPr>
                  <w:trHeight w:val="147"/>
                </w:trPr>
                <w:tc>
                  <w:tcPr>
                    <w:tcW w:w="2817" w:type="dxa"/>
                    <w:vMerge/>
                  </w:tcPr>
                  <w:p w:rsidR="00900BA1" w:rsidRPr="00675853" w:rsidRDefault="00900BA1" w:rsidP="00D40AE9">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alias w:val="董事、监事、高级管理人员任职的其他单位名称"/>
                    <w:tag w:val="_GBC_dba2bab38dc643ec81c84640fc3b1895"/>
                    <w:id w:val="25963167"/>
                    <w:lock w:val="sdtLocked"/>
                  </w:sdtPr>
                  <w:sdtEndPr>
                    <w:rPr>
                      <w:rFonts w:hint="eastAsia"/>
                    </w:rPr>
                  </w:sdtEndPr>
                  <w:sdtContent>
                    <w:tc>
                      <w:tcPr>
                        <w:tcW w:w="3670"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中航重机股份有限公司</w:t>
                        </w:r>
                      </w:p>
                    </w:tc>
                  </w:sdtContent>
                </w:sdt>
                <w:sdt>
                  <w:sdtPr>
                    <w:rPr>
                      <w:rFonts w:asciiTheme="minorEastAsia" w:eastAsiaTheme="minorEastAsia" w:hAnsiTheme="minorEastAsia" w:hint="eastAsia"/>
                      <w:sz w:val="21"/>
                      <w:szCs w:val="21"/>
                    </w:rPr>
                    <w:alias w:val="董事、监事、高级管理人员在其他单位担任的职务"/>
                    <w:tag w:val="_GBC_3a4b298f06904b519f5c7b769c445a66"/>
                    <w:id w:val="25963168"/>
                    <w:lock w:val="sdtLocked"/>
                  </w:sdtPr>
                  <w:sdtContent>
                    <w:tc>
                      <w:tcPr>
                        <w:tcW w:w="3544"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独立董事</w:t>
                        </w:r>
                      </w:p>
                    </w:tc>
                  </w:sdtContent>
                </w:sdt>
                <w:sdt>
                  <w:sdtPr>
                    <w:rPr>
                      <w:rFonts w:asciiTheme="minorEastAsia" w:eastAsiaTheme="minorEastAsia" w:hAnsiTheme="minorEastAsia" w:hint="eastAsia"/>
                      <w:sz w:val="21"/>
                      <w:szCs w:val="21"/>
                    </w:rPr>
                    <w:alias w:val="董事、监事、高级管理人员在其他单位的任期起始日期"/>
                    <w:tag w:val="_GBC_eac2e2297d8745f28497944f5307d16c"/>
                    <w:id w:val="25963169"/>
                    <w:lock w:val="sdtLocked"/>
                  </w:sdtPr>
                  <w:sdtContent>
                    <w:tc>
                      <w:tcPr>
                        <w:tcW w:w="1667" w:type="dxa"/>
                      </w:tcPr>
                      <w:p w:rsidR="00900BA1" w:rsidRPr="00675853" w:rsidRDefault="00900BA1" w:rsidP="0061227B">
                        <w:pPr>
                          <w:jc w:val="center"/>
                          <w:rPr>
                            <w:rFonts w:asciiTheme="minorEastAsia" w:eastAsiaTheme="minorEastAsia" w:hAnsiTheme="minorEastAsia"/>
                            <w:sz w:val="21"/>
                            <w:szCs w:val="21"/>
                          </w:rPr>
                        </w:pPr>
                        <w:r w:rsidRPr="00675853">
                          <w:rPr>
                            <w:rFonts w:asciiTheme="minorEastAsia" w:eastAsiaTheme="minorEastAsia" w:hAnsiTheme="minorEastAsia"/>
                            <w:color w:val="000000"/>
                            <w:sz w:val="21"/>
                            <w:szCs w:val="21"/>
                          </w:rPr>
                          <w:t>2013年09月</w:t>
                        </w:r>
                      </w:p>
                    </w:tc>
                  </w:sdtContent>
                </w:sdt>
                <w:sdt>
                  <w:sdtPr>
                    <w:rPr>
                      <w:rFonts w:asciiTheme="minorEastAsia" w:eastAsiaTheme="minorEastAsia" w:hAnsiTheme="minorEastAsia" w:hint="eastAsia"/>
                      <w:sz w:val="21"/>
                      <w:szCs w:val="21"/>
                    </w:rPr>
                    <w:alias w:val="董事、监事、高级管理人员在其他单位的任期终止日期"/>
                    <w:tag w:val="_GBC_d9a4ea22e93745c09155013942e3894a"/>
                    <w:id w:val="25963170"/>
                    <w:lock w:val="sdtLocked"/>
                    <w:showingPlcHdr/>
                  </w:sdtPr>
                  <w:sdtContent>
                    <w:tc>
                      <w:tcPr>
                        <w:tcW w:w="2391" w:type="dxa"/>
                      </w:tcPr>
                      <w:p w:rsidR="00900BA1" w:rsidRPr="00675853" w:rsidRDefault="00012D95" w:rsidP="00A61B10">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cstheme="minorBidi" w:hint="eastAsia"/>
                <w:kern w:val="2"/>
                <w:sz w:val="21"/>
                <w:szCs w:val="21"/>
              </w:rPr>
              <w:alias w:val="董事、监事、高级管理人员在其他单位任职情况"/>
              <w:tag w:val="_TUP_f450538eb53748eeac8de5eae75c8a7f"/>
              <w:id w:val="25963177"/>
              <w:lock w:val="sdtLocked"/>
            </w:sdtPr>
            <w:sdtContent>
              <w:tr w:rsidR="00544A86" w:rsidTr="00D40AE9">
                <w:trPr>
                  <w:trHeight w:val="147"/>
                </w:trPr>
                <w:sdt>
                  <w:sdtPr>
                    <w:rPr>
                      <w:rFonts w:asciiTheme="minorEastAsia" w:eastAsiaTheme="minorEastAsia" w:hAnsiTheme="minorEastAsia" w:cstheme="minorBidi" w:hint="eastAsia"/>
                      <w:kern w:val="2"/>
                      <w:sz w:val="21"/>
                      <w:szCs w:val="21"/>
                    </w:rPr>
                    <w:alias w:val="在其他单位任职的董事、监事、高级管理人员姓名"/>
                    <w:tag w:val="_GBC_efc4dc99a43f4a278482e358ea68d7cd"/>
                    <w:id w:val="25963172"/>
                    <w:lock w:val="sdtLocked"/>
                  </w:sdtPr>
                  <w:sdtEndPr>
                    <w:rPr>
                      <w:rFonts w:cs="Times New Roman"/>
                      <w:kern w:val="0"/>
                    </w:rPr>
                  </w:sdtEndPr>
                  <w:sdtContent>
                    <w:tc>
                      <w:tcPr>
                        <w:tcW w:w="2817" w:type="dxa"/>
                      </w:tcPr>
                      <w:p w:rsidR="00544A86" w:rsidRPr="00675853" w:rsidRDefault="00544A86" w:rsidP="00D40AE9">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翟明国</w:t>
                        </w:r>
                      </w:p>
                    </w:tc>
                  </w:sdtContent>
                </w:sdt>
                <w:sdt>
                  <w:sdtPr>
                    <w:rPr>
                      <w:rFonts w:asciiTheme="minorEastAsia" w:eastAsiaTheme="minorEastAsia" w:hAnsiTheme="minorEastAsia" w:hint="eastAsia"/>
                      <w:sz w:val="21"/>
                      <w:szCs w:val="21"/>
                    </w:rPr>
                    <w:alias w:val="董事、监事、高级管理人员任职的其他单位名称"/>
                    <w:tag w:val="_GBC_dba2bab38dc643ec81c84640fc3b1895"/>
                    <w:id w:val="25963173"/>
                    <w:lock w:val="sdtLocked"/>
                  </w:sdtPr>
                  <w:sdtContent>
                    <w:tc>
                      <w:tcPr>
                        <w:tcW w:w="3670" w:type="dxa"/>
                      </w:tcPr>
                      <w:p w:rsidR="00544A86" w:rsidRPr="00675853" w:rsidRDefault="00544A86"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中国科学院地质与地球物理研究所</w:t>
                        </w:r>
                      </w:p>
                    </w:tc>
                  </w:sdtContent>
                </w:sdt>
                <w:sdt>
                  <w:sdtPr>
                    <w:rPr>
                      <w:rFonts w:asciiTheme="minorEastAsia" w:eastAsiaTheme="minorEastAsia" w:hAnsiTheme="minorEastAsia" w:hint="eastAsia"/>
                      <w:sz w:val="21"/>
                      <w:szCs w:val="21"/>
                    </w:rPr>
                    <w:alias w:val="董事、监事、高级管理人员在其他单位担任的职务"/>
                    <w:tag w:val="_GBC_3a4b298f06904b519f5c7b769c445a66"/>
                    <w:id w:val="25963174"/>
                    <w:lock w:val="sdtLocked"/>
                  </w:sdtPr>
                  <w:sdtContent>
                    <w:tc>
                      <w:tcPr>
                        <w:tcW w:w="3544" w:type="dxa"/>
                      </w:tcPr>
                      <w:p w:rsidR="00544A86" w:rsidRPr="00675853" w:rsidRDefault="00544A86" w:rsidP="0083205A">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研究员、</w:t>
                        </w:r>
                        <w:r w:rsidR="0083205A" w:rsidRPr="00675853">
                          <w:rPr>
                            <w:rFonts w:asciiTheme="minorEastAsia" w:eastAsiaTheme="minorEastAsia" w:hAnsiTheme="minorEastAsia" w:hint="eastAsia"/>
                            <w:sz w:val="21"/>
                            <w:szCs w:val="21"/>
                          </w:rPr>
                          <w:t>国家</w:t>
                        </w:r>
                        <w:r w:rsidRPr="00675853">
                          <w:rPr>
                            <w:rFonts w:asciiTheme="minorEastAsia" w:eastAsiaTheme="minorEastAsia" w:hAnsiTheme="minorEastAsia" w:hint="eastAsia"/>
                            <w:sz w:val="21"/>
                            <w:szCs w:val="21"/>
                          </w:rPr>
                          <w:t>重点实验室主任</w:t>
                        </w:r>
                      </w:p>
                    </w:tc>
                  </w:sdtContent>
                </w:sdt>
                <w:sdt>
                  <w:sdtPr>
                    <w:rPr>
                      <w:rFonts w:asciiTheme="minorEastAsia" w:eastAsiaTheme="minorEastAsia" w:hAnsiTheme="minorEastAsia" w:hint="eastAsia"/>
                      <w:sz w:val="21"/>
                      <w:szCs w:val="21"/>
                    </w:rPr>
                    <w:alias w:val="董事、监事、高级管理人员在其他单位的任期起始日期"/>
                    <w:tag w:val="_GBC_eac2e2297d8745f28497944f5307d16c"/>
                    <w:id w:val="25963175"/>
                    <w:lock w:val="sdtLocked"/>
                  </w:sdtPr>
                  <w:sdtContent>
                    <w:tc>
                      <w:tcPr>
                        <w:tcW w:w="1667" w:type="dxa"/>
                      </w:tcPr>
                      <w:p w:rsidR="00544A86" w:rsidRPr="00675853" w:rsidRDefault="005F43FD" w:rsidP="00A61B10">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1999年12月</w:t>
                        </w:r>
                      </w:p>
                    </w:tc>
                  </w:sdtContent>
                </w:sdt>
                <w:sdt>
                  <w:sdtPr>
                    <w:rPr>
                      <w:rFonts w:asciiTheme="minorEastAsia" w:eastAsiaTheme="minorEastAsia" w:hAnsiTheme="minorEastAsia" w:hint="eastAsia"/>
                      <w:sz w:val="21"/>
                      <w:szCs w:val="21"/>
                    </w:rPr>
                    <w:alias w:val="董事、监事、高级管理人员在其他单位的任期终止日期"/>
                    <w:tag w:val="_GBC_d9a4ea22e93745c09155013942e3894a"/>
                    <w:id w:val="25963176"/>
                    <w:lock w:val="sdtLocked"/>
                    <w:showingPlcHdr/>
                  </w:sdtPr>
                  <w:sdtContent>
                    <w:tc>
                      <w:tcPr>
                        <w:tcW w:w="2391" w:type="dxa"/>
                      </w:tcPr>
                      <w:p w:rsidR="00544A86" w:rsidRPr="00675853" w:rsidRDefault="00012D95" w:rsidP="00A61B10">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cstheme="minorBidi" w:hint="eastAsia"/>
                <w:kern w:val="2"/>
                <w:sz w:val="21"/>
                <w:szCs w:val="21"/>
              </w:rPr>
              <w:alias w:val="董事、监事、高级管理人员在其他单位任职情况"/>
              <w:tag w:val="_TUP_f450538eb53748eeac8de5eae75c8a7f"/>
              <w:id w:val="25963183"/>
              <w:lock w:val="sdtLocked"/>
            </w:sdtPr>
            <w:sdtContent>
              <w:tr w:rsidR="00900BA1" w:rsidTr="00D40AE9">
                <w:trPr>
                  <w:trHeight w:val="147"/>
                </w:trPr>
                <w:tc>
                  <w:tcPr>
                    <w:tcW w:w="2817" w:type="dxa"/>
                    <w:vMerge w:val="restart"/>
                  </w:tcPr>
                  <w:sdt>
                    <w:sdtPr>
                      <w:rPr>
                        <w:rFonts w:asciiTheme="minorEastAsia" w:eastAsiaTheme="minorEastAsia" w:hAnsiTheme="minorEastAsia" w:cstheme="minorBidi" w:hint="eastAsia"/>
                        <w:kern w:val="2"/>
                        <w:sz w:val="21"/>
                        <w:szCs w:val="21"/>
                      </w:rPr>
                      <w:alias w:val="在其他单位任职的董事、监事、高级管理人员姓名"/>
                      <w:tag w:val="_GBC_efc4dc99a43f4a278482e358ea68d7cd"/>
                      <w:id w:val="25963178"/>
                      <w:lock w:val="sdtLocked"/>
                    </w:sdtPr>
                    <w:sdtEndPr>
                      <w:rPr>
                        <w:rFonts w:cs="Times New Roman"/>
                        <w:kern w:val="0"/>
                      </w:rPr>
                    </w:sdtEndPr>
                    <w:sdtContent>
                      <w:p w:rsidR="00900BA1" w:rsidRPr="00675853" w:rsidRDefault="00900BA1" w:rsidP="00D40AE9">
                        <w:pPr>
                          <w:jc w:val="cente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 xml:space="preserve">刘纪鹏　</w:t>
                        </w:r>
                      </w:p>
                    </w:sdtContent>
                  </w:sdt>
                  <w:p w:rsidR="00900BA1" w:rsidRPr="00675853" w:rsidRDefault="00900BA1" w:rsidP="00D40AE9">
                    <w:pPr>
                      <w:jc w:val="center"/>
                      <w:rPr>
                        <w:rFonts w:asciiTheme="minorEastAsia" w:eastAsiaTheme="minorEastAsia" w:hAnsiTheme="minorEastAsia"/>
                        <w:sz w:val="21"/>
                        <w:szCs w:val="21"/>
                      </w:rPr>
                    </w:pPr>
                  </w:p>
                </w:tc>
                <w:sdt>
                  <w:sdtPr>
                    <w:rPr>
                      <w:rFonts w:asciiTheme="minorEastAsia" w:eastAsiaTheme="minorEastAsia" w:hAnsiTheme="minorEastAsia" w:hint="eastAsia"/>
                      <w:sz w:val="21"/>
                      <w:szCs w:val="21"/>
                    </w:rPr>
                    <w:alias w:val="董事、监事、高级管理人员任职的其他单位名称"/>
                    <w:tag w:val="_GBC_dba2bab38dc643ec81c84640fc3b1895"/>
                    <w:id w:val="25963179"/>
                    <w:lock w:val="sdtLocked"/>
                  </w:sdtPr>
                  <w:sdtContent>
                    <w:tc>
                      <w:tcPr>
                        <w:tcW w:w="3670"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中国政法大学</w:t>
                        </w:r>
                      </w:p>
                    </w:tc>
                  </w:sdtContent>
                </w:sdt>
                <w:sdt>
                  <w:sdtPr>
                    <w:rPr>
                      <w:rFonts w:asciiTheme="minorEastAsia" w:eastAsiaTheme="minorEastAsia" w:hAnsiTheme="minorEastAsia" w:hint="eastAsia"/>
                      <w:sz w:val="21"/>
                      <w:szCs w:val="21"/>
                    </w:rPr>
                    <w:alias w:val="董事、监事、高级管理人员在其他单位担任的职务"/>
                    <w:tag w:val="_GBC_3a4b298f06904b519f5c7b769c445a66"/>
                    <w:id w:val="25963180"/>
                    <w:lock w:val="sdtLocked"/>
                  </w:sdtPr>
                  <w:sdtContent>
                    <w:tc>
                      <w:tcPr>
                        <w:tcW w:w="3544" w:type="dxa"/>
                      </w:tcPr>
                      <w:p w:rsidR="00900BA1" w:rsidRPr="00675853" w:rsidRDefault="00900BA1" w:rsidP="00F62011">
                        <w:pP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资本金融研究院院长</w:t>
                        </w:r>
                      </w:p>
                    </w:tc>
                  </w:sdtContent>
                </w:sdt>
                <w:sdt>
                  <w:sdtPr>
                    <w:rPr>
                      <w:rFonts w:asciiTheme="minorEastAsia" w:eastAsiaTheme="minorEastAsia" w:hAnsiTheme="minorEastAsia" w:hint="eastAsia"/>
                      <w:sz w:val="21"/>
                      <w:szCs w:val="21"/>
                    </w:rPr>
                    <w:alias w:val="董事、监事、高级管理人员在其他单位的任期起始日期"/>
                    <w:tag w:val="_GBC_eac2e2297d8745f28497944f5307d16c"/>
                    <w:id w:val="25963181"/>
                    <w:lock w:val="sdtLocked"/>
                  </w:sdtPr>
                  <w:sdtContent>
                    <w:tc>
                      <w:tcPr>
                        <w:tcW w:w="1667" w:type="dxa"/>
                      </w:tcPr>
                      <w:p w:rsidR="00900BA1" w:rsidRPr="00675853" w:rsidRDefault="00900BA1" w:rsidP="00A61B10">
                        <w:pPr>
                          <w:jc w:val="center"/>
                          <w:rPr>
                            <w:rFonts w:asciiTheme="minorEastAsia" w:eastAsiaTheme="minorEastAsia" w:hAnsiTheme="minorEastAsia"/>
                            <w:sz w:val="21"/>
                            <w:szCs w:val="21"/>
                          </w:rPr>
                        </w:pPr>
                        <w:r w:rsidRPr="00675853">
                          <w:rPr>
                            <w:rFonts w:asciiTheme="minorEastAsia" w:eastAsiaTheme="minorEastAsia" w:hAnsiTheme="minorEastAsia" w:cstheme="minorBidi"/>
                            <w:kern w:val="2"/>
                            <w:sz w:val="21"/>
                            <w:szCs w:val="21"/>
                          </w:rPr>
                          <w:t>20</w:t>
                        </w:r>
                        <w:r w:rsidRPr="00675853">
                          <w:rPr>
                            <w:rFonts w:asciiTheme="minorEastAsia" w:eastAsiaTheme="minorEastAsia" w:hAnsiTheme="minorEastAsia" w:cstheme="minorBidi" w:hint="eastAsia"/>
                            <w:kern w:val="2"/>
                            <w:sz w:val="21"/>
                            <w:szCs w:val="21"/>
                          </w:rPr>
                          <w:t>15年6月</w:t>
                        </w:r>
                      </w:p>
                    </w:tc>
                  </w:sdtContent>
                </w:sdt>
                <w:sdt>
                  <w:sdtPr>
                    <w:rPr>
                      <w:rFonts w:asciiTheme="minorEastAsia" w:eastAsiaTheme="minorEastAsia" w:hAnsiTheme="minorEastAsia" w:hint="eastAsia"/>
                      <w:sz w:val="21"/>
                      <w:szCs w:val="21"/>
                    </w:rPr>
                    <w:alias w:val="董事、监事、高级管理人员在其他单位的任期终止日期"/>
                    <w:tag w:val="_GBC_d9a4ea22e93745c09155013942e3894a"/>
                    <w:id w:val="25963182"/>
                    <w:lock w:val="sdtLocked"/>
                    <w:showingPlcHdr/>
                  </w:sdtPr>
                  <w:sdtContent>
                    <w:tc>
                      <w:tcPr>
                        <w:tcW w:w="2391" w:type="dxa"/>
                      </w:tcPr>
                      <w:p w:rsidR="00900BA1" w:rsidRPr="00675853" w:rsidRDefault="00012D95" w:rsidP="00A61B10">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sz w:val="21"/>
                <w:szCs w:val="21"/>
              </w:rPr>
              <w:alias w:val="董事、监事、高级管理人员在其他单位任职情况"/>
              <w:tag w:val="_TUP_f450538eb53748eeac8de5eae75c8a7f"/>
              <w:id w:val="25963189"/>
              <w:lock w:val="sdtLocked"/>
            </w:sdtPr>
            <w:sdtEndPr>
              <w:rPr>
                <w:rFonts w:cstheme="minorBidi" w:hint="eastAsia"/>
                <w:kern w:val="2"/>
              </w:rPr>
            </w:sdtEndPr>
            <w:sdtContent>
              <w:tr w:rsidR="00900BA1" w:rsidTr="00D40AE9">
                <w:trPr>
                  <w:trHeight w:val="147"/>
                </w:trPr>
                <w:tc>
                  <w:tcPr>
                    <w:tcW w:w="2817" w:type="dxa"/>
                    <w:vMerge/>
                  </w:tcPr>
                  <w:p w:rsidR="00900BA1" w:rsidRPr="00675853" w:rsidRDefault="00900BA1" w:rsidP="00D40AE9">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alias w:val="董事、监事、高级管理人员任职的其他单位名称"/>
                    <w:tag w:val="_GBC_dba2bab38dc643ec81c84640fc3b1895"/>
                    <w:id w:val="25963185"/>
                    <w:lock w:val="sdtLocked"/>
                  </w:sdtPr>
                  <w:sdtEndPr>
                    <w:rPr>
                      <w:rFonts w:hint="eastAsia"/>
                    </w:rPr>
                  </w:sdtEndPr>
                  <w:sdtContent>
                    <w:tc>
                      <w:tcPr>
                        <w:tcW w:w="3670" w:type="dxa"/>
                      </w:tcPr>
                      <w:p w:rsidR="00900BA1" w:rsidRPr="00675853" w:rsidRDefault="00900BA1" w:rsidP="00BA7DE6">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中航投资控股股份有限公司</w:t>
                        </w:r>
                      </w:p>
                    </w:tc>
                  </w:sdtContent>
                </w:sdt>
                <w:sdt>
                  <w:sdtPr>
                    <w:rPr>
                      <w:rFonts w:asciiTheme="minorEastAsia" w:eastAsiaTheme="minorEastAsia" w:hAnsiTheme="minorEastAsia" w:hint="eastAsia"/>
                      <w:sz w:val="21"/>
                      <w:szCs w:val="21"/>
                    </w:rPr>
                    <w:alias w:val="董事、监事、高级管理人员在其他单位担任的职务"/>
                    <w:tag w:val="_GBC_3a4b298f06904b519f5c7b769c445a66"/>
                    <w:id w:val="25963186"/>
                    <w:lock w:val="sdtLocked"/>
                  </w:sdtPr>
                  <w:sdtContent>
                    <w:tc>
                      <w:tcPr>
                        <w:tcW w:w="3544" w:type="dxa"/>
                      </w:tcPr>
                      <w:p w:rsidR="00900BA1" w:rsidRPr="00675853" w:rsidRDefault="00900BA1" w:rsidP="00B63423">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独立董事</w:t>
                        </w:r>
                      </w:p>
                    </w:tc>
                  </w:sdtContent>
                </w:sdt>
                <w:sdt>
                  <w:sdtPr>
                    <w:rPr>
                      <w:rFonts w:asciiTheme="minorEastAsia" w:eastAsiaTheme="minorEastAsia" w:hAnsiTheme="minorEastAsia" w:hint="eastAsia"/>
                      <w:sz w:val="21"/>
                      <w:szCs w:val="21"/>
                    </w:rPr>
                    <w:alias w:val="董事、监事、高级管理人员在其他单位的任期起始日期"/>
                    <w:tag w:val="_GBC_eac2e2297d8745f28497944f5307d16c"/>
                    <w:id w:val="25963187"/>
                    <w:lock w:val="sdtLocked"/>
                  </w:sdtPr>
                  <w:sdtContent>
                    <w:tc>
                      <w:tcPr>
                        <w:tcW w:w="1667" w:type="dxa"/>
                      </w:tcPr>
                      <w:p w:rsidR="00900BA1" w:rsidRPr="00675853" w:rsidRDefault="00900BA1" w:rsidP="00BA7DE6">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2</w:t>
                        </w:r>
                        <w:r w:rsidRPr="00675853">
                          <w:rPr>
                            <w:rFonts w:asciiTheme="minorEastAsia" w:eastAsiaTheme="minorEastAsia" w:hAnsiTheme="minorEastAsia" w:hint="eastAsia"/>
                            <w:sz w:val="21"/>
                            <w:szCs w:val="21"/>
                          </w:rPr>
                          <w:t>011年5月</w:t>
                        </w:r>
                      </w:p>
                    </w:tc>
                  </w:sdtContent>
                </w:sdt>
                <w:sdt>
                  <w:sdtPr>
                    <w:rPr>
                      <w:rFonts w:asciiTheme="minorEastAsia" w:eastAsiaTheme="minorEastAsia" w:hAnsiTheme="minorEastAsia" w:hint="eastAsia"/>
                      <w:sz w:val="21"/>
                      <w:szCs w:val="21"/>
                    </w:rPr>
                    <w:alias w:val="董事、监事、高级管理人员在其他单位的任期终止日期"/>
                    <w:tag w:val="_GBC_d9a4ea22e93745c09155013942e3894a"/>
                    <w:id w:val="25963188"/>
                    <w:lock w:val="sdtLocked"/>
                    <w:showingPlcHdr/>
                  </w:sdtPr>
                  <w:sdtContent>
                    <w:tc>
                      <w:tcPr>
                        <w:tcW w:w="2391" w:type="dxa"/>
                      </w:tcPr>
                      <w:p w:rsidR="00900BA1" w:rsidRPr="00675853" w:rsidRDefault="008F553E" w:rsidP="00A61B10">
                        <w:pPr>
                          <w:jc w:val="center"/>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sdtContent>
          </w:sdt>
        </w:tbl>
        <w:p w:rsidR="004B548E" w:rsidRPr="00150E77" w:rsidRDefault="00D945E0" w:rsidP="00150E77"/>
      </w:sdtContent>
    </w:sdt>
    <w:sdt>
      <w:sdtPr>
        <w:rPr>
          <w:rFonts w:ascii="宋体" w:hAnsi="宋体" w:cs="宋体"/>
          <w:b w:val="0"/>
          <w:bCs w:val="0"/>
          <w:kern w:val="0"/>
          <w:szCs w:val="24"/>
        </w:rPr>
        <w:tag w:val="_SEC_d6c0d4e5fc754556abc8ba20fd435248"/>
        <w:id w:val="3160081"/>
        <w:lock w:val="sdtLocked"/>
        <w:placeholder>
          <w:docPart w:val="GBC22222222222222222222222222222"/>
        </w:placeholder>
      </w:sdtPr>
      <w:sdtContent>
        <w:p w:rsidR="004B548E" w:rsidRDefault="00A20AC1">
          <w:pPr>
            <w:pStyle w:val="2"/>
            <w:numPr>
              <w:ilvl w:val="0"/>
              <w:numId w:val="5"/>
            </w:numPr>
          </w:pPr>
          <w:r>
            <w:t>董事、监事、高级管理人员报酬情况</w:t>
          </w:r>
        </w:p>
        <w:tbl>
          <w:tblPr>
            <w:tblStyle w:val="a6"/>
            <w:tblW w:w="0" w:type="auto"/>
            <w:tblLook w:val="04A0"/>
          </w:tblPr>
          <w:tblGrid>
            <w:gridCol w:w="4361"/>
            <w:gridCol w:w="9728"/>
          </w:tblGrid>
          <w:tr w:rsidR="004B548E" w:rsidTr="00187B4D">
            <w:trPr>
              <w:trHeight w:val="120"/>
            </w:trPr>
            <w:tc>
              <w:tcPr>
                <w:tcW w:w="4361" w:type="dxa"/>
              </w:tcPr>
              <w:p w:rsidR="004B548E" w:rsidRPr="00675853" w:rsidRDefault="00A20AC1">
                <w:pPr>
                  <w:rPr>
                    <w:sz w:val="21"/>
                    <w:szCs w:val="21"/>
                  </w:rPr>
                </w:pPr>
                <w:r w:rsidRPr="00675853">
                  <w:rPr>
                    <w:sz w:val="21"/>
                    <w:szCs w:val="21"/>
                  </w:rPr>
                  <w:t>董事、监事、高级管理人员报酬的决策程序</w:t>
                </w:r>
              </w:p>
            </w:tc>
            <w:sdt>
              <w:sdtPr>
                <w:rPr>
                  <w:rFonts w:hint="eastAsia"/>
                  <w:sz w:val="21"/>
                  <w:szCs w:val="21"/>
                </w:rPr>
                <w:alias w:val="董事、监事、高级管理人员报酬的决策程序"/>
                <w:tag w:val="_GBC_bf64cad6b5d7435388a8e69e2c05dea2"/>
                <w:id w:val="-1781248552"/>
                <w:lock w:val="sdtLocked"/>
              </w:sdtPr>
              <w:sdtContent>
                <w:tc>
                  <w:tcPr>
                    <w:tcW w:w="9728" w:type="dxa"/>
                  </w:tcPr>
                  <w:p w:rsidR="004B548E" w:rsidRPr="00675853" w:rsidRDefault="00544A86">
                    <w:pPr>
                      <w:rPr>
                        <w:sz w:val="21"/>
                        <w:szCs w:val="21"/>
                      </w:rPr>
                    </w:pPr>
                    <w:r w:rsidRPr="00675853">
                      <w:rPr>
                        <w:rFonts w:hint="eastAsia"/>
                        <w:sz w:val="21"/>
                        <w:szCs w:val="21"/>
                      </w:rPr>
                      <w:t>公司董事、监事报酬由董事会薪酬与考核委员会拟定，经董事会通过后，最终由股东大会审议决定。公司高级管理人员的薪酬与考核由董事会薪酬与考核委员会拟订，由董事会审议决定。</w:t>
                    </w:r>
                  </w:p>
                </w:tc>
              </w:sdtContent>
            </w:sdt>
          </w:tr>
          <w:tr w:rsidR="004B548E" w:rsidTr="00187B4D">
            <w:trPr>
              <w:trHeight w:val="165"/>
            </w:trPr>
            <w:tc>
              <w:tcPr>
                <w:tcW w:w="4361" w:type="dxa"/>
              </w:tcPr>
              <w:p w:rsidR="004B548E" w:rsidRPr="00675853" w:rsidRDefault="00A20AC1">
                <w:pPr>
                  <w:rPr>
                    <w:sz w:val="21"/>
                    <w:szCs w:val="21"/>
                  </w:rPr>
                </w:pPr>
                <w:r w:rsidRPr="00675853">
                  <w:rPr>
                    <w:sz w:val="21"/>
                    <w:szCs w:val="21"/>
                  </w:rPr>
                  <w:t>董事、监事、高级管理人员报酬确定依据</w:t>
                </w:r>
              </w:p>
            </w:tc>
            <w:sdt>
              <w:sdtPr>
                <w:rPr>
                  <w:rFonts w:hint="eastAsia"/>
                  <w:sz w:val="21"/>
                  <w:szCs w:val="21"/>
                </w:rPr>
                <w:alias w:val="董事、监事、高级管理人员报酬确定依据"/>
                <w:tag w:val="_GBC_83c76ceaff284d06b4ed99da2929e5a1"/>
                <w:id w:val="863402500"/>
                <w:lock w:val="sdtLocked"/>
              </w:sdtPr>
              <w:sdtContent>
                <w:tc>
                  <w:tcPr>
                    <w:tcW w:w="9728" w:type="dxa"/>
                  </w:tcPr>
                  <w:p w:rsidR="004B548E" w:rsidRPr="00675853" w:rsidRDefault="00544A86">
                    <w:pPr>
                      <w:rPr>
                        <w:sz w:val="21"/>
                        <w:szCs w:val="21"/>
                      </w:rPr>
                    </w:pPr>
                    <w:r w:rsidRPr="00675853">
                      <w:rPr>
                        <w:rFonts w:hint="eastAsia"/>
                        <w:sz w:val="21"/>
                        <w:szCs w:val="21"/>
                      </w:rPr>
                      <w:t>公司董事会年初核定对高级管理人员的考核指标和考核办法，年度终结后按照考核评定程序进行绩效考核后确定其薪酬。</w:t>
                    </w:r>
                  </w:p>
                </w:tc>
              </w:sdtContent>
            </w:sdt>
          </w:tr>
          <w:tr w:rsidR="004B548E" w:rsidTr="00187B4D">
            <w:trPr>
              <w:trHeight w:val="165"/>
            </w:trPr>
            <w:tc>
              <w:tcPr>
                <w:tcW w:w="4361" w:type="dxa"/>
              </w:tcPr>
              <w:p w:rsidR="004B548E" w:rsidRPr="00675853" w:rsidRDefault="00A20AC1">
                <w:pPr>
                  <w:rPr>
                    <w:sz w:val="21"/>
                    <w:szCs w:val="21"/>
                  </w:rPr>
                </w:pPr>
                <w:r w:rsidRPr="00675853">
                  <w:rPr>
                    <w:sz w:val="21"/>
                    <w:szCs w:val="21"/>
                  </w:rPr>
                  <w:t>董事、监事和高级管理人员报酬的</w:t>
                </w:r>
                <w:r w:rsidRPr="00675853">
                  <w:rPr>
                    <w:rFonts w:hint="eastAsia"/>
                    <w:sz w:val="21"/>
                    <w:szCs w:val="21"/>
                  </w:rPr>
                  <w:t>实际支付</w:t>
                </w:r>
                <w:r w:rsidRPr="00675853">
                  <w:rPr>
                    <w:sz w:val="21"/>
                    <w:szCs w:val="21"/>
                  </w:rPr>
                  <w:t>情况</w:t>
                </w:r>
              </w:p>
            </w:tc>
            <w:sdt>
              <w:sdtPr>
                <w:rPr>
                  <w:rFonts w:hint="eastAsia"/>
                  <w:sz w:val="21"/>
                  <w:szCs w:val="21"/>
                </w:rPr>
                <w:alias w:val="董事、监事和高级管理人员报酬的实际支付情况"/>
                <w:tag w:val="_GBC_d1ca20af2c5046e882b73f02d757da82"/>
                <w:id w:val="1892529619"/>
                <w:lock w:val="sdtLocked"/>
              </w:sdtPr>
              <w:sdtContent>
                <w:tc>
                  <w:tcPr>
                    <w:tcW w:w="9728" w:type="dxa"/>
                  </w:tcPr>
                  <w:p w:rsidR="004B548E" w:rsidRPr="00675853" w:rsidRDefault="00544A86">
                    <w:pPr>
                      <w:rPr>
                        <w:sz w:val="21"/>
                        <w:szCs w:val="21"/>
                      </w:rPr>
                    </w:pPr>
                    <w:r w:rsidRPr="00675853">
                      <w:rPr>
                        <w:rFonts w:hint="eastAsia"/>
                        <w:sz w:val="21"/>
                        <w:szCs w:val="21"/>
                      </w:rPr>
                      <w:t>公司根据股东大会通过的《关于独立董事薪酬标准的议案》和《</w:t>
                    </w:r>
                    <w:r w:rsidRPr="00675853">
                      <w:rPr>
                        <w:sz w:val="21"/>
                        <w:szCs w:val="21"/>
                      </w:rPr>
                      <w:t>201</w:t>
                    </w:r>
                    <w:r w:rsidR="004810D5" w:rsidRPr="00675853">
                      <w:rPr>
                        <w:rFonts w:hint="eastAsia"/>
                        <w:sz w:val="21"/>
                        <w:szCs w:val="21"/>
                      </w:rPr>
                      <w:t>5</w:t>
                    </w:r>
                    <w:r w:rsidRPr="00675853">
                      <w:rPr>
                        <w:sz w:val="21"/>
                        <w:szCs w:val="21"/>
                      </w:rPr>
                      <w:t>年度董事会对经理层经营业绩考核办法》向独立董事和高级管理人员支付津贴和报酬。</w:t>
                    </w:r>
                  </w:p>
                </w:tc>
              </w:sdtContent>
            </w:sdt>
          </w:tr>
          <w:tr w:rsidR="004B548E" w:rsidTr="00187B4D">
            <w:trPr>
              <w:trHeight w:val="135"/>
            </w:trPr>
            <w:tc>
              <w:tcPr>
                <w:tcW w:w="4361" w:type="dxa"/>
              </w:tcPr>
              <w:p w:rsidR="004B548E" w:rsidRPr="00675853" w:rsidRDefault="00A20AC1">
                <w:pPr>
                  <w:rPr>
                    <w:sz w:val="21"/>
                    <w:szCs w:val="21"/>
                  </w:rPr>
                </w:pPr>
                <w:r w:rsidRPr="00675853">
                  <w:rPr>
                    <w:sz w:val="21"/>
                    <w:szCs w:val="21"/>
                  </w:rPr>
                  <w:t>报告期末全体董事、监事和高级管理人员实际获得的报酬合计</w:t>
                </w:r>
              </w:p>
            </w:tc>
            <w:tc>
              <w:tcPr>
                <w:tcW w:w="9728" w:type="dxa"/>
              </w:tcPr>
              <w:p w:rsidR="004B548E" w:rsidRPr="00675853" w:rsidRDefault="00D945E0">
                <w:pPr>
                  <w:rPr>
                    <w:sz w:val="21"/>
                    <w:szCs w:val="21"/>
                  </w:rPr>
                </w:pPr>
                <w:sdt>
                  <w:sdtPr>
                    <w:rPr>
                      <w:rFonts w:hint="eastAsia"/>
                      <w:sz w:val="21"/>
                      <w:szCs w:val="21"/>
                    </w:rPr>
                    <w:alias w:val="董事监事高级管理人员报酬情况的说明"/>
                    <w:tag w:val="_GBC_02ddb4a1f9284903ac614a426e839abf"/>
                    <w:id w:val="-1724745265"/>
                    <w:lock w:val="sdtLocked"/>
                  </w:sdtPr>
                  <w:sdtContent>
                    <w:r w:rsidR="00310E0E" w:rsidRPr="00675853">
                      <w:rPr>
                        <w:rFonts w:asciiTheme="minorEastAsia" w:eastAsiaTheme="minorEastAsia" w:hAnsiTheme="minorEastAsia" w:hint="eastAsia"/>
                        <w:sz w:val="21"/>
                        <w:szCs w:val="21"/>
                      </w:rPr>
                      <w:t>367.74</w:t>
                    </w:r>
                    <w:r w:rsidR="00436F1A" w:rsidRPr="00675853">
                      <w:rPr>
                        <w:rFonts w:hint="eastAsia"/>
                        <w:sz w:val="21"/>
                        <w:szCs w:val="21"/>
                      </w:rPr>
                      <w:t>万元</w:t>
                    </w:r>
                  </w:sdtContent>
                </w:sdt>
              </w:p>
            </w:tc>
          </w:tr>
        </w:tbl>
        <w:p w:rsidR="004B548E" w:rsidRDefault="00D945E0"/>
      </w:sdtContent>
    </w:sdt>
    <w:sdt>
      <w:sdtPr>
        <w:rPr>
          <w:rFonts w:ascii="宋体" w:hAnsi="宋体" w:cs="宋体"/>
          <w:b w:val="0"/>
          <w:bCs w:val="0"/>
          <w:kern w:val="0"/>
          <w:szCs w:val="24"/>
        </w:rPr>
        <w:tag w:val="_SEC_f15939bc34a34b809f1af6823e6f7771"/>
        <w:id w:val="1913576887"/>
        <w:lock w:val="sdtLocked"/>
        <w:placeholder>
          <w:docPart w:val="GBC22222222222222222222222222222"/>
        </w:placeholder>
      </w:sdtPr>
      <w:sdtContent>
        <w:p w:rsidR="0097093E" w:rsidRDefault="00A20AC1">
          <w:pPr>
            <w:pStyle w:val="2"/>
            <w:numPr>
              <w:ilvl w:val="0"/>
              <w:numId w:val="5"/>
            </w:numPr>
          </w:pPr>
          <w:r>
            <w:t>公司董事、监事、高级管理人员变动情况</w:t>
          </w:r>
        </w:p>
        <w:tbl>
          <w:tblPr>
            <w:tblStyle w:val="a6"/>
            <w:tblW w:w="0" w:type="auto"/>
            <w:tblLook w:val="04A0"/>
          </w:tblPr>
          <w:tblGrid>
            <w:gridCol w:w="3522"/>
            <w:gridCol w:w="3522"/>
            <w:gridCol w:w="3522"/>
            <w:gridCol w:w="3523"/>
          </w:tblGrid>
          <w:tr w:rsidR="0097093E" w:rsidTr="00C93FEC">
            <w:trPr>
              <w:trHeight w:val="210"/>
            </w:trPr>
            <w:tc>
              <w:tcPr>
                <w:tcW w:w="3522" w:type="dxa"/>
                <w:vAlign w:val="center"/>
              </w:tcPr>
              <w:p w:rsidR="0097093E" w:rsidRPr="00675853" w:rsidRDefault="0097093E" w:rsidP="007E2EE0">
                <w:pPr>
                  <w:jc w:val="center"/>
                  <w:rPr>
                    <w:sz w:val="21"/>
                    <w:szCs w:val="21"/>
                  </w:rPr>
                </w:pPr>
                <w:r w:rsidRPr="00675853">
                  <w:rPr>
                    <w:sz w:val="21"/>
                    <w:szCs w:val="21"/>
                  </w:rPr>
                  <w:t>姓名</w:t>
                </w:r>
              </w:p>
            </w:tc>
            <w:tc>
              <w:tcPr>
                <w:tcW w:w="3522" w:type="dxa"/>
                <w:vAlign w:val="center"/>
              </w:tcPr>
              <w:p w:rsidR="0097093E" w:rsidRPr="00675853" w:rsidRDefault="0097093E" w:rsidP="007E2EE0">
                <w:pPr>
                  <w:jc w:val="center"/>
                  <w:rPr>
                    <w:sz w:val="21"/>
                    <w:szCs w:val="21"/>
                  </w:rPr>
                </w:pPr>
                <w:r w:rsidRPr="00675853">
                  <w:rPr>
                    <w:sz w:val="21"/>
                    <w:szCs w:val="21"/>
                  </w:rPr>
                  <w:t>担任的职务</w:t>
                </w:r>
              </w:p>
            </w:tc>
            <w:tc>
              <w:tcPr>
                <w:tcW w:w="3522" w:type="dxa"/>
                <w:vAlign w:val="center"/>
              </w:tcPr>
              <w:p w:rsidR="0097093E" w:rsidRPr="00675853" w:rsidRDefault="0097093E" w:rsidP="007E2EE0">
                <w:pPr>
                  <w:jc w:val="center"/>
                  <w:rPr>
                    <w:sz w:val="21"/>
                    <w:szCs w:val="21"/>
                  </w:rPr>
                </w:pPr>
                <w:r w:rsidRPr="00675853">
                  <w:rPr>
                    <w:sz w:val="21"/>
                    <w:szCs w:val="21"/>
                  </w:rPr>
                  <w:t>变动情形</w:t>
                </w:r>
              </w:p>
            </w:tc>
            <w:tc>
              <w:tcPr>
                <w:tcW w:w="3523" w:type="dxa"/>
                <w:vAlign w:val="center"/>
              </w:tcPr>
              <w:p w:rsidR="0097093E" w:rsidRPr="00675853" w:rsidRDefault="0097093E" w:rsidP="007E2EE0">
                <w:pPr>
                  <w:jc w:val="center"/>
                  <w:rPr>
                    <w:sz w:val="21"/>
                    <w:szCs w:val="21"/>
                  </w:rPr>
                </w:pPr>
                <w:r w:rsidRPr="00675853">
                  <w:rPr>
                    <w:sz w:val="21"/>
                    <w:szCs w:val="21"/>
                  </w:rPr>
                  <w:t>变动原因</w:t>
                </w:r>
              </w:p>
            </w:tc>
          </w:tr>
          <w:sdt>
            <w:sdtPr>
              <w:rPr>
                <w:rFonts w:asciiTheme="minorHAnsi" w:eastAsiaTheme="minorEastAsia" w:hAnsiTheme="minorHAnsi" w:cstheme="minorBidi"/>
                <w:kern w:val="2"/>
                <w:sz w:val="21"/>
                <w:szCs w:val="21"/>
              </w:rPr>
              <w:alias w:val="在报告期内公司董事、监事、高级管理人员变动情况"/>
              <w:tag w:val="_TUP_a555fc40054b4d6a94d6a1901fa38c91"/>
              <w:id w:val="23821330"/>
              <w:lock w:val="sdtLocked"/>
            </w:sdtPr>
            <w:sdtContent>
              <w:tr w:rsidR="0097093E" w:rsidTr="00C93FEC">
                <w:trPr>
                  <w:trHeight w:val="105"/>
                </w:trPr>
                <w:sdt>
                  <w:sdtPr>
                    <w:rPr>
                      <w:rFonts w:asciiTheme="minorHAnsi" w:eastAsiaTheme="minorEastAsia" w:hAnsiTheme="minorHAnsi" w:cstheme="minorBidi"/>
                      <w:kern w:val="2"/>
                      <w:sz w:val="21"/>
                      <w:szCs w:val="21"/>
                    </w:rPr>
                    <w:alias w:val="在报告期内离任的董事、监事、高级管理人员姓名"/>
                    <w:tag w:val="_GBC_3303ef7ce4144ac78eb602f64856ee59"/>
                    <w:id w:val="23821326"/>
                    <w:lock w:val="sdtLocked"/>
                  </w:sdtPr>
                  <w:sdtEndPr>
                    <w:rPr>
                      <w:rFonts w:ascii="宋体" w:eastAsia="宋体" w:hAnsi="宋体" w:cs="宋体"/>
                      <w:kern w:val="0"/>
                    </w:rPr>
                  </w:sdtEndPr>
                  <w:sdtContent>
                    <w:tc>
                      <w:tcPr>
                        <w:tcW w:w="3522" w:type="dxa"/>
                      </w:tcPr>
                      <w:p w:rsidR="0097093E" w:rsidRPr="00675853" w:rsidRDefault="0097093E" w:rsidP="007E2EE0">
                        <w:pPr>
                          <w:jc w:val="center"/>
                          <w:rPr>
                            <w:sz w:val="21"/>
                            <w:szCs w:val="21"/>
                          </w:rPr>
                        </w:pPr>
                        <w:r w:rsidRPr="00675853">
                          <w:rPr>
                            <w:rFonts w:hint="eastAsia"/>
                            <w:sz w:val="21"/>
                            <w:szCs w:val="21"/>
                          </w:rPr>
                          <w:t>王晋定</w:t>
                        </w:r>
                      </w:p>
                    </w:tc>
                  </w:sdtContent>
                </w:sdt>
                <w:sdt>
                  <w:sdtPr>
                    <w:rPr>
                      <w:sz w:val="21"/>
                      <w:szCs w:val="21"/>
                    </w:rPr>
                    <w:alias w:val="离任的董事监事高级管理人员职务"/>
                    <w:tag w:val="_GBC_8e153360a9404397aaed500c54feaf5d"/>
                    <w:id w:val="23821327"/>
                    <w:lock w:val="sdtLocked"/>
                  </w:sdtPr>
                  <w:sdtContent>
                    <w:tc>
                      <w:tcPr>
                        <w:tcW w:w="3522" w:type="dxa"/>
                      </w:tcPr>
                      <w:p w:rsidR="0097093E" w:rsidRPr="00675853" w:rsidRDefault="0097093E" w:rsidP="007E2EE0">
                        <w:pPr>
                          <w:jc w:val="center"/>
                          <w:rPr>
                            <w:sz w:val="21"/>
                            <w:szCs w:val="21"/>
                          </w:rPr>
                        </w:pPr>
                        <w:r w:rsidRPr="00675853">
                          <w:rPr>
                            <w:rFonts w:hint="eastAsia"/>
                            <w:sz w:val="21"/>
                            <w:szCs w:val="21"/>
                          </w:rPr>
                          <w:t>总经理</w:t>
                        </w:r>
                      </w:p>
                    </w:tc>
                  </w:sdtContent>
                </w:sdt>
                <w:sdt>
                  <w:sdtPr>
                    <w:rPr>
                      <w:sz w:val="21"/>
                      <w:szCs w:val="21"/>
                    </w:rPr>
                    <w:alias w:val="公司董事、监事、高级管理人员的变动情形"/>
                    <w:tag w:val="_GBC_258f9ad482344d5fbc1587e6faf0ed7b"/>
                    <w:id w:val="23821328"/>
                    <w:lock w:val="sdtLocked"/>
                    <w:comboBox>
                      <w:listItem w:displayText="选举" w:value="选举"/>
                      <w:listItem w:displayText="离任" w:value="离任"/>
                      <w:listItem w:displayText="聘任" w:value="聘任"/>
                      <w:listItem w:displayText="解聘" w:value="解聘"/>
                    </w:comboBox>
                  </w:sdtPr>
                  <w:sdtContent>
                    <w:tc>
                      <w:tcPr>
                        <w:tcW w:w="3522" w:type="dxa"/>
                      </w:tcPr>
                      <w:p w:rsidR="0097093E" w:rsidRPr="00675853" w:rsidRDefault="0097093E" w:rsidP="007E2EE0">
                        <w:pPr>
                          <w:jc w:val="center"/>
                          <w:rPr>
                            <w:sz w:val="21"/>
                            <w:szCs w:val="21"/>
                          </w:rPr>
                        </w:pPr>
                        <w:r w:rsidRPr="00675853">
                          <w:rPr>
                            <w:sz w:val="21"/>
                            <w:szCs w:val="21"/>
                          </w:rPr>
                          <w:t>聘任</w:t>
                        </w:r>
                      </w:p>
                    </w:tc>
                  </w:sdtContent>
                </w:sdt>
                <w:sdt>
                  <w:sdtPr>
                    <w:rPr>
                      <w:sz w:val="21"/>
                      <w:szCs w:val="21"/>
                    </w:rPr>
                    <w:alias w:val="在报告期内离任的董事、监事、高级管理人员离任原因"/>
                    <w:tag w:val="_GBC_d73defdbf41845d2bd043c385b151039"/>
                    <w:id w:val="23821329"/>
                    <w:lock w:val="sdtLocked"/>
                    <w:text/>
                  </w:sdtPr>
                  <w:sdtContent>
                    <w:tc>
                      <w:tcPr>
                        <w:tcW w:w="3523" w:type="dxa"/>
                      </w:tcPr>
                      <w:p w:rsidR="0097093E" w:rsidRPr="00675853" w:rsidRDefault="0097093E" w:rsidP="007E2EE0">
                        <w:pPr>
                          <w:jc w:val="center"/>
                          <w:rPr>
                            <w:sz w:val="21"/>
                            <w:szCs w:val="21"/>
                          </w:rPr>
                        </w:pPr>
                        <w:r w:rsidRPr="00675853">
                          <w:rPr>
                            <w:rFonts w:hint="eastAsia"/>
                            <w:sz w:val="21"/>
                            <w:szCs w:val="21"/>
                          </w:rPr>
                          <w:t>工作变动</w:t>
                        </w:r>
                      </w:p>
                    </w:tc>
                  </w:sdtContent>
                </w:sdt>
              </w:tr>
            </w:sdtContent>
          </w:sdt>
          <w:sdt>
            <w:sdtPr>
              <w:rPr>
                <w:rFonts w:asciiTheme="minorHAnsi" w:eastAsiaTheme="minorEastAsia" w:hAnsiTheme="minorHAnsi" w:cstheme="minorBidi"/>
                <w:kern w:val="2"/>
                <w:sz w:val="21"/>
                <w:szCs w:val="21"/>
              </w:rPr>
              <w:alias w:val="在报告期内公司董事、监事、高级管理人员变动情况"/>
              <w:tag w:val="_TUP_a555fc40054b4d6a94d6a1901fa38c91"/>
              <w:id w:val="23821335"/>
              <w:lock w:val="sdtLocked"/>
            </w:sdtPr>
            <w:sdtContent>
              <w:tr w:rsidR="0097093E" w:rsidTr="00C93FEC">
                <w:trPr>
                  <w:trHeight w:val="105"/>
                </w:trPr>
                <w:sdt>
                  <w:sdtPr>
                    <w:rPr>
                      <w:rFonts w:asciiTheme="minorHAnsi" w:eastAsiaTheme="minorEastAsia" w:hAnsiTheme="minorHAnsi" w:cstheme="minorBidi"/>
                      <w:kern w:val="2"/>
                      <w:sz w:val="21"/>
                      <w:szCs w:val="21"/>
                    </w:rPr>
                    <w:alias w:val="在报告期内离任的董事、监事、高级管理人员姓名"/>
                    <w:tag w:val="_GBC_3303ef7ce4144ac78eb602f64856ee59"/>
                    <w:id w:val="23821331"/>
                    <w:lock w:val="sdtLocked"/>
                  </w:sdtPr>
                  <w:sdtEndPr>
                    <w:rPr>
                      <w:rFonts w:ascii="宋体" w:eastAsia="宋体" w:hAnsi="宋体" w:cs="宋体"/>
                      <w:kern w:val="0"/>
                    </w:rPr>
                  </w:sdtEndPr>
                  <w:sdtContent>
                    <w:tc>
                      <w:tcPr>
                        <w:tcW w:w="3522" w:type="dxa"/>
                      </w:tcPr>
                      <w:p w:rsidR="0097093E" w:rsidRPr="00675853" w:rsidRDefault="0097093E" w:rsidP="007E2EE0">
                        <w:pPr>
                          <w:jc w:val="center"/>
                          <w:rPr>
                            <w:sz w:val="21"/>
                            <w:szCs w:val="21"/>
                          </w:rPr>
                        </w:pPr>
                        <w:r w:rsidRPr="00675853">
                          <w:rPr>
                            <w:rFonts w:hint="eastAsia"/>
                            <w:sz w:val="21"/>
                            <w:szCs w:val="21"/>
                          </w:rPr>
                          <w:t>李跃清</w:t>
                        </w:r>
                      </w:p>
                    </w:tc>
                  </w:sdtContent>
                </w:sdt>
                <w:sdt>
                  <w:sdtPr>
                    <w:rPr>
                      <w:sz w:val="21"/>
                      <w:szCs w:val="21"/>
                    </w:rPr>
                    <w:alias w:val="离任的董事监事高级管理人员职务"/>
                    <w:tag w:val="_GBC_8e153360a9404397aaed500c54feaf5d"/>
                    <w:id w:val="23821332"/>
                    <w:lock w:val="sdtLocked"/>
                  </w:sdtPr>
                  <w:sdtContent>
                    <w:tc>
                      <w:tcPr>
                        <w:tcW w:w="3522" w:type="dxa"/>
                      </w:tcPr>
                      <w:p w:rsidR="0097093E" w:rsidRPr="00675853" w:rsidRDefault="0097093E" w:rsidP="007E2EE0">
                        <w:pPr>
                          <w:jc w:val="center"/>
                          <w:rPr>
                            <w:sz w:val="21"/>
                            <w:szCs w:val="21"/>
                          </w:rPr>
                        </w:pPr>
                        <w:r w:rsidRPr="00675853">
                          <w:rPr>
                            <w:rFonts w:hint="eastAsia"/>
                            <w:sz w:val="21"/>
                            <w:szCs w:val="21"/>
                          </w:rPr>
                          <w:t>董事会秘书</w:t>
                        </w:r>
                      </w:p>
                    </w:tc>
                  </w:sdtContent>
                </w:sdt>
                <w:sdt>
                  <w:sdtPr>
                    <w:rPr>
                      <w:sz w:val="21"/>
                      <w:szCs w:val="21"/>
                    </w:rPr>
                    <w:alias w:val="公司董事、监事、高级管理人员的变动情形"/>
                    <w:tag w:val="_GBC_258f9ad482344d5fbc1587e6faf0ed7b"/>
                    <w:id w:val="23821333"/>
                    <w:lock w:val="sdtLocked"/>
                    <w:comboBox>
                      <w:listItem w:displayText="选举" w:value="选举"/>
                      <w:listItem w:displayText="离任" w:value="离任"/>
                      <w:listItem w:displayText="聘任" w:value="聘任"/>
                      <w:listItem w:displayText="解聘" w:value="解聘"/>
                    </w:comboBox>
                  </w:sdtPr>
                  <w:sdtContent>
                    <w:tc>
                      <w:tcPr>
                        <w:tcW w:w="3522" w:type="dxa"/>
                      </w:tcPr>
                      <w:p w:rsidR="0097093E" w:rsidRPr="00675853" w:rsidRDefault="0097093E" w:rsidP="007E2EE0">
                        <w:pPr>
                          <w:jc w:val="center"/>
                          <w:rPr>
                            <w:sz w:val="21"/>
                            <w:szCs w:val="21"/>
                          </w:rPr>
                        </w:pPr>
                        <w:r w:rsidRPr="00675853">
                          <w:rPr>
                            <w:sz w:val="21"/>
                            <w:szCs w:val="21"/>
                          </w:rPr>
                          <w:t>聘任</w:t>
                        </w:r>
                      </w:p>
                    </w:tc>
                  </w:sdtContent>
                </w:sdt>
                <w:sdt>
                  <w:sdtPr>
                    <w:rPr>
                      <w:sz w:val="21"/>
                      <w:szCs w:val="21"/>
                    </w:rPr>
                    <w:alias w:val="在报告期内离任的董事、监事、高级管理人员离任原因"/>
                    <w:tag w:val="_GBC_d73defdbf41845d2bd043c385b151039"/>
                    <w:id w:val="23821334"/>
                    <w:lock w:val="sdtLocked"/>
                    <w:text/>
                  </w:sdtPr>
                  <w:sdtContent>
                    <w:tc>
                      <w:tcPr>
                        <w:tcW w:w="3523" w:type="dxa"/>
                      </w:tcPr>
                      <w:p w:rsidR="0097093E" w:rsidRPr="00675853" w:rsidRDefault="0097093E" w:rsidP="007E2EE0">
                        <w:pPr>
                          <w:jc w:val="center"/>
                          <w:rPr>
                            <w:sz w:val="21"/>
                            <w:szCs w:val="21"/>
                          </w:rPr>
                        </w:pPr>
                        <w:r w:rsidRPr="00675853">
                          <w:rPr>
                            <w:rFonts w:hint="eastAsia"/>
                            <w:sz w:val="21"/>
                            <w:szCs w:val="21"/>
                          </w:rPr>
                          <w:t>工作变动</w:t>
                        </w:r>
                      </w:p>
                    </w:tc>
                  </w:sdtContent>
                </w:sdt>
              </w:tr>
            </w:sdtContent>
          </w:sdt>
          <w:sdt>
            <w:sdtPr>
              <w:rPr>
                <w:rFonts w:asciiTheme="minorHAnsi" w:eastAsiaTheme="minorEastAsia" w:hAnsiTheme="minorHAnsi" w:cstheme="minorBidi"/>
                <w:kern w:val="2"/>
                <w:sz w:val="21"/>
                <w:szCs w:val="21"/>
              </w:rPr>
              <w:alias w:val="在报告期内公司董事、监事、高级管理人员变动情况"/>
              <w:tag w:val="_TUP_a555fc40054b4d6a94d6a1901fa38c91"/>
              <w:id w:val="23821340"/>
              <w:lock w:val="sdtLocked"/>
            </w:sdtPr>
            <w:sdtContent>
              <w:tr w:rsidR="0097093E" w:rsidRPr="0097093E" w:rsidTr="00C93FEC">
                <w:trPr>
                  <w:trHeight w:val="105"/>
                </w:trPr>
                <w:sdt>
                  <w:sdtPr>
                    <w:rPr>
                      <w:rFonts w:asciiTheme="minorHAnsi" w:eastAsiaTheme="minorEastAsia" w:hAnsiTheme="minorHAnsi" w:cstheme="minorBidi"/>
                      <w:kern w:val="2"/>
                      <w:sz w:val="21"/>
                      <w:szCs w:val="21"/>
                    </w:rPr>
                    <w:alias w:val="在报告期内离任的董事、监事、高级管理人员姓名"/>
                    <w:tag w:val="_GBC_3303ef7ce4144ac78eb602f64856ee59"/>
                    <w:id w:val="23821336"/>
                    <w:lock w:val="sdtLocked"/>
                  </w:sdtPr>
                  <w:sdtEndPr>
                    <w:rPr>
                      <w:rFonts w:ascii="宋体" w:eastAsia="宋体" w:hAnsi="宋体" w:cs="宋体"/>
                      <w:kern w:val="0"/>
                    </w:rPr>
                  </w:sdtEndPr>
                  <w:sdtContent>
                    <w:tc>
                      <w:tcPr>
                        <w:tcW w:w="3522" w:type="dxa"/>
                      </w:tcPr>
                      <w:p w:rsidR="0097093E" w:rsidRPr="00675853" w:rsidRDefault="0097093E" w:rsidP="007E2EE0">
                        <w:pPr>
                          <w:jc w:val="center"/>
                          <w:rPr>
                            <w:sz w:val="21"/>
                            <w:szCs w:val="21"/>
                          </w:rPr>
                        </w:pPr>
                        <w:r w:rsidRPr="00675853">
                          <w:rPr>
                            <w:rFonts w:hint="eastAsia"/>
                            <w:sz w:val="21"/>
                            <w:szCs w:val="21"/>
                          </w:rPr>
                          <w:t>宋宪彬</w:t>
                        </w:r>
                      </w:p>
                    </w:tc>
                  </w:sdtContent>
                </w:sdt>
                <w:sdt>
                  <w:sdtPr>
                    <w:rPr>
                      <w:sz w:val="21"/>
                      <w:szCs w:val="21"/>
                    </w:rPr>
                    <w:alias w:val="离任的董事监事高级管理人员职务"/>
                    <w:tag w:val="_GBC_8e153360a9404397aaed500c54feaf5d"/>
                    <w:id w:val="23821337"/>
                    <w:lock w:val="sdtLocked"/>
                  </w:sdtPr>
                  <w:sdtContent>
                    <w:tc>
                      <w:tcPr>
                        <w:tcW w:w="3522" w:type="dxa"/>
                      </w:tcPr>
                      <w:p w:rsidR="0097093E" w:rsidRPr="00675853" w:rsidRDefault="0097093E" w:rsidP="007E2EE0">
                        <w:pPr>
                          <w:jc w:val="center"/>
                          <w:rPr>
                            <w:sz w:val="21"/>
                            <w:szCs w:val="21"/>
                          </w:rPr>
                        </w:pPr>
                        <w:r w:rsidRPr="00675853">
                          <w:rPr>
                            <w:rFonts w:hint="eastAsia"/>
                            <w:sz w:val="21"/>
                            <w:szCs w:val="21"/>
                          </w:rPr>
                          <w:t>董事会秘书</w:t>
                        </w:r>
                      </w:p>
                    </w:tc>
                  </w:sdtContent>
                </w:sdt>
                <w:sdt>
                  <w:sdtPr>
                    <w:rPr>
                      <w:sz w:val="21"/>
                      <w:szCs w:val="21"/>
                    </w:rPr>
                    <w:alias w:val="公司董事、监事、高级管理人员的变动情形"/>
                    <w:tag w:val="_GBC_258f9ad482344d5fbc1587e6faf0ed7b"/>
                    <w:id w:val="23821338"/>
                    <w:lock w:val="sdtLocked"/>
                    <w:comboBox>
                      <w:listItem w:displayText="选举" w:value="选举"/>
                      <w:listItem w:displayText="离任" w:value="离任"/>
                      <w:listItem w:displayText="聘任" w:value="聘任"/>
                      <w:listItem w:displayText="解聘" w:value="解聘"/>
                    </w:comboBox>
                  </w:sdtPr>
                  <w:sdtContent>
                    <w:tc>
                      <w:tcPr>
                        <w:tcW w:w="3522" w:type="dxa"/>
                      </w:tcPr>
                      <w:p w:rsidR="0097093E" w:rsidRPr="00675853" w:rsidRDefault="0097093E" w:rsidP="007E2EE0">
                        <w:pPr>
                          <w:jc w:val="center"/>
                          <w:rPr>
                            <w:sz w:val="21"/>
                            <w:szCs w:val="21"/>
                          </w:rPr>
                        </w:pPr>
                        <w:r w:rsidRPr="00675853">
                          <w:rPr>
                            <w:sz w:val="21"/>
                            <w:szCs w:val="21"/>
                          </w:rPr>
                          <w:t>离任</w:t>
                        </w:r>
                      </w:p>
                    </w:tc>
                  </w:sdtContent>
                </w:sdt>
                <w:sdt>
                  <w:sdtPr>
                    <w:rPr>
                      <w:sz w:val="21"/>
                      <w:szCs w:val="21"/>
                    </w:rPr>
                    <w:alias w:val="在报告期内离任的董事、监事、高级管理人员离任原因"/>
                    <w:tag w:val="_GBC_d73defdbf41845d2bd043c385b151039"/>
                    <w:id w:val="23821339"/>
                    <w:lock w:val="sdtLocked"/>
                    <w:text/>
                  </w:sdtPr>
                  <w:sdtContent>
                    <w:tc>
                      <w:tcPr>
                        <w:tcW w:w="3523" w:type="dxa"/>
                      </w:tcPr>
                      <w:p w:rsidR="0097093E" w:rsidRPr="00675853" w:rsidRDefault="0097093E" w:rsidP="007E2EE0">
                        <w:pPr>
                          <w:jc w:val="center"/>
                          <w:rPr>
                            <w:sz w:val="21"/>
                            <w:szCs w:val="21"/>
                          </w:rPr>
                        </w:pPr>
                        <w:r w:rsidRPr="00675853">
                          <w:rPr>
                            <w:rFonts w:hint="eastAsia"/>
                            <w:sz w:val="21"/>
                            <w:szCs w:val="21"/>
                          </w:rPr>
                          <w:t>达到法定退休年龄</w:t>
                        </w:r>
                      </w:p>
                    </w:tc>
                  </w:sdtContent>
                </w:sdt>
              </w:tr>
            </w:sdtContent>
          </w:sdt>
        </w:tbl>
        <w:p w:rsidR="004B548E" w:rsidRPr="007E2EE0" w:rsidRDefault="00D945E0"/>
      </w:sdtContent>
    </w:sdt>
    <w:sdt>
      <w:sdtPr>
        <w:rPr>
          <w:rFonts w:ascii="宋体" w:hAnsi="宋体" w:cs="宋体" w:hint="eastAsia"/>
          <w:b w:val="0"/>
          <w:bCs w:val="0"/>
          <w:kern w:val="0"/>
          <w:szCs w:val="24"/>
        </w:rPr>
        <w:tag w:val="_SEC_875293df28e7452fbf15edc09d4ebaa5"/>
        <w:id w:val="16402655"/>
        <w:lock w:val="sdtLocked"/>
        <w:placeholder>
          <w:docPart w:val="GBC22222222222222222222222222222"/>
        </w:placeholder>
      </w:sdtPr>
      <w:sdtContent>
        <w:p w:rsidR="004B548E" w:rsidRDefault="00A20AC1">
          <w:pPr>
            <w:pStyle w:val="2"/>
            <w:numPr>
              <w:ilvl w:val="0"/>
              <w:numId w:val="5"/>
            </w:numPr>
          </w:pPr>
          <w:r>
            <w:rPr>
              <w:rFonts w:hint="eastAsia"/>
            </w:rPr>
            <w:t>近三年受证券监管机构处罚的情况说明</w:t>
          </w:r>
        </w:p>
        <w:sdt>
          <w:sdtPr>
            <w:rPr>
              <w:szCs w:val="21"/>
            </w:rPr>
            <w:alias w:val="是否适用：近三年受证券监管机构处罚的情况说明"/>
            <w:tag w:val="_GBC_7955674a80d94ddc9e00915de353286e"/>
            <w:id w:val="16402658"/>
            <w:lock w:val="sdtLocked"/>
            <w:placeholder>
              <w:docPart w:val="GBC22222222222222222222222222222"/>
            </w:placeholder>
          </w:sdtPr>
          <w:sdtContent>
            <w:p w:rsidR="004B548E" w:rsidRDefault="00D945E0" w:rsidP="000142AE">
              <w:r>
                <w:rPr>
                  <w:szCs w:val="21"/>
                </w:rPr>
                <w:fldChar w:fldCharType="begin"/>
              </w:r>
              <w:r w:rsidR="000142AE">
                <w:rPr>
                  <w:szCs w:val="21"/>
                </w:rPr>
                <w:instrText xml:space="preserve"> MACROBUTTON  SnrToggleCheckbox □适用 </w:instrText>
              </w:r>
              <w:r>
                <w:rPr>
                  <w:szCs w:val="21"/>
                </w:rPr>
                <w:fldChar w:fldCharType="end"/>
              </w:r>
              <w:r>
                <w:rPr>
                  <w:szCs w:val="21"/>
                </w:rPr>
                <w:fldChar w:fldCharType="begin"/>
              </w:r>
              <w:r w:rsidR="000142AE">
                <w:rPr>
                  <w:szCs w:val="21"/>
                </w:rPr>
                <w:instrText xml:space="preserve"> MACROBUTTON  SnrToggleCheckbox √不适用 </w:instrText>
              </w:r>
              <w:r>
                <w:rPr>
                  <w:szCs w:val="21"/>
                </w:rPr>
                <w:fldChar w:fldCharType="end"/>
              </w:r>
            </w:p>
          </w:sdtContent>
        </w:sdt>
        <w:p w:rsidR="004B548E" w:rsidRDefault="004B548E"/>
        <w:p w:rsidR="004B548E" w:rsidRDefault="004B548E">
          <w:pPr>
            <w:sectPr w:rsidR="004B548E" w:rsidSect="007D5CB5">
              <w:pgSz w:w="16838" w:h="11906" w:orient="landscape"/>
              <w:pgMar w:top="1276" w:right="1440" w:bottom="1797" w:left="1525" w:header="855" w:footer="992" w:gutter="0"/>
              <w:cols w:space="425"/>
              <w:docGrid w:linePitch="312"/>
            </w:sectPr>
          </w:pPr>
        </w:p>
        <w:p w:rsidR="004B548E" w:rsidRPr="000142AE" w:rsidRDefault="00D945E0" w:rsidP="000142AE"/>
      </w:sdtContent>
    </w:sdt>
    <w:p w:rsidR="004B548E" w:rsidRDefault="00A20AC1">
      <w:pPr>
        <w:pStyle w:val="2"/>
        <w:numPr>
          <w:ilvl w:val="0"/>
          <w:numId w:val="5"/>
        </w:numPr>
      </w:pPr>
      <w:r>
        <w:t>母公司和主要子公司的员工情况</w:t>
      </w:r>
    </w:p>
    <w:sdt>
      <w:sdtPr>
        <w:rPr>
          <w:rFonts w:ascii="宋体" w:hAnsi="宋体" w:cs="宋体"/>
          <w:b w:val="0"/>
          <w:bCs w:val="0"/>
          <w:kern w:val="0"/>
          <w:szCs w:val="21"/>
        </w:rPr>
        <w:tag w:val="_SEC_0440d72c416541b2a9524042fde884dd"/>
        <w:id w:val="3160122"/>
        <w:lock w:val="sdtLocked"/>
        <w:placeholder>
          <w:docPart w:val="GBC22222222222222222222222222222"/>
        </w:placeholder>
      </w:sdtPr>
      <w:sdtContent>
        <w:p w:rsidR="004B548E" w:rsidRDefault="00A20AC1">
          <w:pPr>
            <w:pStyle w:val="3"/>
            <w:numPr>
              <w:ilvl w:val="0"/>
              <w:numId w:val="45"/>
            </w:numPr>
            <w:rPr>
              <w:szCs w:val="21"/>
            </w:rPr>
          </w:pPr>
          <w:r>
            <w:rPr>
              <w:szCs w:val="21"/>
            </w:rPr>
            <w:t>员工情况</w:t>
          </w:r>
        </w:p>
        <w:tbl>
          <w:tblPr>
            <w:tblStyle w:val="a6"/>
            <w:tblW w:w="5000" w:type="pct"/>
            <w:tblLook w:val="04A0"/>
          </w:tblPr>
          <w:tblGrid>
            <w:gridCol w:w="4524"/>
            <w:gridCol w:w="4525"/>
          </w:tblGrid>
          <w:tr w:rsidR="00173627" w:rsidRPr="00675853" w:rsidTr="00C93FEC">
            <w:trPr>
              <w:trHeight w:val="120"/>
            </w:trPr>
            <w:tc>
              <w:tcPr>
                <w:tcW w:w="2500" w:type="pct"/>
              </w:tcPr>
              <w:p w:rsidR="00173627" w:rsidRPr="00675853" w:rsidRDefault="00173627" w:rsidP="00C93FEC">
                <w:pPr>
                  <w:rPr>
                    <w:rFonts w:asciiTheme="minorEastAsia" w:eastAsiaTheme="minorEastAsia" w:hAnsiTheme="minorEastAsia"/>
                    <w:sz w:val="21"/>
                    <w:szCs w:val="21"/>
                  </w:rPr>
                </w:pPr>
                <w:r w:rsidRPr="00675853">
                  <w:rPr>
                    <w:rFonts w:asciiTheme="minorEastAsia" w:eastAsiaTheme="minorEastAsia" w:hAnsiTheme="minorEastAsia"/>
                    <w:sz w:val="21"/>
                    <w:szCs w:val="21"/>
                  </w:rPr>
                  <w:t>母公司在职员工的数量</w:t>
                </w:r>
              </w:p>
            </w:tc>
            <w:sdt>
              <w:sdtPr>
                <w:rPr>
                  <w:rFonts w:asciiTheme="minorEastAsia" w:eastAsiaTheme="minorEastAsia" w:hAnsiTheme="minorEastAsia"/>
                  <w:sz w:val="21"/>
                  <w:szCs w:val="21"/>
                </w:rPr>
                <w:alias w:val="母公司在职员工的数量"/>
                <w:tag w:val="_GBC_2589e5566975435eb323bbcb4abb45ba"/>
                <w:id w:val="23822030"/>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139</w:t>
                    </w:r>
                  </w:p>
                </w:tc>
              </w:sdtContent>
            </w:sdt>
          </w:tr>
          <w:tr w:rsidR="00173627" w:rsidRPr="00675853" w:rsidTr="00C93FEC">
            <w:trPr>
              <w:trHeight w:val="195"/>
            </w:trPr>
            <w:tc>
              <w:tcPr>
                <w:tcW w:w="2500" w:type="pct"/>
              </w:tcPr>
              <w:p w:rsidR="00173627" w:rsidRPr="00675853" w:rsidRDefault="00173627" w:rsidP="00C93FEC">
                <w:pPr>
                  <w:rPr>
                    <w:rFonts w:asciiTheme="minorEastAsia" w:eastAsiaTheme="minorEastAsia" w:hAnsiTheme="minorEastAsia"/>
                    <w:sz w:val="21"/>
                    <w:szCs w:val="21"/>
                  </w:rPr>
                </w:pPr>
                <w:r w:rsidRPr="00675853">
                  <w:rPr>
                    <w:rFonts w:asciiTheme="minorEastAsia" w:eastAsiaTheme="minorEastAsia" w:hAnsiTheme="minorEastAsia"/>
                    <w:sz w:val="21"/>
                    <w:szCs w:val="21"/>
                  </w:rPr>
                  <w:t>主要子公司在职员工的数量</w:t>
                </w:r>
              </w:p>
            </w:tc>
            <w:sdt>
              <w:sdtPr>
                <w:rPr>
                  <w:rFonts w:asciiTheme="minorEastAsia" w:eastAsiaTheme="minorEastAsia" w:hAnsiTheme="minorEastAsia"/>
                  <w:sz w:val="21"/>
                  <w:szCs w:val="21"/>
                </w:rPr>
                <w:alias w:val="主要子公司在职员工的数量"/>
                <w:tag w:val="_GBC_83e0ba243dca4fca963efef610d43456"/>
                <w:id w:val="23822031"/>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29,144</w:t>
                    </w:r>
                  </w:p>
                </w:tc>
              </w:sdtContent>
            </w:sdt>
          </w:tr>
          <w:tr w:rsidR="00173627" w:rsidRPr="00675853" w:rsidTr="00C93FEC">
            <w:trPr>
              <w:trHeight w:val="116"/>
            </w:trPr>
            <w:tc>
              <w:tcPr>
                <w:tcW w:w="2500" w:type="pct"/>
              </w:tcPr>
              <w:p w:rsidR="00173627" w:rsidRPr="00675853" w:rsidRDefault="00173627" w:rsidP="00C93FEC">
                <w:pPr>
                  <w:rPr>
                    <w:rFonts w:asciiTheme="minorEastAsia" w:eastAsiaTheme="minorEastAsia" w:hAnsiTheme="minorEastAsia"/>
                    <w:sz w:val="21"/>
                    <w:szCs w:val="21"/>
                  </w:rPr>
                </w:pPr>
                <w:r w:rsidRPr="00675853">
                  <w:rPr>
                    <w:rFonts w:asciiTheme="minorEastAsia" w:eastAsiaTheme="minorEastAsia" w:hAnsiTheme="minorEastAsia"/>
                    <w:sz w:val="21"/>
                    <w:szCs w:val="21"/>
                  </w:rPr>
                  <w:t>在职员工的数量合计</w:t>
                </w:r>
              </w:p>
            </w:tc>
            <w:sdt>
              <w:sdtPr>
                <w:rPr>
                  <w:rFonts w:asciiTheme="minorEastAsia" w:eastAsiaTheme="minorEastAsia" w:hAnsiTheme="minorEastAsia"/>
                  <w:sz w:val="21"/>
                  <w:szCs w:val="21"/>
                </w:rPr>
                <w:alias w:val="在职员工总数"/>
                <w:tag w:val="_GBC_5a6169169cef4cc6bd5fa407d1e4af6a"/>
                <w:id w:val="23822032"/>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29,283</w:t>
                    </w:r>
                  </w:p>
                </w:tc>
              </w:sdtContent>
            </w:sdt>
          </w:tr>
          <w:tr w:rsidR="00173627" w:rsidRPr="00675853" w:rsidTr="00C93FEC">
            <w:trPr>
              <w:trHeight w:val="180"/>
            </w:trPr>
            <w:tc>
              <w:tcPr>
                <w:tcW w:w="2500" w:type="pct"/>
              </w:tcPr>
              <w:p w:rsidR="00173627" w:rsidRPr="00675853" w:rsidRDefault="00173627" w:rsidP="00C93FEC">
                <w:pPr>
                  <w:rPr>
                    <w:rFonts w:asciiTheme="minorEastAsia" w:eastAsiaTheme="minorEastAsia" w:hAnsiTheme="minorEastAsia"/>
                    <w:sz w:val="21"/>
                    <w:szCs w:val="21"/>
                  </w:rPr>
                </w:pPr>
                <w:r w:rsidRPr="00675853">
                  <w:rPr>
                    <w:rFonts w:asciiTheme="minorEastAsia" w:eastAsiaTheme="minorEastAsia" w:hAnsiTheme="minorEastAsia"/>
                    <w:sz w:val="21"/>
                    <w:szCs w:val="21"/>
                  </w:rPr>
                  <w:t>母公司及主要子公司需承担费用的离退休职工人数</w:t>
                </w:r>
              </w:p>
            </w:tc>
            <w:sdt>
              <w:sdtPr>
                <w:rPr>
                  <w:rFonts w:asciiTheme="minorEastAsia" w:eastAsiaTheme="minorEastAsia" w:hAnsiTheme="minorEastAsia"/>
                  <w:sz w:val="21"/>
                  <w:szCs w:val="21"/>
                </w:rPr>
                <w:alias w:val="公司需承担费用的离退休职工人数"/>
                <w:tag w:val="_GBC_86841285ba70480bb4c71c8758acf3c5"/>
                <w:id w:val="23822033"/>
                <w:lock w:val="sdtLocked"/>
                <w:showingPlcHdr/>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hint="eastAsia"/>
                        <w:color w:val="333399"/>
                        <w:sz w:val="21"/>
                        <w:szCs w:val="21"/>
                      </w:rPr>
                      <w:t xml:space="preserve">　</w:t>
                    </w:r>
                  </w:p>
                </w:tc>
              </w:sdtContent>
            </w:sdt>
          </w:tr>
          <w:tr w:rsidR="00173627" w:rsidRPr="00675853" w:rsidTr="00C93FEC">
            <w:trPr>
              <w:trHeight w:val="101"/>
            </w:trPr>
            <w:tc>
              <w:tcPr>
                <w:tcW w:w="5000" w:type="pct"/>
                <w:gridSpan w:val="2"/>
                <w:vAlign w:val="center"/>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专业构成</w:t>
                </w:r>
              </w:p>
            </w:tc>
          </w:tr>
          <w:tr w:rsidR="00173627" w:rsidRPr="00675853" w:rsidTr="00C93FEC">
            <w:trPr>
              <w:trHeight w:val="150"/>
            </w:trPr>
            <w:tc>
              <w:tcPr>
                <w:tcW w:w="2500" w:type="pct"/>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专业构成类别</w:t>
                </w:r>
              </w:p>
            </w:tc>
            <w:tc>
              <w:tcPr>
                <w:tcW w:w="2500" w:type="pct"/>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专业构成人数</w:t>
                </w:r>
              </w:p>
            </w:tc>
          </w:tr>
          <w:tr w:rsidR="00173627" w:rsidRPr="00675853" w:rsidTr="00C93FEC">
            <w:trPr>
              <w:trHeight w:val="150"/>
            </w:trPr>
            <w:tc>
              <w:tcPr>
                <w:tcW w:w="2500" w:type="pct"/>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生产人员</w:t>
                </w:r>
              </w:p>
            </w:tc>
            <w:sdt>
              <w:sdtPr>
                <w:rPr>
                  <w:rFonts w:asciiTheme="minorEastAsia" w:eastAsiaTheme="minorEastAsia" w:hAnsiTheme="minorEastAsia"/>
                  <w:sz w:val="21"/>
                  <w:szCs w:val="21"/>
                </w:rPr>
                <w:alias w:val="生产人员数量"/>
                <w:tag w:val="_GBC_255c74cf691b476e814c8023004a7eb1"/>
                <w:id w:val="23822034"/>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23,325</w:t>
                    </w:r>
                  </w:p>
                </w:tc>
              </w:sdtContent>
            </w:sdt>
          </w:tr>
          <w:tr w:rsidR="00173627" w:rsidRPr="00675853" w:rsidTr="00C93FEC">
            <w:trPr>
              <w:trHeight w:val="150"/>
            </w:trPr>
            <w:tc>
              <w:tcPr>
                <w:tcW w:w="2500" w:type="pct"/>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销售人员</w:t>
                </w:r>
              </w:p>
            </w:tc>
            <w:sdt>
              <w:sdtPr>
                <w:rPr>
                  <w:rFonts w:asciiTheme="minorEastAsia" w:eastAsiaTheme="minorEastAsia" w:hAnsiTheme="minorEastAsia"/>
                  <w:sz w:val="21"/>
                  <w:szCs w:val="21"/>
                </w:rPr>
                <w:alias w:val="销售人员数量"/>
                <w:tag w:val="_GBC_400694791d304bae82ba582d92f785ee"/>
                <w:id w:val="23822035"/>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317</w:t>
                    </w:r>
                  </w:p>
                </w:tc>
              </w:sdtContent>
            </w:sdt>
          </w:tr>
          <w:tr w:rsidR="00173627" w:rsidRPr="00675853" w:rsidTr="00C93FEC">
            <w:trPr>
              <w:trHeight w:val="101"/>
            </w:trPr>
            <w:tc>
              <w:tcPr>
                <w:tcW w:w="2500" w:type="pct"/>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技术人员</w:t>
                </w:r>
              </w:p>
            </w:tc>
            <w:sdt>
              <w:sdtPr>
                <w:rPr>
                  <w:rFonts w:asciiTheme="minorEastAsia" w:eastAsiaTheme="minorEastAsia" w:hAnsiTheme="minorEastAsia"/>
                  <w:sz w:val="21"/>
                  <w:szCs w:val="21"/>
                </w:rPr>
                <w:alias w:val="技术人员数量"/>
                <w:tag w:val="_GBC_626ab37f73d24e19b20ade4ec4160f51"/>
                <w:id w:val="23822036"/>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1,936</w:t>
                    </w:r>
                  </w:p>
                </w:tc>
              </w:sdtContent>
            </w:sdt>
          </w:tr>
          <w:tr w:rsidR="00173627" w:rsidRPr="00675853" w:rsidTr="00C93FEC">
            <w:trPr>
              <w:trHeight w:val="116"/>
            </w:trPr>
            <w:tc>
              <w:tcPr>
                <w:tcW w:w="2500" w:type="pct"/>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财务人员</w:t>
                </w:r>
              </w:p>
            </w:tc>
            <w:sdt>
              <w:sdtPr>
                <w:rPr>
                  <w:rFonts w:asciiTheme="minorEastAsia" w:eastAsiaTheme="minorEastAsia" w:hAnsiTheme="minorEastAsia"/>
                  <w:sz w:val="21"/>
                  <w:szCs w:val="21"/>
                </w:rPr>
                <w:alias w:val="财务人员数量"/>
                <w:tag w:val="_GBC_4f3c1ce8e13c441093506f8280480fbc"/>
                <w:id w:val="23822037"/>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378</w:t>
                    </w:r>
                  </w:p>
                </w:tc>
              </w:sdtContent>
            </w:sdt>
          </w:tr>
          <w:tr w:rsidR="00173627" w:rsidRPr="00675853" w:rsidTr="00C93FEC">
            <w:trPr>
              <w:trHeight w:val="165"/>
            </w:trPr>
            <w:tc>
              <w:tcPr>
                <w:tcW w:w="2500" w:type="pct"/>
              </w:tcPr>
              <w:p w:rsidR="00173627" w:rsidRPr="00675853" w:rsidRDefault="00173627" w:rsidP="00C93FEC">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行政人员</w:t>
                </w:r>
              </w:p>
            </w:tc>
            <w:sdt>
              <w:sdtPr>
                <w:rPr>
                  <w:rFonts w:asciiTheme="minorEastAsia" w:eastAsiaTheme="minorEastAsia" w:hAnsiTheme="minorEastAsia"/>
                  <w:sz w:val="21"/>
                  <w:szCs w:val="21"/>
                </w:rPr>
                <w:alias w:val="行政人员数量"/>
                <w:tag w:val="_GBC_7e327e1e96cc44889250445bd6bc4bf9"/>
                <w:id w:val="23822038"/>
                <w:lock w:val="sdtLocked"/>
              </w:sdtPr>
              <w:sdtContent>
                <w:tc>
                  <w:tcPr>
                    <w:tcW w:w="2500" w:type="pct"/>
                  </w:tcPr>
                  <w:p w:rsidR="00173627" w:rsidRPr="00675853" w:rsidRDefault="00173627" w:rsidP="00C93FEC">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1,778</w:t>
                    </w:r>
                  </w:p>
                </w:tc>
              </w:sdtContent>
            </w:sdt>
          </w:tr>
          <w:sdt>
            <w:sdtPr>
              <w:rPr>
                <w:rFonts w:asciiTheme="minorEastAsia" w:eastAsiaTheme="minorEastAsia" w:hAnsiTheme="minorEastAsia" w:cstheme="minorBidi"/>
                <w:kern w:val="2"/>
                <w:sz w:val="21"/>
                <w:szCs w:val="21"/>
              </w:rPr>
              <w:alias w:val="专业构成情况"/>
              <w:tag w:val="_TUP_7e4fa19ab4fd41e2b5a7ff1c123982ad"/>
              <w:id w:val="23822041"/>
              <w:lock w:val="sdtLocked"/>
            </w:sdtPr>
            <w:sdtContent>
              <w:tr w:rsidR="00173627" w:rsidRPr="00675853" w:rsidTr="00C93FEC">
                <w:trPr>
                  <w:trHeight w:val="131"/>
                </w:trPr>
                <w:sdt>
                  <w:sdtPr>
                    <w:rPr>
                      <w:rFonts w:asciiTheme="minorEastAsia" w:eastAsiaTheme="minorEastAsia" w:hAnsiTheme="minorEastAsia" w:cstheme="minorBidi"/>
                      <w:kern w:val="2"/>
                      <w:sz w:val="21"/>
                      <w:szCs w:val="21"/>
                    </w:rPr>
                    <w:alias w:val="专业构成的类别"/>
                    <w:tag w:val="_GBC_d144cdeed52d42cdbbb9361cbc93f364"/>
                    <w:id w:val="23822039"/>
                    <w:lock w:val="sdtLocked"/>
                  </w:sdtPr>
                  <w:sdtEndPr>
                    <w:rPr>
                      <w:rFonts w:cs="Times New Roman"/>
                      <w:kern w:val="0"/>
                    </w:rPr>
                  </w:sdtEndPr>
                  <w:sdtContent>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中高层管理人员</w:t>
                        </w:r>
                      </w:p>
                    </w:tc>
                  </w:sdtContent>
                </w:sdt>
                <w:sdt>
                  <w:sdtPr>
                    <w:rPr>
                      <w:rFonts w:asciiTheme="minorEastAsia" w:eastAsiaTheme="minorEastAsia" w:hAnsiTheme="minorEastAsia"/>
                      <w:sz w:val="21"/>
                      <w:szCs w:val="21"/>
                    </w:rPr>
                    <w:alias w:val="专业构成的人数"/>
                    <w:tag w:val="_GBC_fe0faa74a5034b5982ed38ce6a7f14c3"/>
                    <w:id w:val="23822040"/>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1,549</w:t>
                        </w:r>
                      </w:p>
                    </w:tc>
                  </w:sdtContent>
                </w:sdt>
              </w:tr>
            </w:sdtContent>
          </w:sdt>
          <w:tr w:rsidR="00173627" w:rsidRPr="00675853" w:rsidTr="00C93FEC">
            <w:trPr>
              <w:trHeight w:val="146"/>
            </w:trPr>
            <w:tc>
              <w:tcPr>
                <w:tcW w:w="2500" w:type="pct"/>
                <w:vAlign w:val="center"/>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合计</w:t>
                </w:r>
              </w:p>
            </w:tc>
            <w:sdt>
              <w:sdtPr>
                <w:rPr>
                  <w:rFonts w:asciiTheme="minorEastAsia" w:eastAsiaTheme="minorEastAsia" w:hAnsiTheme="minorEastAsia"/>
                  <w:sz w:val="21"/>
                  <w:szCs w:val="21"/>
                </w:rPr>
                <w:alias w:val="员工专业构成数量合计"/>
                <w:tag w:val="_GBC_355bec0a299245c6b3d1b51e6f537a37"/>
                <w:id w:val="23822042"/>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29,283</w:t>
                    </w:r>
                  </w:p>
                </w:tc>
              </w:sdtContent>
            </w:sdt>
          </w:tr>
          <w:tr w:rsidR="00173627" w:rsidRPr="00675853" w:rsidTr="00C93FEC">
            <w:trPr>
              <w:trHeight w:val="101"/>
            </w:trPr>
            <w:tc>
              <w:tcPr>
                <w:tcW w:w="5000" w:type="pct"/>
                <w:gridSpan w:val="2"/>
                <w:vAlign w:val="center"/>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教育程度</w:t>
                </w:r>
              </w:p>
            </w:tc>
          </w:tr>
          <w:tr w:rsidR="00173627" w:rsidRPr="00675853" w:rsidTr="00C93FEC">
            <w:trPr>
              <w:trHeight w:val="116"/>
            </w:trPr>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教育程度类别</w:t>
                </w:r>
              </w:p>
            </w:tc>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数量（人）</w:t>
                </w:r>
              </w:p>
            </w:tc>
          </w:tr>
          <w:sdt>
            <w:sdtPr>
              <w:rPr>
                <w:rFonts w:asciiTheme="minorEastAsia" w:eastAsiaTheme="minorEastAsia" w:hAnsiTheme="minorEastAsia" w:cstheme="minorBidi"/>
                <w:kern w:val="2"/>
                <w:sz w:val="21"/>
                <w:szCs w:val="21"/>
              </w:rPr>
              <w:alias w:val="教育程度情况"/>
              <w:tag w:val="_TUP_505249756aef464eb97e1e72cf926f9e"/>
              <w:id w:val="23822045"/>
              <w:lock w:val="sdtLocked"/>
            </w:sdtPr>
            <w:sdtContent>
              <w:tr w:rsidR="00173627" w:rsidRPr="00675853" w:rsidTr="00C93FEC">
                <w:trPr>
                  <w:trHeight w:val="131"/>
                </w:trPr>
                <w:sdt>
                  <w:sdtPr>
                    <w:rPr>
                      <w:rFonts w:asciiTheme="minorEastAsia" w:eastAsiaTheme="minorEastAsia" w:hAnsiTheme="minorEastAsia" w:cstheme="minorBidi"/>
                      <w:kern w:val="2"/>
                      <w:sz w:val="21"/>
                      <w:szCs w:val="21"/>
                    </w:rPr>
                    <w:alias w:val="教育程度的类别"/>
                    <w:tag w:val="_GBC_16ad538453854ce787380872b8e1d7c8"/>
                    <w:id w:val="23822043"/>
                    <w:lock w:val="sdtLocked"/>
                  </w:sdtPr>
                  <w:sdtEndPr>
                    <w:rPr>
                      <w:rFonts w:cs="Times New Roman"/>
                      <w:kern w:val="0"/>
                    </w:rPr>
                  </w:sdtEndPr>
                  <w:sdtContent>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cstheme="minorBidi"/>
                            <w:kern w:val="2"/>
                            <w:sz w:val="21"/>
                            <w:szCs w:val="21"/>
                          </w:rPr>
                          <w:t>硕士及以上</w:t>
                        </w:r>
                      </w:p>
                    </w:tc>
                  </w:sdtContent>
                </w:sdt>
                <w:sdt>
                  <w:sdtPr>
                    <w:rPr>
                      <w:rFonts w:asciiTheme="minorEastAsia" w:eastAsiaTheme="minorEastAsia" w:hAnsiTheme="minorEastAsia"/>
                      <w:sz w:val="21"/>
                      <w:szCs w:val="21"/>
                    </w:rPr>
                    <w:alias w:val="教育程度的人数"/>
                    <w:tag w:val="_GBC_24b947e3628e4b0290787e2a4d7f3209"/>
                    <w:id w:val="23822044"/>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159</w:t>
                        </w:r>
                      </w:p>
                    </w:tc>
                  </w:sdtContent>
                </w:sdt>
              </w:tr>
            </w:sdtContent>
          </w:sdt>
          <w:sdt>
            <w:sdtPr>
              <w:rPr>
                <w:rFonts w:asciiTheme="minorEastAsia" w:eastAsiaTheme="minorEastAsia" w:hAnsiTheme="minorEastAsia" w:cstheme="minorBidi"/>
                <w:kern w:val="2"/>
                <w:sz w:val="21"/>
                <w:szCs w:val="21"/>
              </w:rPr>
              <w:alias w:val="教育程度情况"/>
              <w:tag w:val="_TUP_505249756aef464eb97e1e72cf926f9e"/>
              <w:id w:val="23822048"/>
              <w:lock w:val="sdtLocked"/>
            </w:sdtPr>
            <w:sdtContent>
              <w:tr w:rsidR="00173627" w:rsidRPr="00675853" w:rsidTr="00C93FEC">
                <w:trPr>
                  <w:trHeight w:val="131"/>
                </w:trPr>
                <w:sdt>
                  <w:sdtPr>
                    <w:rPr>
                      <w:rFonts w:asciiTheme="minorEastAsia" w:eastAsiaTheme="minorEastAsia" w:hAnsiTheme="minorEastAsia" w:cstheme="minorBidi"/>
                      <w:kern w:val="2"/>
                      <w:sz w:val="21"/>
                      <w:szCs w:val="21"/>
                    </w:rPr>
                    <w:alias w:val="教育程度的类别"/>
                    <w:tag w:val="_GBC_16ad538453854ce787380872b8e1d7c8"/>
                    <w:id w:val="23822046"/>
                    <w:lock w:val="sdtLocked"/>
                  </w:sdtPr>
                  <w:sdtEndPr>
                    <w:rPr>
                      <w:rFonts w:cs="Times New Roman"/>
                      <w:kern w:val="0"/>
                    </w:rPr>
                  </w:sdtEndPr>
                  <w:sdtContent>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cstheme="minorBidi"/>
                            <w:kern w:val="2"/>
                            <w:sz w:val="21"/>
                            <w:szCs w:val="21"/>
                          </w:rPr>
                          <w:t>本科</w:t>
                        </w:r>
                      </w:p>
                    </w:tc>
                  </w:sdtContent>
                </w:sdt>
                <w:sdt>
                  <w:sdtPr>
                    <w:rPr>
                      <w:rFonts w:asciiTheme="minorEastAsia" w:eastAsiaTheme="minorEastAsia" w:hAnsiTheme="minorEastAsia"/>
                      <w:sz w:val="21"/>
                      <w:szCs w:val="21"/>
                    </w:rPr>
                    <w:alias w:val="教育程度的人数"/>
                    <w:tag w:val="_GBC_24b947e3628e4b0290787e2a4d7f3209"/>
                    <w:id w:val="23822047"/>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2,044</w:t>
                        </w:r>
                      </w:p>
                    </w:tc>
                  </w:sdtContent>
                </w:sdt>
              </w:tr>
            </w:sdtContent>
          </w:sdt>
          <w:sdt>
            <w:sdtPr>
              <w:rPr>
                <w:rFonts w:asciiTheme="minorEastAsia" w:eastAsiaTheme="minorEastAsia" w:hAnsiTheme="minorEastAsia" w:cstheme="minorBidi"/>
                <w:kern w:val="2"/>
                <w:sz w:val="21"/>
                <w:szCs w:val="21"/>
              </w:rPr>
              <w:alias w:val="教育程度情况"/>
              <w:tag w:val="_TUP_505249756aef464eb97e1e72cf926f9e"/>
              <w:id w:val="23822051"/>
              <w:lock w:val="sdtLocked"/>
            </w:sdtPr>
            <w:sdtContent>
              <w:tr w:rsidR="00173627" w:rsidRPr="00675853" w:rsidTr="00C93FEC">
                <w:trPr>
                  <w:trHeight w:val="131"/>
                </w:trPr>
                <w:sdt>
                  <w:sdtPr>
                    <w:rPr>
                      <w:rFonts w:asciiTheme="minorEastAsia" w:eastAsiaTheme="minorEastAsia" w:hAnsiTheme="minorEastAsia" w:cstheme="minorBidi"/>
                      <w:kern w:val="2"/>
                      <w:sz w:val="21"/>
                      <w:szCs w:val="21"/>
                    </w:rPr>
                    <w:alias w:val="教育程度的类别"/>
                    <w:tag w:val="_GBC_16ad538453854ce787380872b8e1d7c8"/>
                    <w:id w:val="23822049"/>
                    <w:lock w:val="sdtLocked"/>
                  </w:sdtPr>
                  <w:sdtEndPr>
                    <w:rPr>
                      <w:rFonts w:cs="Times New Roman"/>
                      <w:kern w:val="0"/>
                    </w:rPr>
                  </w:sdtEndPr>
                  <w:sdtContent>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cstheme="minorBidi"/>
                            <w:kern w:val="2"/>
                            <w:sz w:val="21"/>
                            <w:szCs w:val="21"/>
                          </w:rPr>
                          <w:t>专科</w:t>
                        </w:r>
                      </w:p>
                    </w:tc>
                  </w:sdtContent>
                </w:sdt>
                <w:sdt>
                  <w:sdtPr>
                    <w:rPr>
                      <w:rFonts w:asciiTheme="minorEastAsia" w:eastAsiaTheme="minorEastAsia" w:hAnsiTheme="minorEastAsia"/>
                      <w:sz w:val="21"/>
                      <w:szCs w:val="21"/>
                    </w:rPr>
                    <w:alias w:val="教育程度的人数"/>
                    <w:tag w:val="_GBC_24b947e3628e4b0290787e2a4d7f3209"/>
                    <w:id w:val="23822050"/>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3,942</w:t>
                        </w:r>
                      </w:p>
                    </w:tc>
                  </w:sdtContent>
                </w:sdt>
              </w:tr>
            </w:sdtContent>
          </w:sdt>
          <w:sdt>
            <w:sdtPr>
              <w:rPr>
                <w:rFonts w:asciiTheme="minorEastAsia" w:eastAsiaTheme="minorEastAsia" w:hAnsiTheme="minorEastAsia" w:cstheme="minorBidi"/>
                <w:kern w:val="2"/>
                <w:sz w:val="21"/>
                <w:szCs w:val="21"/>
              </w:rPr>
              <w:alias w:val="教育程度情况"/>
              <w:tag w:val="_TUP_505249756aef464eb97e1e72cf926f9e"/>
              <w:id w:val="23822054"/>
              <w:lock w:val="sdtLocked"/>
            </w:sdtPr>
            <w:sdtContent>
              <w:tr w:rsidR="00173627" w:rsidRPr="00675853" w:rsidTr="00C93FEC">
                <w:trPr>
                  <w:trHeight w:val="131"/>
                </w:trPr>
                <w:sdt>
                  <w:sdtPr>
                    <w:rPr>
                      <w:rFonts w:asciiTheme="minorEastAsia" w:eastAsiaTheme="minorEastAsia" w:hAnsiTheme="minorEastAsia" w:cstheme="minorBidi"/>
                      <w:kern w:val="2"/>
                      <w:sz w:val="21"/>
                      <w:szCs w:val="21"/>
                    </w:rPr>
                    <w:alias w:val="教育程度的类别"/>
                    <w:tag w:val="_GBC_16ad538453854ce787380872b8e1d7c8"/>
                    <w:id w:val="23822052"/>
                    <w:lock w:val="sdtLocked"/>
                  </w:sdtPr>
                  <w:sdtEndPr>
                    <w:rPr>
                      <w:rFonts w:cs="Times New Roman"/>
                      <w:kern w:val="0"/>
                    </w:rPr>
                  </w:sdtEndPr>
                  <w:sdtContent>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cstheme="minorBidi"/>
                            <w:kern w:val="2"/>
                            <w:sz w:val="21"/>
                            <w:szCs w:val="21"/>
                          </w:rPr>
                          <w:t>中专</w:t>
                        </w:r>
                      </w:p>
                    </w:tc>
                  </w:sdtContent>
                </w:sdt>
                <w:sdt>
                  <w:sdtPr>
                    <w:rPr>
                      <w:rFonts w:asciiTheme="minorEastAsia" w:eastAsiaTheme="minorEastAsia" w:hAnsiTheme="minorEastAsia"/>
                      <w:sz w:val="21"/>
                      <w:szCs w:val="21"/>
                    </w:rPr>
                    <w:alias w:val="教育程度的人数"/>
                    <w:tag w:val="_GBC_24b947e3628e4b0290787e2a4d7f3209"/>
                    <w:id w:val="23822053"/>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3,020</w:t>
                        </w:r>
                      </w:p>
                    </w:tc>
                  </w:sdtContent>
                </w:sdt>
              </w:tr>
            </w:sdtContent>
          </w:sdt>
          <w:sdt>
            <w:sdtPr>
              <w:rPr>
                <w:rFonts w:asciiTheme="minorEastAsia" w:eastAsiaTheme="minorEastAsia" w:hAnsiTheme="minorEastAsia" w:cstheme="minorBidi"/>
                <w:kern w:val="2"/>
                <w:sz w:val="21"/>
                <w:szCs w:val="21"/>
              </w:rPr>
              <w:alias w:val="教育程度情况"/>
              <w:tag w:val="_TUP_505249756aef464eb97e1e72cf926f9e"/>
              <w:id w:val="23822057"/>
              <w:lock w:val="sdtLocked"/>
            </w:sdtPr>
            <w:sdtContent>
              <w:tr w:rsidR="00173627" w:rsidRPr="00675853" w:rsidTr="00C93FEC">
                <w:trPr>
                  <w:trHeight w:val="131"/>
                </w:trPr>
                <w:sdt>
                  <w:sdtPr>
                    <w:rPr>
                      <w:rFonts w:asciiTheme="minorEastAsia" w:eastAsiaTheme="minorEastAsia" w:hAnsiTheme="minorEastAsia" w:cstheme="minorBidi"/>
                      <w:kern w:val="2"/>
                      <w:sz w:val="21"/>
                      <w:szCs w:val="21"/>
                    </w:rPr>
                    <w:alias w:val="教育程度的类别"/>
                    <w:tag w:val="_GBC_16ad538453854ce787380872b8e1d7c8"/>
                    <w:id w:val="23822055"/>
                    <w:lock w:val="sdtLocked"/>
                  </w:sdtPr>
                  <w:sdtEndPr>
                    <w:rPr>
                      <w:rFonts w:cs="Times New Roman"/>
                      <w:kern w:val="0"/>
                    </w:rPr>
                  </w:sdtEndPr>
                  <w:sdtContent>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cstheme="minorBidi"/>
                            <w:kern w:val="2"/>
                            <w:sz w:val="21"/>
                            <w:szCs w:val="21"/>
                          </w:rPr>
                          <w:t>高中</w:t>
                        </w:r>
                      </w:p>
                    </w:tc>
                  </w:sdtContent>
                </w:sdt>
                <w:sdt>
                  <w:sdtPr>
                    <w:rPr>
                      <w:rFonts w:asciiTheme="minorEastAsia" w:eastAsiaTheme="minorEastAsia" w:hAnsiTheme="minorEastAsia"/>
                      <w:sz w:val="21"/>
                      <w:szCs w:val="21"/>
                    </w:rPr>
                    <w:alias w:val="教育程度的人数"/>
                    <w:tag w:val="_GBC_24b947e3628e4b0290787e2a4d7f3209"/>
                    <w:id w:val="23822056"/>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8,438</w:t>
                        </w:r>
                      </w:p>
                    </w:tc>
                  </w:sdtContent>
                </w:sdt>
              </w:tr>
            </w:sdtContent>
          </w:sdt>
          <w:sdt>
            <w:sdtPr>
              <w:rPr>
                <w:rFonts w:asciiTheme="minorEastAsia" w:eastAsiaTheme="minorEastAsia" w:hAnsiTheme="minorEastAsia" w:cstheme="minorBidi"/>
                <w:kern w:val="2"/>
                <w:sz w:val="21"/>
                <w:szCs w:val="21"/>
              </w:rPr>
              <w:alias w:val="教育程度情况"/>
              <w:tag w:val="_TUP_505249756aef464eb97e1e72cf926f9e"/>
              <w:id w:val="23822060"/>
              <w:lock w:val="sdtLocked"/>
            </w:sdtPr>
            <w:sdtContent>
              <w:tr w:rsidR="00173627" w:rsidRPr="00675853" w:rsidTr="00C93FEC">
                <w:trPr>
                  <w:trHeight w:val="131"/>
                </w:trPr>
                <w:sdt>
                  <w:sdtPr>
                    <w:rPr>
                      <w:rFonts w:asciiTheme="minorEastAsia" w:eastAsiaTheme="minorEastAsia" w:hAnsiTheme="minorEastAsia" w:cstheme="minorBidi"/>
                      <w:kern w:val="2"/>
                      <w:sz w:val="21"/>
                      <w:szCs w:val="21"/>
                    </w:rPr>
                    <w:alias w:val="教育程度的类别"/>
                    <w:tag w:val="_GBC_16ad538453854ce787380872b8e1d7c8"/>
                    <w:id w:val="23822058"/>
                    <w:lock w:val="sdtLocked"/>
                  </w:sdtPr>
                  <w:sdtEndPr>
                    <w:rPr>
                      <w:rFonts w:cs="Times New Roman"/>
                      <w:kern w:val="0"/>
                    </w:rPr>
                  </w:sdtEndPr>
                  <w:sdtContent>
                    <w:tc>
                      <w:tcPr>
                        <w:tcW w:w="2500" w:type="pct"/>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cstheme="minorBidi"/>
                            <w:kern w:val="2"/>
                            <w:sz w:val="21"/>
                            <w:szCs w:val="21"/>
                          </w:rPr>
                          <w:t>初中及以下</w:t>
                        </w:r>
                      </w:p>
                    </w:tc>
                  </w:sdtContent>
                </w:sdt>
                <w:sdt>
                  <w:sdtPr>
                    <w:rPr>
                      <w:rFonts w:asciiTheme="minorEastAsia" w:eastAsiaTheme="minorEastAsia" w:hAnsiTheme="minorEastAsia"/>
                      <w:sz w:val="21"/>
                      <w:szCs w:val="21"/>
                    </w:rPr>
                    <w:alias w:val="教育程度的人数"/>
                    <w:tag w:val="_GBC_24b947e3628e4b0290787e2a4d7f3209"/>
                    <w:id w:val="23822059"/>
                    <w:lock w:val="sdtLocked"/>
                  </w:sdtPr>
                  <w:sdtContent>
                    <w:tc>
                      <w:tcPr>
                        <w:tcW w:w="2500" w:type="pct"/>
                      </w:tcPr>
                      <w:p w:rsidR="00173627" w:rsidRPr="00675853" w:rsidRDefault="00173627" w:rsidP="00173627">
                        <w:pPr>
                          <w:jc w:val="right"/>
                          <w:rPr>
                            <w:rFonts w:asciiTheme="minorEastAsia" w:eastAsiaTheme="minorEastAsia" w:hAnsiTheme="minorEastAsia"/>
                            <w:sz w:val="21"/>
                            <w:szCs w:val="21"/>
                          </w:rPr>
                        </w:pPr>
                        <w:r w:rsidRPr="00675853">
                          <w:rPr>
                            <w:rFonts w:asciiTheme="minorEastAsia" w:eastAsiaTheme="minorEastAsia" w:hAnsiTheme="minorEastAsia"/>
                            <w:sz w:val="21"/>
                            <w:szCs w:val="21"/>
                          </w:rPr>
                          <w:t>11,680</w:t>
                        </w:r>
                      </w:p>
                    </w:tc>
                  </w:sdtContent>
                </w:sdt>
              </w:tr>
            </w:sdtContent>
          </w:sdt>
          <w:tr w:rsidR="00173627" w:rsidRPr="00675853" w:rsidTr="00C93FEC">
            <w:trPr>
              <w:trHeight w:val="165"/>
            </w:trPr>
            <w:tc>
              <w:tcPr>
                <w:tcW w:w="2500" w:type="pct"/>
                <w:tcBorders>
                  <w:bottom w:val="single" w:sz="4" w:space="0" w:color="auto"/>
                </w:tcBorders>
                <w:vAlign w:val="center"/>
              </w:tcPr>
              <w:p w:rsidR="00173627" w:rsidRPr="00675853" w:rsidRDefault="00173627" w:rsidP="00173627">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合计</w:t>
                </w:r>
              </w:p>
            </w:tc>
            <w:tc>
              <w:tcPr>
                <w:tcW w:w="2500" w:type="pct"/>
                <w:tcBorders>
                  <w:bottom w:val="single" w:sz="4" w:space="0" w:color="auto"/>
                </w:tcBorders>
              </w:tcPr>
              <w:p w:rsidR="00173627" w:rsidRPr="00675853" w:rsidRDefault="00D945E0" w:rsidP="00173627">
                <w:pPr>
                  <w:jc w:val="right"/>
                  <w:rPr>
                    <w:rFonts w:asciiTheme="minorEastAsia" w:eastAsiaTheme="minorEastAsia" w:hAnsiTheme="minorEastAsia"/>
                    <w:sz w:val="21"/>
                    <w:szCs w:val="21"/>
                  </w:rPr>
                </w:pPr>
                <w:sdt>
                  <w:sdtPr>
                    <w:rPr>
                      <w:rFonts w:asciiTheme="minorEastAsia" w:eastAsiaTheme="minorEastAsia" w:hAnsiTheme="minorEastAsia"/>
                      <w:sz w:val="21"/>
                      <w:szCs w:val="21"/>
                    </w:rPr>
                    <w:alias w:val="员工教育程度构成数量合计"/>
                    <w:tag w:val="_GBC_dfd9ca10b55c48b483d85ae77fe1cf49"/>
                    <w:id w:val="23822064"/>
                    <w:lock w:val="sdtLocked"/>
                  </w:sdtPr>
                  <w:sdtContent>
                    <w:r w:rsidR="00173627" w:rsidRPr="00675853">
                      <w:rPr>
                        <w:rFonts w:asciiTheme="minorEastAsia" w:eastAsiaTheme="minorEastAsia" w:hAnsiTheme="minorEastAsia" w:hint="eastAsia"/>
                        <w:sz w:val="21"/>
                        <w:szCs w:val="21"/>
                      </w:rPr>
                      <w:t>29,283</w:t>
                    </w:r>
                  </w:sdtContent>
                </w:sdt>
              </w:p>
            </w:tc>
          </w:tr>
        </w:tbl>
        <w:p w:rsidR="004B548E" w:rsidRDefault="00D945E0"/>
      </w:sdtContent>
    </w:sdt>
    <w:sdt>
      <w:sdtPr>
        <w:rPr>
          <w:rFonts w:ascii="宋体" w:hAnsi="宋体" w:cs="宋体"/>
          <w:b w:val="0"/>
          <w:bCs w:val="0"/>
          <w:kern w:val="0"/>
          <w:szCs w:val="24"/>
        </w:rPr>
        <w:tag w:val="_SEC_fc732f9b506646da9d52a592974e5004"/>
        <w:id w:val="3160258"/>
        <w:lock w:val="sdtLocked"/>
        <w:placeholder>
          <w:docPart w:val="GBC22222222222222222222222222222"/>
        </w:placeholder>
      </w:sdtPr>
      <w:sdtEndPr>
        <w:rPr>
          <w:rFonts w:hint="eastAsia"/>
          <w:szCs w:val="21"/>
        </w:rPr>
      </w:sdtEndPr>
      <w:sdtContent>
        <w:p w:rsidR="004B548E" w:rsidRDefault="00A20AC1" w:rsidP="008A26E0">
          <w:pPr>
            <w:pStyle w:val="3"/>
            <w:numPr>
              <w:ilvl w:val="0"/>
              <w:numId w:val="45"/>
            </w:numPr>
            <w:snapToGrid w:val="0"/>
            <w:spacing w:before="0" w:after="0" w:line="360" w:lineRule="auto"/>
            <w:rPr>
              <w:szCs w:val="21"/>
            </w:rPr>
          </w:pPr>
          <w:r>
            <w:t>薪</w:t>
          </w:r>
          <w:r>
            <w:rPr>
              <w:szCs w:val="21"/>
            </w:rPr>
            <w:t>酬政策</w:t>
          </w:r>
        </w:p>
        <w:sdt>
          <w:sdtPr>
            <w:rPr>
              <w:rFonts w:hint="eastAsia"/>
              <w:szCs w:val="21"/>
            </w:rPr>
            <w:alias w:val="员工薪酬政策"/>
            <w:tag w:val="_GBC_c66914a8847a42b2b50437dbe93cdad1"/>
            <w:id w:val="1385673858"/>
            <w:lock w:val="sdtLocked"/>
            <w:placeholder>
              <w:docPart w:val="GBC22222222222222222222222222222"/>
            </w:placeholder>
          </w:sdtPr>
          <w:sdtContent>
            <w:p w:rsidR="004B548E" w:rsidRPr="008A26E0" w:rsidRDefault="008A26E0" w:rsidP="005377CF">
              <w:pPr>
                <w:snapToGrid w:val="0"/>
                <w:spacing w:line="360" w:lineRule="auto"/>
                <w:ind w:firstLineChars="200" w:firstLine="480"/>
              </w:pPr>
              <w:r w:rsidRPr="00675853">
                <w:rPr>
                  <w:rFonts w:hint="eastAsia"/>
                  <w:sz w:val="21"/>
                  <w:szCs w:val="21"/>
                </w:rPr>
                <w:t>工资分为基本工资、效益工资、年度奖励工资三个部分。基本工资与企业所在地最低工资标准挂钩，根据年度企业所在地最低工资标准变化情况进行调整；效益工资与企业年度经营业绩挂钩，根据年度业绩变化情况进行浮动；年度奖励工资根据公司年度经营重点工作挂钩，按照公司年度奖励工资方案，根据企业实际完成情况提取年度奖励工资。</w:t>
              </w:r>
            </w:p>
          </w:sdtContent>
        </w:sdt>
      </w:sdtContent>
    </w:sdt>
    <w:p w:rsidR="004B548E" w:rsidRDefault="004B548E" w:rsidP="008A26E0">
      <w:pPr>
        <w:snapToGrid w:val="0"/>
        <w:spacing w:line="360" w:lineRule="auto"/>
        <w:rPr>
          <w:szCs w:val="21"/>
        </w:rPr>
      </w:pPr>
    </w:p>
    <w:sdt>
      <w:sdtPr>
        <w:rPr>
          <w:rFonts w:ascii="宋体" w:hAnsi="宋体" w:cs="宋体"/>
          <w:b w:val="0"/>
          <w:bCs w:val="0"/>
          <w:kern w:val="0"/>
          <w:szCs w:val="21"/>
        </w:rPr>
        <w:tag w:val="_SEC_e8ed83989c604c839daf59b1ac5b558c"/>
        <w:id w:val="3160276"/>
        <w:lock w:val="sdtLocked"/>
        <w:placeholder>
          <w:docPart w:val="GBC22222222222222222222222222222"/>
        </w:placeholder>
      </w:sdtPr>
      <w:sdtEndPr>
        <w:rPr>
          <w:rFonts w:hint="eastAsia"/>
        </w:rPr>
      </w:sdtEndPr>
      <w:sdtContent>
        <w:p w:rsidR="004B548E" w:rsidRDefault="00A20AC1" w:rsidP="008A26E0">
          <w:pPr>
            <w:pStyle w:val="3"/>
            <w:numPr>
              <w:ilvl w:val="0"/>
              <w:numId w:val="45"/>
            </w:numPr>
            <w:snapToGrid w:val="0"/>
            <w:spacing w:before="0" w:after="0" w:line="360" w:lineRule="auto"/>
            <w:rPr>
              <w:szCs w:val="21"/>
            </w:rPr>
          </w:pPr>
          <w:r>
            <w:rPr>
              <w:szCs w:val="21"/>
            </w:rPr>
            <w:t>培训计划</w:t>
          </w:r>
        </w:p>
        <w:sdt>
          <w:sdtPr>
            <w:rPr>
              <w:rFonts w:hint="eastAsia"/>
              <w:szCs w:val="21"/>
            </w:rPr>
            <w:alias w:val="员工培训计划"/>
            <w:tag w:val="_GBC_266f6e1d93824387ae96645a471738b7"/>
            <w:id w:val="1118022889"/>
            <w:lock w:val="sdtLocked"/>
            <w:placeholder>
              <w:docPart w:val="GBC22222222222222222222222222222"/>
            </w:placeholder>
          </w:sdtPr>
          <w:sdtContent>
            <w:p w:rsidR="004B548E" w:rsidRPr="008712B3" w:rsidRDefault="008A26E0" w:rsidP="005377CF">
              <w:pPr>
                <w:adjustRightInd w:val="0"/>
                <w:snapToGrid w:val="0"/>
                <w:spacing w:line="360" w:lineRule="auto"/>
                <w:ind w:firstLineChars="200" w:firstLine="480"/>
                <w:rPr>
                  <w:rFonts w:ascii="仿宋" w:eastAsia="仿宋" w:hAnsi="仿宋" w:cs="仿宋"/>
                  <w:sz w:val="30"/>
                  <w:szCs w:val="30"/>
                </w:rPr>
              </w:pPr>
              <w:r w:rsidRPr="00675853">
                <w:rPr>
                  <w:rFonts w:hint="eastAsia"/>
                  <w:sz w:val="21"/>
                  <w:szCs w:val="21"/>
                </w:rPr>
                <w:t>以高管队伍建设为重点，全面提升高管队伍素质、推进青年后备人才培养；搭建新员工入职培训体系，试点青年技工统一培养；开展技能竞赛、班组管理提升及设备操作维护专题培训,指导企业开展内外交流学习；明确基地企业年度培训工作重点任务，加快人才培养基地平台建设，深入推进人才开发体系建设。</w:t>
              </w:r>
            </w:p>
          </w:sdtContent>
        </w:sdt>
      </w:sdtContent>
    </w:sdt>
    <w:p w:rsidR="004B548E" w:rsidRDefault="004B548E">
      <w:pPr>
        <w:rPr>
          <w:bCs/>
          <w:szCs w:val="21"/>
        </w:rPr>
      </w:pPr>
    </w:p>
    <w:p w:rsidR="004B548E" w:rsidRDefault="00A20AC1">
      <w:pPr>
        <w:pStyle w:val="10"/>
        <w:numPr>
          <w:ilvl w:val="0"/>
          <w:numId w:val="3"/>
        </w:numPr>
        <w:spacing w:before="0" w:after="0"/>
        <w:rPr>
          <w:bCs w:val="0"/>
        </w:rPr>
      </w:pPr>
      <w:bookmarkStart w:id="62" w:name="_Toc409437610"/>
      <w:bookmarkStart w:id="63" w:name="_Toc437440716"/>
      <w:bookmarkStart w:id="64" w:name="_Toc437961455"/>
      <w:r>
        <w:rPr>
          <w:bCs w:val="0"/>
        </w:rPr>
        <w:lastRenderedPageBreak/>
        <w:t>公司治理</w:t>
      </w:r>
      <w:bookmarkEnd w:id="62"/>
      <w:bookmarkEnd w:id="63"/>
      <w:bookmarkEnd w:id="64"/>
    </w:p>
    <w:sdt>
      <w:sdtPr>
        <w:rPr>
          <w:rFonts w:ascii="宋体" w:hAnsi="宋体" w:cs="宋体"/>
          <w:b w:val="0"/>
          <w:bCs w:val="0"/>
          <w:kern w:val="0"/>
          <w:szCs w:val="24"/>
        </w:rPr>
        <w:tag w:val="_SEC_0164dfaf2ef04d3a93f24cb4cdc06581"/>
        <w:id w:val="3160337"/>
        <w:lock w:val="sdtLocked"/>
        <w:placeholder>
          <w:docPart w:val="GBC22222222222222222222222222222"/>
        </w:placeholder>
      </w:sdtPr>
      <w:sdtContent>
        <w:p w:rsidR="004B548E" w:rsidRDefault="00A20AC1">
          <w:pPr>
            <w:pStyle w:val="2"/>
            <w:numPr>
              <w:ilvl w:val="0"/>
              <w:numId w:val="46"/>
            </w:numPr>
          </w:pPr>
          <w:r>
            <w:t>公司治理相关情况说明</w:t>
          </w:r>
        </w:p>
        <w:sdt>
          <w:sdtPr>
            <w:rPr>
              <w:szCs w:val="21"/>
            </w:rPr>
            <w:alias w:val="公司治理相关情况说明"/>
            <w:tag w:val="_GBC_b4d29a30dc2b4ea6b942196a3b52c2d0"/>
            <w:id w:val="890305443"/>
            <w:lock w:val="sdtLocked"/>
            <w:placeholder>
              <w:docPart w:val="GBC22222222222222222222222222222"/>
            </w:placeholder>
          </w:sdtPr>
          <w:sdtContent>
            <w:p w:rsidR="004F7978" w:rsidRPr="00675853" w:rsidRDefault="004F7978" w:rsidP="00675853">
              <w:pPr>
                <w:autoSpaceDE w:val="0"/>
                <w:autoSpaceDN w:val="0"/>
                <w:adjustRightInd w:val="0"/>
                <w:snapToGrid w:val="0"/>
                <w:ind w:firstLineChars="200" w:firstLine="48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公司在报告期内严格按照《公司法》、《证券法》和《上市公司治理准则》等相关法律法规的要求，不断完善公司的法人治理结构，加强改进信息披露工作、投资者关系管理工作，公司规范运作水平得到进一步提高。公司与投资者之间建立了良好的沟通交流平台，得到了资本市场和广大投资者的认可与支持。报告期内公司按照有关规定，结合实际情况，制定了《公司</w:t>
              </w:r>
              <w:r w:rsidRPr="00675853">
                <w:rPr>
                  <w:rFonts w:asciiTheme="minorEastAsia" w:eastAsiaTheme="minorEastAsia" w:hAnsiTheme="minorEastAsia"/>
                  <w:sz w:val="21"/>
                  <w:szCs w:val="21"/>
                </w:rPr>
                <w:t>未来三年（2015-2017年）股东分红回报规划</w:t>
              </w:r>
              <w:r w:rsidRPr="00675853">
                <w:rPr>
                  <w:rFonts w:asciiTheme="minorEastAsia" w:eastAsiaTheme="minorEastAsia" w:hAnsiTheme="minorEastAsia" w:hint="eastAsia"/>
                  <w:sz w:val="21"/>
                  <w:szCs w:val="21"/>
                </w:rPr>
                <w:t>》，修订了《公司信息披露管理制度》、《公司关联交易管理办法》、《公司股东大会议事规则》、《公司募集资金管理制度》和《公司章程》等制度，增强了公司决策的透明度，便于股东对公司进行监督，对保护投资者利益具有重要意义。公司将根据中国证监会、北京监管局及上海证券交易所的监管要求，将规范运作</w:t>
              </w:r>
              <w:r w:rsidRPr="00675853">
                <w:rPr>
                  <w:rFonts w:asciiTheme="minorEastAsia" w:eastAsiaTheme="minorEastAsia" w:hAnsiTheme="minorEastAsia"/>
                  <w:sz w:val="21"/>
                  <w:szCs w:val="21"/>
                </w:rPr>
                <w:t>作为一项基础性工作常抓不懈</w:t>
              </w:r>
              <w:r w:rsidRPr="00675853">
                <w:rPr>
                  <w:rFonts w:asciiTheme="minorEastAsia" w:eastAsiaTheme="minorEastAsia" w:hAnsiTheme="minorEastAsia" w:hint="eastAsia"/>
                  <w:sz w:val="21"/>
                  <w:szCs w:val="21"/>
                </w:rPr>
                <w:t>，努力推动公司治理水平的提高，</w:t>
              </w:r>
              <w:r w:rsidRPr="00675853">
                <w:rPr>
                  <w:rFonts w:asciiTheme="minorEastAsia" w:eastAsiaTheme="minorEastAsia" w:hAnsiTheme="minorEastAsia"/>
                  <w:sz w:val="21"/>
                  <w:szCs w:val="21"/>
                </w:rPr>
                <w:t>维护公司及</w:t>
              </w:r>
              <w:r w:rsidRPr="00675853">
                <w:rPr>
                  <w:rFonts w:asciiTheme="minorEastAsia" w:eastAsiaTheme="minorEastAsia" w:hAnsiTheme="minorEastAsia" w:hint="eastAsia"/>
                  <w:sz w:val="21"/>
                  <w:szCs w:val="21"/>
                </w:rPr>
                <w:t>全体</w:t>
              </w:r>
              <w:r w:rsidRPr="00675853">
                <w:rPr>
                  <w:rFonts w:asciiTheme="minorEastAsia" w:eastAsiaTheme="minorEastAsia" w:hAnsiTheme="minorEastAsia"/>
                  <w:sz w:val="21"/>
                  <w:szCs w:val="21"/>
                </w:rPr>
                <w:t>股东</w:t>
              </w:r>
              <w:r w:rsidRPr="00675853">
                <w:rPr>
                  <w:rFonts w:asciiTheme="minorEastAsia" w:eastAsiaTheme="minorEastAsia" w:hAnsiTheme="minorEastAsia" w:hint="eastAsia"/>
                  <w:sz w:val="21"/>
                  <w:szCs w:val="21"/>
                </w:rPr>
                <w:t>的</w:t>
              </w:r>
              <w:r w:rsidRPr="00675853">
                <w:rPr>
                  <w:rFonts w:asciiTheme="minorEastAsia" w:eastAsiaTheme="minorEastAsia" w:hAnsiTheme="minorEastAsia"/>
                  <w:sz w:val="21"/>
                  <w:szCs w:val="21"/>
                </w:rPr>
                <w:t>利益，确保</w:t>
              </w:r>
              <w:r w:rsidRPr="00675853">
                <w:rPr>
                  <w:rFonts w:asciiTheme="minorEastAsia" w:eastAsiaTheme="minorEastAsia" w:hAnsiTheme="minorEastAsia" w:hint="eastAsia"/>
                  <w:sz w:val="21"/>
                  <w:szCs w:val="21"/>
                </w:rPr>
                <w:t>公司健康、稳定、</w:t>
              </w:r>
              <w:r w:rsidRPr="00675853">
                <w:rPr>
                  <w:rFonts w:asciiTheme="minorEastAsia" w:eastAsiaTheme="minorEastAsia" w:hAnsiTheme="minorEastAsia"/>
                  <w:sz w:val="21"/>
                  <w:szCs w:val="21"/>
                </w:rPr>
                <w:t>持续</w:t>
              </w:r>
              <w:r w:rsidRPr="00675853">
                <w:rPr>
                  <w:rFonts w:asciiTheme="minorEastAsia" w:eastAsiaTheme="minorEastAsia" w:hAnsiTheme="minorEastAsia" w:hint="eastAsia"/>
                  <w:sz w:val="21"/>
                  <w:szCs w:val="21"/>
                </w:rPr>
                <w:t>的发展。公司治理实际情况与中国证监会颁布的《上市公司治理准则》的要求不存在实质性差异。</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一）关于股东与股东大会：公司严格按照《上市公司股东大会规则》、《上市公司股东大会规范意见》和《股东大会议事规则》的规定执行，能够确保股东的合法权益，通过网络投票保证了中小股东享有平等地位，确保所有股东能够充分地行使自己的权利。对公司的关联交易的决策和程序有明确的规定，在股东大会审议涉及关联交易事项时，关联股东回避表决，确保关联交易的公平合理。</w:t>
              </w:r>
            </w:p>
            <w:p w:rsidR="000C089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（二）关于控股股东与上市公司的关系：</w:t>
              </w:r>
              <w:r w:rsidR="000C0898" w:rsidRPr="00675853">
                <w:rPr>
                  <w:rFonts w:asciiTheme="minorEastAsia" w:eastAsiaTheme="minorEastAsia" w:hAnsiTheme="minorEastAsia" w:hint="eastAsia"/>
                  <w:sz w:val="21"/>
                  <w:szCs w:val="21"/>
                </w:rPr>
                <w:t>除了在资产关系上是投资和被投资的关系外，公司与控股股东是各自独立的法人实体。控股股东行为规范，没有超越股东大会直接或间接干预公司的决策和经营活动，没有占用公司资金或要求公司为其担保或替他人担保。公司与控股股东在业务、</w:t>
              </w:r>
              <w:r w:rsidR="004B6072">
                <w:rPr>
                  <w:rFonts w:asciiTheme="minorEastAsia" w:eastAsiaTheme="minorEastAsia" w:hAnsiTheme="minorEastAsia" w:hint="eastAsia"/>
                  <w:sz w:val="21"/>
                  <w:szCs w:val="21"/>
                </w:rPr>
                <w:t>人员、</w:t>
              </w:r>
              <w:r w:rsidR="000C0898" w:rsidRPr="00675853">
                <w:rPr>
                  <w:rFonts w:asciiTheme="minorEastAsia" w:eastAsiaTheme="minorEastAsia" w:hAnsiTheme="minorEastAsia" w:hint="eastAsia"/>
                  <w:sz w:val="21"/>
                  <w:szCs w:val="21"/>
                </w:rPr>
                <w:t>资产、机构、财务等方面完全分开，公司董事会、监事会和内部经营管理机构能够独立运作。</w:t>
              </w:r>
            </w:p>
            <w:p w:rsidR="000C0898" w:rsidRPr="00675853" w:rsidRDefault="000C0898" w:rsidP="00675853">
              <w:pPr>
                <w:pStyle w:val="Default"/>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公司独立董事对王晋定同志在兼职期间履职情况的专项意见：作为黄金集团的副总经理，王晋定同志在兼任公司总经理期间勤勉尽职，优先履行了上市公司总经理职务，切实维护公司及中小股东的权益，没有损害公司及中小股东的利益。公司独立董事同意王晋定同志兼任公司总经理职务。</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三）关于董事与董事会：公司严格按照《公司章程》的规定选举董事，公司独立董事占全体董事的三分之一。公司董事会的人数和人员构成符合法律、法规的要求。公司董事会按照《董事会议事规则》、《独立董事工作制度》开展工作，公司董事熟悉有关法律法规，了解作为董事的权利、义务和责任。</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四）关于监事和监事会：公司严格按照《公司章程》规定的监事选聘程序选举监事。职工代表监事占三分之一，符合法律、法规的要求。当选的监事能够认真履行监事职责。监事会本着对全体股东负责的态度，对公司的财务以及公司董事、总经理和其他高级管理人员履行职责的合法合规性进行监督。</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（五）关于利益相关者：公司能够充分尊重和维护银行及其他债权人、职工、客户、供应商、消费者等其他利益相关者的合法权益，认真履行社会责任，共同推进公司持续健康发展。</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六）关于信息披露与透明度：公司严格按照法律法规、《公司章程》、《公司信息披露制度》、《公司投资者关系管理办法》的有关规定，真实、准确、完整、及时地披露信息，包括公司治理信息、股东权益信息等，保证所有股东有平等的机会获得公司的各种信息。</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七）关于内幕信息管理工作：公司严格按照有关规定规范内幕信息的管理和对外部报送信息的登记和备案。通过与内幕信息使用相关人员签订保密协议、签署保密提醒函等方式，防止有关人员利用内幕信息从事内幕交易的行为，制定了《中金黄金股份有限公司对外信息报送和使用管理制度》和《中金黄金股份有限公司内幕信息及知情人管理制度》，并认真按照制度的规定执行，进一步规范了公司对信息知情人的管理工作。</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八）关于绩效评价与激励约束机制：公司董事会下设薪酬与考核委员会，并建立了相应的工作细则。同时结合实际制定了一整套对公司高级管理人员的绩效评价标准和程序，建立了与之相应的激励约束机制，并在考核中实施。</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lastRenderedPageBreak/>
                <w:t>（九）关于同业竞争和关联交易：公司及控股股东中国黄金集团公司近年来一直积极贯彻中国证监会关于 “解决同业竞争、减少关联交易” 的要求，并取得了较好成果，集团公司孵化注资，支持股份公司发展得到相关管理部门肯定。</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黄金集团立时，继承了此前中国黄金总公司持有的黄金矿业资产，并取得了一批国家注入的黄金矿产资源和企业，随后通过履行国务院赋予的从事黄金等矿产资源的勘探、开采、选冶等职责，陆续勘探形成了新的黄金矿产资源，同时还收购了一些其他黄金矿业企业，黄金集团及其下属企业目前从事的业务包括黄金等有色金属的勘查、采选、冶炼业务，由此形成了黄金集团及其下属部分企业与中金黄金之间目前存在的部分业务相类似的情形和关联交易。由于黄金产品的特殊性，我国黄金行业的最终产品标准金基本均通过上海黄金交易所以公开市场价格实现销售，销售价格完全公开透明，市场流动性充分，单一交易方的销售量不足以影响成交价格，因此上述业务类似的状况并不会对中金黄金的利益构成实质影响。</w:t>
              </w:r>
            </w:p>
            <w:p w:rsidR="004F7978" w:rsidRPr="00675853" w:rsidRDefault="004F7978" w:rsidP="00675853">
              <w:pPr>
                <w:adjustRightInd w:val="0"/>
                <w:snapToGrid w:val="0"/>
                <w:ind w:firstLineChars="200" w:firstLine="420"/>
                <w:jc w:val="both"/>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根据一直以来黄金集团向中金黄金作出的非竞争承诺，黄金集团会将境内黄金资源逐步注入中金黄金，争取彻底解决黄金集团下属企业与中金黄金之间的同业竞争和关联交易问题。</w:t>
              </w:r>
            </w:p>
            <w:p w:rsidR="004F7978" w:rsidRPr="00675853" w:rsidRDefault="00260BFE" w:rsidP="00675853">
              <w:pPr>
                <w:adjustRightInd w:val="0"/>
                <w:snapToGrid w:val="0"/>
                <w:ind w:firstLineChars="200" w:firstLine="420"/>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2015年7月27日公司第五届董事会第二十次会议审议通过了《</w:t>
              </w:r>
              <w:r w:rsidRPr="00675853">
                <w:rPr>
                  <w:rFonts w:asciiTheme="minorEastAsia" w:eastAsiaTheme="minorEastAsia" w:hAnsiTheme="minorEastAsia"/>
                  <w:sz w:val="21"/>
                  <w:szCs w:val="21"/>
                </w:rPr>
                <w:t>关于收购中国黄金集团公司下属凌源日兴矿业有限公司</w:t>
              </w:r>
              <w:r w:rsidRPr="00675853">
                <w:rPr>
                  <w:rFonts w:asciiTheme="minorEastAsia" w:eastAsiaTheme="minorEastAsia" w:hAnsiTheme="minorEastAsia" w:hint="eastAsia"/>
                  <w:sz w:val="21"/>
                  <w:szCs w:val="21"/>
                </w:rPr>
                <w:t>10</w:t>
              </w:r>
              <w:r w:rsidRPr="00675853">
                <w:rPr>
                  <w:rFonts w:asciiTheme="minorEastAsia" w:eastAsiaTheme="minorEastAsia" w:hAnsiTheme="minorEastAsia"/>
                  <w:sz w:val="21"/>
                  <w:szCs w:val="21"/>
                </w:rPr>
                <w:t>0%股权的议案</w:t>
              </w:r>
              <w:r w:rsidRPr="00675853">
                <w:rPr>
                  <w:rFonts w:asciiTheme="minorEastAsia" w:eastAsiaTheme="minorEastAsia" w:hAnsiTheme="minorEastAsia" w:hint="eastAsia"/>
                  <w:sz w:val="21"/>
                  <w:szCs w:val="21"/>
                </w:rPr>
                <w:t>》。公司以协议转让方式</w:t>
              </w:r>
              <w:r w:rsidRPr="00675853">
                <w:rPr>
                  <w:rFonts w:asciiTheme="minorEastAsia" w:eastAsiaTheme="minorEastAsia" w:hAnsiTheme="minorEastAsia"/>
                  <w:sz w:val="21"/>
                  <w:szCs w:val="21"/>
                </w:rPr>
                <w:t>收购黄金集团</w:t>
              </w:r>
              <w:r w:rsidRPr="00675853">
                <w:rPr>
                  <w:rFonts w:asciiTheme="minorEastAsia" w:eastAsiaTheme="minorEastAsia" w:hAnsiTheme="minorEastAsia" w:hint="eastAsia"/>
                  <w:sz w:val="21"/>
                  <w:szCs w:val="21"/>
                </w:rPr>
                <w:t>和中国黄金集团辽宁有限公司持有的凌源日兴矿业有限公司100%的股权</w:t>
              </w:r>
              <w:r w:rsidRPr="00675853">
                <w:rPr>
                  <w:rFonts w:asciiTheme="minorEastAsia" w:eastAsiaTheme="minorEastAsia" w:hAnsiTheme="minorEastAsia"/>
                  <w:sz w:val="21"/>
                  <w:szCs w:val="21"/>
                </w:rPr>
                <w:t>。</w:t>
              </w:r>
              <w:r w:rsidR="004F7978" w:rsidRPr="00675853">
                <w:rPr>
                  <w:rFonts w:asciiTheme="minorEastAsia" w:eastAsiaTheme="minorEastAsia" w:hAnsiTheme="minorEastAsia" w:hint="eastAsia"/>
                  <w:sz w:val="21"/>
                  <w:szCs w:val="21"/>
                </w:rPr>
                <w:t>截止目前</w:t>
              </w:r>
              <w:r w:rsidRPr="00675853">
                <w:rPr>
                  <w:rFonts w:asciiTheme="minorEastAsia" w:eastAsiaTheme="minorEastAsia" w:hAnsiTheme="minorEastAsia" w:hint="eastAsia"/>
                  <w:sz w:val="21"/>
                  <w:szCs w:val="21"/>
                </w:rPr>
                <w:t>，</w:t>
              </w:r>
              <w:r w:rsidR="004F7978" w:rsidRPr="00675853">
                <w:rPr>
                  <w:rFonts w:asciiTheme="minorEastAsia" w:eastAsiaTheme="minorEastAsia" w:hAnsiTheme="minorEastAsia" w:hint="eastAsia"/>
                  <w:sz w:val="21"/>
                  <w:szCs w:val="21"/>
                </w:rPr>
                <w:t>黄金集团遵照有关承诺，按计划分期分批通过各种形式向公司注入企业26家。通过上述的资产收购，进一步增强了中金黄金的资源控制量及未来发展潜力，减少了与黄金集团之间的同业竞争和关联交易。</w:t>
              </w:r>
            </w:p>
            <w:p w:rsidR="008D0667" w:rsidRPr="00675853" w:rsidRDefault="008D0667" w:rsidP="00675853">
              <w:pPr>
                <w:autoSpaceDE w:val="0"/>
                <w:autoSpaceDN w:val="0"/>
                <w:adjustRightInd w:val="0"/>
                <w:snapToGrid w:val="0"/>
                <w:ind w:firstLineChars="200" w:firstLine="420"/>
                <w:rPr>
                  <w:rFonts w:asciiTheme="minorEastAsia" w:eastAsiaTheme="minorEastAsia" w:hAnsiTheme="minorEastAsia" w:cs="Arial"/>
                  <w:sz w:val="21"/>
                  <w:szCs w:val="21"/>
                </w:rPr>
              </w:pPr>
              <w:r w:rsidRPr="00675853">
                <w:rPr>
                  <w:rFonts w:asciiTheme="minorEastAsia" w:eastAsiaTheme="minorEastAsia" w:hAnsiTheme="minorEastAsia" w:hint="eastAsia"/>
                  <w:sz w:val="21"/>
                  <w:szCs w:val="21"/>
                </w:rPr>
                <w:t>2016年1月15日公司第五届董事会第二十四次会议审议通过了《关于公司受托管理中国黄金集团公司下属生产型黄金企业股权的议案》。</w:t>
              </w:r>
              <w:r w:rsidRPr="00675853">
                <w:rPr>
                  <w:rFonts w:asciiTheme="minorEastAsia" w:eastAsiaTheme="minorEastAsia" w:hAnsiTheme="minorEastAsia" w:cs="Arial" w:hint="eastAsia"/>
                  <w:sz w:val="21"/>
                  <w:szCs w:val="21"/>
                </w:rPr>
                <w:t>为更好地解决</w:t>
              </w:r>
              <w:r w:rsidRPr="00675853">
                <w:rPr>
                  <w:rFonts w:asciiTheme="minorEastAsia" w:eastAsiaTheme="minorEastAsia" w:hAnsiTheme="minorEastAsia" w:cs="Arial"/>
                  <w:sz w:val="21"/>
                  <w:szCs w:val="21"/>
                </w:rPr>
                <w:t>黄金集团</w:t>
              </w:r>
              <w:r w:rsidRPr="00675853">
                <w:rPr>
                  <w:rFonts w:asciiTheme="minorEastAsia" w:eastAsiaTheme="minorEastAsia" w:hAnsiTheme="minorEastAsia" w:cs="Arial" w:hint="eastAsia"/>
                  <w:sz w:val="21"/>
                  <w:szCs w:val="21"/>
                </w:rPr>
                <w:t>与公司双方的同业竞争问题，切实保护公司及中小股东的利益，同时为提高经营管理效率，也为以后的资产注入做准备，黄金集团同意将其持有的生产型黄金企业（</w:t>
              </w:r>
              <w:r w:rsidRPr="00675853">
                <w:rPr>
                  <w:rFonts w:asciiTheme="minorEastAsia" w:eastAsiaTheme="minorEastAsia" w:hAnsiTheme="minorEastAsia" w:hint="eastAsia"/>
                  <w:sz w:val="21"/>
                  <w:szCs w:val="21"/>
                </w:rPr>
                <w:t>内蒙古金陶股份有限公司、中国黄金集团科技有限公司、广西黄金公司、吉林海沟黄金矿业有限责任公司、河南文峪金矿和中国黄金集团河北有限公司</w:t>
              </w:r>
              <w:r w:rsidRPr="00675853">
                <w:rPr>
                  <w:rFonts w:asciiTheme="minorEastAsia" w:eastAsiaTheme="minorEastAsia" w:hAnsiTheme="minorEastAsia" w:cs="Arial" w:hint="eastAsia"/>
                  <w:sz w:val="21"/>
                  <w:szCs w:val="21"/>
                </w:rPr>
                <w:t>）的股权（股份）一并委托公司经营管理。公司与黄金集团拟就上述托管事项签署《股权托管协议》。</w:t>
              </w:r>
            </w:p>
            <w:p w:rsidR="004B548E" w:rsidRDefault="00D945E0" w:rsidP="00E73A7A">
              <w:pPr>
                <w:adjustRightInd w:val="0"/>
                <w:snapToGrid w:val="0"/>
                <w:jc w:val="both"/>
                <w:rPr>
                  <w:szCs w:val="21"/>
                </w:rPr>
              </w:pPr>
            </w:p>
          </w:sdtContent>
        </w:sdt>
      </w:sdtContent>
    </w:sdt>
    <w:sdt>
      <w:sdtPr>
        <w:rPr>
          <w:rFonts w:ascii="宋体" w:hAnsi="宋体" w:cs="宋体"/>
          <w:b w:val="0"/>
          <w:bCs w:val="0"/>
          <w:kern w:val="0"/>
          <w:szCs w:val="24"/>
        </w:rPr>
        <w:tag w:val="_SEC_8c88019863f540059bd032b80f9fb30f"/>
        <w:id w:val="3160365"/>
        <w:lock w:val="sdtLocked"/>
        <w:placeholder>
          <w:docPart w:val="GBC22222222222222222222222222222"/>
        </w:placeholder>
      </w:sdtPr>
      <w:sdtEndPr>
        <w:rPr>
          <w:rFonts w:asciiTheme="minorEastAsia" w:eastAsiaTheme="minorEastAsia" w:hAnsiTheme="minorEastAsia" w:hint="eastAsia"/>
          <w:sz w:val="21"/>
          <w:szCs w:val="21"/>
        </w:rPr>
      </w:sdtEndPr>
      <w:sdtContent>
        <w:p w:rsidR="004B548E" w:rsidRDefault="00A20AC1">
          <w:pPr>
            <w:pStyle w:val="2"/>
            <w:numPr>
              <w:ilvl w:val="0"/>
              <w:numId w:val="46"/>
            </w:numPr>
          </w:pPr>
          <w:r>
            <w:t>股东大会情况简介</w:t>
          </w:r>
        </w:p>
        <w:tbl>
          <w:tblPr>
            <w:tblStyle w:val="a6"/>
            <w:tblW w:w="5000" w:type="pct"/>
            <w:tblLook w:val="04A0"/>
          </w:tblPr>
          <w:tblGrid>
            <w:gridCol w:w="2165"/>
            <w:gridCol w:w="2021"/>
            <w:gridCol w:w="2841"/>
            <w:gridCol w:w="2022"/>
          </w:tblGrid>
          <w:tr w:rsidR="004B548E" w:rsidRPr="00675853" w:rsidTr="00187B4D">
            <w:trPr>
              <w:trHeight w:val="165"/>
            </w:trPr>
            <w:tc>
              <w:tcPr>
                <w:tcW w:w="1276" w:type="pct"/>
                <w:vAlign w:val="center"/>
              </w:tcPr>
              <w:p w:rsidR="004B548E" w:rsidRPr="00675853" w:rsidRDefault="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会议届次</w:t>
                </w:r>
              </w:p>
            </w:tc>
            <w:tc>
              <w:tcPr>
                <w:tcW w:w="1196" w:type="pct"/>
                <w:vAlign w:val="center"/>
              </w:tcPr>
              <w:p w:rsidR="004B548E" w:rsidRPr="00675853" w:rsidRDefault="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召开日期</w:t>
                </w:r>
              </w:p>
            </w:tc>
            <w:tc>
              <w:tcPr>
                <w:tcW w:w="1330" w:type="pct"/>
                <w:vAlign w:val="center"/>
              </w:tcPr>
              <w:p w:rsidR="004B548E" w:rsidRPr="00675853" w:rsidRDefault="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决议刊登的指定网站的查询索引</w:t>
                </w:r>
              </w:p>
            </w:tc>
            <w:tc>
              <w:tcPr>
                <w:tcW w:w="1197" w:type="pct"/>
                <w:vAlign w:val="center"/>
              </w:tcPr>
              <w:p w:rsidR="004B548E" w:rsidRPr="00675853" w:rsidRDefault="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决议刊登的披露日期</w:t>
                </w:r>
              </w:p>
            </w:tc>
          </w:tr>
          <w:sdt>
            <w:sdtPr>
              <w:rPr>
                <w:rFonts w:asciiTheme="minorEastAsia" w:eastAsiaTheme="minorEastAsia" w:hAnsiTheme="minorEastAsia" w:cstheme="minorBidi" w:hint="eastAsia"/>
                <w:kern w:val="2"/>
                <w:sz w:val="21"/>
                <w:szCs w:val="21"/>
              </w:rPr>
              <w:alias w:val="股东大会情况"/>
              <w:tag w:val="_TUP_f464ecce01e34e8aacd508c84a88313d"/>
              <w:id w:val="310684343"/>
              <w:lock w:val="sdtLocked"/>
            </w:sdtPr>
            <w:sdtContent>
              <w:tr w:rsidR="004B548E" w:rsidRPr="00675853" w:rsidTr="00187B4D">
                <w:trPr>
                  <w:trHeight w:val="195"/>
                </w:trPr>
                <w:sdt>
                  <w:sdtPr>
                    <w:rPr>
                      <w:rFonts w:asciiTheme="minorEastAsia" w:eastAsiaTheme="minorEastAsia" w:hAnsiTheme="minorEastAsia" w:cstheme="minorBidi" w:hint="eastAsia"/>
                      <w:kern w:val="2"/>
                      <w:sz w:val="21"/>
                      <w:szCs w:val="21"/>
                    </w:rPr>
                    <w:alias w:val="股东大会届次"/>
                    <w:tag w:val="_GBC_f6b03bca62ff4b68bffde32347f64581"/>
                    <w:id w:val="702597336"/>
                    <w:lock w:val="sdtLocked"/>
                  </w:sdtPr>
                  <w:sdtEndPr>
                    <w:rPr>
                      <w:rFonts w:cs="宋体"/>
                      <w:kern w:val="0"/>
                    </w:rPr>
                  </w:sdtEndPr>
                  <w:sdtContent>
                    <w:tc>
                      <w:tcPr>
                        <w:tcW w:w="1276" w:type="pct"/>
                      </w:tcPr>
                      <w:p w:rsidR="004B548E" w:rsidRPr="00675853" w:rsidRDefault="00E36C52">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2014年年度股东大会</w:t>
                        </w:r>
                      </w:p>
                    </w:tc>
                  </w:sdtContent>
                </w:sdt>
                <w:sdt>
                  <w:sdtPr>
                    <w:rPr>
                      <w:rFonts w:asciiTheme="minorEastAsia" w:eastAsiaTheme="minorEastAsia" w:hAnsiTheme="minorEastAsia" w:hint="eastAsia"/>
                      <w:sz w:val="21"/>
                      <w:szCs w:val="21"/>
                    </w:rPr>
                    <w:alias w:val="股东大会召开日期"/>
                    <w:tag w:val="_GBC_0b3316f85e844481aecd6ffae32e5359"/>
                    <w:id w:val="-769773637"/>
                    <w:lock w:val="sdtLocked"/>
                  </w:sdtPr>
                  <w:sdtContent>
                    <w:tc>
                      <w:tcPr>
                        <w:tcW w:w="1196" w:type="pct"/>
                      </w:tcPr>
                      <w:p w:rsidR="004B548E" w:rsidRPr="00675853" w:rsidRDefault="00620ADF" w:rsidP="00620ADF">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2015年5月15日</w:t>
                        </w:r>
                      </w:p>
                    </w:tc>
                  </w:sdtContent>
                </w:sdt>
                <w:sdt>
                  <w:sdtPr>
                    <w:rPr>
                      <w:rFonts w:asciiTheme="minorEastAsia" w:eastAsiaTheme="minorEastAsia" w:hAnsiTheme="minorEastAsia" w:hint="eastAsia"/>
                      <w:sz w:val="21"/>
                      <w:szCs w:val="21"/>
                    </w:rPr>
                    <w:alias w:val="股东大会决议刊登的指定网站的查询索引"/>
                    <w:tag w:val="_GBC_4090b75c1d534b2e88050eb7011af3a3"/>
                    <w:id w:val="-36434518"/>
                    <w:lock w:val="sdtLocked"/>
                  </w:sdtPr>
                  <w:sdtContent>
                    <w:tc>
                      <w:tcPr>
                        <w:tcW w:w="1330" w:type="pct"/>
                      </w:tcPr>
                      <w:p w:rsidR="004B548E" w:rsidRPr="00675853" w:rsidRDefault="00E36C52">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上海证券交易所网站（</w:t>
                        </w:r>
                        <w:r w:rsidRPr="00675853">
                          <w:rPr>
                            <w:rFonts w:asciiTheme="minorEastAsia" w:eastAsiaTheme="minorEastAsia" w:hAnsiTheme="minorEastAsia"/>
                            <w:sz w:val="21"/>
                            <w:szCs w:val="21"/>
                          </w:rPr>
                          <w:t>http://www.sse.com.cn）</w:t>
                        </w:r>
                      </w:p>
                    </w:tc>
                  </w:sdtContent>
                </w:sdt>
                <w:sdt>
                  <w:sdtPr>
                    <w:rPr>
                      <w:rFonts w:asciiTheme="minorEastAsia" w:eastAsiaTheme="minorEastAsia" w:hAnsiTheme="minorEastAsia" w:hint="eastAsia"/>
                      <w:sz w:val="21"/>
                      <w:szCs w:val="21"/>
                    </w:rPr>
                    <w:alias w:val="股东大会决议刊登的信息披露日期"/>
                    <w:tag w:val="_GBC_a6c4c5aa48244eda8ffbeb41a5502b31"/>
                    <w:id w:val="390162089"/>
                    <w:lock w:val="sdtLocked"/>
                  </w:sdtPr>
                  <w:sdtContent>
                    <w:tc>
                      <w:tcPr>
                        <w:tcW w:w="1197" w:type="pct"/>
                      </w:tcPr>
                      <w:p w:rsidR="004B548E" w:rsidRPr="00675853" w:rsidRDefault="00620ADF">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2015年5月16日</w:t>
                        </w:r>
                      </w:p>
                    </w:tc>
                  </w:sdtContent>
                </w:sdt>
              </w:tr>
            </w:sdtContent>
          </w:sdt>
          <w:sdt>
            <w:sdtPr>
              <w:rPr>
                <w:rFonts w:asciiTheme="minorEastAsia" w:eastAsiaTheme="minorEastAsia" w:hAnsiTheme="minorEastAsia" w:cstheme="minorBidi" w:hint="eastAsia"/>
                <w:kern w:val="2"/>
                <w:sz w:val="21"/>
                <w:szCs w:val="21"/>
              </w:rPr>
              <w:alias w:val="股东大会情况"/>
              <w:tag w:val="_TUP_f464ecce01e34e8aacd508c84a88313d"/>
              <w:id w:val="15241387"/>
              <w:lock w:val="sdtLocked"/>
            </w:sdtPr>
            <w:sdtContent>
              <w:tr w:rsidR="004B548E" w:rsidRPr="00675853" w:rsidTr="00187B4D">
                <w:trPr>
                  <w:trHeight w:val="195"/>
                </w:trPr>
                <w:sdt>
                  <w:sdtPr>
                    <w:rPr>
                      <w:rFonts w:asciiTheme="minorEastAsia" w:eastAsiaTheme="minorEastAsia" w:hAnsiTheme="minorEastAsia" w:cstheme="minorBidi" w:hint="eastAsia"/>
                      <w:kern w:val="2"/>
                      <w:sz w:val="21"/>
                      <w:szCs w:val="21"/>
                    </w:rPr>
                    <w:alias w:val="股东大会届次"/>
                    <w:tag w:val="_GBC_f6b03bca62ff4b68bffde32347f64581"/>
                    <w:id w:val="15241383"/>
                    <w:lock w:val="sdtLocked"/>
                  </w:sdtPr>
                  <w:sdtEndPr>
                    <w:rPr>
                      <w:rFonts w:cs="宋体"/>
                      <w:kern w:val="0"/>
                    </w:rPr>
                  </w:sdtEndPr>
                  <w:sdtContent>
                    <w:tc>
                      <w:tcPr>
                        <w:tcW w:w="1276" w:type="pct"/>
                      </w:tcPr>
                      <w:p w:rsidR="004B548E" w:rsidRPr="00675853" w:rsidRDefault="00E36C52" w:rsidP="00620ADF">
                        <w:pPr>
                          <w:rPr>
                            <w:rFonts w:asciiTheme="minorEastAsia" w:eastAsiaTheme="minorEastAsia" w:hAnsiTheme="minorEastAsia"/>
                            <w:sz w:val="21"/>
                            <w:szCs w:val="21"/>
                          </w:rPr>
                        </w:pPr>
                        <w:r w:rsidRPr="00675853">
                          <w:rPr>
                            <w:rFonts w:asciiTheme="minorEastAsia" w:eastAsiaTheme="minorEastAsia" w:hAnsiTheme="minorEastAsia" w:cstheme="minorBidi" w:hint="eastAsia"/>
                            <w:kern w:val="2"/>
                            <w:sz w:val="21"/>
                            <w:szCs w:val="21"/>
                          </w:rPr>
                          <w:t>201</w:t>
                        </w:r>
                        <w:r w:rsidR="00620ADF" w:rsidRPr="00675853">
                          <w:rPr>
                            <w:rFonts w:asciiTheme="minorEastAsia" w:eastAsiaTheme="minorEastAsia" w:hAnsiTheme="minorEastAsia" w:cstheme="minorBidi" w:hint="eastAsia"/>
                            <w:kern w:val="2"/>
                            <w:sz w:val="21"/>
                            <w:szCs w:val="21"/>
                          </w:rPr>
                          <w:t>5</w:t>
                        </w:r>
                        <w:r w:rsidRPr="00675853">
                          <w:rPr>
                            <w:rFonts w:asciiTheme="minorEastAsia" w:eastAsiaTheme="minorEastAsia" w:hAnsiTheme="minorEastAsia" w:cstheme="minorBidi" w:hint="eastAsia"/>
                            <w:kern w:val="2"/>
                            <w:sz w:val="21"/>
                            <w:szCs w:val="21"/>
                          </w:rPr>
                          <w:t>年第一次临时股东大会</w:t>
                        </w:r>
                      </w:p>
                    </w:tc>
                  </w:sdtContent>
                </w:sdt>
                <w:sdt>
                  <w:sdtPr>
                    <w:rPr>
                      <w:rFonts w:asciiTheme="minorEastAsia" w:eastAsiaTheme="minorEastAsia" w:hAnsiTheme="minorEastAsia" w:hint="eastAsia"/>
                      <w:sz w:val="21"/>
                      <w:szCs w:val="21"/>
                    </w:rPr>
                    <w:alias w:val="股东大会召开日期"/>
                    <w:tag w:val="_GBC_0b3316f85e844481aecd6ffae32e5359"/>
                    <w:id w:val="15241384"/>
                    <w:lock w:val="sdtLocked"/>
                  </w:sdtPr>
                  <w:sdtContent>
                    <w:tc>
                      <w:tcPr>
                        <w:tcW w:w="1196" w:type="pct"/>
                      </w:tcPr>
                      <w:p w:rsidR="004B548E" w:rsidRPr="00675853" w:rsidRDefault="00620ADF" w:rsidP="00620ADF">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2015年7月2日</w:t>
                        </w:r>
                      </w:p>
                    </w:tc>
                  </w:sdtContent>
                </w:sdt>
                <w:sdt>
                  <w:sdtPr>
                    <w:rPr>
                      <w:rFonts w:asciiTheme="minorEastAsia" w:eastAsiaTheme="minorEastAsia" w:hAnsiTheme="minorEastAsia" w:hint="eastAsia"/>
                      <w:sz w:val="21"/>
                      <w:szCs w:val="21"/>
                    </w:rPr>
                    <w:alias w:val="股东大会决议刊登的指定网站的查询索引"/>
                    <w:tag w:val="_GBC_4090b75c1d534b2e88050eb7011af3a3"/>
                    <w:id w:val="15241385"/>
                    <w:lock w:val="sdtLocked"/>
                  </w:sdtPr>
                  <w:sdtContent>
                    <w:tc>
                      <w:tcPr>
                        <w:tcW w:w="1330" w:type="pct"/>
                      </w:tcPr>
                      <w:p w:rsidR="004B548E" w:rsidRPr="00675853" w:rsidRDefault="00620ADF">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上海证券交易所网站（</w:t>
                        </w:r>
                        <w:r w:rsidRPr="00675853">
                          <w:rPr>
                            <w:rFonts w:asciiTheme="minorEastAsia" w:eastAsiaTheme="minorEastAsia" w:hAnsiTheme="minorEastAsia"/>
                            <w:sz w:val="21"/>
                            <w:szCs w:val="21"/>
                          </w:rPr>
                          <w:t>http://www.sse.com.cn）</w:t>
                        </w:r>
                      </w:p>
                    </w:tc>
                  </w:sdtContent>
                </w:sdt>
                <w:sdt>
                  <w:sdtPr>
                    <w:rPr>
                      <w:rFonts w:asciiTheme="minorEastAsia" w:eastAsiaTheme="minorEastAsia" w:hAnsiTheme="minorEastAsia" w:hint="eastAsia"/>
                      <w:sz w:val="21"/>
                      <w:szCs w:val="21"/>
                    </w:rPr>
                    <w:alias w:val="股东大会决议刊登的信息披露日期"/>
                    <w:tag w:val="_GBC_a6c4c5aa48244eda8ffbeb41a5502b31"/>
                    <w:id w:val="15241386"/>
                    <w:lock w:val="sdtLocked"/>
                  </w:sdtPr>
                  <w:sdtContent>
                    <w:tc>
                      <w:tcPr>
                        <w:tcW w:w="1197" w:type="pct"/>
                      </w:tcPr>
                      <w:p w:rsidR="004B548E" w:rsidRPr="00675853" w:rsidRDefault="00620ADF">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2015年7月3日</w:t>
                        </w:r>
                      </w:p>
                    </w:tc>
                  </w:sdtContent>
                </w:sdt>
              </w:tr>
            </w:sdtContent>
          </w:sdt>
        </w:tbl>
        <w:p w:rsidR="004B548E" w:rsidRPr="00675853" w:rsidRDefault="00D945E0">
          <w:pPr>
            <w:rPr>
              <w:rFonts w:asciiTheme="minorEastAsia" w:eastAsiaTheme="minorEastAsia" w:hAnsiTheme="minorEastAsia"/>
              <w:sz w:val="21"/>
              <w:szCs w:val="21"/>
            </w:rPr>
          </w:pPr>
        </w:p>
      </w:sdtContent>
    </w:sdt>
    <w:p w:rsidR="004B548E" w:rsidRDefault="00A20AC1">
      <w:pPr>
        <w:pStyle w:val="2"/>
        <w:numPr>
          <w:ilvl w:val="0"/>
          <w:numId w:val="46"/>
        </w:numPr>
      </w:pPr>
      <w:r>
        <w:t>董事履行职责情况</w:t>
      </w:r>
    </w:p>
    <w:sdt>
      <w:sdtPr>
        <w:rPr>
          <w:rFonts w:ascii="宋体" w:hAnsi="宋体" w:cs="宋体"/>
          <w:b w:val="0"/>
          <w:bCs w:val="0"/>
          <w:kern w:val="0"/>
          <w:szCs w:val="24"/>
        </w:rPr>
        <w:tag w:val="_SEC_46b12eef184243bf8374eb01a77e4d07"/>
        <w:id w:val="3160444"/>
        <w:lock w:val="sdtLocked"/>
        <w:placeholder>
          <w:docPart w:val="GBC22222222222222222222222222222"/>
        </w:placeholder>
      </w:sdtPr>
      <w:sdtEndPr>
        <w:rPr>
          <w:rFonts w:asciiTheme="minorEastAsia" w:eastAsiaTheme="minorEastAsia" w:hAnsiTheme="minorEastAsia"/>
          <w:sz w:val="21"/>
          <w:szCs w:val="21"/>
        </w:rPr>
      </w:sdtEndPr>
      <w:sdtContent>
        <w:p w:rsidR="004B548E" w:rsidRDefault="00A20AC1">
          <w:pPr>
            <w:pStyle w:val="3"/>
            <w:numPr>
              <w:ilvl w:val="0"/>
              <w:numId w:val="47"/>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A20AC1" w:rsidRPr="00675853" w:rsidTr="00A20AC1">
            <w:trPr>
              <w:trHeight w:val="561"/>
            </w:trPr>
            <w:tc>
              <w:tcPr>
                <w:tcW w:w="541" w:type="pct"/>
                <w:vMerge w:val="restar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董事</w:t>
                </w:r>
              </w:p>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姓名</w:t>
                </w:r>
              </w:p>
            </w:tc>
            <w:tc>
              <w:tcPr>
                <w:tcW w:w="467" w:type="pct"/>
                <w:vMerge w:val="restar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是否独立董事</w:t>
                </w:r>
              </w:p>
            </w:tc>
            <w:tc>
              <w:tcPr>
                <w:tcW w:w="3294" w:type="pct"/>
                <w:gridSpan w:val="6"/>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参加董事会情况</w:t>
                </w:r>
              </w:p>
            </w:tc>
            <w:tc>
              <w:tcPr>
                <w:tcW w:w="697" w:type="pc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参加股东大会情况</w:t>
                </w:r>
              </w:p>
            </w:tc>
          </w:tr>
          <w:tr w:rsidR="00A20AC1" w:rsidRPr="00675853" w:rsidTr="00A20AC1">
            <w:trPr>
              <w:trHeight w:val="120"/>
            </w:trPr>
            <w:tc>
              <w:tcPr>
                <w:tcW w:w="541" w:type="pct"/>
                <w:vMerge/>
              </w:tcPr>
              <w:p w:rsidR="00A20AC1" w:rsidRPr="00675853" w:rsidRDefault="00A20AC1" w:rsidP="00A20AC1">
                <w:pPr>
                  <w:jc w:val="center"/>
                  <w:rPr>
                    <w:rFonts w:asciiTheme="minorEastAsia" w:eastAsiaTheme="minorEastAsia" w:hAnsiTheme="minorEastAsia"/>
                    <w:sz w:val="21"/>
                    <w:szCs w:val="21"/>
                  </w:rPr>
                </w:pPr>
              </w:p>
            </w:tc>
            <w:tc>
              <w:tcPr>
                <w:tcW w:w="467" w:type="pct"/>
                <w:vMerge/>
              </w:tcPr>
              <w:p w:rsidR="00A20AC1" w:rsidRPr="00675853" w:rsidRDefault="00A20AC1" w:rsidP="00A20AC1">
                <w:pPr>
                  <w:jc w:val="center"/>
                  <w:rPr>
                    <w:rFonts w:asciiTheme="minorEastAsia" w:eastAsiaTheme="minorEastAsia" w:hAnsiTheme="minorEastAsia"/>
                    <w:sz w:val="21"/>
                    <w:szCs w:val="21"/>
                  </w:rPr>
                </w:pPr>
              </w:p>
            </w:tc>
            <w:tc>
              <w:tcPr>
                <w:tcW w:w="607" w:type="pc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本年应参加董事会次数</w:t>
                </w:r>
              </w:p>
            </w:tc>
            <w:tc>
              <w:tcPr>
                <w:tcW w:w="471" w:type="pc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亲自出席次数</w:t>
                </w:r>
              </w:p>
            </w:tc>
            <w:tc>
              <w:tcPr>
                <w:tcW w:w="535" w:type="pc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以通讯方式参加次数</w:t>
                </w:r>
              </w:p>
            </w:tc>
            <w:tc>
              <w:tcPr>
                <w:tcW w:w="500" w:type="pc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委托出席次数</w:t>
                </w:r>
              </w:p>
            </w:tc>
            <w:tc>
              <w:tcPr>
                <w:tcW w:w="467" w:type="pc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缺席</w:t>
                </w:r>
              </w:p>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次数</w:t>
                </w:r>
              </w:p>
            </w:tc>
            <w:tc>
              <w:tcPr>
                <w:tcW w:w="714" w:type="pct"/>
                <w:vAlign w:val="center"/>
              </w:tcPr>
              <w:p w:rsidR="00A20AC1" w:rsidRPr="00675853" w:rsidRDefault="00A20AC1" w:rsidP="00A20AC1">
                <w:pPr>
                  <w:jc w:val="center"/>
                  <w:rPr>
                    <w:rFonts w:asciiTheme="minorEastAsia" w:eastAsiaTheme="minorEastAsia" w:hAnsiTheme="minorEastAsia"/>
                    <w:sz w:val="21"/>
                    <w:szCs w:val="21"/>
                  </w:rPr>
                </w:pPr>
                <w:r w:rsidRPr="00675853">
                  <w:rPr>
                    <w:rFonts w:asciiTheme="minorEastAsia" w:eastAsiaTheme="minorEastAsia" w:hAnsiTheme="minorEastAsia"/>
                    <w:sz w:val="21"/>
                    <w:szCs w:val="21"/>
                  </w:rPr>
                  <w:t>是否连续两次未亲自参加会议</w:t>
                </w:r>
              </w:p>
            </w:tc>
            <w:tc>
              <w:tcPr>
                <w:tcW w:w="697" w:type="pct"/>
                <w:vAlign w:val="center"/>
              </w:tcPr>
              <w:p w:rsidR="00A20AC1" w:rsidRPr="00675853" w:rsidRDefault="00A20AC1" w:rsidP="00A20AC1">
                <w:pPr>
                  <w:jc w:val="center"/>
                  <w:rPr>
                    <w:rFonts w:asciiTheme="minorEastAsia" w:eastAsiaTheme="minorEastAsia" w:hAnsiTheme="minorEastAsia"/>
                    <w:b/>
                    <w:sz w:val="21"/>
                    <w:szCs w:val="21"/>
                  </w:rPr>
                </w:pPr>
                <w:r w:rsidRPr="00675853">
                  <w:rPr>
                    <w:rFonts w:asciiTheme="minorEastAsia" w:eastAsiaTheme="minorEastAsia" w:hAnsiTheme="minorEastAsia"/>
                    <w:sz w:val="21"/>
                    <w:szCs w:val="21"/>
                  </w:rPr>
                  <w:t>出席股东大会的次数</w:t>
                </w:r>
              </w:p>
            </w:tc>
          </w:tr>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03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03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宋鑫</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03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03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03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03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03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03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03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038"/>
                      <w:lock w:val="sdtLocked"/>
                    </w:sdtPr>
                    <w:sdtContent>
                      <w:p w:rsidR="00A20AC1" w:rsidRPr="00675853" w:rsidRDefault="00727947" w:rsidP="00727947">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04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04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刘丛生</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04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04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04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04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04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04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04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048"/>
                      <w:lock w:val="sdtLocked"/>
                    </w:sdtPr>
                    <w:sdtContent>
                      <w:p w:rsidR="00A20AC1" w:rsidRPr="00675853" w:rsidRDefault="00727947" w:rsidP="00727947">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05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05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杜海青</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05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05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05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05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05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05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057"/>
                    <w:lock w:val="sdtLocked"/>
                  </w:sdtPr>
                  <w:sdtContent>
                    <w:tc>
                      <w:tcPr>
                        <w:tcW w:w="714" w:type="pct"/>
                      </w:tcPr>
                      <w:p w:rsidR="00A20AC1" w:rsidRPr="00675853" w:rsidRDefault="00324A18" w:rsidP="00324A18">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058"/>
                      <w:lock w:val="sdtLocked"/>
                    </w:sdtPr>
                    <w:sdtContent>
                      <w:p w:rsidR="00A20AC1" w:rsidRPr="00675853" w:rsidRDefault="00727947" w:rsidP="00727947">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06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06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魏山峰</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06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06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06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06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06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06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06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068"/>
                      <w:lock w:val="sdtLocked"/>
                    </w:sdtPr>
                    <w:sdtContent>
                      <w:p w:rsidR="00A20AC1" w:rsidRPr="00675853" w:rsidRDefault="00A921BB" w:rsidP="00A921BB">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07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07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王晋定</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07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07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07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07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07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07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07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078"/>
                      <w:lock w:val="sdtLocked"/>
                    </w:sdtPr>
                    <w:sdtContent>
                      <w:p w:rsidR="00A20AC1" w:rsidRPr="00675853" w:rsidRDefault="00A921BB" w:rsidP="00A921BB">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08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08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杨奇</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08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08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08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08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08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08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08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088"/>
                      <w:lock w:val="sdtLocked"/>
                    </w:sdtPr>
                    <w:sdtContent>
                      <w:p w:rsidR="00A20AC1" w:rsidRPr="00675853" w:rsidRDefault="00A921BB" w:rsidP="00A921BB">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09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09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周立</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09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是</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09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09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7</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09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09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09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09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098"/>
                      <w:lock w:val="sdtLocked"/>
                    </w:sdtPr>
                    <w:sdtContent>
                      <w:p w:rsidR="00A20AC1" w:rsidRPr="00675853" w:rsidRDefault="00A921BB" w:rsidP="00A921BB">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10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10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翟明国</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10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是</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10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10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7</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10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10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10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10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108"/>
                      <w:lock w:val="sdtLocked"/>
                    </w:sdtPr>
                    <w:sdtContent>
                      <w:p w:rsidR="00A20AC1" w:rsidRPr="00675853" w:rsidRDefault="00A921BB" w:rsidP="00A921BB">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w:t>
                        </w:r>
                      </w:p>
                    </w:sdtContent>
                  </w:sdt>
                </w:tc>
              </w:tr>
            </w:sdtContent>
          </w:sdt>
          <w:sdt>
            <w:sdtPr>
              <w:rPr>
                <w:rFonts w:asciiTheme="minorEastAsia" w:eastAsiaTheme="minorEastAsia" w:hAnsiTheme="minorEastAsia" w:cstheme="minorBidi" w:hint="eastAsia"/>
                <w:kern w:val="2"/>
                <w:sz w:val="21"/>
                <w:szCs w:val="21"/>
              </w:rPr>
              <w:alias w:val="董事参加董事会的出席情况明细"/>
              <w:tag w:val="_TUP_21f02a2c29cc41bba590120cf14b9bc6"/>
              <w:id w:val="15256119"/>
              <w:lock w:val="sdtLocked"/>
            </w:sdtPr>
            <w:sdtContent>
              <w:tr w:rsidR="00A20AC1" w:rsidRPr="00675853" w:rsidTr="00A20AC1">
                <w:trPr>
                  <w:trHeight w:val="77"/>
                </w:trPr>
                <w:sdt>
                  <w:sdtPr>
                    <w:rPr>
                      <w:rFonts w:asciiTheme="minorEastAsia" w:eastAsiaTheme="minorEastAsia" w:hAnsiTheme="minorEastAsia" w:cstheme="minorBidi" w:hint="eastAsia"/>
                      <w:kern w:val="2"/>
                      <w:sz w:val="21"/>
                      <w:szCs w:val="21"/>
                    </w:rPr>
                    <w:alias w:val="董事参加董事会的出席情况明细-姓名"/>
                    <w:tag w:val="_GBC_a0c93b1f3ea74dca9f1dc0b08aa1034e"/>
                    <w:id w:val="15256110"/>
                    <w:lock w:val="sdtLocked"/>
                  </w:sdtPr>
                  <w:sdtEndPr>
                    <w:rPr>
                      <w:rFonts w:cs="Times New Roman"/>
                      <w:kern w:val="0"/>
                    </w:rPr>
                  </w:sdtEndPr>
                  <w:sdtContent>
                    <w:tc>
                      <w:tcPr>
                        <w:tcW w:w="541"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刘纪鹏</w:t>
                        </w:r>
                      </w:p>
                    </w:tc>
                  </w:sdtContent>
                </w:sdt>
                <w:sdt>
                  <w:sdtPr>
                    <w:rPr>
                      <w:rFonts w:asciiTheme="minorEastAsia" w:eastAsiaTheme="minorEastAsia" w:hAnsiTheme="minorEastAsia" w:hint="eastAsia"/>
                      <w:sz w:val="21"/>
                      <w:szCs w:val="21"/>
                    </w:rPr>
                    <w:alias w:val="董事参加董事会的出席情况明细-是否独立董事"/>
                    <w:tag w:val="_GBC_8f65cf2d483747a58ee92c8a36ee6375"/>
                    <w:id w:val="15256111"/>
                    <w:lock w:val="sdtLocked"/>
                  </w:sdtPr>
                  <w:sdtContent>
                    <w:tc>
                      <w:tcPr>
                        <w:tcW w:w="467" w:type="pct"/>
                      </w:tcPr>
                      <w:p w:rsidR="00A20AC1" w:rsidRPr="00675853" w:rsidRDefault="00A20AC1"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是</w:t>
                        </w:r>
                      </w:p>
                    </w:tc>
                  </w:sdtContent>
                </w:sdt>
                <w:sdt>
                  <w:sdtPr>
                    <w:rPr>
                      <w:rFonts w:asciiTheme="minorEastAsia" w:eastAsiaTheme="minorEastAsia" w:hAnsiTheme="minorEastAsia" w:hint="eastAsia"/>
                      <w:sz w:val="21"/>
                      <w:szCs w:val="21"/>
                    </w:rPr>
                    <w:alias w:val="董事参加董事会的出席情况明细-告期应参加次数"/>
                    <w:tag w:val="_GBC_0bf482897e2d4025a3eeed0c1493b1b7"/>
                    <w:id w:val="15256112"/>
                    <w:lock w:val="sdtLocked"/>
                  </w:sdtPr>
                  <w:sdtContent>
                    <w:tc>
                      <w:tcPr>
                        <w:tcW w:w="607" w:type="pct"/>
                      </w:tcPr>
                      <w:p w:rsidR="00A20AC1" w:rsidRPr="00675853" w:rsidRDefault="00A20AC1" w:rsidP="00A20AC1">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sdt>
                  <w:sdtPr>
                    <w:rPr>
                      <w:rFonts w:asciiTheme="minorEastAsia" w:eastAsiaTheme="minorEastAsia" w:hAnsiTheme="minorEastAsia" w:hint="eastAsia"/>
                      <w:sz w:val="21"/>
                      <w:szCs w:val="21"/>
                    </w:rPr>
                    <w:alias w:val="董事参加董事会的出席情况明细-亲自出席次数"/>
                    <w:tag w:val="_GBC_7d55d4efa540443cad8e689b1ceb5c93"/>
                    <w:id w:val="15256113"/>
                    <w:lock w:val="sdtLocked"/>
                  </w:sdtPr>
                  <w:sdtContent>
                    <w:tc>
                      <w:tcPr>
                        <w:tcW w:w="471"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7</w:t>
                        </w:r>
                      </w:p>
                    </w:tc>
                  </w:sdtContent>
                </w:sdt>
                <w:sdt>
                  <w:sdtPr>
                    <w:rPr>
                      <w:rFonts w:asciiTheme="minorEastAsia" w:eastAsiaTheme="minorEastAsia" w:hAnsiTheme="minorEastAsia" w:hint="eastAsia"/>
                      <w:sz w:val="21"/>
                      <w:szCs w:val="21"/>
                    </w:rPr>
                    <w:alias w:val="董事参加董事会的出席情况明细-以通讯方式参加次数"/>
                    <w:tag w:val="_GBC_306c9d4358884762b41dcc391a6b7cd7"/>
                    <w:id w:val="15256114"/>
                    <w:lock w:val="sdtLocked"/>
                  </w:sdtPr>
                  <w:sdtContent>
                    <w:tc>
                      <w:tcPr>
                        <w:tcW w:w="535"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sdt>
                  <w:sdtPr>
                    <w:rPr>
                      <w:rFonts w:asciiTheme="minorEastAsia" w:eastAsiaTheme="minorEastAsia" w:hAnsiTheme="minorEastAsia" w:hint="eastAsia"/>
                      <w:sz w:val="21"/>
                      <w:szCs w:val="21"/>
                    </w:rPr>
                    <w:alias w:val="董事参加董事会的出席情况明细-委托出席次数"/>
                    <w:tag w:val="_GBC_a2a87d3677e74291ad0ed110e1e87e1b"/>
                    <w:id w:val="15256115"/>
                    <w:lock w:val="sdtLocked"/>
                  </w:sdtPr>
                  <w:sdtContent>
                    <w:tc>
                      <w:tcPr>
                        <w:tcW w:w="500"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1</w:t>
                        </w:r>
                      </w:p>
                    </w:tc>
                  </w:sdtContent>
                </w:sdt>
                <w:sdt>
                  <w:sdtPr>
                    <w:rPr>
                      <w:rFonts w:asciiTheme="minorEastAsia" w:eastAsiaTheme="minorEastAsia" w:hAnsiTheme="minorEastAsia" w:hint="eastAsia"/>
                      <w:sz w:val="21"/>
                      <w:szCs w:val="21"/>
                    </w:rPr>
                    <w:alias w:val="董事参加董事会的出席情况明细-缺席次数"/>
                    <w:tag w:val="_GBC_0a78fc38933e494fb0e2a83ca3fed367"/>
                    <w:id w:val="15256116"/>
                    <w:lock w:val="sdtLocked"/>
                  </w:sdtPr>
                  <w:sdtContent>
                    <w:tc>
                      <w:tcPr>
                        <w:tcW w:w="467" w:type="pct"/>
                      </w:tcPr>
                      <w:p w:rsidR="00A20AC1" w:rsidRPr="00675853" w:rsidRDefault="00324A18" w:rsidP="00324A18">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sdt>
                  <w:sdtPr>
                    <w:rPr>
                      <w:rFonts w:asciiTheme="minorEastAsia" w:eastAsiaTheme="minorEastAsia" w:hAnsiTheme="minorEastAsia" w:hint="eastAsia"/>
                      <w:sz w:val="21"/>
                      <w:szCs w:val="21"/>
                    </w:rPr>
                    <w:alias w:val="董事参加董事会的出席情况明细-是否连续两次未亲自参加会议"/>
                    <w:tag w:val="_GBC_4748dc7c4f9b495f9d97d5c22a5e08e6"/>
                    <w:id w:val="15256117"/>
                    <w:lock w:val="sdtLocked"/>
                  </w:sdtPr>
                  <w:sdtContent>
                    <w:tc>
                      <w:tcPr>
                        <w:tcW w:w="714" w:type="pct"/>
                      </w:tcPr>
                      <w:p w:rsidR="00A20AC1" w:rsidRPr="00675853" w:rsidRDefault="00324A18" w:rsidP="00A20AC1">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否</w:t>
                        </w:r>
                      </w:p>
                    </w:tc>
                  </w:sdtContent>
                </w:sdt>
                <w:tc>
                  <w:tcPr>
                    <w:tcW w:w="697" w:type="pct"/>
                  </w:tcPr>
                  <w:sdt>
                    <w:sdtPr>
                      <w:rPr>
                        <w:rFonts w:asciiTheme="minorEastAsia" w:eastAsiaTheme="minorEastAsia" w:hAnsiTheme="minorEastAsia" w:hint="eastAsia"/>
                        <w:sz w:val="21"/>
                        <w:szCs w:val="21"/>
                      </w:rPr>
                      <w:alias w:val="独立董事出席股东大会的次数"/>
                      <w:tag w:val="_GBC_0d91afa033264abbacb410e5ed1dc409"/>
                      <w:id w:val="15256118"/>
                      <w:lock w:val="sdtLocked"/>
                    </w:sdtPr>
                    <w:sdtContent>
                      <w:p w:rsidR="00A20AC1" w:rsidRPr="00675853" w:rsidRDefault="00727947" w:rsidP="00727947">
                        <w:pPr>
                          <w:jc w:val="right"/>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sdtContent>
                  </w:sdt>
                </w:tc>
              </w:tr>
            </w:sdtContent>
          </w:sdt>
        </w:tbl>
        <w:p w:rsidR="004B548E" w:rsidRPr="00675853" w:rsidRDefault="00D945E0">
          <w:pPr>
            <w:rPr>
              <w:rFonts w:asciiTheme="minorEastAsia" w:eastAsiaTheme="minorEastAsia" w:hAnsiTheme="minorEastAsia"/>
              <w:sz w:val="21"/>
              <w:szCs w:val="21"/>
            </w:rPr>
          </w:pPr>
        </w:p>
      </w:sdtContent>
    </w:sdt>
    <w:sdt>
      <w:sdtPr>
        <w:rPr>
          <w:rFonts w:asciiTheme="minorEastAsia" w:eastAsiaTheme="minorEastAsia" w:hAnsiTheme="minorEastAsia"/>
          <w:sz w:val="21"/>
          <w:szCs w:val="21"/>
        </w:rPr>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4B548E" w:rsidRPr="00675853" w:rsidTr="00187B4D">
            <w:tc>
              <w:tcPr>
                <w:tcW w:w="4524" w:type="dxa"/>
              </w:tcPr>
              <w:p w:rsidR="004B548E" w:rsidRPr="00675853" w:rsidRDefault="00A20AC1">
                <w:pPr>
                  <w:rPr>
                    <w:rFonts w:asciiTheme="minorEastAsia" w:eastAsiaTheme="minorEastAsia" w:hAnsiTheme="minorEastAsia"/>
                    <w:sz w:val="21"/>
                    <w:szCs w:val="21"/>
                  </w:rPr>
                </w:pPr>
                <w:r w:rsidRPr="00675853">
                  <w:rPr>
                    <w:rFonts w:asciiTheme="minorEastAsia" w:eastAsiaTheme="minorEastAsia" w:hAnsiTheme="minorEastAsia"/>
                    <w:sz w:val="21"/>
                    <w:szCs w:val="21"/>
                  </w:rPr>
                  <w:t>年内召开董事会会议次数</w:t>
                </w:r>
              </w:p>
            </w:tc>
            <w:sdt>
              <w:sdtPr>
                <w:rPr>
                  <w:rFonts w:asciiTheme="minorEastAsia" w:eastAsiaTheme="minorEastAsia" w:hAnsiTheme="minorEastAsia" w:hint="eastAsia"/>
                  <w:sz w:val="21"/>
                  <w:szCs w:val="21"/>
                </w:rPr>
                <w:alias w:val="报告期内召开董事会会议次数"/>
                <w:tag w:val="_GBC_cabd294ab90e40d0afb59e61df002667"/>
                <w:id w:val="-2080899546"/>
                <w:lock w:val="sdtLocked"/>
              </w:sdtPr>
              <w:sdtContent>
                <w:tc>
                  <w:tcPr>
                    <w:tcW w:w="4525" w:type="dxa"/>
                  </w:tcPr>
                  <w:p w:rsidR="004B548E" w:rsidRPr="00675853" w:rsidRDefault="00903DC5" w:rsidP="00903DC5">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8</w:t>
                    </w:r>
                  </w:p>
                </w:tc>
              </w:sdtContent>
            </w:sdt>
          </w:tr>
          <w:tr w:rsidR="004B548E" w:rsidRPr="00675853" w:rsidTr="00187B4D">
            <w:tc>
              <w:tcPr>
                <w:tcW w:w="4524" w:type="dxa"/>
              </w:tcPr>
              <w:p w:rsidR="004B548E" w:rsidRPr="00675853" w:rsidRDefault="00A20AC1">
                <w:pPr>
                  <w:rPr>
                    <w:rFonts w:asciiTheme="minorEastAsia" w:eastAsiaTheme="minorEastAsia" w:hAnsiTheme="minorEastAsia"/>
                    <w:sz w:val="21"/>
                    <w:szCs w:val="21"/>
                  </w:rPr>
                </w:pPr>
                <w:r w:rsidRPr="00675853">
                  <w:rPr>
                    <w:rFonts w:asciiTheme="minorEastAsia" w:eastAsiaTheme="minorEastAsia" w:hAnsiTheme="minorEastAsia"/>
                    <w:sz w:val="21"/>
                    <w:szCs w:val="21"/>
                  </w:rPr>
                  <w:t>其中：现场会议次数</w:t>
                </w:r>
              </w:p>
            </w:tc>
            <w:sdt>
              <w:sdtPr>
                <w:rPr>
                  <w:rFonts w:asciiTheme="minorEastAsia" w:eastAsiaTheme="minorEastAsia" w:hAnsiTheme="minorEastAsia" w:hint="eastAsia"/>
                  <w:sz w:val="21"/>
                  <w:szCs w:val="21"/>
                </w:rPr>
                <w:alias w:val="报告期内现场会议次数"/>
                <w:tag w:val="_GBC_961e9868e2b8460292ce29e0daf769be"/>
                <w:id w:val="347224124"/>
                <w:lock w:val="sdtLocked"/>
              </w:sdtPr>
              <w:sdtContent>
                <w:tc>
                  <w:tcPr>
                    <w:tcW w:w="4525" w:type="dxa"/>
                  </w:tcPr>
                  <w:p w:rsidR="004B548E" w:rsidRPr="00675853" w:rsidRDefault="00903DC5" w:rsidP="00903DC5">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2</w:t>
                    </w:r>
                  </w:p>
                </w:tc>
              </w:sdtContent>
            </w:sdt>
          </w:tr>
          <w:tr w:rsidR="004B548E" w:rsidRPr="00675853" w:rsidTr="00187B4D">
            <w:tc>
              <w:tcPr>
                <w:tcW w:w="4524" w:type="dxa"/>
              </w:tcPr>
              <w:p w:rsidR="004B548E" w:rsidRPr="00675853" w:rsidRDefault="00A20AC1">
                <w:pPr>
                  <w:rPr>
                    <w:rFonts w:asciiTheme="minorEastAsia" w:eastAsiaTheme="minorEastAsia" w:hAnsiTheme="minorEastAsia"/>
                    <w:sz w:val="21"/>
                    <w:szCs w:val="21"/>
                  </w:rPr>
                </w:pPr>
                <w:r w:rsidRPr="00675853">
                  <w:rPr>
                    <w:rFonts w:asciiTheme="minorEastAsia" w:eastAsiaTheme="minorEastAsia" w:hAnsiTheme="minorEastAsia"/>
                    <w:sz w:val="21"/>
                    <w:szCs w:val="21"/>
                  </w:rPr>
                  <w:t>通讯方式召开会议次数</w:t>
                </w:r>
              </w:p>
            </w:tc>
            <w:sdt>
              <w:sdtPr>
                <w:rPr>
                  <w:rFonts w:asciiTheme="minorEastAsia" w:eastAsiaTheme="minorEastAsia" w:hAnsiTheme="minorEastAsia" w:hint="eastAsia"/>
                  <w:sz w:val="21"/>
                  <w:szCs w:val="21"/>
                </w:rPr>
                <w:alias w:val="报告期内通讯方式召开会议次数"/>
                <w:tag w:val="_GBC_44a4767fcb99419089c6ef6aa2100027"/>
                <w:id w:val="1294800165"/>
                <w:lock w:val="sdtLocked"/>
              </w:sdtPr>
              <w:sdtContent>
                <w:tc>
                  <w:tcPr>
                    <w:tcW w:w="4525" w:type="dxa"/>
                  </w:tcPr>
                  <w:p w:rsidR="004B548E" w:rsidRPr="00675853" w:rsidRDefault="00903DC5" w:rsidP="00903DC5">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6</w:t>
                    </w:r>
                  </w:p>
                </w:tc>
              </w:sdtContent>
            </w:sdt>
          </w:tr>
          <w:tr w:rsidR="004B548E" w:rsidRPr="00675853" w:rsidTr="00187B4D">
            <w:tc>
              <w:tcPr>
                <w:tcW w:w="4524" w:type="dxa"/>
              </w:tcPr>
              <w:p w:rsidR="004B548E" w:rsidRPr="00675853" w:rsidRDefault="00A20AC1">
                <w:pPr>
                  <w:rPr>
                    <w:rFonts w:asciiTheme="minorEastAsia" w:eastAsiaTheme="minorEastAsia" w:hAnsiTheme="minorEastAsia"/>
                    <w:sz w:val="21"/>
                    <w:szCs w:val="21"/>
                  </w:rPr>
                </w:pPr>
                <w:r w:rsidRPr="00675853">
                  <w:rPr>
                    <w:rFonts w:asciiTheme="minorEastAsia" w:eastAsiaTheme="minorEastAsia" w:hAnsiTheme="minorEastAsia"/>
                    <w:sz w:val="21"/>
                    <w:szCs w:val="21"/>
                  </w:rPr>
                  <w:t>现场结合通讯方式召开会议次数</w:t>
                </w:r>
              </w:p>
            </w:tc>
            <w:sdt>
              <w:sdtPr>
                <w:rPr>
                  <w:rFonts w:asciiTheme="minorEastAsia" w:eastAsiaTheme="minorEastAsia" w:hAnsiTheme="minorEastAsia" w:hint="eastAsia"/>
                  <w:sz w:val="21"/>
                  <w:szCs w:val="21"/>
                </w:rPr>
                <w:alias w:val="报告期内现场结合通讯方式召开会议次数"/>
                <w:tag w:val="_GBC_5fbacb008bb94263a86d7904db4de6b6"/>
                <w:id w:val="-544833528"/>
                <w:lock w:val="sdtLocked"/>
              </w:sdtPr>
              <w:sdtContent>
                <w:tc>
                  <w:tcPr>
                    <w:tcW w:w="4525" w:type="dxa"/>
                  </w:tcPr>
                  <w:p w:rsidR="004B548E" w:rsidRPr="00675853" w:rsidRDefault="001A4779" w:rsidP="001A4779">
                    <w:pPr>
                      <w:rPr>
                        <w:rFonts w:asciiTheme="minorEastAsia" w:eastAsiaTheme="minorEastAsia" w:hAnsiTheme="minorEastAsia"/>
                        <w:sz w:val="21"/>
                        <w:szCs w:val="21"/>
                      </w:rPr>
                    </w:pPr>
                    <w:r w:rsidRPr="00675853">
                      <w:rPr>
                        <w:rFonts w:asciiTheme="minorEastAsia" w:eastAsiaTheme="minorEastAsia" w:hAnsiTheme="minorEastAsia" w:hint="eastAsia"/>
                        <w:sz w:val="21"/>
                        <w:szCs w:val="21"/>
                      </w:rPr>
                      <w:t>0</w:t>
                    </w:r>
                  </w:p>
                </w:tc>
              </w:sdtContent>
            </w:sdt>
          </w:tr>
        </w:tbl>
      </w:sdtContent>
    </w:sdt>
    <w:p w:rsidR="004B548E" w:rsidRDefault="004B548E">
      <w:pPr>
        <w:rPr>
          <w:szCs w:val="21"/>
        </w:rPr>
      </w:pPr>
    </w:p>
    <w:sdt>
      <w:sdtPr>
        <w:rPr>
          <w:rFonts w:ascii="宋体" w:hAnsi="宋体" w:cs="宋体"/>
          <w:b w:val="0"/>
          <w:bCs w:val="0"/>
          <w:kern w:val="0"/>
          <w:szCs w:val="21"/>
        </w:rPr>
        <w:tag w:val="_SEC_b081c22d491d456ea3f9900a0a6757d2"/>
        <w:id w:val="3160607"/>
        <w:lock w:val="sdtLocked"/>
        <w:placeholder>
          <w:docPart w:val="GBC22222222222222222222222222222"/>
        </w:placeholder>
      </w:sdtPr>
      <w:sdtContent>
        <w:p w:rsidR="004B548E" w:rsidRDefault="00A20AC1">
          <w:pPr>
            <w:pStyle w:val="3"/>
            <w:numPr>
              <w:ilvl w:val="0"/>
              <w:numId w:val="47"/>
            </w:numPr>
            <w:rPr>
              <w:szCs w:val="21"/>
            </w:rPr>
          </w:pPr>
          <w:r>
            <w:rPr>
              <w:szCs w:val="21"/>
            </w:rPr>
            <w:t>独立董事对公司有关事项提出异议的情况</w:t>
          </w:r>
        </w:p>
        <w:sdt>
          <w:sdtPr>
            <w:rPr>
              <w:szCs w:val="21"/>
            </w:rPr>
            <w:alias w:val="独立董事对公司有关事项提出异议的说明"/>
            <w:tag w:val="_GBC_7339a433428849f092427ee8bec6db4f"/>
            <w:id w:val="1262113232"/>
            <w:lock w:val="sdtLocked"/>
            <w:placeholder>
              <w:docPart w:val="GBC22222222222222222222222222222"/>
            </w:placeholder>
          </w:sdtPr>
          <w:sdtContent>
            <w:p w:rsidR="004B548E" w:rsidRDefault="00E71122">
              <w:pPr>
                <w:rPr>
                  <w:szCs w:val="21"/>
                </w:rPr>
              </w:pPr>
              <w:r w:rsidRPr="00675853">
                <w:rPr>
                  <w:rFonts w:hint="eastAsia"/>
                  <w:sz w:val="21"/>
                  <w:szCs w:val="21"/>
                </w:rPr>
                <w:t>报告期内，公司独立董事未对公司本年度的董事会议案及其他非董事会议案事项提出异议。</w:t>
              </w:r>
            </w:p>
          </w:sdtContent>
        </w:sdt>
      </w:sdtContent>
    </w:sdt>
    <w:p w:rsidR="004B548E" w:rsidRDefault="004B548E">
      <w:pPr>
        <w:rPr>
          <w:szCs w:val="21"/>
        </w:rPr>
      </w:pPr>
    </w:p>
    <w:sdt>
      <w:sdtPr>
        <w:rPr>
          <w:rFonts w:ascii="宋体" w:hAnsi="宋体" w:cs="宋体" w:hint="eastAsia"/>
          <w:b w:val="0"/>
          <w:bCs w:val="0"/>
          <w:kern w:val="0"/>
          <w:szCs w:val="24"/>
        </w:rPr>
        <w:tag w:val="_SEC_400f0a7634114d80939ab87276db7db7"/>
        <w:id w:val="3160663"/>
        <w:lock w:val="sdtLocked"/>
        <w:placeholder>
          <w:docPart w:val="GBC22222222222222222222222222222"/>
        </w:placeholder>
      </w:sdtPr>
      <w:sdtEndPr>
        <w:rPr>
          <w:rFonts w:hint="default"/>
        </w:rPr>
      </w:sdtEndPr>
      <w:sdtContent>
        <w:p w:rsidR="004B548E" w:rsidRDefault="00A20AC1" w:rsidP="00675853">
          <w:pPr>
            <w:pStyle w:val="2"/>
            <w:numPr>
              <w:ilvl w:val="0"/>
              <w:numId w:val="46"/>
            </w:numPr>
            <w:snapToGrid w:val="0"/>
            <w:spacing w:before="0" w:after="0"/>
          </w:pPr>
          <w:r>
            <w:rPr>
              <w:rFonts w:hint="eastAsia"/>
            </w:rPr>
            <w:t>董事会下设专门委员会在报告期内履行职责时所提出的重要意见和建议，存在异议事项的，应当披露具体情况</w:t>
          </w:r>
        </w:p>
        <w:sdt>
          <w:sdtPr>
            <w:rPr>
              <w:rFonts w:hint="eastAsia"/>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Content>
            <w:p w:rsidR="004B548E" w:rsidRPr="008B5CFC" w:rsidRDefault="008B5CFC" w:rsidP="00675853">
              <w:pPr>
                <w:snapToGrid w:val="0"/>
                <w:rPr>
                  <w:szCs w:val="21"/>
                </w:rPr>
              </w:pPr>
              <w:r>
                <w:rPr>
                  <w:rFonts w:hint="eastAsia"/>
                  <w:szCs w:val="21"/>
                </w:rPr>
                <w:t xml:space="preserve">   </w:t>
              </w:r>
              <w:r w:rsidRPr="00675853">
                <w:rPr>
                  <w:rFonts w:hint="eastAsia"/>
                  <w:sz w:val="21"/>
                  <w:szCs w:val="21"/>
                </w:rPr>
                <w:t xml:space="preserve"> </w:t>
              </w:r>
              <w:r w:rsidR="00EA6DFD" w:rsidRPr="00675853">
                <w:rPr>
                  <w:rFonts w:hint="eastAsia"/>
                  <w:sz w:val="21"/>
                  <w:szCs w:val="21"/>
                </w:rPr>
                <w:t>公司董事会现设有战略委员会、审计委员会和薪酬与考核委员会三个专门委员会，并建立了董事会各专门委员会</w:t>
              </w:r>
              <w:r w:rsidRPr="00675853">
                <w:rPr>
                  <w:rFonts w:hint="eastAsia"/>
                  <w:sz w:val="21"/>
                  <w:szCs w:val="21"/>
                </w:rPr>
                <w:t>工作条例</w:t>
              </w:r>
              <w:r w:rsidR="00EA6DFD" w:rsidRPr="00675853">
                <w:rPr>
                  <w:rFonts w:hint="eastAsia"/>
                  <w:sz w:val="21"/>
                  <w:szCs w:val="21"/>
                </w:rPr>
                <w:t>。</w:t>
              </w:r>
              <w:r w:rsidR="00671A6B" w:rsidRPr="00675853">
                <w:rPr>
                  <w:rFonts w:hint="eastAsia"/>
                  <w:sz w:val="21"/>
                  <w:szCs w:val="21"/>
                </w:rPr>
                <w:t>公司董事会</w:t>
              </w:r>
              <w:r w:rsidR="00EA6DFD" w:rsidRPr="00675853">
                <w:rPr>
                  <w:rFonts w:hint="eastAsia"/>
                  <w:sz w:val="21"/>
                  <w:szCs w:val="21"/>
                </w:rPr>
                <w:t>各专门委员会能够按照相关要求履行职责，对公司</w:t>
              </w:r>
              <w:r w:rsidRPr="00675853">
                <w:rPr>
                  <w:rFonts w:hint="eastAsia"/>
                  <w:sz w:val="21"/>
                  <w:szCs w:val="21"/>
                </w:rPr>
                <w:t>财务报告</w:t>
              </w:r>
              <w:r w:rsidR="00EA6DFD" w:rsidRPr="00675853">
                <w:rPr>
                  <w:rFonts w:hint="eastAsia"/>
                  <w:sz w:val="21"/>
                  <w:szCs w:val="21"/>
                </w:rPr>
                <w:t>、关联交易等重大事项进行严格的会前审核</w:t>
              </w:r>
              <w:r w:rsidR="00671A6B" w:rsidRPr="00675853">
                <w:rPr>
                  <w:rFonts w:hint="eastAsia"/>
                  <w:sz w:val="21"/>
                  <w:szCs w:val="21"/>
                </w:rPr>
                <w:t>、</w:t>
              </w:r>
              <w:r w:rsidR="00EA6DFD" w:rsidRPr="00675853">
                <w:rPr>
                  <w:rFonts w:hint="eastAsia"/>
                  <w:sz w:val="21"/>
                  <w:szCs w:val="21"/>
                </w:rPr>
                <w:t>做出独立判断并</w:t>
              </w:r>
              <w:r w:rsidR="00C06414" w:rsidRPr="00675853">
                <w:rPr>
                  <w:rFonts w:hint="eastAsia"/>
                  <w:sz w:val="21"/>
                  <w:szCs w:val="21"/>
                </w:rPr>
                <w:t>出具书面审核意见</w:t>
              </w:r>
              <w:r w:rsidR="00EA6DFD" w:rsidRPr="00675853">
                <w:rPr>
                  <w:rFonts w:hint="eastAsia"/>
                  <w:sz w:val="21"/>
                  <w:szCs w:val="21"/>
                </w:rPr>
                <w:t>，为完善公司治理结构，促进公司发展起到了积极的作用。</w:t>
              </w:r>
              <w:r w:rsidR="00A759DC" w:rsidRPr="00675853">
                <w:rPr>
                  <w:rFonts w:hint="eastAsia"/>
                  <w:sz w:val="21"/>
                  <w:szCs w:val="21"/>
                </w:rPr>
                <w:t>报告期内，公司各专门委员会未对公司本年度的董事会议案及其他非董事会议案事项提出异议。</w:t>
              </w:r>
            </w:p>
          </w:sdtContent>
        </w:sdt>
      </w:sdtContent>
    </w:sdt>
    <w:p w:rsidR="004B548E" w:rsidRDefault="004B548E">
      <w:pPr>
        <w:rPr>
          <w:szCs w:val="21"/>
        </w:rPr>
      </w:pPr>
    </w:p>
    <w:sdt>
      <w:sdtPr>
        <w:rPr>
          <w:rFonts w:ascii="宋体" w:hAnsi="宋体" w:cs="宋体"/>
          <w:b w:val="0"/>
          <w:bCs w:val="0"/>
          <w:kern w:val="0"/>
          <w:szCs w:val="24"/>
        </w:rPr>
        <w:tag w:val="_SEC_310bf2b1c08b41038ad54457f10d6a19"/>
        <w:id w:val="3160675"/>
        <w:lock w:val="sdtLocked"/>
        <w:placeholder>
          <w:docPart w:val="GBC22222222222222222222222222222"/>
        </w:placeholder>
      </w:sdtPr>
      <w:sdtEndPr>
        <w:rPr>
          <w:rFonts w:hint="eastAsia"/>
        </w:rPr>
      </w:sdtEndPr>
      <w:sdtContent>
        <w:p w:rsidR="004B548E" w:rsidRDefault="00A20AC1">
          <w:pPr>
            <w:pStyle w:val="2"/>
            <w:numPr>
              <w:ilvl w:val="0"/>
              <w:numId w:val="46"/>
            </w:numPr>
          </w:pPr>
          <w:r>
            <w:t>监事会发现公司存在风险的说明</w:t>
          </w:r>
        </w:p>
        <w:sdt>
          <w:sdtPr>
            <w:rPr>
              <w:rFonts w:hint="eastAsia"/>
              <w:szCs w:val="21"/>
            </w:rPr>
            <w:alias w:val="监事会发现公司存在风险的说明"/>
            <w:tag w:val="_GBC_8ef16060cd5c4095a63b669cc8c051fe"/>
            <w:id w:val="50744206"/>
            <w:lock w:val="sdtLocked"/>
            <w:placeholder>
              <w:docPart w:val="GBC22222222222222222222222222222"/>
            </w:placeholder>
          </w:sdtPr>
          <w:sdtContent>
            <w:p w:rsidR="004B548E" w:rsidRDefault="00515024">
              <w:pPr>
                <w:rPr>
                  <w:szCs w:val="21"/>
                </w:rPr>
              </w:pPr>
              <w:r w:rsidRPr="00675853">
                <w:rPr>
                  <w:rFonts w:hint="eastAsia"/>
                  <w:sz w:val="21"/>
                  <w:szCs w:val="21"/>
                </w:rPr>
                <w:t>监事会对报告期内的监督事项无异议。</w:t>
              </w:r>
            </w:p>
          </w:sdtContent>
        </w:sdt>
      </w:sdtContent>
    </w:sdt>
    <w:p w:rsidR="004B548E" w:rsidRDefault="004B548E">
      <w:pPr>
        <w:rPr>
          <w:szCs w:val="21"/>
        </w:rPr>
      </w:pPr>
    </w:p>
    <w:sdt>
      <w:sdtPr>
        <w:rPr>
          <w:rFonts w:ascii="宋体" w:hAnsi="宋体" w:cs="宋体" w:hint="eastAsia"/>
          <w:b w:val="0"/>
          <w:bCs w:val="0"/>
          <w:kern w:val="0"/>
          <w:szCs w:val="24"/>
        </w:rPr>
        <w:tag w:val="_SEC_688f9e7a19b8440896b6ff6f165a1948"/>
        <w:id w:val="3160689"/>
        <w:lock w:val="sdtLocked"/>
        <w:placeholder>
          <w:docPart w:val="GBC22222222222222222222222222222"/>
        </w:placeholder>
      </w:sdtPr>
      <w:sdtEndPr>
        <w:rPr>
          <w:rFonts w:ascii="Arial" w:hAnsi="Arial" w:cs="Times New Roman"/>
          <w:b/>
          <w:bCs/>
          <w:kern w:val="2"/>
          <w:szCs w:val="21"/>
        </w:rPr>
      </w:sdtEndPr>
      <w:sdtContent>
        <w:p w:rsidR="004B548E" w:rsidRDefault="00A20AC1">
          <w:pPr>
            <w:pStyle w:val="2"/>
            <w:numPr>
              <w:ilvl w:val="0"/>
              <w:numId w:val="46"/>
            </w:numPr>
          </w:pPr>
          <w:r>
            <w:rPr>
              <w:rFonts w:hint="eastAsia"/>
            </w:rPr>
            <w:t>公司就其与控股股东在业务、人员、资产、机构、财务等方面存在的不能保证独立性、不能保持自主经营能力的情况说明</w:t>
          </w:r>
        </w:p>
        <w:sdt>
          <w:sdtPr>
            <w:rPr>
              <w:rFonts w:hAnsiTheme="minorHAnsi" w:hint="eastAsia"/>
              <w:color w:val="000000"/>
            </w:rPr>
            <w:alias w:val="公司就其与控股股东在业务、人员、资产、机构、财务等方面存在的不能保证独立性、不能保持自主经营能力的情况说明"/>
            <w:tag w:val="_GBC_70c36110d2e1487fb53e14e63f815473"/>
            <w:id w:val="1114553505"/>
            <w:lock w:val="sdtLocked"/>
            <w:placeholder>
              <w:docPart w:val="GBC22222222222222222222222222222"/>
            </w:placeholder>
          </w:sdtPr>
          <w:sdtEndPr>
            <w:rPr>
              <w:rFonts w:hAnsi="Arial"/>
              <w:color w:val="auto"/>
            </w:rPr>
          </w:sdtEndPr>
          <w:sdtContent>
            <w:p w:rsidR="004B548E" w:rsidRPr="00416F4B" w:rsidRDefault="00416F4B" w:rsidP="00416F4B">
              <w:pPr>
                <w:pStyle w:val="2"/>
                <w:ind w:firstLineChars="200" w:firstLine="482"/>
              </w:pPr>
              <w:r>
                <w:rPr>
                  <w:rFonts w:ascii="宋体" w:hAnsi="宋体" w:cs="宋体" w:hint="eastAsia"/>
                  <w:b w:val="0"/>
                  <w:bCs w:val="0"/>
                  <w:kern w:val="0"/>
                  <w:sz w:val="21"/>
                </w:rPr>
                <w:t>公司</w:t>
              </w:r>
              <w:r w:rsidR="00633A6A" w:rsidRPr="00633A6A">
                <w:rPr>
                  <w:rFonts w:ascii="宋体" w:hAnsi="宋体" w:cs="宋体" w:hint="eastAsia"/>
                  <w:b w:val="0"/>
                  <w:bCs w:val="0"/>
                  <w:kern w:val="0"/>
                  <w:sz w:val="21"/>
                </w:rPr>
                <w:t>与控股股东在业务、人员、资产、机构、财务</w:t>
              </w:r>
              <w:r w:rsidRPr="00416F4B">
                <w:rPr>
                  <w:rFonts w:ascii="宋体" w:hAnsi="宋体" w:cs="宋体" w:hint="eastAsia"/>
                  <w:b w:val="0"/>
                  <w:bCs w:val="0"/>
                  <w:kern w:val="0"/>
                  <w:sz w:val="21"/>
                </w:rPr>
                <w:t>等方面保持独立完整，能保持自主经营能力</w:t>
              </w:r>
              <w:r w:rsidR="00AF4543">
                <w:rPr>
                  <w:rFonts w:ascii="宋体" w:hAnsi="宋体" w:cs="宋体" w:hint="eastAsia"/>
                  <w:b w:val="0"/>
                  <w:bCs w:val="0"/>
                  <w:kern w:val="0"/>
                  <w:sz w:val="21"/>
                </w:rPr>
                <w:t>。</w:t>
              </w:r>
            </w:p>
          </w:sdtContent>
        </w:sdt>
        <w:p w:rsidR="004B548E" w:rsidRPr="00073FE6" w:rsidRDefault="00A20AC1" w:rsidP="000F5BEE">
          <w:pPr>
            <w:snapToGrid w:val="0"/>
            <w:spacing w:line="360" w:lineRule="auto"/>
            <w:rPr>
              <w:rFonts w:ascii="Arial" w:hAnsi="Arial" w:cs="Times New Roman"/>
              <w:b/>
              <w:bCs/>
              <w:kern w:val="2"/>
              <w:szCs w:val="21"/>
            </w:rPr>
          </w:pPr>
          <w:r w:rsidRPr="00073FE6">
            <w:rPr>
              <w:rFonts w:ascii="Arial" w:hAnsi="Arial" w:cs="Times New Roman"/>
              <w:b/>
              <w:bCs/>
              <w:kern w:val="2"/>
              <w:szCs w:val="21"/>
            </w:rPr>
            <w:t>存在同业竞争的，公司相应的解决措施、工作进度及后续工作计划</w:t>
          </w:r>
        </w:p>
        <w:sdt>
          <w:sdtPr>
            <w:rPr>
              <w:rFonts w:hAnsi="宋体" w:hint="eastAsia"/>
            </w:rPr>
            <w:alias w:val="因部分改制、行业特性、国家政策或收购兼并等原因导致的同业竞争和关联交易情况"/>
            <w:tag w:val="_GBC_fef9712559874aababcda00a55efbb32"/>
            <w:id w:val="1574083964"/>
            <w:lock w:val="sdtLocked"/>
            <w:placeholder>
              <w:docPart w:val="GBC22222222222222222222222222222"/>
            </w:placeholder>
          </w:sdtPr>
          <w:sdtEndPr>
            <w:rPr>
              <w:rFonts w:hAnsi="Arial"/>
            </w:rPr>
          </w:sdtEndPr>
          <w:sdtContent>
            <w:p w:rsidR="00AA53BE" w:rsidRPr="00857CA5" w:rsidRDefault="00E049E5" w:rsidP="00244550">
              <w:pPr>
                <w:pStyle w:val="2"/>
                <w:ind w:firstLineChars="200" w:firstLine="482"/>
              </w:pPr>
              <w:r w:rsidRPr="00675853">
                <w:rPr>
                  <w:rFonts w:ascii="宋体" w:hAnsi="宋体" w:cs="宋体" w:hint="eastAsia"/>
                  <w:b w:val="0"/>
                  <w:bCs w:val="0"/>
                  <w:kern w:val="0"/>
                  <w:sz w:val="21"/>
                </w:rPr>
                <w:t>公司与控股股东同业竞争情况详见</w:t>
              </w:r>
              <w:r w:rsidR="00857CA5" w:rsidRPr="00675853">
                <w:rPr>
                  <w:rFonts w:ascii="宋体" w:hAnsi="宋体" w:cs="宋体" w:hint="eastAsia"/>
                  <w:b w:val="0"/>
                  <w:bCs w:val="0"/>
                  <w:kern w:val="0"/>
                  <w:sz w:val="21"/>
                </w:rPr>
                <w:t>：</w:t>
              </w:r>
              <w:r w:rsidRPr="00675853">
                <w:rPr>
                  <w:rFonts w:ascii="宋体" w:hAnsi="宋体" w:cs="宋体" w:hint="eastAsia"/>
                  <w:b w:val="0"/>
                  <w:bCs w:val="0"/>
                  <w:kern w:val="0"/>
                  <w:sz w:val="21"/>
                </w:rPr>
                <w:t>第五节第二项承诺事项履行情况表</w:t>
              </w:r>
              <w:r w:rsidR="00857CA5" w:rsidRPr="00675853">
                <w:rPr>
                  <w:rFonts w:ascii="宋体" w:hAnsi="宋体" w:cs="宋体" w:hint="eastAsia"/>
                  <w:b w:val="0"/>
                  <w:bCs w:val="0"/>
                  <w:kern w:val="0"/>
                  <w:sz w:val="21"/>
                </w:rPr>
                <w:t>和第九节第一项</w:t>
              </w:r>
              <w:r w:rsidR="00857CA5" w:rsidRPr="00675853">
                <w:rPr>
                  <w:rFonts w:ascii="宋体" w:hAnsi="宋体" w:cs="宋体"/>
                  <w:b w:val="0"/>
                  <w:bCs w:val="0"/>
                  <w:kern w:val="0"/>
                  <w:sz w:val="21"/>
                </w:rPr>
                <w:t>公司治理相关情况说明</w:t>
              </w:r>
              <w:r w:rsidR="00857CA5" w:rsidRPr="00675853">
                <w:rPr>
                  <w:rFonts w:ascii="宋体" w:hAnsi="宋体" w:cs="宋体" w:hint="eastAsia"/>
                  <w:b w:val="0"/>
                  <w:bCs w:val="0"/>
                  <w:kern w:val="0"/>
                  <w:sz w:val="21"/>
                </w:rPr>
                <w:t>。</w:t>
              </w:r>
            </w:p>
          </w:sdtContent>
        </w:sdt>
      </w:sdtContent>
    </w:sdt>
    <w:p w:rsidR="004B548E" w:rsidRDefault="004B548E">
      <w:pPr>
        <w:rPr>
          <w:szCs w:val="21"/>
        </w:rPr>
      </w:pPr>
    </w:p>
    <w:sdt>
      <w:sdtPr>
        <w:rPr>
          <w:rFonts w:ascii="宋体" w:hAnsi="宋体" w:cs="宋体"/>
          <w:b w:val="0"/>
          <w:bCs w:val="0"/>
          <w:kern w:val="0"/>
          <w:szCs w:val="24"/>
        </w:rPr>
        <w:tag w:val="_SEC_e7128a1764624077b0f90f676a73dd15"/>
        <w:id w:val="3160710"/>
        <w:lock w:val="sdtLocked"/>
        <w:placeholder>
          <w:docPart w:val="GBC22222222222222222222222222222"/>
        </w:placeholder>
      </w:sdtPr>
      <w:sdtContent>
        <w:p w:rsidR="004B548E" w:rsidRDefault="00A20AC1">
          <w:pPr>
            <w:pStyle w:val="2"/>
            <w:numPr>
              <w:ilvl w:val="0"/>
              <w:numId w:val="46"/>
            </w:numPr>
          </w:pPr>
          <w:r>
            <w:t>报告期内对高级管理人员的考评机制，以及激励机制的建立、实施情况</w:t>
          </w:r>
        </w:p>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4B548E" w:rsidRDefault="00515024" w:rsidP="005377CF">
              <w:pPr>
                <w:ind w:firstLineChars="200" w:firstLine="480"/>
                <w:rPr>
                  <w:szCs w:val="21"/>
                </w:rPr>
              </w:pPr>
              <w:r w:rsidRPr="00675853">
                <w:rPr>
                  <w:rFonts w:hint="eastAsia"/>
                  <w:sz w:val="21"/>
                  <w:szCs w:val="21"/>
                </w:rPr>
                <w:t>公司制定了《2015年中金黄金股份有限公司董事会对经理层经营业绩绩效考核办法》，由董事会薪酬与考核委员会结合董事会下达的年度经营指标完成情况，对公司高级管理人员的业绩和绩效进行考评。薪酬与考核委员会根据评定结果，形成决议经董事会批准后执行。今后公司将根据实际情况不断完善考评和激励机制。</w:t>
              </w:r>
            </w:p>
          </w:sdtContent>
        </w:sdt>
      </w:sdtContent>
    </w:sdt>
    <w:p w:rsidR="004B548E" w:rsidRDefault="004B548E">
      <w:pPr>
        <w:rPr>
          <w:szCs w:val="21"/>
        </w:rPr>
      </w:pPr>
    </w:p>
    <w:sdt>
      <w:sdtPr>
        <w:rPr>
          <w:rFonts w:ascii="宋体" w:hAnsi="宋体" w:cs="宋体" w:hint="eastAsia"/>
          <w:b w:val="0"/>
          <w:bCs w:val="0"/>
          <w:kern w:val="0"/>
          <w:szCs w:val="24"/>
        </w:rPr>
        <w:tag w:val="_SEC_0075f2ef769c4ae296d24a62286f10c4"/>
        <w:id w:val="3160740"/>
        <w:lock w:val="sdtLocked"/>
        <w:placeholder>
          <w:docPart w:val="GBC22222222222222222222222222222"/>
        </w:placeholder>
      </w:sdtPr>
      <w:sdtContent>
        <w:p w:rsidR="004B548E" w:rsidRDefault="00A20AC1">
          <w:pPr>
            <w:pStyle w:val="2"/>
            <w:numPr>
              <w:ilvl w:val="0"/>
              <w:numId w:val="46"/>
            </w:numPr>
          </w:pPr>
          <w:r>
            <w:rPr>
              <w:rFonts w:hint="eastAsia"/>
            </w:rPr>
            <w:t>是否披露内部控制自我评价报告</w:t>
          </w:r>
        </w:p>
        <w:sdt>
          <w:sdtPr>
            <w:rPr>
              <w:szCs w:val="21"/>
            </w:rPr>
            <w:alias w:val="是否适用：是否披露内部控制自我评价报告"/>
            <w:tag w:val="_GBC_f76747fb26ee47cfb00fc8ad5592b038"/>
            <w:id w:val="21345351"/>
            <w:lock w:val="sdtContentLocked"/>
            <w:placeholder>
              <w:docPart w:val="GBC22222222222222222222222222222"/>
            </w:placeholder>
          </w:sdtPr>
          <w:sdtContent>
            <w:p w:rsidR="004B548E" w:rsidRDefault="00D945E0">
              <w:pPr>
                <w:rPr>
                  <w:szCs w:val="21"/>
                </w:rPr>
              </w:pPr>
              <w:r>
                <w:rPr>
                  <w:szCs w:val="21"/>
                </w:rPr>
                <w:fldChar w:fldCharType="begin"/>
              </w:r>
              <w:r w:rsidR="00842EC7">
                <w:rPr>
                  <w:szCs w:val="21"/>
                </w:rPr>
                <w:instrText xml:space="preserve"> MACROBUTTON  SnrToggleCheckbox √适用 </w:instrText>
              </w:r>
              <w:r>
                <w:rPr>
                  <w:szCs w:val="21"/>
                </w:rPr>
                <w:fldChar w:fldCharType="end"/>
              </w:r>
              <w:r>
                <w:rPr>
                  <w:szCs w:val="21"/>
                </w:rPr>
                <w:fldChar w:fldCharType="begin"/>
              </w:r>
              <w:r w:rsidR="00842EC7">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rPr>
              <w:sz w:val="21"/>
            </w:rPr>
          </w:sdtEndPr>
          <w:sdtContent>
            <w:p w:rsidR="004B548E" w:rsidRPr="00675853" w:rsidRDefault="001E38FC">
              <w:pPr>
                <w:rPr>
                  <w:sz w:val="21"/>
                  <w:szCs w:val="21"/>
                </w:rPr>
              </w:pPr>
              <w:r w:rsidRPr="00675853">
                <w:rPr>
                  <w:rFonts w:hint="eastAsia"/>
                  <w:sz w:val="21"/>
                  <w:szCs w:val="21"/>
                </w:rPr>
                <w:t>公司</w:t>
              </w:r>
              <w:r w:rsidRPr="00675853">
                <w:rPr>
                  <w:sz w:val="21"/>
                  <w:szCs w:val="21"/>
                </w:rPr>
                <w:t xml:space="preserve"> 2015 </w:t>
              </w:r>
              <w:r w:rsidRPr="00675853">
                <w:rPr>
                  <w:rFonts w:hint="eastAsia"/>
                  <w:sz w:val="21"/>
                  <w:szCs w:val="21"/>
                </w:rPr>
                <w:t>年度内部控制评价报告详见上海证券交易所网站（</w:t>
              </w:r>
              <w:r w:rsidRPr="00675853">
                <w:rPr>
                  <w:sz w:val="21"/>
                  <w:szCs w:val="21"/>
                </w:rPr>
                <w:t>www.sse.com.cn</w:t>
              </w:r>
              <w:r w:rsidRPr="00675853">
                <w:rPr>
                  <w:rFonts w:hint="eastAsia"/>
                  <w:sz w:val="21"/>
                  <w:szCs w:val="21"/>
                </w:rPr>
                <w:t>）。</w:t>
              </w:r>
            </w:p>
          </w:sdtContent>
        </w:sdt>
        <w:p w:rsidR="004B548E" w:rsidRPr="00675853" w:rsidRDefault="00A20AC1">
          <w:pPr>
            <w:tabs>
              <w:tab w:val="left" w:pos="2760"/>
            </w:tabs>
            <w:rPr>
              <w:sz w:val="21"/>
              <w:szCs w:val="21"/>
            </w:rPr>
          </w:pPr>
          <w:r w:rsidRPr="00675853">
            <w:rPr>
              <w:rFonts w:hint="eastAsia"/>
              <w:sz w:val="21"/>
              <w:szCs w:val="21"/>
            </w:rPr>
            <w:t>报告期内部控制存在重大缺陷情况的说明</w:t>
          </w:r>
        </w:p>
        <w:sdt>
          <w:sdtPr>
            <w:rPr>
              <w:szCs w:val="21"/>
            </w:rPr>
            <w:alias w:val="是否适用：报告期内部控制存在重大缺陷情况的说明"/>
            <w:tag w:val="_GBC_cad036bd9fe3409f906985f824010f6a"/>
            <w:id w:val="21345365"/>
            <w:lock w:val="sdtLocked"/>
            <w:placeholder>
              <w:docPart w:val="GBC22222222222222222222222222222"/>
            </w:placeholder>
          </w:sdtPr>
          <w:sdtContent>
            <w:p w:rsidR="004B548E" w:rsidRPr="00842EC7" w:rsidRDefault="00D945E0" w:rsidP="00842EC7">
              <w:r>
                <w:rPr>
                  <w:szCs w:val="21"/>
                </w:rPr>
                <w:fldChar w:fldCharType="begin"/>
              </w:r>
              <w:r w:rsidR="00842EC7">
                <w:rPr>
                  <w:szCs w:val="21"/>
                </w:rPr>
                <w:instrText xml:space="preserve"> MACROBUTTON  SnrToggleCheckbox □适用 </w:instrText>
              </w:r>
              <w:r>
                <w:rPr>
                  <w:szCs w:val="21"/>
                </w:rPr>
                <w:fldChar w:fldCharType="end"/>
              </w:r>
              <w:r>
                <w:rPr>
                  <w:szCs w:val="21"/>
                </w:rPr>
                <w:fldChar w:fldCharType="begin"/>
              </w:r>
              <w:r w:rsidR="00842EC7">
                <w:rPr>
                  <w:szCs w:val="21"/>
                </w:rPr>
                <w:instrText xml:space="preserve"> MACROBUTTON  SnrToggleCheckbox √不适用 </w:instrText>
              </w:r>
              <w:r>
                <w:rPr>
                  <w:szCs w:val="21"/>
                </w:rPr>
                <w:fldChar w:fldCharType="end"/>
              </w:r>
            </w:p>
          </w:sdtContent>
        </w:sdt>
      </w:sdtContent>
    </w:sdt>
    <w:p w:rsidR="004B548E" w:rsidRDefault="004B548E">
      <w:pPr>
        <w:rPr>
          <w:szCs w:val="21"/>
        </w:rPr>
      </w:pPr>
    </w:p>
    <w:sdt>
      <w:sdtPr>
        <w:rPr>
          <w:rFonts w:ascii="宋体" w:hAnsi="宋体" w:cs="宋体" w:hint="eastAsia"/>
          <w:b w:val="0"/>
          <w:bCs w:val="0"/>
          <w:kern w:val="0"/>
          <w:szCs w:val="24"/>
        </w:rPr>
        <w:tag w:val="_SEC_2d6e7b1f7b054f2fbca2d55832fe79ef"/>
        <w:id w:val="3160741"/>
        <w:lock w:val="sdtLocked"/>
        <w:placeholder>
          <w:docPart w:val="GBC22222222222222222222222222222"/>
        </w:placeholder>
      </w:sdtPr>
      <w:sdtContent>
        <w:p w:rsidR="004B548E" w:rsidRDefault="00A20AC1" w:rsidP="00675853">
          <w:pPr>
            <w:pStyle w:val="2"/>
            <w:numPr>
              <w:ilvl w:val="0"/>
              <w:numId w:val="46"/>
            </w:numPr>
            <w:snapToGrid w:val="0"/>
            <w:spacing w:before="0" w:after="0"/>
          </w:pPr>
          <w:r>
            <w:rPr>
              <w:rFonts w:hint="eastAsia"/>
            </w:rPr>
            <w:t>内部控制审计报告的相关情况说明</w:t>
          </w:r>
        </w:p>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EndPr>
            <w:rPr>
              <w:sz w:val="21"/>
            </w:rPr>
          </w:sdtEndPr>
          <w:sdtContent>
            <w:p w:rsidR="004B548E" w:rsidRPr="00675853" w:rsidRDefault="00187BD1" w:rsidP="00675853">
              <w:pPr>
                <w:snapToGrid w:val="0"/>
                <w:ind w:firstLineChars="200" w:firstLine="480"/>
                <w:rPr>
                  <w:sz w:val="21"/>
                  <w:szCs w:val="21"/>
                </w:rPr>
              </w:pPr>
              <w:r w:rsidRPr="00675853">
                <w:rPr>
                  <w:rFonts w:hint="eastAsia"/>
                  <w:sz w:val="21"/>
                  <w:szCs w:val="21"/>
                </w:rPr>
                <w:t>公司聘请了瑞华会计师事务所（特殊普通合伙）对公司内部控制进行独立审计，并出具了标准无保留意见。内部控制审计报告详见上海证券交易所网站（</w:t>
              </w:r>
              <w:r w:rsidRPr="00675853">
                <w:rPr>
                  <w:sz w:val="21"/>
                  <w:szCs w:val="21"/>
                </w:rPr>
                <w:t>www.sse.com.cn</w:t>
              </w:r>
              <w:r w:rsidRPr="00675853">
                <w:rPr>
                  <w:rFonts w:hint="eastAsia"/>
                  <w:sz w:val="21"/>
                  <w:szCs w:val="21"/>
                </w:rPr>
                <w:t>）。</w:t>
              </w:r>
            </w:p>
          </w:sdtContent>
        </w:sdt>
        <w:p w:rsidR="004B548E" w:rsidRDefault="00A20AC1" w:rsidP="00675853">
          <w:pPr>
            <w:snapToGrid w:val="0"/>
            <w:rPr>
              <w:szCs w:val="21"/>
            </w:rPr>
          </w:pPr>
          <w:r w:rsidRPr="00675853">
            <w:rPr>
              <w:sz w:val="21"/>
              <w:szCs w:val="21"/>
            </w:rPr>
            <w:lastRenderedPageBreak/>
            <w:t>是否披露内部控制审计报告：</w:t>
          </w:r>
          <w:sdt>
            <w:sdtPr>
              <w:rPr>
                <w:sz w:val="21"/>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187BD1" w:rsidRPr="00675853">
                <w:rPr>
                  <w:sz w:val="21"/>
                  <w:szCs w:val="21"/>
                </w:rPr>
                <w:t>是</w:t>
              </w:r>
            </w:sdtContent>
          </w:sdt>
        </w:p>
      </w:sdtContent>
    </w:sdt>
    <w:p w:rsidR="004B548E" w:rsidRDefault="004B548E">
      <w:pPr>
        <w:rPr>
          <w:szCs w:val="21"/>
        </w:rPr>
      </w:pPr>
    </w:p>
    <w:sdt>
      <w:sdtPr>
        <w:rPr>
          <w:rFonts w:ascii="宋体" w:hAnsi="宋体" w:cs="宋体"/>
          <w:b w:val="0"/>
          <w:bCs w:val="0"/>
          <w:kern w:val="0"/>
          <w:szCs w:val="24"/>
        </w:rPr>
        <w:tag w:val="_SEC_21aaf83f464849edbdaf9c267b7db780"/>
        <w:id w:val="3160760"/>
        <w:lock w:val="sdtLocked"/>
        <w:placeholder>
          <w:docPart w:val="GBC22222222222222222222222222222"/>
        </w:placeholder>
      </w:sdtPr>
      <w:sdtContent>
        <w:p w:rsidR="004B548E" w:rsidRDefault="00A20AC1">
          <w:pPr>
            <w:pStyle w:val="2"/>
            <w:numPr>
              <w:ilvl w:val="0"/>
              <w:numId w:val="46"/>
            </w:numPr>
          </w:pPr>
          <w:r>
            <w:t>其他</w:t>
          </w:r>
        </w:p>
        <w:sdt>
          <w:sdtPr>
            <w:rPr>
              <w:rFonts w:hint="eastAsia"/>
              <w:szCs w:val="21"/>
            </w:rPr>
            <w:alias w:val="其他公司治理情况"/>
            <w:tag w:val="_GBC_b87ae3f9769a4139afd35b4713731640"/>
            <w:id w:val="-130481613"/>
            <w:lock w:val="sdtLocked"/>
            <w:placeholder>
              <w:docPart w:val="GBC22222222222222222222222222222"/>
            </w:placeholder>
          </w:sdtPr>
          <w:sdtContent>
            <w:p w:rsidR="004B548E" w:rsidRDefault="00842EC7">
              <w:pPr>
                <w:rPr>
                  <w:szCs w:val="21"/>
                </w:rPr>
              </w:pPr>
              <w:r>
                <w:rPr>
                  <w:rFonts w:hint="eastAsia"/>
                  <w:szCs w:val="21"/>
                </w:rPr>
                <w:t>无</w:t>
              </w:r>
            </w:p>
          </w:sdtContent>
        </w:sdt>
      </w:sdtContent>
    </w:sdt>
    <w:p w:rsidR="004B548E" w:rsidRDefault="004B548E">
      <w:pPr>
        <w:rPr>
          <w:szCs w:val="21"/>
        </w:rPr>
      </w:pPr>
    </w:p>
    <w:p w:rsidR="008D684C" w:rsidRDefault="008D684C">
      <w:pPr>
        <w:rPr>
          <w:szCs w:val="21"/>
        </w:rPr>
      </w:pPr>
    </w:p>
    <w:p w:rsidR="008D684C" w:rsidRDefault="008D684C">
      <w:pPr>
        <w:rPr>
          <w:szCs w:val="21"/>
        </w:rPr>
      </w:pPr>
    </w:p>
    <w:p w:rsidR="008D684C" w:rsidRDefault="008D684C">
      <w:pPr>
        <w:rPr>
          <w:szCs w:val="21"/>
        </w:rPr>
      </w:pPr>
    </w:p>
    <w:p w:rsidR="008D684C" w:rsidRDefault="008D684C">
      <w:pPr>
        <w:pStyle w:val="10"/>
        <w:numPr>
          <w:ilvl w:val="0"/>
          <w:numId w:val="3"/>
        </w:numPr>
        <w:rPr>
          <w:bCs w:val="0"/>
          <w:szCs w:val="28"/>
        </w:rPr>
      </w:pPr>
      <w:bookmarkStart w:id="65" w:name="_Toc437440717"/>
      <w:bookmarkStart w:id="66" w:name="_Toc437961456"/>
      <w:r>
        <w:rPr>
          <w:rFonts w:hint="eastAsia"/>
          <w:bCs w:val="0"/>
          <w:szCs w:val="28"/>
        </w:rPr>
        <w:t>公司债券相关情况</w:t>
      </w:r>
      <w:bookmarkEnd w:id="65"/>
      <w:bookmarkEnd w:id="66"/>
    </w:p>
    <w:sdt>
      <w:sdtPr>
        <w:rPr>
          <w:szCs w:val="21"/>
        </w:rPr>
        <w:alias w:val="是否适用：公司债券相关情况"/>
        <w:tag w:val="_GBC_32d9236dab27420da942341e2a9af317"/>
        <w:id w:val="24201980"/>
        <w:lock w:val="sdtLocked"/>
      </w:sdtPr>
      <w:sdtContent>
        <w:p w:rsidR="008D684C" w:rsidRDefault="00D945E0" w:rsidP="008D684C">
          <w:pPr>
            <w:rPr>
              <w:u w:val="single"/>
            </w:rPr>
          </w:pPr>
          <w:r>
            <w:rPr>
              <w:szCs w:val="21"/>
            </w:rPr>
            <w:fldChar w:fldCharType="begin"/>
          </w:r>
          <w:r w:rsidR="008D684C">
            <w:rPr>
              <w:szCs w:val="21"/>
            </w:rPr>
            <w:instrText xml:space="preserve"> MACROBUTTON  SnrToggleCheckbox □适用 </w:instrText>
          </w:r>
          <w:r>
            <w:rPr>
              <w:szCs w:val="21"/>
            </w:rPr>
            <w:fldChar w:fldCharType="end"/>
          </w:r>
          <w:r>
            <w:rPr>
              <w:szCs w:val="21"/>
            </w:rPr>
            <w:fldChar w:fldCharType="begin"/>
          </w:r>
          <w:r w:rsidR="008D684C">
            <w:rPr>
              <w:szCs w:val="21"/>
            </w:rPr>
            <w:instrText xml:space="preserve"> MACROBUTTON  SnrToggleCheckbox √不适用 </w:instrText>
          </w:r>
          <w:r>
            <w:rPr>
              <w:szCs w:val="21"/>
            </w:rPr>
            <w:fldChar w:fldCharType="end"/>
          </w:r>
        </w:p>
      </w:sdtContent>
    </w:sdt>
    <w:p w:rsidR="008D684C" w:rsidRDefault="008D684C">
      <w:pPr>
        <w:rPr>
          <w:u w:val="single"/>
        </w:rPr>
      </w:pPr>
    </w:p>
    <w:p w:rsidR="008D684C" w:rsidRDefault="008D684C">
      <w:pPr>
        <w:rPr>
          <w:u w:val="single"/>
        </w:rPr>
      </w:pPr>
    </w:p>
    <w:p w:rsidR="008D684C" w:rsidRDefault="008D684C">
      <w:pPr>
        <w:rPr>
          <w:rFonts w:hAnsi="Arial" w:cs="Times New Roman"/>
          <w:bCs/>
          <w:kern w:val="2"/>
          <w:szCs w:val="21"/>
        </w:rPr>
        <w:sectPr w:rsidR="008D684C" w:rsidSect="007D5CB5">
          <w:pgSz w:w="11906" w:h="16838"/>
          <w:pgMar w:top="1525" w:right="1276" w:bottom="1440" w:left="1797" w:header="851" w:footer="992" w:gutter="0"/>
          <w:cols w:space="425"/>
          <w:docGrid w:linePitch="312"/>
        </w:sectPr>
      </w:pPr>
    </w:p>
    <w:p w:rsidR="004B548E" w:rsidRDefault="004B548E">
      <w:pPr>
        <w:spacing w:line="360" w:lineRule="exact"/>
        <w:ind w:right="5"/>
      </w:pPr>
    </w:p>
    <w:p w:rsidR="004B548E" w:rsidRDefault="00A20AC1">
      <w:pPr>
        <w:pStyle w:val="10"/>
        <w:numPr>
          <w:ilvl w:val="0"/>
          <w:numId w:val="3"/>
        </w:numPr>
        <w:rPr>
          <w:rFonts w:ascii="宋体" w:eastAsia="宋体" w:hAnsi="宋体"/>
          <w:bCs w:val="0"/>
          <w:szCs w:val="28"/>
        </w:rPr>
      </w:pPr>
      <w:bookmarkStart w:id="67" w:name="_Toc407111364"/>
      <w:bookmarkStart w:id="68" w:name="_Toc437961457"/>
      <w:r>
        <w:rPr>
          <w:rFonts w:ascii="宋体" w:eastAsia="宋体" w:hAnsi="宋体"/>
          <w:bCs w:val="0"/>
          <w:szCs w:val="28"/>
        </w:rPr>
        <w:t>财务报告</w:t>
      </w:r>
      <w:bookmarkEnd w:id="67"/>
      <w:bookmarkEnd w:id="68"/>
    </w:p>
    <w:sdt>
      <w:sdtPr>
        <w:rPr>
          <w:rFonts w:ascii="宋体" w:hAnsi="宋体" w:cs="宋体" w:hint="eastAsia"/>
          <w:b w:val="0"/>
          <w:bCs w:val="0"/>
          <w:kern w:val="0"/>
          <w:szCs w:val="24"/>
        </w:rPr>
        <w:tag w:val="_GBC_3c4b7d00409449a2b71d41277e7bd042"/>
        <w:id w:val="-1222136977"/>
        <w:lock w:val="sdtLocked"/>
        <w:placeholder>
          <w:docPart w:val="GBC22222222222222222222222222222"/>
        </w:placeholder>
      </w:sdtPr>
      <w:sdtContent>
        <w:p w:rsidR="004B548E" w:rsidRDefault="00A20AC1">
          <w:pPr>
            <w:pStyle w:val="2"/>
            <w:numPr>
              <w:ilvl w:val="0"/>
              <w:numId w:val="48"/>
            </w:numPr>
            <w:rPr>
              <w:rFonts w:ascii="宋体" w:hAnsi="宋体"/>
            </w:rPr>
          </w:pPr>
          <w:r>
            <w:rPr>
              <w:rFonts w:hint="eastAsia"/>
            </w:rPr>
            <w:t>审计</w:t>
          </w:r>
          <w:r>
            <w:rPr>
              <w:rFonts w:ascii="宋体" w:hAnsi="宋体" w:hint="eastAsia"/>
            </w:rPr>
            <w:t>报告</w:t>
          </w:r>
        </w:p>
        <w:sdt>
          <w:sdtPr>
            <w:alias w:val="是否适用：审计报告"/>
            <w:tag w:val="_GBC_8a37b9861aa34a8d89cae86ad0133ffb"/>
            <w:id w:val="451673347"/>
            <w:lock w:val="sdtContentLocked"/>
            <w:placeholder>
              <w:docPart w:val="GBC22222222222222222222222222222"/>
            </w:placeholder>
          </w:sdtPr>
          <w:sdtContent>
            <w:p w:rsidR="004B548E" w:rsidRDefault="00D945E0">
              <w:r>
                <w:fldChar w:fldCharType="begin"/>
              </w:r>
              <w:r w:rsidR="0067235E">
                <w:instrText xml:space="preserve"> MACROBUTTON  SnrToggleCheckbox √适用 </w:instrText>
              </w:r>
              <w:r>
                <w:fldChar w:fldCharType="end"/>
              </w:r>
              <w:r>
                <w:fldChar w:fldCharType="begin"/>
              </w:r>
              <w:r w:rsidR="0067235E">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946DEE" w:rsidRPr="00550799" w:rsidRDefault="00946DEE" w:rsidP="00946DEE">
              <w:pPr>
                <w:snapToGrid w:val="0"/>
                <w:ind w:firstLineChars="200" w:firstLine="480"/>
                <w:rPr>
                  <w:rFonts w:asciiTheme="minorEastAsia" w:eastAsiaTheme="minorEastAsia" w:hAnsiTheme="minorEastAsia"/>
                  <w:color w:val="000000" w:themeColor="text1"/>
                  <w:sz w:val="21"/>
                  <w:szCs w:val="21"/>
                </w:rPr>
              </w:pPr>
              <w:r w:rsidRPr="00946DEE">
                <w:rPr>
                  <w:rFonts w:asciiTheme="minorEastAsia" w:eastAsiaTheme="minorEastAsia" w:hAnsiTheme="minorEastAsia" w:hint="eastAsia"/>
                  <w:sz w:val="21"/>
                  <w:szCs w:val="21"/>
                </w:rPr>
                <w:t>公司年度财务报告已经瑞华会计师事务所（特殊普通合伙）注册会计</w:t>
              </w:r>
              <w:r w:rsidRPr="00550799">
                <w:rPr>
                  <w:rFonts w:asciiTheme="minorEastAsia" w:eastAsiaTheme="minorEastAsia" w:hAnsiTheme="minorEastAsia" w:hint="eastAsia"/>
                  <w:color w:val="000000" w:themeColor="text1"/>
                  <w:sz w:val="21"/>
                  <w:szCs w:val="21"/>
                </w:rPr>
                <w:t>师徐超玉、李建长审计，并出具了标准无保留意见的审计报告。</w:t>
              </w:r>
            </w:p>
            <w:p w:rsidR="00946DEE" w:rsidRPr="00550799" w:rsidRDefault="00946DEE" w:rsidP="00946DEE">
              <w:pPr>
                <w:snapToGrid w:val="0"/>
                <w:ind w:firstLineChars="200" w:firstLine="420"/>
                <w:rPr>
                  <w:rFonts w:asciiTheme="minorEastAsia" w:eastAsiaTheme="minorEastAsia" w:hAnsiTheme="minorEastAsia"/>
                  <w:color w:val="000000" w:themeColor="text1"/>
                  <w:sz w:val="21"/>
                  <w:szCs w:val="21"/>
                </w:rPr>
              </w:pPr>
            </w:p>
            <w:p w:rsidR="00466900" w:rsidRDefault="00946DEE" w:rsidP="00946DEE">
              <w:pPr>
                <w:snapToGrid w:val="0"/>
                <w:ind w:rightChars="12" w:right="29"/>
                <w:jc w:val="right"/>
                <w:rPr>
                  <w:rFonts w:asciiTheme="minorEastAsia" w:eastAsiaTheme="minorEastAsia" w:hAnsiTheme="minorEastAsia" w:cs="Arial"/>
                  <w:color w:val="000000" w:themeColor="text1"/>
                  <w:sz w:val="21"/>
                  <w:szCs w:val="21"/>
                </w:rPr>
              </w:pPr>
              <w:r w:rsidRPr="00550799">
                <w:rPr>
                  <w:rFonts w:asciiTheme="minorEastAsia" w:eastAsiaTheme="minorEastAsia" w:hAnsiTheme="minorEastAsia" w:cs="Arial"/>
                  <w:color w:val="000000" w:themeColor="text1"/>
                  <w:sz w:val="21"/>
                  <w:szCs w:val="21"/>
                </w:rPr>
                <w:t>瑞华</w:t>
              </w:r>
              <w:r w:rsidRPr="00550799">
                <w:rPr>
                  <w:rFonts w:asciiTheme="minorEastAsia" w:eastAsiaTheme="minorEastAsia" w:hAnsiTheme="minorEastAsia" w:cs="Arial" w:hint="eastAsia"/>
                  <w:color w:val="000000" w:themeColor="text1"/>
                  <w:sz w:val="21"/>
                  <w:szCs w:val="21"/>
                </w:rPr>
                <w:t>审</w:t>
              </w:r>
              <w:r w:rsidRPr="00550799">
                <w:rPr>
                  <w:rFonts w:asciiTheme="minorEastAsia" w:eastAsiaTheme="minorEastAsia" w:hAnsiTheme="minorEastAsia" w:cs="Arial"/>
                  <w:color w:val="000000" w:themeColor="text1"/>
                  <w:sz w:val="21"/>
                  <w:szCs w:val="21"/>
                </w:rPr>
                <w:t>字</w:t>
              </w:r>
              <w:r w:rsidRPr="00550799">
                <w:rPr>
                  <w:rFonts w:asciiTheme="minorEastAsia" w:eastAsiaTheme="minorEastAsia" w:hAnsiTheme="minorEastAsia" w:cs="Arial" w:hint="eastAsia"/>
                  <w:color w:val="000000" w:themeColor="text1"/>
                  <w:sz w:val="21"/>
                  <w:szCs w:val="21"/>
                </w:rPr>
                <w:t>【2016】</w:t>
              </w:r>
              <w:r w:rsidR="00B76AE8" w:rsidRPr="00B76AE8">
                <w:rPr>
                  <w:rFonts w:asciiTheme="minorEastAsia" w:eastAsiaTheme="minorEastAsia" w:hAnsiTheme="minorEastAsia" w:hint="eastAsia"/>
                  <w:color w:val="000000" w:themeColor="text1"/>
                  <w:sz w:val="21"/>
                  <w:szCs w:val="21"/>
                </w:rPr>
                <w:t>[</w:t>
              </w:r>
              <w:r w:rsidR="00B76AE8" w:rsidRPr="00B76AE8">
                <w:rPr>
                  <w:rFonts w:asciiTheme="minorEastAsia" w:eastAsiaTheme="minorEastAsia" w:hAnsiTheme="minorEastAsia"/>
                  <w:color w:val="000000" w:themeColor="text1"/>
                  <w:sz w:val="21"/>
                  <w:szCs w:val="21"/>
                </w:rPr>
                <w:t>01500318</w:t>
              </w:r>
              <w:r w:rsidR="00B76AE8" w:rsidRPr="00B76AE8">
                <w:rPr>
                  <w:rFonts w:asciiTheme="minorEastAsia" w:eastAsiaTheme="minorEastAsia" w:hAnsiTheme="minorEastAsia" w:hint="eastAsia"/>
                  <w:color w:val="000000" w:themeColor="text1"/>
                  <w:sz w:val="21"/>
                  <w:szCs w:val="21"/>
                </w:rPr>
                <w:t>]</w:t>
              </w:r>
              <w:r w:rsidRPr="00550799">
                <w:rPr>
                  <w:rFonts w:asciiTheme="minorEastAsia" w:eastAsiaTheme="minorEastAsia" w:hAnsiTheme="minorEastAsia" w:cs="Arial"/>
                  <w:color w:val="000000" w:themeColor="text1"/>
                  <w:sz w:val="21"/>
                  <w:szCs w:val="21"/>
                </w:rPr>
                <w:t>号</w:t>
              </w:r>
            </w:p>
            <w:p w:rsidR="00B76AE8" w:rsidRPr="00550799" w:rsidRDefault="00B76AE8" w:rsidP="00946DEE">
              <w:pPr>
                <w:snapToGrid w:val="0"/>
                <w:ind w:rightChars="12" w:right="29"/>
                <w:jc w:val="right"/>
                <w:rPr>
                  <w:rFonts w:asciiTheme="minorEastAsia" w:eastAsiaTheme="minorEastAsia" w:hAnsiTheme="minorEastAsia" w:cs="Arial"/>
                  <w:color w:val="000000" w:themeColor="text1"/>
                  <w:sz w:val="21"/>
                  <w:szCs w:val="21"/>
                </w:rPr>
              </w:pPr>
            </w:p>
            <w:p w:rsidR="00946DEE" w:rsidRPr="00550799" w:rsidRDefault="00946DEE" w:rsidP="00946DEE">
              <w:pPr>
                <w:snapToGrid w:val="0"/>
                <w:ind w:rightChars="12" w:right="29"/>
                <w:outlineLvl w:val="0"/>
                <w:rPr>
                  <w:rFonts w:asciiTheme="minorEastAsia" w:eastAsiaTheme="minorEastAsia" w:hAnsiTheme="minorEastAsia" w:cs="Arial"/>
                  <w:b/>
                  <w:color w:val="000000" w:themeColor="text1"/>
                  <w:sz w:val="21"/>
                  <w:szCs w:val="21"/>
                </w:rPr>
              </w:pPr>
              <w:r w:rsidRPr="00550799">
                <w:rPr>
                  <w:rFonts w:asciiTheme="minorEastAsia" w:eastAsiaTheme="minorEastAsia" w:hAnsiTheme="minorEastAsia" w:cs="Arial" w:hint="eastAsia"/>
                  <w:b/>
                  <w:color w:val="000000" w:themeColor="text1"/>
                  <w:sz w:val="21"/>
                  <w:szCs w:val="21"/>
                </w:rPr>
                <w:t>中金黄金</w:t>
              </w:r>
              <w:r w:rsidRPr="00550799">
                <w:rPr>
                  <w:rFonts w:asciiTheme="minorEastAsia" w:eastAsiaTheme="minorEastAsia" w:hAnsiTheme="minorEastAsia" w:cs="Arial"/>
                  <w:b/>
                  <w:color w:val="000000" w:themeColor="text1"/>
                  <w:sz w:val="21"/>
                  <w:szCs w:val="21"/>
                </w:rPr>
                <w:t>股份有限公司全体股东</w:t>
              </w:r>
              <w:r w:rsidRPr="00550799">
                <w:rPr>
                  <w:rFonts w:asciiTheme="minorEastAsia" w:eastAsiaTheme="minorEastAsia" w:hAnsiTheme="minorEastAsia" w:cs="Arial" w:hint="eastAsia"/>
                  <w:b/>
                  <w:color w:val="000000" w:themeColor="text1"/>
                  <w:sz w:val="21"/>
                  <w:szCs w:val="21"/>
                </w:rPr>
                <w:t>：</w:t>
              </w:r>
            </w:p>
            <w:p w:rsidR="00946DEE" w:rsidRPr="00946DEE" w:rsidRDefault="00946DEE" w:rsidP="00946DEE">
              <w:pPr>
                <w:snapToGrid w:val="0"/>
                <w:rPr>
                  <w:rFonts w:asciiTheme="minorEastAsia" w:eastAsiaTheme="minorEastAsia" w:hAnsiTheme="minorEastAsia" w:cs="Arial"/>
                  <w:sz w:val="21"/>
                  <w:szCs w:val="21"/>
                </w:rPr>
              </w:pPr>
            </w:p>
            <w:p w:rsidR="00946DEE" w:rsidRPr="00946DEE" w:rsidRDefault="00946DEE" w:rsidP="00946DEE">
              <w:pPr>
                <w:snapToGrid w:val="0"/>
                <w:ind w:firstLineChars="200" w:firstLine="420"/>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我们审计了后附的</w:t>
              </w:r>
              <w:r w:rsidRPr="00946DEE">
                <w:rPr>
                  <w:rFonts w:asciiTheme="minorEastAsia" w:eastAsiaTheme="minorEastAsia" w:hAnsiTheme="minorEastAsia" w:cs="Arial" w:hint="eastAsia"/>
                  <w:sz w:val="21"/>
                  <w:szCs w:val="21"/>
                </w:rPr>
                <w:t>中金黄金</w:t>
              </w:r>
              <w:r w:rsidRPr="00946DEE">
                <w:rPr>
                  <w:rFonts w:asciiTheme="minorEastAsia" w:eastAsiaTheme="minorEastAsia" w:hAnsiTheme="minorEastAsia" w:cs="Arial"/>
                  <w:sz w:val="21"/>
                  <w:szCs w:val="21"/>
                </w:rPr>
                <w:t>股份有限公司</w:t>
              </w:r>
              <w:r w:rsidRPr="00946DEE">
                <w:rPr>
                  <w:rFonts w:asciiTheme="minorEastAsia" w:eastAsiaTheme="minorEastAsia" w:hAnsiTheme="minorEastAsia" w:cs="Arial" w:hint="eastAsia"/>
                  <w:sz w:val="21"/>
                  <w:szCs w:val="21"/>
                </w:rPr>
                <w:t>（</w:t>
              </w:r>
              <w:r w:rsidRPr="00946DEE">
                <w:rPr>
                  <w:rFonts w:asciiTheme="minorEastAsia" w:eastAsiaTheme="minorEastAsia" w:hAnsiTheme="minorEastAsia" w:cs="Arial"/>
                  <w:sz w:val="21"/>
                  <w:szCs w:val="21"/>
                </w:rPr>
                <w:t>以下简称</w:t>
              </w:r>
              <w:r w:rsidRPr="00946DEE">
                <w:rPr>
                  <w:rFonts w:asciiTheme="minorEastAsia" w:eastAsiaTheme="minorEastAsia" w:hAnsiTheme="minorEastAsia" w:cs="Arial" w:hint="eastAsia"/>
                  <w:sz w:val="21"/>
                  <w:szCs w:val="21"/>
                </w:rPr>
                <w:t>“中金黄金</w:t>
              </w:r>
              <w:r w:rsidRPr="00946DEE">
                <w:rPr>
                  <w:rFonts w:asciiTheme="minorEastAsia" w:eastAsiaTheme="minorEastAsia" w:hAnsiTheme="minorEastAsia" w:cs="Arial"/>
                  <w:sz w:val="21"/>
                  <w:szCs w:val="21"/>
                </w:rPr>
                <w:t>公司</w:t>
              </w:r>
              <w:r w:rsidRPr="00946DEE">
                <w:rPr>
                  <w:rFonts w:asciiTheme="minorEastAsia" w:eastAsiaTheme="minorEastAsia" w:hAnsiTheme="minorEastAsia" w:cs="Arial" w:hint="eastAsia"/>
                  <w:sz w:val="21"/>
                  <w:szCs w:val="21"/>
                </w:rPr>
                <w:t>”）的</w:t>
              </w:r>
              <w:r w:rsidRPr="00946DEE">
                <w:rPr>
                  <w:rFonts w:asciiTheme="minorEastAsia" w:eastAsiaTheme="minorEastAsia" w:hAnsiTheme="minorEastAsia" w:cs="Arial"/>
                  <w:sz w:val="21"/>
                  <w:szCs w:val="21"/>
                </w:rPr>
                <w:t>财务报表，包括201</w:t>
              </w:r>
              <w:r w:rsidRPr="00946DEE">
                <w:rPr>
                  <w:rFonts w:asciiTheme="minorEastAsia" w:eastAsiaTheme="minorEastAsia" w:hAnsiTheme="minorEastAsia" w:cs="Arial" w:hint="eastAsia"/>
                  <w:sz w:val="21"/>
                  <w:szCs w:val="21"/>
                </w:rPr>
                <w:t>5</w:t>
              </w:r>
              <w:r w:rsidRPr="00946DEE">
                <w:rPr>
                  <w:rFonts w:asciiTheme="minorEastAsia" w:eastAsiaTheme="minorEastAsia" w:hAnsiTheme="minorEastAsia" w:cs="Arial"/>
                  <w:sz w:val="21"/>
                  <w:szCs w:val="21"/>
                </w:rPr>
                <w:t>年12月31日合并及公司的资产负债表，201</w:t>
              </w:r>
              <w:r w:rsidRPr="00946DEE">
                <w:rPr>
                  <w:rFonts w:asciiTheme="minorEastAsia" w:eastAsiaTheme="minorEastAsia" w:hAnsiTheme="minorEastAsia" w:cs="Arial" w:hint="eastAsia"/>
                  <w:sz w:val="21"/>
                  <w:szCs w:val="21"/>
                </w:rPr>
                <w:t>5</w:t>
              </w:r>
              <w:r w:rsidRPr="00946DEE">
                <w:rPr>
                  <w:rFonts w:asciiTheme="minorEastAsia" w:eastAsiaTheme="minorEastAsia" w:hAnsiTheme="minorEastAsia" w:cs="Arial"/>
                  <w:sz w:val="21"/>
                  <w:szCs w:val="21"/>
                </w:rPr>
                <w:t>年度合并及公司的利润表、合并及公司</w:t>
              </w:r>
              <w:r w:rsidRPr="00946DEE">
                <w:rPr>
                  <w:rFonts w:asciiTheme="minorEastAsia" w:eastAsiaTheme="minorEastAsia" w:hAnsiTheme="minorEastAsia" w:cs="Arial" w:hint="eastAsia"/>
                  <w:sz w:val="21"/>
                  <w:szCs w:val="21"/>
                </w:rPr>
                <w:t>的</w:t>
              </w:r>
              <w:r w:rsidRPr="00946DEE">
                <w:rPr>
                  <w:rFonts w:asciiTheme="minorEastAsia" w:eastAsiaTheme="minorEastAsia" w:hAnsiTheme="minorEastAsia" w:cs="Arial"/>
                  <w:sz w:val="21"/>
                  <w:szCs w:val="21"/>
                </w:rPr>
                <w:t>现金流量表和合并及公司</w:t>
              </w:r>
              <w:r w:rsidRPr="00946DEE">
                <w:rPr>
                  <w:rFonts w:asciiTheme="minorEastAsia" w:eastAsiaTheme="minorEastAsia" w:hAnsiTheme="minorEastAsia" w:cs="Arial" w:hint="eastAsia"/>
                  <w:sz w:val="21"/>
                  <w:szCs w:val="21"/>
                </w:rPr>
                <w:t>的股东</w:t>
              </w:r>
              <w:r w:rsidRPr="00946DEE">
                <w:rPr>
                  <w:rFonts w:asciiTheme="minorEastAsia" w:eastAsiaTheme="minorEastAsia" w:hAnsiTheme="minorEastAsia" w:cs="Arial"/>
                  <w:sz w:val="21"/>
                  <w:szCs w:val="21"/>
                </w:rPr>
                <w:t>权益变动表以及财务报表附注。</w:t>
              </w:r>
            </w:p>
            <w:p w:rsidR="00946DEE" w:rsidRPr="00946DEE" w:rsidRDefault="00946DEE" w:rsidP="00946DEE">
              <w:pPr>
                <w:snapToGrid w:val="0"/>
                <w:ind w:firstLine="200"/>
                <w:rPr>
                  <w:rFonts w:asciiTheme="minorEastAsia" w:eastAsiaTheme="minorEastAsia" w:hAnsiTheme="minorEastAsia" w:cs="Arial"/>
                  <w:sz w:val="21"/>
                  <w:szCs w:val="21"/>
                </w:rPr>
              </w:pPr>
            </w:p>
            <w:p w:rsidR="00946DEE" w:rsidRPr="00946DEE" w:rsidRDefault="00946DEE" w:rsidP="00946DEE">
              <w:pPr>
                <w:snapToGrid w:val="0"/>
                <w:ind w:firstLineChars="200" w:firstLine="422"/>
                <w:outlineLvl w:val="0"/>
                <w:rPr>
                  <w:rFonts w:asciiTheme="minorEastAsia" w:eastAsiaTheme="minorEastAsia" w:hAnsiTheme="minorEastAsia" w:cs="Arial"/>
                  <w:b/>
                  <w:sz w:val="21"/>
                  <w:szCs w:val="21"/>
                </w:rPr>
              </w:pPr>
              <w:r w:rsidRPr="00946DEE">
                <w:rPr>
                  <w:rFonts w:asciiTheme="minorEastAsia" w:eastAsiaTheme="minorEastAsia" w:hAnsiTheme="minorEastAsia" w:cs="Arial"/>
                  <w:b/>
                  <w:sz w:val="21"/>
                  <w:szCs w:val="21"/>
                </w:rPr>
                <w:t>一、管理层对财务报表的责任</w:t>
              </w:r>
            </w:p>
            <w:p w:rsidR="00946DEE" w:rsidRPr="00946DEE" w:rsidRDefault="00946DEE" w:rsidP="00946DEE">
              <w:pPr>
                <w:snapToGrid w:val="0"/>
                <w:ind w:firstLineChars="200" w:firstLine="420"/>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编制和公允列报财务报表是</w:t>
              </w:r>
              <w:r w:rsidRPr="00946DEE">
                <w:rPr>
                  <w:rFonts w:asciiTheme="minorEastAsia" w:eastAsiaTheme="minorEastAsia" w:hAnsiTheme="minorEastAsia" w:cs="Arial" w:hint="eastAsia"/>
                  <w:sz w:val="21"/>
                  <w:szCs w:val="21"/>
                </w:rPr>
                <w:t>中金黄金</w:t>
              </w:r>
              <w:r w:rsidRPr="00946DEE">
                <w:rPr>
                  <w:rFonts w:asciiTheme="minorEastAsia" w:eastAsiaTheme="minorEastAsia" w:hAnsiTheme="minorEastAsia" w:cs="Arial"/>
                  <w:sz w:val="21"/>
                  <w:szCs w:val="21"/>
                </w:rPr>
                <w:t>公司管理层的责任。这种责任包括：（1）按照企业会计准则的规定编制财务报表，并使其实现公允反映；（2）设计、执行和维护必要的内部控制，以使财务报表不存在由于舞弊或错误导致的重大错报。</w:t>
              </w:r>
            </w:p>
            <w:p w:rsidR="00946DEE" w:rsidRPr="00946DEE" w:rsidRDefault="00946DEE" w:rsidP="00946DEE">
              <w:pPr>
                <w:snapToGrid w:val="0"/>
                <w:ind w:firstLine="200"/>
                <w:rPr>
                  <w:rFonts w:asciiTheme="minorEastAsia" w:eastAsiaTheme="minorEastAsia" w:hAnsiTheme="minorEastAsia" w:cs="Arial"/>
                  <w:sz w:val="21"/>
                  <w:szCs w:val="21"/>
                </w:rPr>
              </w:pPr>
            </w:p>
            <w:p w:rsidR="00946DEE" w:rsidRPr="00946DEE" w:rsidRDefault="00946DEE" w:rsidP="00946DEE">
              <w:pPr>
                <w:snapToGrid w:val="0"/>
                <w:ind w:firstLineChars="200" w:firstLine="422"/>
                <w:outlineLvl w:val="0"/>
                <w:rPr>
                  <w:rFonts w:asciiTheme="minorEastAsia" w:eastAsiaTheme="minorEastAsia" w:hAnsiTheme="minorEastAsia" w:cs="Arial"/>
                  <w:b/>
                  <w:sz w:val="21"/>
                  <w:szCs w:val="21"/>
                </w:rPr>
              </w:pPr>
              <w:r w:rsidRPr="00946DEE">
                <w:rPr>
                  <w:rFonts w:asciiTheme="minorEastAsia" w:eastAsiaTheme="minorEastAsia" w:hAnsiTheme="minorEastAsia" w:cs="Arial"/>
                  <w:b/>
                  <w:sz w:val="21"/>
                  <w:szCs w:val="21"/>
                </w:rPr>
                <w:t>二、注册会计师的责任</w:t>
              </w:r>
            </w:p>
            <w:p w:rsidR="00946DEE" w:rsidRPr="00946DEE" w:rsidRDefault="00946DEE" w:rsidP="00946DEE">
              <w:pPr>
                <w:snapToGrid w:val="0"/>
                <w:ind w:firstLineChars="200" w:firstLine="420"/>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946DEE" w:rsidRPr="00946DEE" w:rsidRDefault="00946DEE" w:rsidP="00946DEE">
              <w:pPr>
                <w:snapToGrid w:val="0"/>
                <w:ind w:firstLineChars="200" w:firstLine="420"/>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作出会计估计的合理性，以及评价财务报表的总体列报。</w:t>
              </w:r>
            </w:p>
            <w:p w:rsidR="00946DEE" w:rsidRPr="00946DEE" w:rsidRDefault="00946DEE" w:rsidP="00946DEE">
              <w:pPr>
                <w:snapToGrid w:val="0"/>
                <w:ind w:firstLineChars="200" w:firstLine="420"/>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我们相信，我们获取的审计证据是充分、适当的，为发表审计意见提供了基础。</w:t>
              </w:r>
            </w:p>
            <w:p w:rsidR="00946DEE" w:rsidRPr="00946DEE" w:rsidRDefault="00946DEE" w:rsidP="00946DEE">
              <w:pPr>
                <w:snapToGrid w:val="0"/>
                <w:ind w:firstLine="200"/>
                <w:rPr>
                  <w:rFonts w:asciiTheme="minorEastAsia" w:eastAsiaTheme="minorEastAsia" w:hAnsiTheme="minorEastAsia" w:cs="Arial"/>
                  <w:sz w:val="21"/>
                  <w:szCs w:val="21"/>
                </w:rPr>
              </w:pPr>
            </w:p>
            <w:p w:rsidR="00946DEE" w:rsidRPr="00946DEE" w:rsidRDefault="00946DEE" w:rsidP="00946DEE">
              <w:pPr>
                <w:snapToGrid w:val="0"/>
                <w:ind w:firstLineChars="200" w:firstLine="422"/>
                <w:outlineLvl w:val="0"/>
                <w:rPr>
                  <w:rFonts w:asciiTheme="minorEastAsia" w:eastAsiaTheme="minorEastAsia" w:hAnsiTheme="minorEastAsia" w:cs="Arial"/>
                  <w:sz w:val="21"/>
                  <w:szCs w:val="21"/>
                </w:rPr>
              </w:pPr>
              <w:r w:rsidRPr="00946DEE">
                <w:rPr>
                  <w:rFonts w:asciiTheme="minorEastAsia" w:eastAsiaTheme="minorEastAsia" w:hAnsiTheme="minorEastAsia" w:cs="Arial"/>
                  <w:b/>
                  <w:sz w:val="21"/>
                  <w:szCs w:val="21"/>
                </w:rPr>
                <w:t>三、审计意见</w:t>
              </w:r>
            </w:p>
            <w:p w:rsidR="00946DEE" w:rsidRPr="00946DEE" w:rsidRDefault="00946DEE" w:rsidP="00946DEE">
              <w:pPr>
                <w:snapToGrid w:val="0"/>
                <w:ind w:firstLineChars="200" w:firstLine="420"/>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我们认为，上述财务报表在所有重大方面按照企业会计准则的规定编制，公允反映了</w:t>
              </w:r>
              <w:r w:rsidRPr="00946DEE">
                <w:rPr>
                  <w:rFonts w:asciiTheme="minorEastAsia" w:eastAsiaTheme="minorEastAsia" w:hAnsiTheme="minorEastAsia" w:cs="Arial" w:hint="eastAsia"/>
                  <w:sz w:val="21"/>
                  <w:szCs w:val="21"/>
                </w:rPr>
                <w:t>中金黄金</w:t>
              </w:r>
              <w:r w:rsidRPr="00946DEE">
                <w:rPr>
                  <w:rFonts w:asciiTheme="minorEastAsia" w:eastAsiaTheme="minorEastAsia" w:hAnsiTheme="minorEastAsia" w:cs="Arial"/>
                  <w:sz w:val="21"/>
                  <w:szCs w:val="21"/>
                </w:rPr>
                <w:t>股份有限公司201</w:t>
              </w:r>
              <w:r w:rsidRPr="00946DEE">
                <w:rPr>
                  <w:rFonts w:asciiTheme="minorEastAsia" w:eastAsiaTheme="minorEastAsia" w:hAnsiTheme="minorEastAsia" w:cs="Arial" w:hint="eastAsia"/>
                  <w:sz w:val="21"/>
                  <w:szCs w:val="21"/>
                </w:rPr>
                <w:t>5</w:t>
              </w:r>
              <w:r w:rsidRPr="00946DEE">
                <w:rPr>
                  <w:rFonts w:asciiTheme="minorEastAsia" w:eastAsiaTheme="minorEastAsia" w:hAnsiTheme="minorEastAsia" w:cs="Arial"/>
                  <w:sz w:val="21"/>
                  <w:szCs w:val="21"/>
                </w:rPr>
                <w:t>年12月31日合并</w:t>
              </w:r>
              <w:r w:rsidRPr="00946DEE">
                <w:rPr>
                  <w:rFonts w:asciiTheme="minorEastAsia" w:eastAsiaTheme="minorEastAsia" w:hAnsiTheme="minorEastAsia" w:cs="Arial" w:hint="eastAsia"/>
                  <w:sz w:val="21"/>
                  <w:szCs w:val="21"/>
                </w:rPr>
                <w:t>及公司的</w:t>
              </w:r>
              <w:r w:rsidRPr="00946DEE">
                <w:rPr>
                  <w:rFonts w:asciiTheme="minorEastAsia" w:eastAsiaTheme="minorEastAsia" w:hAnsiTheme="minorEastAsia" w:cs="Arial"/>
                  <w:sz w:val="21"/>
                  <w:szCs w:val="21"/>
                </w:rPr>
                <w:t>财务状况以及201</w:t>
              </w:r>
              <w:r w:rsidRPr="00946DEE">
                <w:rPr>
                  <w:rFonts w:asciiTheme="minorEastAsia" w:eastAsiaTheme="minorEastAsia" w:hAnsiTheme="minorEastAsia" w:cs="Arial" w:hint="eastAsia"/>
                  <w:sz w:val="21"/>
                  <w:szCs w:val="21"/>
                </w:rPr>
                <w:t>5</w:t>
              </w:r>
              <w:r w:rsidRPr="00946DEE">
                <w:rPr>
                  <w:rFonts w:asciiTheme="minorEastAsia" w:eastAsiaTheme="minorEastAsia" w:hAnsiTheme="minorEastAsia" w:cs="Arial"/>
                  <w:sz w:val="21"/>
                  <w:szCs w:val="21"/>
                </w:rPr>
                <w:t>年度合并</w:t>
              </w:r>
              <w:r w:rsidRPr="00946DEE">
                <w:rPr>
                  <w:rFonts w:asciiTheme="minorEastAsia" w:eastAsiaTheme="minorEastAsia" w:hAnsiTheme="minorEastAsia" w:cs="Arial" w:hint="eastAsia"/>
                  <w:sz w:val="21"/>
                  <w:szCs w:val="21"/>
                </w:rPr>
                <w:t>及公司的</w:t>
              </w:r>
              <w:r w:rsidRPr="00946DEE">
                <w:rPr>
                  <w:rFonts w:asciiTheme="minorEastAsia" w:eastAsiaTheme="minorEastAsia" w:hAnsiTheme="minorEastAsia" w:cs="Arial"/>
                  <w:sz w:val="21"/>
                  <w:szCs w:val="21"/>
                </w:rPr>
                <w:t>经营成果和现金流量。</w:t>
              </w:r>
            </w:p>
            <w:p w:rsidR="00946DEE" w:rsidRPr="00946DEE" w:rsidRDefault="00946DEE" w:rsidP="00946DEE">
              <w:pPr>
                <w:snapToGrid w:val="0"/>
                <w:rPr>
                  <w:rFonts w:asciiTheme="minorEastAsia" w:eastAsiaTheme="minorEastAsia" w:hAnsiTheme="minorEastAsia" w:cs="Arial"/>
                  <w:sz w:val="21"/>
                  <w:szCs w:val="21"/>
                </w:rPr>
              </w:pPr>
            </w:p>
            <w:tbl>
              <w:tblPr>
                <w:tblW w:w="8820" w:type="dxa"/>
                <w:tblInd w:w="-72" w:type="dxa"/>
                <w:tblLayout w:type="fixed"/>
                <w:tblLook w:val="0000"/>
              </w:tblPr>
              <w:tblGrid>
                <w:gridCol w:w="4534"/>
                <w:gridCol w:w="4286"/>
              </w:tblGrid>
              <w:tr w:rsidR="00946DEE" w:rsidRPr="00946DEE" w:rsidTr="00525A0B">
                <w:trPr>
                  <w:trHeight w:val="1180"/>
                </w:trPr>
                <w:tc>
                  <w:tcPr>
                    <w:tcW w:w="4534" w:type="dxa"/>
                  </w:tcPr>
                  <w:p w:rsidR="00946DEE" w:rsidRPr="00946DEE" w:rsidRDefault="00946DEE" w:rsidP="00946DEE">
                    <w:pPr>
                      <w:snapToGrid w:val="0"/>
                      <w:jc w:val="center"/>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瑞华会计师事务所（特殊普通合伙）</w:t>
                    </w:r>
                  </w:p>
                </w:tc>
                <w:tc>
                  <w:tcPr>
                    <w:tcW w:w="4286" w:type="dxa"/>
                  </w:tcPr>
                  <w:p w:rsidR="00946DEE" w:rsidRPr="00EF1176" w:rsidRDefault="00946DEE" w:rsidP="00EF1176">
                    <w:pPr>
                      <w:snapToGrid w:val="0"/>
                      <w:rPr>
                        <w:rFonts w:asciiTheme="minorEastAsia" w:eastAsiaTheme="minorEastAsia" w:hAnsiTheme="minorEastAsia" w:cs="Arial"/>
                        <w:color w:val="000000" w:themeColor="text1"/>
                        <w:sz w:val="21"/>
                        <w:szCs w:val="21"/>
                      </w:rPr>
                    </w:pPr>
                    <w:r w:rsidRPr="00EF1176">
                      <w:rPr>
                        <w:rFonts w:asciiTheme="minorEastAsia" w:eastAsiaTheme="minorEastAsia" w:hAnsiTheme="minorEastAsia" w:cs="Arial"/>
                        <w:color w:val="000000" w:themeColor="text1"/>
                        <w:sz w:val="21"/>
                        <w:szCs w:val="21"/>
                      </w:rPr>
                      <w:t xml:space="preserve">   中国注册会计师：</w:t>
                    </w:r>
                    <w:r w:rsidR="00EF1176">
                      <w:rPr>
                        <w:rFonts w:asciiTheme="minorEastAsia" w:eastAsiaTheme="minorEastAsia" w:hAnsiTheme="minorEastAsia" w:hint="eastAsia"/>
                        <w:color w:val="000000" w:themeColor="text1"/>
                        <w:sz w:val="21"/>
                        <w:szCs w:val="21"/>
                      </w:rPr>
                      <w:t>徐超玉</w:t>
                    </w:r>
                  </w:p>
                </w:tc>
              </w:tr>
              <w:tr w:rsidR="00946DEE" w:rsidRPr="00946DEE" w:rsidTr="00525A0B">
                <w:trPr>
                  <w:trHeight w:val="1110"/>
                </w:trPr>
                <w:tc>
                  <w:tcPr>
                    <w:tcW w:w="4534" w:type="dxa"/>
                  </w:tcPr>
                  <w:p w:rsidR="00946DEE" w:rsidRPr="00946DEE" w:rsidRDefault="00946DEE" w:rsidP="00946DEE">
                    <w:pPr>
                      <w:snapToGrid w:val="0"/>
                      <w:jc w:val="center"/>
                      <w:rPr>
                        <w:rFonts w:asciiTheme="minorEastAsia" w:eastAsiaTheme="minorEastAsia" w:hAnsiTheme="minorEastAsia" w:cs="Arial"/>
                        <w:sz w:val="21"/>
                        <w:szCs w:val="21"/>
                      </w:rPr>
                    </w:pPr>
                    <w:r w:rsidRPr="00946DEE">
                      <w:rPr>
                        <w:rFonts w:asciiTheme="minorEastAsia" w:eastAsiaTheme="minorEastAsia" w:hAnsiTheme="minorEastAsia" w:cs="Arial"/>
                        <w:sz w:val="21"/>
                        <w:szCs w:val="21"/>
                      </w:rPr>
                      <w:t>中国·北京</w:t>
                    </w:r>
                  </w:p>
                </w:tc>
                <w:tc>
                  <w:tcPr>
                    <w:tcW w:w="4286" w:type="dxa"/>
                  </w:tcPr>
                  <w:p w:rsidR="00946DEE" w:rsidRPr="00EF1176" w:rsidRDefault="00946DEE" w:rsidP="00EF1176">
                    <w:pPr>
                      <w:snapToGrid w:val="0"/>
                      <w:rPr>
                        <w:rFonts w:asciiTheme="minorEastAsia" w:eastAsiaTheme="minorEastAsia" w:hAnsiTheme="minorEastAsia" w:cs="Arial"/>
                        <w:color w:val="000000" w:themeColor="text1"/>
                        <w:sz w:val="21"/>
                        <w:szCs w:val="21"/>
                      </w:rPr>
                    </w:pPr>
                    <w:r w:rsidRPr="00EF1176">
                      <w:rPr>
                        <w:rFonts w:asciiTheme="minorEastAsia" w:eastAsiaTheme="minorEastAsia" w:hAnsiTheme="minorEastAsia" w:cs="Arial"/>
                        <w:color w:val="000000" w:themeColor="text1"/>
                        <w:sz w:val="21"/>
                        <w:szCs w:val="21"/>
                      </w:rPr>
                      <w:t xml:space="preserve">   中国注册会计师：</w:t>
                    </w:r>
                    <w:r w:rsidR="00EF1176" w:rsidRPr="00EF1176">
                      <w:rPr>
                        <w:rFonts w:asciiTheme="minorEastAsia" w:eastAsiaTheme="minorEastAsia" w:hAnsiTheme="minorEastAsia" w:hint="eastAsia"/>
                        <w:color w:val="000000" w:themeColor="text1"/>
                        <w:sz w:val="21"/>
                        <w:szCs w:val="21"/>
                      </w:rPr>
                      <w:t>李建长</w:t>
                    </w:r>
                  </w:p>
                </w:tc>
              </w:tr>
              <w:tr w:rsidR="00946DEE" w:rsidRPr="00946DEE" w:rsidTr="00525A0B">
                <w:trPr>
                  <w:trHeight w:val="602"/>
                </w:trPr>
                <w:tc>
                  <w:tcPr>
                    <w:tcW w:w="4534" w:type="dxa"/>
                  </w:tcPr>
                  <w:p w:rsidR="00946DEE" w:rsidRPr="00946DEE" w:rsidRDefault="00946DEE" w:rsidP="00946DEE">
                    <w:pPr>
                      <w:snapToGrid w:val="0"/>
                      <w:jc w:val="center"/>
                      <w:rPr>
                        <w:rFonts w:asciiTheme="minorEastAsia" w:eastAsiaTheme="minorEastAsia" w:hAnsiTheme="minorEastAsia" w:cs="Arial"/>
                        <w:sz w:val="21"/>
                        <w:szCs w:val="21"/>
                      </w:rPr>
                    </w:pPr>
                  </w:p>
                </w:tc>
                <w:tc>
                  <w:tcPr>
                    <w:tcW w:w="4286" w:type="dxa"/>
                  </w:tcPr>
                  <w:p w:rsidR="00946DEE" w:rsidRPr="00EF1176" w:rsidRDefault="00946DEE" w:rsidP="00946DEE">
                    <w:pPr>
                      <w:snapToGrid w:val="0"/>
                      <w:rPr>
                        <w:rFonts w:asciiTheme="minorEastAsia" w:eastAsiaTheme="minorEastAsia" w:hAnsiTheme="minorEastAsia" w:cs="Arial"/>
                        <w:color w:val="000000" w:themeColor="text1"/>
                        <w:sz w:val="21"/>
                        <w:szCs w:val="21"/>
                      </w:rPr>
                    </w:pPr>
                    <w:r w:rsidRPr="00EF1176">
                      <w:rPr>
                        <w:rFonts w:asciiTheme="minorEastAsia" w:eastAsiaTheme="minorEastAsia" w:hAnsiTheme="minorEastAsia" w:cs="Arial" w:hint="eastAsia"/>
                        <w:color w:val="000000" w:themeColor="text1"/>
                        <w:sz w:val="21"/>
                        <w:szCs w:val="21"/>
                      </w:rPr>
                      <w:t>二〇一六</w:t>
                    </w:r>
                    <w:r w:rsidRPr="00EF1176">
                      <w:rPr>
                        <w:rFonts w:asciiTheme="minorEastAsia" w:eastAsiaTheme="minorEastAsia" w:hAnsiTheme="minorEastAsia" w:cs="Arial"/>
                        <w:color w:val="000000" w:themeColor="text1"/>
                        <w:sz w:val="21"/>
                        <w:szCs w:val="21"/>
                      </w:rPr>
                      <w:t>年</w:t>
                    </w:r>
                    <w:r w:rsidRPr="00EF1176">
                      <w:rPr>
                        <w:rFonts w:asciiTheme="minorEastAsia" w:eastAsiaTheme="minorEastAsia" w:hAnsiTheme="minorEastAsia" w:cs="Arial" w:hint="eastAsia"/>
                        <w:color w:val="000000" w:themeColor="text1"/>
                        <w:sz w:val="21"/>
                        <w:szCs w:val="21"/>
                      </w:rPr>
                      <w:t>四</w:t>
                    </w:r>
                    <w:r w:rsidRPr="00EF1176">
                      <w:rPr>
                        <w:rFonts w:asciiTheme="minorEastAsia" w:eastAsiaTheme="minorEastAsia" w:hAnsiTheme="minorEastAsia" w:cs="Arial"/>
                        <w:color w:val="000000" w:themeColor="text1"/>
                        <w:sz w:val="21"/>
                        <w:szCs w:val="21"/>
                      </w:rPr>
                      <w:t>月</w:t>
                    </w:r>
                    <w:r w:rsidRPr="00EF1176">
                      <w:rPr>
                        <w:rFonts w:asciiTheme="minorEastAsia" w:eastAsiaTheme="minorEastAsia" w:hAnsiTheme="minorEastAsia" w:cs="Arial" w:hint="eastAsia"/>
                        <w:color w:val="000000" w:themeColor="text1"/>
                        <w:sz w:val="21"/>
                        <w:szCs w:val="21"/>
                      </w:rPr>
                      <w:t>二十七</w:t>
                    </w:r>
                    <w:r w:rsidRPr="00EF1176">
                      <w:rPr>
                        <w:rFonts w:asciiTheme="minorEastAsia" w:eastAsiaTheme="minorEastAsia" w:hAnsiTheme="minorEastAsia" w:cs="Arial"/>
                        <w:color w:val="000000" w:themeColor="text1"/>
                        <w:sz w:val="21"/>
                        <w:szCs w:val="21"/>
                      </w:rPr>
                      <w:t>日</w:t>
                    </w:r>
                  </w:p>
                </w:tc>
              </w:tr>
            </w:tbl>
            <w:p w:rsidR="004B548E" w:rsidRPr="0067235E" w:rsidRDefault="00D945E0" w:rsidP="0067235E"/>
          </w:sdtContent>
        </w:sdt>
      </w:sdtContent>
    </w:sdt>
    <w:p w:rsidR="004B548E" w:rsidRDefault="004B548E"/>
    <w:p w:rsidR="004B548E" w:rsidRDefault="00A20AC1">
      <w:pPr>
        <w:pStyle w:val="2"/>
        <w:numPr>
          <w:ilvl w:val="0"/>
          <w:numId w:val="48"/>
        </w:numPr>
        <w:rPr>
          <w:rFonts w:ascii="宋体" w:hAnsi="宋体"/>
        </w:rPr>
      </w:pPr>
      <w:r>
        <w:rPr>
          <w:rFonts w:ascii="宋体" w:hAnsi="宋体" w:hint="eastAsia"/>
        </w:rPr>
        <w:t>财务报表</w:t>
      </w:r>
    </w:p>
    <w:sdt>
      <w:sdtPr>
        <w:rPr>
          <w:szCs w:val="21"/>
        </w:rPr>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4B548E" w:rsidRDefault="00A20AC1">
              <w:pPr>
                <w:snapToGrid w:val="0"/>
                <w:jc w:val="center"/>
                <w:rPr>
                  <w:b/>
                  <w:szCs w:val="21"/>
                </w:rPr>
              </w:pPr>
              <w:r>
                <w:rPr>
                  <w:rFonts w:hint="eastAsia"/>
                  <w:b/>
                  <w:szCs w:val="21"/>
                </w:rPr>
                <w:t>合并资产负债表</w:t>
              </w:r>
            </w:p>
            <w:p w:rsidR="004B548E" w:rsidRDefault="00A20AC1">
              <w:pPr>
                <w:snapToGrid w:val="0"/>
                <w:spacing w:line="240" w:lineRule="atLeast"/>
                <w:jc w:val="center"/>
                <w:rPr>
                  <w:b/>
                  <w:szCs w:val="21"/>
                </w:rPr>
              </w:pPr>
              <w:r>
                <w:rPr>
                  <w:szCs w:val="21"/>
                </w:rPr>
                <w:t>201</w:t>
              </w:r>
              <w:r>
                <w:rPr>
                  <w:rFonts w:hint="eastAsia"/>
                  <w:szCs w:val="21"/>
                </w:rPr>
                <w:t>5</w:t>
              </w:r>
              <w:r>
                <w:rPr>
                  <w:szCs w:val="21"/>
                </w:rPr>
                <w:t>年</w:t>
              </w:r>
              <w:r>
                <w:rPr>
                  <w:rFonts w:hint="eastAsia"/>
                  <w:szCs w:val="21"/>
                </w:rPr>
                <w:t>12</w:t>
              </w:r>
              <w:r>
                <w:rPr>
                  <w:szCs w:val="21"/>
                </w:rPr>
                <w:t>月3</w:t>
              </w:r>
              <w:r>
                <w:rPr>
                  <w:rFonts w:hint="eastAsia"/>
                  <w:szCs w:val="21"/>
                </w:rPr>
                <w:t>1</w:t>
              </w:r>
              <w:r>
                <w:rPr>
                  <w:szCs w:val="21"/>
                </w:rPr>
                <w:t>日</w:t>
              </w:r>
            </w:p>
            <w:p w:rsidR="004B548E" w:rsidRDefault="00A20AC1">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中金黄金股份有限公司</w:t>
                  </w:r>
                </w:sdtContent>
              </w:sdt>
            </w:p>
            <w:p w:rsidR="004B548E" w:rsidRDefault="00A20AC1">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02"/>
                <w:gridCol w:w="935"/>
                <w:gridCol w:w="2256"/>
                <w:gridCol w:w="2256"/>
              </w:tblGrid>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rFonts w:hint="eastAsia"/>
                        <w:b/>
                        <w:szCs w:val="21"/>
                      </w:rPr>
                      <w:t>期初</w:t>
                    </w:r>
                    <w:r>
                      <w:rPr>
                        <w:b/>
                        <w:szCs w:val="21"/>
                      </w:rPr>
                      <w:t>余额</w:t>
                    </w:r>
                  </w:p>
                </w:tc>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4B548E" w:rsidRDefault="004B548E">
                    <w:pPr>
                      <w:rPr>
                        <w:b/>
                        <w:color w:val="FF00FF"/>
                        <w:szCs w:val="21"/>
                      </w:rPr>
                    </w:pPr>
                  </w:p>
                </w:tc>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货币资金</w:t>
                    </w:r>
                  </w:p>
                </w:tc>
                <w:sdt>
                  <w:sdtPr>
                    <w:rPr>
                      <w:szCs w:val="21"/>
                    </w:rPr>
                    <w:alias w:val="附注_货币资金"/>
                    <w:tag w:val="_GBC_08a21be3e4ba40cc8dd1d7607613df46"/>
                    <w:id w:val="-16812598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4B548E" w:rsidRDefault="00D945E0">
                    <w:pPr>
                      <w:jc w:val="right"/>
                      <w:rPr>
                        <w:color w:val="008000"/>
                        <w:szCs w:val="21"/>
                      </w:rPr>
                    </w:pPr>
                    <w:sdt>
                      <w:sdtPr>
                        <w:rPr>
                          <w:rFonts w:hint="eastAsia"/>
                          <w:szCs w:val="21"/>
                        </w:rPr>
                        <w:alias w:val="货币资金"/>
                        <w:tag w:val="_GBC_1650db7aab1744b6ab4af737c7887ace"/>
                        <w:id w:val="1036012875"/>
                        <w:lock w:val="sdtLocked"/>
                      </w:sdtPr>
                      <w:sdtContent>
                        <w:r w:rsidR="00B37334">
                          <w:rPr>
                            <w:szCs w:val="21"/>
                          </w:rPr>
                          <w:t>2,529,029,209.53</w:t>
                        </w:r>
                      </w:sdtContent>
                    </w:sdt>
                  </w:p>
                </w:tc>
                <w:sdt>
                  <w:sdtPr>
                    <w:rPr>
                      <w:szCs w:val="21"/>
                    </w:rPr>
                    <w:alias w:val="货币资金"/>
                    <w:tag w:val="_GBC_8bd774c444c841718fe52ff24ab6849b"/>
                    <w:id w:val="-169654119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1,676,906,696.57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结算备付金</w:t>
                    </w:r>
                  </w:p>
                </w:tc>
                <w:sdt>
                  <w:sdtPr>
                    <w:rPr>
                      <w:szCs w:val="21"/>
                    </w:rPr>
                    <w:alias w:val="附注_结算备付金"/>
                    <w:tag w:val="_GBC_e982ece264a44d7999c85fb805e4e0cb"/>
                    <w:id w:val="-9001993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2440724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9248793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拆出资金</w:t>
                    </w:r>
                  </w:p>
                </w:tc>
                <w:sdt>
                  <w:sdtPr>
                    <w:rPr>
                      <w:szCs w:val="21"/>
                    </w:rPr>
                    <w:alias w:val="附注_拆出资金"/>
                    <w:tag w:val="_GBC_05de025612e74f649c79c7a1c8501749"/>
                    <w:id w:val="-18555692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4814547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15521183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358704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7867106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89847834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衍生金融资产</w:t>
                    </w:r>
                  </w:p>
                </w:tc>
                <w:sdt>
                  <w:sdtPr>
                    <w:rPr>
                      <w:szCs w:val="21"/>
                    </w:rPr>
                    <w:alias w:val="附注_衍生金融资产"/>
                    <w:tag w:val="_GBC_3b4393700c904dfdbf0a8d7a2c70184d"/>
                    <w:id w:val="1671821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衍生金融资产"/>
                    <w:tag w:val="_GBC_cb1ee266d7a145178f5f53c72a2f2b93"/>
                    <w:id w:val="-11001027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38857583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应收票据</w:t>
                    </w:r>
                  </w:p>
                </w:tc>
                <w:sdt>
                  <w:sdtPr>
                    <w:rPr>
                      <w:szCs w:val="21"/>
                    </w:rPr>
                    <w:alias w:val="附注_应收票据"/>
                    <w:tag w:val="_GBC_e9ef6bbea9b84b9f8903f351ae67fd23"/>
                    <w:id w:val="2221100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205149170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23,435,773.10</w:t>
                        </w:r>
                      </w:p>
                    </w:tc>
                  </w:sdtContent>
                </w:sdt>
                <w:sdt>
                  <w:sdtPr>
                    <w:rPr>
                      <w:szCs w:val="21"/>
                    </w:rPr>
                    <w:alias w:val="应收票据"/>
                    <w:tag w:val="_GBC_89ef6070b3064fb286738b5c5ea3ac3d"/>
                    <w:id w:val="-208444517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33,854,907.46</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应收账款</w:t>
                    </w:r>
                  </w:p>
                </w:tc>
                <w:sdt>
                  <w:sdtPr>
                    <w:rPr>
                      <w:szCs w:val="21"/>
                    </w:rPr>
                    <w:alias w:val="附注_应收帐款"/>
                    <w:tag w:val="_GBC_17b935e09cf749edab779d698a4110a6"/>
                    <w:id w:val="-444570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61999293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90,879,779.67</w:t>
                        </w:r>
                      </w:p>
                    </w:tc>
                  </w:sdtContent>
                </w:sdt>
                <w:sdt>
                  <w:sdtPr>
                    <w:rPr>
                      <w:szCs w:val="21"/>
                    </w:rPr>
                    <w:alias w:val="应收帐款"/>
                    <w:tag w:val="_GBC_8c35ddce52cd4962b0afd7ac441f2146"/>
                    <w:id w:val="111556209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157,450,327.53</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预付款项</w:t>
                    </w:r>
                  </w:p>
                </w:tc>
                <w:sdt>
                  <w:sdtPr>
                    <w:rPr>
                      <w:szCs w:val="21"/>
                    </w:rPr>
                    <w:alias w:val="附注_预付帐款"/>
                    <w:tag w:val="_GBC_e2d3d3df1cfb4aa3beb94ad74dbeb502"/>
                    <w:id w:val="7231785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68829553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2,489,710,802.00</w:t>
                        </w:r>
                      </w:p>
                    </w:tc>
                  </w:sdtContent>
                </w:sdt>
                <w:sdt>
                  <w:sdtPr>
                    <w:rPr>
                      <w:szCs w:val="21"/>
                    </w:rPr>
                    <w:alias w:val="预付帐款"/>
                    <w:tag w:val="_GBC_b36b84e76c2d4e39b94482a2405abddf"/>
                    <w:id w:val="188913814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1,450,412,145.79</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应收保费</w:t>
                    </w:r>
                  </w:p>
                </w:tc>
                <w:sdt>
                  <w:sdtPr>
                    <w:rPr>
                      <w:szCs w:val="21"/>
                    </w:rPr>
                    <w:alias w:val="附注_应收保费"/>
                    <w:tag w:val="_GBC_ad05fc0a16874095921cf1e6f728e429"/>
                    <w:id w:val="21452262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6717127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73798258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应收分保账款</w:t>
                    </w:r>
                  </w:p>
                </w:tc>
                <w:sdt>
                  <w:sdtPr>
                    <w:rPr>
                      <w:szCs w:val="21"/>
                    </w:rPr>
                    <w:alias w:val="附注_应收分保账款"/>
                    <w:tag w:val="_GBC_628e4de8e43f418e9b5c546d3859bafb"/>
                    <w:id w:val="-17274458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7524927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15648722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应收分保合同准备金</w:t>
                    </w:r>
                  </w:p>
                </w:tc>
                <w:sdt>
                  <w:sdtPr>
                    <w:rPr>
                      <w:szCs w:val="21"/>
                    </w:rPr>
                    <w:alias w:val="附注_应收分保合同准备金"/>
                    <w:tag w:val="_GBC_b4cb42e82932493d836e8ad50c7b5785"/>
                    <w:id w:val="-9268892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9424114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15575432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应收利息</w:t>
                    </w:r>
                  </w:p>
                </w:tc>
                <w:sdt>
                  <w:sdtPr>
                    <w:rPr>
                      <w:szCs w:val="21"/>
                    </w:rPr>
                    <w:alias w:val="附注_应收利息"/>
                    <w:tag w:val="_GBC_182f0b3e3abd47eab04a66d1ae914185"/>
                    <w:id w:val="-12857231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225743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20360679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应收股利</w:t>
                    </w:r>
                  </w:p>
                </w:tc>
                <w:sdt>
                  <w:sdtPr>
                    <w:rPr>
                      <w:szCs w:val="21"/>
                    </w:rPr>
                    <w:alias w:val="附注_应收股利"/>
                    <w:tag w:val="_GBC_412e647ad71f471dabac1ef636aab597"/>
                    <w:id w:val="-9612582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9984460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17403201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其他应收款</w:t>
                    </w:r>
                  </w:p>
                </w:tc>
                <w:sdt>
                  <w:sdtPr>
                    <w:rPr>
                      <w:szCs w:val="21"/>
                    </w:rPr>
                    <w:alias w:val="附注_其他应收款"/>
                    <w:tag w:val="_GBC_d71b7decad3b486ea8a480bc41655f82"/>
                    <w:id w:val="12029041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30644179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412,382,368.11</w:t>
                        </w:r>
                      </w:p>
                    </w:tc>
                  </w:sdtContent>
                </w:sdt>
                <w:sdt>
                  <w:sdtPr>
                    <w:rPr>
                      <w:szCs w:val="21"/>
                    </w:rPr>
                    <w:alias w:val="其他应收款"/>
                    <w:tag w:val="_GBC_0f38f795bedc4b8c9028e530375eed96"/>
                    <w:id w:val="164361887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285,875,081.69</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买入返售金融资产</w:t>
                    </w:r>
                  </w:p>
                </w:tc>
                <w:sdt>
                  <w:sdtPr>
                    <w:rPr>
                      <w:szCs w:val="21"/>
                    </w:rPr>
                    <w:alias w:val="附注_买入返售金融资产"/>
                    <w:tag w:val="_GBC_38c86a970e6049b3be1614505888a077"/>
                    <w:id w:val="1564444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7725398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买入返售金融资产"/>
                    <w:tag w:val="_GBC_d08de43c7b8c415f874d1819139f3681"/>
                    <w:id w:val="13516749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存货</w:t>
                    </w:r>
                  </w:p>
                </w:tc>
                <w:sdt>
                  <w:sdtPr>
                    <w:rPr>
                      <w:szCs w:val="21"/>
                    </w:rPr>
                    <w:alias w:val="附注_存货"/>
                    <w:tag w:val="_GBC_d7985cfaaff849b8b86619bfc5c68d8d"/>
                    <w:id w:val="12722054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存货"/>
                    <w:tag w:val="_GBC_654f2c8ff22e42b4a6a58b9144e3ad8e"/>
                    <w:id w:val="201325484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7,794,686,579.08</w:t>
                        </w:r>
                      </w:p>
                    </w:tc>
                  </w:sdtContent>
                </w:sdt>
                <w:sdt>
                  <w:sdtPr>
                    <w:rPr>
                      <w:szCs w:val="21"/>
                    </w:rPr>
                    <w:alias w:val="存货"/>
                    <w:tag w:val="_GBC_2b83fc4523844ad2b40a8d282c2b13fb"/>
                    <w:id w:val="14039852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3,780,046,317.89</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划分为持有待售的资产</w:t>
                    </w:r>
                  </w:p>
                </w:tc>
                <w:sdt>
                  <w:sdtPr>
                    <w:rPr>
                      <w:szCs w:val="21"/>
                    </w:rPr>
                    <w:alias w:val="附注_划分为持有待售的资产"/>
                    <w:tag w:val="_GBC_3db4fb1443f64732b4fb18337e7ecce9"/>
                    <w:id w:val="-13151727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5628381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18389580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一年内到期的非流动资产</w:t>
                    </w:r>
                  </w:p>
                </w:tc>
                <w:sdt>
                  <w:sdtPr>
                    <w:rPr>
                      <w:szCs w:val="21"/>
                    </w:rPr>
                    <w:alias w:val="附注_一年内到期的非流动资产"/>
                    <w:tag w:val="_GBC_b22ad6487b994ef68eeaa60aafdd8f88"/>
                    <w:id w:val="-13855668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16011463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一年内到期的非流动资产"/>
                    <w:tag w:val="_GBC_a664a1be0c424e60a3e59a08a7a45cbb"/>
                    <w:id w:val="-35519563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其他流动资产</w:t>
                    </w:r>
                  </w:p>
                </w:tc>
                <w:sdt>
                  <w:sdtPr>
                    <w:rPr>
                      <w:szCs w:val="21"/>
                    </w:rPr>
                    <w:alias w:val="附注_其他流动资产"/>
                    <w:tag w:val="_GBC_65e7411d4e9943f4b5ae472462b8e0b6"/>
                    <w:id w:val="9471149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201973335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218,035,554.83</w:t>
                        </w:r>
                      </w:p>
                    </w:tc>
                  </w:sdtContent>
                </w:sdt>
                <w:sdt>
                  <w:sdtPr>
                    <w:rPr>
                      <w:szCs w:val="21"/>
                    </w:rPr>
                    <w:alias w:val="其他流动资产"/>
                    <w:tag w:val="_GBC_b2d2af6dd19e4878b056666134c9ea1b"/>
                    <w:id w:val="52136247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100,013,104.16</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流动资产合计</w:t>
                    </w:r>
                  </w:p>
                </w:tc>
                <w:sdt>
                  <w:sdtPr>
                    <w:rPr>
                      <w:szCs w:val="21"/>
                    </w:rPr>
                    <w:alias w:val="附注_流动资产合计"/>
                    <w:tag w:val="_GBC_63c81e360fdd40eb8602fefcac8dd496"/>
                    <w:id w:val="17769764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25829481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13,558,160,066.32</w:t>
                        </w:r>
                      </w:p>
                    </w:tc>
                  </w:sdtContent>
                </w:sdt>
                <w:sdt>
                  <w:sdtPr>
                    <w:rPr>
                      <w:szCs w:val="21"/>
                    </w:rPr>
                    <w:alias w:val="流动资产合计"/>
                    <w:tag w:val="_GBC_b319dfd2cf884078b71aba4386ab35f6"/>
                    <w:id w:val="-45317119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7,484,558,581.09</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发放贷款和垫款</w:t>
                    </w:r>
                  </w:p>
                </w:tc>
                <w:sdt>
                  <w:sdtPr>
                    <w:rPr>
                      <w:szCs w:val="21"/>
                    </w:rPr>
                    <w:alias w:val="附注_发放委托贷款及垫款"/>
                    <w:tag w:val="_GBC_7d15e2e3f2984cca977943af69e0b5ad"/>
                    <w:id w:val="15911231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399439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17328365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可供出售金融资产</w:t>
                    </w:r>
                  </w:p>
                </w:tc>
                <w:sdt>
                  <w:sdtPr>
                    <w:rPr>
                      <w:szCs w:val="21"/>
                    </w:rPr>
                    <w:alias w:val="附注_可供出售金融资产"/>
                    <w:tag w:val="_GBC_60fd4fb9493749289ad1c0a823faa889"/>
                    <w:id w:val="1985938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42881394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144,656,655.40</w:t>
                        </w:r>
                      </w:p>
                    </w:tc>
                  </w:sdtContent>
                </w:sdt>
                <w:sdt>
                  <w:sdtPr>
                    <w:rPr>
                      <w:szCs w:val="21"/>
                    </w:rPr>
                    <w:alias w:val="可供出售金融资产"/>
                    <w:tag w:val="_GBC_2a8b2ff7084b411199963926c7a9ec74"/>
                    <w:id w:val="125486002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144,656,655.40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持有至到期投资</w:t>
                    </w:r>
                  </w:p>
                </w:tc>
                <w:sdt>
                  <w:sdtPr>
                    <w:rPr>
                      <w:szCs w:val="21"/>
                    </w:rPr>
                    <w:alias w:val="附注_持有至到期投资"/>
                    <w:tag w:val="_GBC_366592866fff4fedad97c185647ad6af"/>
                    <w:id w:val="-19271033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4784151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11953873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长期应收款</w:t>
                    </w:r>
                  </w:p>
                </w:tc>
                <w:sdt>
                  <w:sdtPr>
                    <w:rPr>
                      <w:szCs w:val="21"/>
                    </w:rPr>
                    <w:alias w:val="附注_长期应收款"/>
                    <w:tag w:val="_GBC_745766e062d34cf598ca7b2d7acbdcdc"/>
                    <w:id w:val="10248237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6655858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16046163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长期股权投资</w:t>
                    </w:r>
                  </w:p>
                </w:tc>
                <w:sdt>
                  <w:sdtPr>
                    <w:rPr>
                      <w:szCs w:val="21"/>
                    </w:rPr>
                    <w:alias w:val="附注_长期股权投资"/>
                    <w:tag w:val="_GBC_480d1135d63f48cdb048003f6ebff45c"/>
                    <w:id w:val="-19624014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117292036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527,847,259.24</w:t>
                        </w:r>
                      </w:p>
                    </w:tc>
                  </w:sdtContent>
                </w:sdt>
                <w:sdt>
                  <w:sdtPr>
                    <w:rPr>
                      <w:szCs w:val="21"/>
                    </w:rPr>
                    <w:alias w:val="长期股权投资"/>
                    <w:tag w:val="_GBC_50f870990acf47b8b862d803c6ca63b7"/>
                    <w:id w:val="38314601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28,013,659.83</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投资性房地产</w:t>
                    </w:r>
                  </w:p>
                </w:tc>
                <w:sdt>
                  <w:sdtPr>
                    <w:rPr>
                      <w:szCs w:val="21"/>
                    </w:rPr>
                    <w:alias w:val="附注_投资性房地产"/>
                    <w:tag w:val="_GBC_c06c743f61f746b78e2b3d2e823df025"/>
                    <w:id w:val="14251400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28650232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28,244,922.03</w:t>
                        </w:r>
                      </w:p>
                    </w:tc>
                  </w:sdtContent>
                </w:sdt>
                <w:sdt>
                  <w:sdtPr>
                    <w:rPr>
                      <w:szCs w:val="21"/>
                    </w:rPr>
                    <w:alias w:val="投资性房地产"/>
                    <w:tag w:val="_GBC_283f04661aae43e4b54b183dc2b26bde"/>
                    <w:id w:val="-30802351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29,735,473.59</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固定资产</w:t>
                    </w:r>
                  </w:p>
                </w:tc>
                <w:sdt>
                  <w:sdtPr>
                    <w:rPr>
                      <w:szCs w:val="21"/>
                    </w:rPr>
                    <w:alias w:val="附注_固定资产净额"/>
                    <w:tag w:val="_GBC_083697257f1a48cd88ebedb5fcf59b5e"/>
                    <w:id w:val="5134273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2390853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szCs w:val="21"/>
                          </w:rPr>
                        </w:pPr>
                        <w:r>
                          <w:rPr>
                            <w:szCs w:val="21"/>
                          </w:rPr>
                          <w:t>12,115,284,498.95</w:t>
                        </w:r>
                      </w:p>
                    </w:tc>
                  </w:sdtContent>
                </w:sdt>
                <w:sdt>
                  <w:sdtPr>
                    <w:rPr>
                      <w:szCs w:val="21"/>
                    </w:rPr>
                    <w:alias w:val="固定资产净额"/>
                    <w:tag w:val="_GBC_7d20849367e5416986536438347d67f0"/>
                    <w:id w:val="-72260646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szCs w:val="21"/>
                          </w:rPr>
                        </w:pPr>
                        <w:r>
                          <w:rPr>
                            <w:szCs w:val="21"/>
                          </w:rPr>
                          <w:t>7,783,011,308.93</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在建工程</w:t>
                    </w:r>
                  </w:p>
                </w:tc>
                <w:sdt>
                  <w:sdtPr>
                    <w:rPr>
                      <w:szCs w:val="21"/>
                    </w:rPr>
                    <w:alias w:val="附注_在建工程"/>
                    <w:tag w:val="_GBC_b0b167e8a8e04e95b1cf3edf9fbc23fc"/>
                    <w:id w:val="-858586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178194761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2,690,603,183.16</w:t>
                        </w:r>
                      </w:p>
                    </w:tc>
                  </w:sdtContent>
                </w:sdt>
                <w:sdt>
                  <w:sdtPr>
                    <w:rPr>
                      <w:szCs w:val="21"/>
                    </w:rPr>
                    <w:alias w:val="在建工程"/>
                    <w:tag w:val="_GBC_5cf8e57fa6c14164afd12124697e4b82"/>
                    <w:id w:val="-103357649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5,918,186,568.42</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工程物资</w:t>
                    </w:r>
                  </w:p>
                </w:tc>
                <w:sdt>
                  <w:sdtPr>
                    <w:rPr>
                      <w:szCs w:val="21"/>
                    </w:rPr>
                    <w:alias w:val="附注_工程物资"/>
                    <w:tag w:val="_GBC_5c9c659d92cf4724b01dc43a5fc25aa3"/>
                    <w:id w:val="6996736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72125201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44,394,937.89</w:t>
                        </w:r>
                      </w:p>
                    </w:tc>
                  </w:sdtContent>
                </w:sdt>
                <w:sdt>
                  <w:sdtPr>
                    <w:rPr>
                      <w:szCs w:val="21"/>
                    </w:rPr>
                    <w:alias w:val="工程物资"/>
                    <w:tag w:val="_GBC_25086bbbd14b4a00b676b3bcbb87f0b4"/>
                    <w:id w:val="187202387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44,333,546.14</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固定资产清理</w:t>
                    </w:r>
                  </w:p>
                </w:tc>
                <w:sdt>
                  <w:sdtPr>
                    <w:rPr>
                      <w:szCs w:val="21"/>
                    </w:rPr>
                    <w:alias w:val="附注_固定资产清理"/>
                    <w:tag w:val="_GBC_efc0fb9850e64090bac8d5c8ad2a2eac"/>
                    <w:id w:val="6540296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20280895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83287628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生产性生物资产</w:t>
                    </w:r>
                  </w:p>
                </w:tc>
                <w:sdt>
                  <w:sdtPr>
                    <w:rPr>
                      <w:szCs w:val="21"/>
                    </w:rPr>
                    <w:alias w:val="附注_生产性生物资产"/>
                    <w:tag w:val="_GBC_4672f8b6c0dd44af96dca56d2ad52544"/>
                    <w:id w:val="4480504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9317981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16561139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油气资产</w:t>
                    </w:r>
                  </w:p>
                </w:tc>
                <w:sdt>
                  <w:sdtPr>
                    <w:rPr>
                      <w:szCs w:val="21"/>
                    </w:rPr>
                    <w:alias w:val="附注_油气资产"/>
                    <w:tag w:val="_GBC_112ece09284147c29949d7eb86144b47"/>
                    <w:id w:val="1739355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3802105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6595813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lastRenderedPageBreak/>
                      <w:t>无形资产</w:t>
                    </w:r>
                  </w:p>
                </w:tc>
                <w:sdt>
                  <w:sdtPr>
                    <w:rPr>
                      <w:szCs w:val="21"/>
                    </w:rPr>
                    <w:alias w:val="附注_无形资产"/>
                    <w:tag w:val="_GBC_4870a845c4c7466084171dddbc9a1cdc"/>
                    <w:id w:val="14456530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144252545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4,552,881,271.02</w:t>
                        </w:r>
                      </w:p>
                    </w:tc>
                  </w:sdtContent>
                </w:sdt>
                <w:sdt>
                  <w:sdtPr>
                    <w:rPr>
                      <w:szCs w:val="21"/>
                    </w:rPr>
                    <w:alias w:val="无形资产"/>
                    <w:tag w:val="_GBC_8b4ebd26860140cbbb10cd247d686ba1"/>
                    <w:id w:val="139408257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4,378,125,046.47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开发支出</w:t>
                    </w:r>
                  </w:p>
                </w:tc>
                <w:sdt>
                  <w:sdtPr>
                    <w:rPr>
                      <w:szCs w:val="21"/>
                    </w:rPr>
                    <w:alias w:val="附注_开发支出"/>
                    <w:tag w:val="_GBC_c6fd8550abcd4d9e923c240ef1af8ae7"/>
                    <w:id w:val="9396469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176588075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开发支出"/>
                    <w:tag w:val="_GBC_ed0e4df111354af2ac628cdbf7367db2"/>
                    <w:id w:val="1723821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商誉</w:t>
                    </w:r>
                  </w:p>
                </w:tc>
                <w:sdt>
                  <w:sdtPr>
                    <w:rPr>
                      <w:szCs w:val="21"/>
                    </w:rPr>
                    <w:alias w:val="附注_商誉"/>
                    <w:tag w:val="_GBC_6af3a9ffa5024c47901710378fc07f20"/>
                    <w:id w:val="2305079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商誉"/>
                    <w:tag w:val="_GBC_d49f7312e04f476cab0229555f159b25"/>
                    <w:id w:val="9938724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721,153,545.52</w:t>
                        </w:r>
                      </w:p>
                    </w:tc>
                  </w:sdtContent>
                </w:sdt>
                <w:sdt>
                  <w:sdtPr>
                    <w:rPr>
                      <w:szCs w:val="21"/>
                    </w:rPr>
                    <w:alias w:val="商誉"/>
                    <w:tag w:val="_GBC_fbcd69b89490458fae090884be075a2d"/>
                    <w:id w:val="100655912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721,153,545.52</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长期待摊费用</w:t>
                    </w:r>
                  </w:p>
                </w:tc>
                <w:sdt>
                  <w:sdtPr>
                    <w:rPr>
                      <w:szCs w:val="21"/>
                    </w:rPr>
                    <w:alias w:val="附注_长期待摊费用"/>
                    <w:tag w:val="_GBC_a149dfec768f4dd6bc0c542e2fde0e3c"/>
                    <w:id w:val="-4681309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39458673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1,516,087,333.81</w:t>
                        </w:r>
                      </w:p>
                    </w:tc>
                  </w:sdtContent>
                </w:sdt>
                <w:sdt>
                  <w:sdtPr>
                    <w:rPr>
                      <w:szCs w:val="21"/>
                    </w:rPr>
                    <w:alias w:val="长期待摊费用"/>
                    <w:tag w:val="_GBC_2dff544b981f467ca187cfc8175771ac"/>
                    <w:id w:val="27305806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1,131,335,011.30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递延所得税资产</w:t>
                    </w:r>
                  </w:p>
                </w:tc>
                <w:sdt>
                  <w:sdtPr>
                    <w:rPr>
                      <w:szCs w:val="21"/>
                    </w:rPr>
                    <w:alias w:val="附注_递延税款借项合计"/>
                    <w:tag w:val="_GBC_a4811706e99c421c9e19d0065e7b2891"/>
                    <w:id w:val="10278385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187988987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428,574,575.29</w:t>
                        </w:r>
                      </w:p>
                    </w:tc>
                  </w:sdtContent>
                </w:sdt>
                <w:sdt>
                  <w:sdtPr>
                    <w:rPr>
                      <w:szCs w:val="21"/>
                    </w:rPr>
                    <w:alias w:val="递延税款借项合计"/>
                    <w:tag w:val="_GBC_e31dbcb3f9964df6ac24de23743d4222"/>
                    <w:id w:val="-96342198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386,660,728.67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其他非流动资产</w:t>
                    </w:r>
                  </w:p>
                </w:tc>
                <w:sdt>
                  <w:sdtPr>
                    <w:rPr>
                      <w:szCs w:val="21"/>
                    </w:rPr>
                    <w:alias w:val="附注_其他长期资产"/>
                    <w:tag w:val="_GBC_92aad48f16ee40fca86d8d88c628ba9e"/>
                    <w:id w:val="15736990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197081710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461,808,288.00</w:t>
                        </w:r>
                      </w:p>
                    </w:tc>
                  </w:sdtContent>
                </w:sdt>
                <w:sdt>
                  <w:sdtPr>
                    <w:rPr>
                      <w:szCs w:val="21"/>
                    </w:rPr>
                    <w:alias w:val="其他长期资产"/>
                    <w:tag w:val="_GBC_0ab27e64ef414be6a8e05eebb388ba2a"/>
                    <w:id w:val="1911185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非流动资产合计</w:t>
                    </w:r>
                  </w:p>
                </w:tc>
                <w:sdt>
                  <w:sdtPr>
                    <w:rPr>
                      <w:szCs w:val="21"/>
                    </w:rPr>
                    <w:alias w:val="附注_非流动资产合计"/>
                    <w:tag w:val="_GBC_d0af3d31d5e74613945d6d39445fadce"/>
                    <w:id w:val="-11967737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54371499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23,231,536,470.31</w:t>
                        </w:r>
                      </w:p>
                    </w:tc>
                  </w:sdtContent>
                </w:sdt>
                <w:sdt>
                  <w:sdtPr>
                    <w:rPr>
                      <w:szCs w:val="21"/>
                    </w:rPr>
                    <w:alias w:val="非流动资产合计"/>
                    <w:tag w:val="_GBC_7cc29793fc3d420ea6ae74a1833f837d"/>
                    <w:id w:val="13985341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20,565,211,544.27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资产总计</w:t>
                    </w:r>
                  </w:p>
                </w:tc>
                <w:sdt>
                  <w:sdtPr>
                    <w:rPr>
                      <w:szCs w:val="21"/>
                    </w:rPr>
                    <w:alias w:val="附注_资产总计"/>
                    <w:tag w:val="_GBC_6ea37cb49d0c4a989742bca81b86d549"/>
                    <w:id w:val="-8535674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50147191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36,789,696,536.63</w:t>
                        </w:r>
                      </w:p>
                    </w:tc>
                  </w:sdtContent>
                </w:sdt>
                <w:sdt>
                  <w:sdtPr>
                    <w:rPr>
                      <w:szCs w:val="21"/>
                    </w:rPr>
                    <w:alias w:val="资产总计"/>
                    <w:tag w:val="_GBC_83929280cfaf41fcbb0eff040d5781cd"/>
                    <w:id w:val="10385006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B37334">
                        <w:pPr>
                          <w:jc w:val="right"/>
                          <w:rPr>
                            <w:color w:val="008000"/>
                            <w:szCs w:val="21"/>
                          </w:rPr>
                        </w:pPr>
                        <w:r>
                          <w:rPr>
                            <w:szCs w:val="21"/>
                          </w:rPr>
                          <w:t>28,049,770,125.36</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4B548E" w:rsidRDefault="004B548E">
                    <w:pPr>
                      <w:rPr>
                        <w:color w:val="FF00FF"/>
                        <w:szCs w:val="21"/>
                      </w:rPr>
                    </w:pPr>
                  </w:p>
                </w:tc>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短期借款</w:t>
                    </w:r>
                  </w:p>
                </w:tc>
                <w:sdt>
                  <w:sdtPr>
                    <w:rPr>
                      <w:szCs w:val="21"/>
                    </w:rPr>
                    <w:alias w:val="附注_短期借款"/>
                    <w:tag w:val="_GBC_df8ac5c6c1c740b9bf165d17c6d98923"/>
                    <w:id w:val="-17834865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36772999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5,772,178,693.20</w:t>
                        </w:r>
                      </w:p>
                    </w:tc>
                  </w:sdtContent>
                </w:sdt>
                <w:sdt>
                  <w:sdtPr>
                    <w:rPr>
                      <w:szCs w:val="21"/>
                    </w:rPr>
                    <w:alias w:val="短期借款"/>
                    <w:tag w:val="_GBC_256a27a1cc574f649042284bc61d0e39"/>
                    <w:id w:val="31045973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2,352,413,827.11</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向中央银行借款</w:t>
                    </w:r>
                  </w:p>
                </w:tc>
                <w:sdt>
                  <w:sdtPr>
                    <w:rPr>
                      <w:szCs w:val="21"/>
                    </w:rPr>
                    <w:alias w:val="附注_向中央银行借款"/>
                    <w:tag w:val="_GBC_284eab39be0343b38e4d62b1e62b891e"/>
                    <w:id w:val="-18537148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723099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3146171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吸收存款及同业存放</w:t>
                    </w:r>
                  </w:p>
                </w:tc>
                <w:sdt>
                  <w:sdtPr>
                    <w:rPr>
                      <w:szCs w:val="21"/>
                    </w:rPr>
                    <w:alias w:val="附注_吸收存款及同业存放"/>
                    <w:tag w:val="_GBC_46b552b6f62d45b0b4a2db258b030266"/>
                    <w:id w:val="5942172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5797464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7873153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拆入资金</w:t>
                    </w:r>
                  </w:p>
                </w:tc>
                <w:sdt>
                  <w:sdtPr>
                    <w:rPr>
                      <w:szCs w:val="21"/>
                    </w:rPr>
                    <w:alias w:val="附注_拆入资金"/>
                    <w:tag w:val="_GBC_49a7e0ea9a1347c69ad5ace18c45ad29"/>
                    <w:id w:val="18265399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66809204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9596078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9985382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71138324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412,360,000.00</w:t>
                        </w:r>
                      </w:p>
                    </w:tc>
                  </w:sdtContent>
                </w:sdt>
                <w:sdt>
                  <w:sdtPr>
                    <w:rPr>
                      <w:szCs w:val="21"/>
                    </w:rPr>
                    <w:alias w:val="以公允价值计量且其变动计入当期损益的金融负债"/>
                    <w:tag w:val="_GBC_b8d781a2d5d34dbd8032378db20699c2"/>
                    <w:id w:val="199275687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516,877,500.00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衍生金融负债</w:t>
                    </w:r>
                  </w:p>
                </w:tc>
                <w:sdt>
                  <w:sdtPr>
                    <w:rPr>
                      <w:szCs w:val="21"/>
                    </w:rPr>
                    <w:alias w:val="附注_衍生金融负债"/>
                    <w:tag w:val="_GBC_97e8d8e58f3143aaa3983e6a01544ac6"/>
                    <w:id w:val="-1019072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衍生金融负债"/>
                    <w:tag w:val="_GBC_689789bc00c44dab8e8a4911d2818568"/>
                    <w:id w:val="-3602057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202947989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应付票据</w:t>
                    </w:r>
                  </w:p>
                </w:tc>
                <w:sdt>
                  <w:sdtPr>
                    <w:rPr>
                      <w:szCs w:val="21"/>
                    </w:rPr>
                    <w:alias w:val="附注_应付票据"/>
                    <w:tag w:val="_GBC_0aad1c53fed14527be42a0665c829294"/>
                    <w:id w:val="-11576087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153765137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415,969,107.55</w:t>
                        </w:r>
                      </w:p>
                    </w:tc>
                  </w:sdtContent>
                </w:sdt>
                <w:sdt>
                  <w:sdtPr>
                    <w:rPr>
                      <w:szCs w:val="21"/>
                    </w:rPr>
                    <w:alias w:val="应付票据"/>
                    <w:tag w:val="_GBC_1f3155f66f9b4eb1ac7422682aed458d"/>
                    <w:id w:val="95568023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172,026,880.62</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应付账款</w:t>
                    </w:r>
                  </w:p>
                </w:tc>
                <w:sdt>
                  <w:sdtPr>
                    <w:rPr>
                      <w:szCs w:val="21"/>
                    </w:rPr>
                    <w:alias w:val="附注_应付帐款"/>
                    <w:tag w:val="_GBC_bdc3173f6cf7448d965ccfdad2dc5432"/>
                    <w:id w:val="7830039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108899250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3,382,144,530.49</w:t>
                        </w:r>
                      </w:p>
                    </w:tc>
                  </w:sdtContent>
                </w:sdt>
                <w:sdt>
                  <w:sdtPr>
                    <w:rPr>
                      <w:szCs w:val="21"/>
                    </w:rPr>
                    <w:alias w:val="应付帐款"/>
                    <w:tag w:val="_GBC_79eff5cbdd4c44129254a16d50a34331"/>
                    <w:id w:val="-166793631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1,913,846,349.45</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预收款项</w:t>
                    </w:r>
                  </w:p>
                </w:tc>
                <w:sdt>
                  <w:sdtPr>
                    <w:rPr>
                      <w:szCs w:val="21"/>
                    </w:rPr>
                    <w:alias w:val="附注_预收帐款"/>
                    <w:tag w:val="_GBC_e4b14f8473794fbdb93f93e44020eaec"/>
                    <w:id w:val="-9177000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77235464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381,003,800.29</w:t>
                        </w:r>
                      </w:p>
                    </w:tc>
                  </w:sdtContent>
                </w:sdt>
                <w:sdt>
                  <w:sdtPr>
                    <w:rPr>
                      <w:szCs w:val="21"/>
                    </w:rPr>
                    <w:alias w:val="预收帐款"/>
                    <w:tag w:val="_GBC_2aeef32fbc6e47678f344a48a2965dff"/>
                    <w:id w:val="100817963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299,756,408.60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卖出回购金融资产款</w:t>
                    </w:r>
                  </w:p>
                </w:tc>
                <w:sdt>
                  <w:sdtPr>
                    <w:rPr>
                      <w:szCs w:val="21"/>
                    </w:rPr>
                    <w:alias w:val="附注_卖出回购金融资产款"/>
                    <w:tag w:val="_GBC_0fb3b078bced4f99935b46996ffa3c77"/>
                    <w:id w:val="18132117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7025194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46897429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应付手续费及佣金</w:t>
                    </w:r>
                  </w:p>
                </w:tc>
                <w:sdt>
                  <w:sdtPr>
                    <w:rPr>
                      <w:szCs w:val="21"/>
                    </w:rPr>
                    <w:alias w:val="附注_应付手续费及佣金"/>
                    <w:tag w:val="_GBC_49d88194c6fe43f78661fe876b48809d"/>
                    <w:id w:val="7675125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8364928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108657705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应付职工薪酬</w:t>
                    </w:r>
                  </w:p>
                </w:tc>
                <w:sdt>
                  <w:sdtPr>
                    <w:rPr>
                      <w:szCs w:val="21"/>
                    </w:rPr>
                    <w:alias w:val="附注_应付职工薪酬"/>
                    <w:tag w:val="_GBC_e622533e114942eea16d5f7cb3e011a6"/>
                    <w:id w:val="-1667960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14262978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288,240,863.82</w:t>
                        </w:r>
                      </w:p>
                    </w:tc>
                  </w:sdtContent>
                </w:sdt>
                <w:sdt>
                  <w:sdtPr>
                    <w:rPr>
                      <w:szCs w:val="21"/>
                    </w:rPr>
                    <w:alias w:val="应付职工薪酬"/>
                    <w:tag w:val="_GBC_563a214f497a4165b97fdc838d3f5b7f"/>
                    <w:id w:val="209365255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259,172,407.91</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应交税费</w:t>
                    </w:r>
                  </w:p>
                </w:tc>
                <w:sdt>
                  <w:sdtPr>
                    <w:rPr>
                      <w:szCs w:val="21"/>
                    </w:rPr>
                    <w:alias w:val="附注_应交税金"/>
                    <w:tag w:val="_GBC_2339184b172c42b089bdc959064d23d2"/>
                    <w:id w:val="-11083546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59710739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149,266,848.31</w:t>
                        </w:r>
                      </w:p>
                    </w:tc>
                  </w:sdtContent>
                </w:sdt>
                <w:sdt>
                  <w:sdtPr>
                    <w:rPr>
                      <w:szCs w:val="21"/>
                    </w:rPr>
                    <w:alias w:val="应交税金"/>
                    <w:tag w:val="_GBC_740c6c5c024d437a9c6540bc0cbf0ceb"/>
                    <w:id w:val="-39697817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208,796,366.91</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应付利息</w:t>
                    </w:r>
                  </w:p>
                </w:tc>
                <w:sdt>
                  <w:sdtPr>
                    <w:rPr>
                      <w:szCs w:val="21"/>
                    </w:rPr>
                    <w:alias w:val="附注_应付利息"/>
                    <w:tag w:val="_GBC_cb34360490a643a68ca45362340d8de3"/>
                    <w:id w:val="764802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10901418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54,361,708.81</w:t>
                        </w:r>
                      </w:p>
                    </w:tc>
                  </w:sdtContent>
                </w:sdt>
                <w:sdt>
                  <w:sdtPr>
                    <w:rPr>
                      <w:szCs w:val="21"/>
                    </w:rPr>
                    <w:alias w:val="应付利息"/>
                    <w:tag w:val="_GBC_888db896342e4acc9213ea3086585dd4"/>
                    <w:id w:val="150208221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36,998,226.95</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应付股利</w:t>
                    </w:r>
                  </w:p>
                </w:tc>
                <w:sdt>
                  <w:sdtPr>
                    <w:rPr>
                      <w:szCs w:val="21"/>
                    </w:rPr>
                    <w:alias w:val="附注_应付股利"/>
                    <w:tag w:val="_GBC_a5490ab5185848558d596143c594b946"/>
                    <w:id w:val="-3081779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46080413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82,305,456.48</w:t>
                        </w:r>
                      </w:p>
                    </w:tc>
                  </w:sdtContent>
                </w:sdt>
                <w:sdt>
                  <w:sdtPr>
                    <w:rPr>
                      <w:szCs w:val="21"/>
                    </w:rPr>
                    <w:alias w:val="应付股利"/>
                    <w:tag w:val="_GBC_6eeba8577a39400ea7342e62375f2a20"/>
                    <w:id w:val="-193404809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97,040,513.90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其他应付款</w:t>
                    </w:r>
                  </w:p>
                </w:tc>
                <w:sdt>
                  <w:sdtPr>
                    <w:rPr>
                      <w:szCs w:val="21"/>
                    </w:rPr>
                    <w:alias w:val="附注_其他应付款"/>
                    <w:tag w:val="_GBC_b86818e97cd640d2adaa6f42d30c2b7e"/>
                    <w:id w:val="-800635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52730640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1,214,809,921.58</w:t>
                        </w:r>
                      </w:p>
                    </w:tc>
                  </w:sdtContent>
                </w:sdt>
                <w:sdt>
                  <w:sdtPr>
                    <w:rPr>
                      <w:szCs w:val="21"/>
                    </w:rPr>
                    <w:alias w:val="其他应付款"/>
                    <w:tag w:val="_GBC_bdf7e90027f445968c94a584e5bfde6a"/>
                    <w:id w:val="-199432052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1,043,901,064.47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应付分保账款</w:t>
                    </w:r>
                  </w:p>
                </w:tc>
                <w:sdt>
                  <w:sdtPr>
                    <w:rPr>
                      <w:szCs w:val="21"/>
                    </w:rPr>
                    <w:alias w:val="附注_应付分保账款"/>
                    <w:tag w:val="_GBC_31280829b5e643719751b2a1921a268b"/>
                    <w:id w:val="1789232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3309571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20788683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保险合同准备金</w:t>
                    </w:r>
                  </w:p>
                </w:tc>
                <w:sdt>
                  <w:sdtPr>
                    <w:rPr>
                      <w:szCs w:val="21"/>
                    </w:rPr>
                    <w:alias w:val="附注_保险合同准备金"/>
                    <w:tag w:val="_GBC_f89409fdf35440129b37f9616677f963"/>
                    <w:id w:val="-1792801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20337974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2669002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代理买卖证券款</w:t>
                    </w:r>
                  </w:p>
                </w:tc>
                <w:sdt>
                  <w:sdtPr>
                    <w:rPr>
                      <w:szCs w:val="21"/>
                    </w:rPr>
                    <w:alias w:val="附注_代理买卖证券款"/>
                    <w:tag w:val="_GBC_4df96e85bdb54266b2ceff94431c2c2f"/>
                    <w:id w:val="1378588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20491747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90228712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代理承销证券款</w:t>
                    </w:r>
                  </w:p>
                </w:tc>
                <w:sdt>
                  <w:sdtPr>
                    <w:rPr>
                      <w:szCs w:val="21"/>
                    </w:rPr>
                    <w:alias w:val="附注_代理承销证券款"/>
                    <w:tag w:val="_GBC_f2be007a383c4eb586f16d4853df0b48"/>
                    <w:id w:val="18515344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8550758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38448555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划分为持有待售的负债</w:t>
                    </w:r>
                  </w:p>
                </w:tc>
                <w:sdt>
                  <w:sdtPr>
                    <w:rPr>
                      <w:szCs w:val="21"/>
                    </w:rPr>
                    <w:alias w:val="附注_划分为持有待售的负债"/>
                    <w:tag w:val="_GBC_286597432a3443d3b0a207d3cc544b4f"/>
                    <w:id w:val="14677004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6244949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5418212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一年内到期的非流动负债</w:t>
                    </w:r>
                  </w:p>
                </w:tc>
                <w:sdt>
                  <w:sdtPr>
                    <w:rPr>
                      <w:szCs w:val="21"/>
                    </w:rPr>
                    <w:alias w:val="附注_一年内到期的长期负债"/>
                    <w:tag w:val="_GBC_96072b5f8927490dbc3b0fd4660ce310"/>
                    <w:id w:val="-11862013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7530581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1,724,179,891.59</w:t>
                        </w:r>
                      </w:p>
                    </w:tc>
                  </w:sdtContent>
                </w:sdt>
                <w:sdt>
                  <w:sdtPr>
                    <w:rPr>
                      <w:szCs w:val="21"/>
                    </w:rPr>
                    <w:alias w:val="一年内到期的长期负债"/>
                    <w:tag w:val="_GBC_793766ce8ddd485f81c37ce4489ac87f"/>
                    <w:id w:val="14818503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80,808,386.53</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其他流动负债</w:t>
                    </w:r>
                  </w:p>
                </w:tc>
                <w:sdt>
                  <w:sdtPr>
                    <w:rPr>
                      <w:szCs w:val="21"/>
                    </w:rPr>
                    <w:alias w:val="附注_其他流动负债"/>
                    <w:tag w:val="_GBC_cdd3cfaf9f3a444a9d5f011f29ccbed0"/>
                    <w:id w:val="-14291152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58503957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2,403,239,399.41</w:t>
                        </w:r>
                      </w:p>
                    </w:tc>
                  </w:sdtContent>
                </w:sdt>
                <w:sdt>
                  <w:sdtPr>
                    <w:rPr>
                      <w:szCs w:val="21"/>
                    </w:rPr>
                    <w:alias w:val="其他流动负债"/>
                    <w:tag w:val="_GBC_d843039c1b7945e09217e6db81908831"/>
                    <w:id w:val="-78627270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1,501,880,400.00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流动负债合计</w:t>
                    </w:r>
                  </w:p>
                </w:tc>
                <w:sdt>
                  <w:sdtPr>
                    <w:rPr>
                      <w:szCs w:val="21"/>
                    </w:rPr>
                    <w:alias w:val="附注_流动负债合计"/>
                    <w:tag w:val="_GBC_8153301f9d384314959a45b527f09b42"/>
                    <w:id w:val="-19694217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33415051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16,280,060,221.53</w:t>
                        </w:r>
                      </w:p>
                    </w:tc>
                  </w:sdtContent>
                </w:sdt>
                <w:sdt>
                  <w:sdtPr>
                    <w:rPr>
                      <w:szCs w:val="21"/>
                    </w:rPr>
                    <w:alias w:val="流动负债合计"/>
                    <w:tag w:val="_GBC_eb2ca3f906bd4f9b80639dcccf7a9b06"/>
                    <w:id w:val="-106062351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8,483,518,332.45</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B548E" w:rsidRDefault="004B548E">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长期借款</w:t>
                    </w:r>
                  </w:p>
                </w:tc>
                <w:sdt>
                  <w:sdtPr>
                    <w:rPr>
                      <w:szCs w:val="21"/>
                    </w:rPr>
                    <w:alias w:val="附注_长期借款"/>
                    <w:tag w:val="_GBC_825daf50b9e44bc9b6c66ce27643e56e"/>
                    <w:id w:val="20098646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98763797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7,472,269,094.00</w:t>
                        </w:r>
                      </w:p>
                    </w:tc>
                  </w:sdtContent>
                </w:sdt>
                <w:sdt>
                  <w:sdtPr>
                    <w:rPr>
                      <w:szCs w:val="21"/>
                    </w:rPr>
                    <w:alias w:val="长期借款"/>
                    <w:tag w:val="_GBC_40a0f3abde7b490985dabb36cca6fc2b"/>
                    <w:id w:val="57540322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6,169,873,548.00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应付债券</w:t>
                    </w:r>
                  </w:p>
                </w:tc>
                <w:sdt>
                  <w:sdtPr>
                    <w:rPr>
                      <w:szCs w:val="21"/>
                    </w:rPr>
                    <w:alias w:val="附注_应付债券"/>
                    <w:tag w:val="_GBC_6357393a4caa47abbf509fac0d3915ca"/>
                    <w:id w:val="9986905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387994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6248223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其中：优先股</w:t>
                    </w:r>
                  </w:p>
                </w:tc>
                <w:sdt>
                  <w:sdtPr>
                    <w:rPr>
                      <w:szCs w:val="21"/>
                    </w:rPr>
                    <w:alias w:val="附注_其中：优先股"/>
                    <w:tag w:val="_GBC_59b0560065de4537bcb158106081249b"/>
                    <w:id w:val="-3851862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其中：优先股"/>
                    <w:tag w:val="_GBC_6a8f5ae1e7b6421e9e22e0a4585cbf1b"/>
                    <w:id w:val="172209665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15706484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300" w:left="720" w:firstLineChars="100" w:firstLine="240"/>
                      <w:rPr>
                        <w:szCs w:val="21"/>
                      </w:rPr>
                    </w:pPr>
                    <w:r>
                      <w:rPr>
                        <w:rFonts w:hint="eastAsia"/>
                        <w:szCs w:val="21"/>
                      </w:rPr>
                      <w:t>永续债</w:t>
                    </w:r>
                  </w:p>
                </w:tc>
                <w:sdt>
                  <w:sdtPr>
                    <w:rPr>
                      <w:szCs w:val="21"/>
                    </w:rPr>
                    <w:alias w:val="附注_永续债"/>
                    <w:tag w:val="_GBC_e41e059fa0444345b5bfcb2117d801a2"/>
                    <w:id w:val="-1729578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永续债"/>
                    <w:tag w:val="_GBC_6b8f43f1fa174a7a8c858f4a9a3c3fe6"/>
                    <w:id w:val="-16469596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永续债"/>
                    <w:tag w:val="_GBC_3598c99e9ddb446e992c9d16b73e6509"/>
                    <w:id w:val="3452135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长期应付款</w:t>
                    </w:r>
                  </w:p>
                </w:tc>
                <w:sdt>
                  <w:sdtPr>
                    <w:rPr>
                      <w:szCs w:val="21"/>
                    </w:rPr>
                    <w:alias w:val="附注_长期应付款"/>
                    <w:tag w:val="_GBC_a6ab1943df3b4e4199c5446cd0faa6da"/>
                    <w:id w:val="16885606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95586209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47,653,301.06</w:t>
                        </w:r>
                      </w:p>
                    </w:tc>
                  </w:sdtContent>
                </w:sdt>
                <w:sdt>
                  <w:sdtPr>
                    <w:rPr>
                      <w:szCs w:val="21"/>
                    </w:rPr>
                    <w:alias w:val="长期应付款"/>
                    <w:tag w:val="_GBC_ae298b627a85429aa58ac081daa3ad53"/>
                    <w:id w:val="-112476730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68,521,165.35</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长期应付职工薪酬</w:t>
                    </w:r>
                  </w:p>
                </w:tc>
                <w:sdt>
                  <w:sdtPr>
                    <w:rPr>
                      <w:szCs w:val="21"/>
                    </w:rPr>
                    <w:alias w:val="附注_长期应付职工薪酬"/>
                    <w:tag w:val="_GBC_c694577bff97479e8313ff2888bc4667"/>
                    <w:id w:val="9471904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长期应付职工薪酬"/>
                    <w:tag w:val="_GBC_f494f7149bc84cf4b97d0cc377e3c322"/>
                    <w:id w:val="10879587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14280752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专项应付款</w:t>
                    </w:r>
                  </w:p>
                </w:tc>
                <w:sdt>
                  <w:sdtPr>
                    <w:rPr>
                      <w:szCs w:val="21"/>
                    </w:rPr>
                    <w:alias w:val="附注_专项应付款"/>
                    <w:tag w:val="_GBC_29921b12958148baa0d39e1ec3ace1aa"/>
                    <w:id w:val="20038488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66465920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66,272,000.00</w:t>
                        </w:r>
                      </w:p>
                    </w:tc>
                  </w:sdtContent>
                </w:sdt>
                <w:sdt>
                  <w:sdtPr>
                    <w:rPr>
                      <w:szCs w:val="21"/>
                    </w:rPr>
                    <w:alias w:val="专项应付款"/>
                    <w:tag w:val="_GBC_7600370b282b48938950a7df721ab5ad"/>
                    <w:id w:val="-90459286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56,990,000.00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lastRenderedPageBreak/>
                      <w:t>预计负债</w:t>
                    </w:r>
                  </w:p>
                </w:tc>
                <w:sdt>
                  <w:sdtPr>
                    <w:rPr>
                      <w:szCs w:val="21"/>
                    </w:rPr>
                    <w:alias w:val="附注_预计负债"/>
                    <w:tag w:val="_GBC_4bb65f42816c48b7bd7022d5fecf133f"/>
                    <w:id w:val="1007015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3392346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预计负债"/>
                    <w:tag w:val="_GBC_332753455a6c47ca81c0543c26e83e23"/>
                    <w:id w:val="-114127054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递延收益</w:t>
                    </w:r>
                  </w:p>
                </w:tc>
                <w:sdt>
                  <w:sdtPr>
                    <w:rPr>
                      <w:szCs w:val="21"/>
                    </w:rPr>
                    <w:alias w:val="附注_递延收益"/>
                    <w:tag w:val="_GBC_0991678877014bb28cf6a4b431b0d04e"/>
                    <w:id w:val="-10190780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递延收益"/>
                    <w:tag w:val="_GBC_7e7fb4deb4ae41a290883820e0738564"/>
                    <w:id w:val="-134030719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263,662,352.86</w:t>
                        </w:r>
                      </w:p>
                    </w:tc>
                  </w:sdtContent>
                </w:sdt>
                <w:sdt>
                  <w:sdtPr>
                    <w:rPr>
                      <w:szCs w:val="21"/>
                    </w:rPr>
                    <w:alias w:val="递延收益"/>
                    <w:tag w:val="_GBC_a8cc901e20014cf9a069e58c0d513057"/>
                    <w:id w:val="-95346968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177,429,851.62</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递延所得税负债</w:t>
                    </w:r>
                  </w:p>
                </w:tc>
                <w:sdt>
                  <w:sdtPr>
                    <w:rPr>
                      <w:szCs w:val="21"/>
                    </w:rPr>
                    <w:alias w:val="附注_递延税款贷项合计"/>
                    <w:tag w:val="_GBC_1b56fee7084344c6a9878feccbae6a1b"/>
                    <w:id w:val="8232405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93409567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758,901,117.41</w:t>
                        </w:r>
                      </w:p>
                    </w:tc>
                  </w:sdtContent>
                </w:sdt>
                <w:sdt>
                  <w:sdtPr>
                    <w:rPr>
                      <w:szCs w:val="21"/>
                    </w:rPr>
                    <w:alias w:val="递延税款贷项合计"/>
                    <w:tag w:val="_GBC_2346ac77c9a9499b8b2730432b472b86"/>
                    <w:id w:val="-14011108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805,449,051.34</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其他非流动负债</w:t>
                    </w:r>
                  </w:p>
                </w:tc>
                <w:sdt>
                  <w:sdtPr>
                    <w:rPr>
                      <w:szCs w:val="21"/>
                    </w:rPr>
                    <w:alias w:val="附注_其他长期负债"/>
                    <w:tag w:val="_GBC_b8a7515e291a44ca80f54e95547a3732"/>
                    <w:id w:val="15101769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39446399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其他长期负债"/>
                    <w:tag w:val="_GBC_68b7718f8fbd4984997b772ca3ea7be9"/>
                    <w:id w:val="-7513459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非流动负债合计</w:t>
                    </w:r>
                  </w:p>
                </w:tc>
                <w:sdt>
                  <w:sdtPr>
                    <w:rPr>
                      <w:szCs w:val="21"/>
                    </w:rPr>
                    <w:alias w:val="附注_长期负债合计"/>
                    <w:tag w:val="_GBC_cff18651c62c400e8bf62815b9b68052"/>
                    <w:id w:val="2245712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47214440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8,608,757,865.33</w:t>
                        </w:r>
                      </w:p>
                    </w:tc>
                  </w:sdtContent>
                </w:sdt>
                <w:sdt>
                  <w:sdtPr>
                    <w:rPr>
                      <w:szCs w:val="21"/>
                    </w:rPr>
                    <w:alias w:val="长期负债合计"/>
                    <w:tag w:val="_GBC_d58e0314275b422a802d892da240de16"/>
                    <w:id w:val="193794285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7,278,263,616.31</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负债合计</w:t>
                    </w:r>
                  </w:p>
                </w:tc>
                <w:sdt>
                  <w:sdtPr>
                    <w:rPr>
                      <w:szCs w:val="21"/>
                    </w:rPr>
                    <w:alias w:val="附注_负债合计"/>
                    <w:tag w:val="_GBC_9786e1dff9fd4c9580b9649556ced58b"/>
                    <w:id w:val="-12843407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26680888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24,888,818,086.86</w:t>
                        </w:r>
                      </w:p>
                    </w:tc>
                  </w:sdtContent>
                </w:sdt>
                <w:sdt>
                  <w:sdtPr>
                    <w:rPr>
                      <w:szCs w:val="21"/>
                    </w:rPr>
                    <w:alias w:val="负债合计"/>
                    <w:tag w:val="_GBC_bdec02799dfe4a18a4c5f1b175f9126e"/>
                    <w:id w:val="60709027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15,761,781,948.76</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股本</w:t>
                    </w:r>
                  </w:p>
                </w:tc>
                <w:sdt>
                  <w:sdtPr>
                    <w:rPr>
                      <w:szCs w:val="21"/>
                    </w:rPr>
                    <w:alias w:val="附注_股本"/>
                    <w:tag w:val="_GBC_76ce82bbaaa3482d93135b36d377390c"/>
                    <w:id w:val="-11687910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股本"/>
                    <w:tag w:val="_GBC_b9a1f09931884abd9e1c1646e78aedac"/>
                    <w:id w:val="84452350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2,943,228,797.00</w:t>
                        </w:r>
                      </w:p>
                    </w:tc>
                  </w:sdtContent>
                </w:sdt>
                <w:sdt>
                  <w:sdtPr>
                    <w:rPr>
                      <w:szCs w:val="21"/>
                    </w:rPr>
                    <w:alias w:val="股本"/>
                    <w:tag w:val="_GBC_298e900cfc804c779f4f4f80ff232e42"/>
                    <w:id w:val="-163354975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2,943,228,797.00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其他权益工具</w:t>
                    </w:r>
                  </w:p>
                </w:tc>
                <w:sdt>
                  <w:sdtPr>
                    <w:rPr>
                      <w:szCs w:val="21"/>
                    </w:rPr>
                    <w:alias w:val="附注_其他权益工具"/>
                    <w:tag w:val="_GBC_9ec07c0e6c534d1794ac8cc9f8954232"/>
                    <w:id w:val="-606396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其他权益工具"/>
                    <w:tag w:val="_GBC_378f17ad6dea49e2a86990d0f543a567"/>
                    <w:id w:val="121129674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其他权益工具"/>
                    <w:tag w:val="_GBC_21754499c5a442af9cab424ce796f65c"/>
                    <w:id w:val="13216238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其中：优先股</w:t>
                    </w:r>
                  </w:p>
                </w:tc>
                <w:sdt>
                  <w:sdtPr>
                    <w:rPr>
                      <w:szCs w:val="21"/>
                    </w:rPr>
                    <w:alias w:val="附注_其他权益工具-其中：优先股"/>
                    <w:tag w:val="_GBC_d92858c798b84da6b14fb55a82f49411"/>
                    <w:id w:val="4422706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3692183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75300851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300" w:left="720" w:firstLineChars="100" w:firstLine="240"/>
                      <w:rPr>
                        <w:szCs w:val="21"/>
                      </w:rPr>
                    </w:pPr>
                    <w:r>
                      <w:rPr>
                        <w:rFonts w:hint="eastAsia"/>
                        <w:szCs w:val="21"/>
                      </w:rPr>
                      <w:t>永续债</w:t>
                    </w:r>
                  </w:p>
                </w:tc>
                <w:sdt>
                  <w:sdtPr>
                    <w:rPr>
                      <w:szCs w:val="21"/>
                    </w:rPr>
                    <w:alias w:val="附注_其他权益工具-永续债"/>
                    <w:tag w:val="_GBC_7ae5d4282ecb404d9cd70ab7cbdcb87e"/>
                    <w:id w:val="384817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其他权益工具-永续债"/>
                    <w:tag w:val="_GBC_4c539b2132fa4a0a8a71af13c1e96898"/>
                    <w:id w:val="-8087925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1221213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资本公积</w:t>
                    </w:r>
                  </w:p>
                </w:tc>
                <w:sdt>
                  <w:sdtPr>
                    <w:rPr>
                      <w:szCs w:val="21"/>
                    </w:rPr>
                    <w:alias w:val="附注_资本公积"/>
                    <w:tag w:val="_GBC_52f3913fdc0b4b1eb708535a4f039682"/>
                    <w:id w:val="304598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76681380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1,582,744,951.13</w:t>
                        </w:r>
                      </w:p>
                    </w:tc>
                  </w:sdtContent>
                </w:sdt>
                <w:sdt>
                  <w:sdtPr>
                    <w:rPr>
                      <w:szCs w:val="21"/>
                    </w:rPr>
                    <w:alias w:val="资本公积"/>
                    <w:tag w:val="_GBC_b52e142a054a447188ff1c76f9434d41"/>
                    <w:id w:val="-75736900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1,946,529,567.74</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减：库存股</w:t>
                    </w:r>
                  </w:p>
                </w:tc>
                <w:sdt>
                  <w:sdtPr>
                    <w:rPr>
                      <w:szCs w:val="21"/>
                    </w:rPr>
                    <w:alias w:val="附注_减：库存股"/>
                    <w:tag w:val="_GBC_f6da35bd57fd4d29b6697759c88e40db"/>
                    <w:id w:val="15107870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1957631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库存股"/>
                    <w:tag w:val="_GBC_da18b474eaa34ad1ab7f2355a96f40ae"/>
                    <w:id w:val="12382115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其他综合收益</w:t>
                    </w:r>
                  </w:p>
                </w:tc>
                <w:sdt>
                  <w:sdtPr>
                    <w:rPr>
                      <w:szCs w:val="21"/>
                    </w:rPr>
                    <w:alias w:val="附注_其他综合收益（资产负债表项目）"/>
                    <w:tag w:val="_GBC_6031c6898a064cd1a8a4aa3b5737d99c"/>
                    <w:id w:val="-20988577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8799074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sdt>
                  <w:sdtPr>
                    <w:rPr>
                      <w:szCs w:val="21"/>
                    </w:rPr>
                    <w:alias w:val="其他综合收益（资产负债表项目）"/>
                    <w:tag w:val="_GBC_c4e3a4693e934c1c880e69e96ab00c63"/>
                    <w:id w:val="2290425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专项储备</w:t>
                    </w:r>
                  </w:p>
                </w:tc>
                <w:sdt>
                  <w:sdtPr>
                    <w:rPr>
                      <w:szCs w:val="21"/>
                    </w:rPr>
                    <w:alias w:val="附注_专项储备"/>
                    <w:tag w:val="_GBC_4e0552fe8c364947bbfa5c0b58502aab"/>
                    <w:id w:val="-12286896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15488512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24,569,092.97</w:t>
                        </w:r>
                      </w:p>
                    </w:tc>
                  </w:sdtContent>
                </w:sdt>
                <w:sdt>
                  <w:sdtPr>
                    <w:rPr>
                      <w:szCs w:val="21"/>
                    </w:rPr>
                    <w:alias w:val="专项储备"/>
                    <w:tag w:val="_GBC_fe392760a9e64a469af4c151c8b6ede1"/>
                    <w:id w:val="58557968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19,611,669.37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盈余公积</w:t>
                    </w:r>
                  </w:p>
                </w:tc>
                <w:sdt>
                  <w:sdtPr>
                    <w:rPr>
                      <w:szCs w:val="21"/>
                    </w:rPr>
                    <w:alias w:val="附注_盈余公积"/>
                    <w:tag w:val="_GBC_818a7e6528884322a9888e8ee5966e5e"/>
                    <w:id w:val="9125924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9115022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633,926,949.96</w:t>
                        </w:r>
                      </w:p>
                    </w:tc>
                  </w:sdtContent>
                </w:sdt>
                <w:sdt>
                  <w:sdtPr>
                    <w:rPr>
                      <w:szCs w:val="21"/>
                    </w:rPr>
                    <w:alias w:val="盈余公积"/>
                    <w:tag w:val="_GBC_c8a80db78f1f44fa87dc36b8812b32a5"/>
                    <w:id w:val="121655319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576,637,004.89</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一般风险准备</w:t>
                    </w:r>
                  </w:p>
                </w:tc>
                <w:sdt>
                  <w:sdtPr>
                    <w:rPr>
                      <w:szCs w:val="21"/>
                    </w:rPr>
                    <w:alias w:val="附注_一般风险准备"/>
                    <w:tag w:val="_GBC_9d0eca7f8ff346e78eeb7e3e0819d16d"/>
                    <w:id w:val="12533263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4905962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一般风险准备"/>
                    <w:tag w:val="_GBC_caae8a52dade4acc9315cbf1fc6b0d30"/>
                    <w:id w:val="-9233276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未分配利润</w:t>
                    </w:r>
                  </w:p>
                </w:tc>
                <w:sdt>
                  <w:sdtPr>
                    <w:rPr>
                      <w:szCs w:val="21"/>
                    </w:rPr>
                    <w:alias w:val="附注_未分配利润"/>
                    <w:tag w:val="_GBC_d02a8f5b3a214402969e34cc0ef54249"/>
                    <w:id w:val="15992216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97791229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4,686,696,646.04</w:t>
                        </w:r>
                      </w:p>
                    </w:tc>
                  </w:sdtContent>
                </w:sdt>
                <w:sdt>
                  <w:sdtPr>
                    <w:rPr>
                      <w:szCs w:val="21"/>
                    </w:rPr>
                    <w:alias w:val="未分配利润"/>
                    <w:tag w:val="_GBC_4d56d41d550f484a9f3f18b62f3c908f"/>
                    <w:id w:val="-128996907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4,688,225,832.07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20090161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2932400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9,871,166,437.10</w:t>
                        </w:r>
                      </w:p>
                    </w:tc>
                  </w:sdtContent>
                </w:sdt>
                <w:sdt>
                  <w:sdtPr>
                    <w:rPr>
                      <w:szCs w:val="21"/>
                    </w:rPr>
                    <w:alias w:val="归属于母公司所有者权益合计"/>
                    <w:tag w:val="_GBC_54ca9a65b06643159fe3fc2c70870a61"/>
                    <w:id w:val="118602461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10,174,232,871.07</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少数股东权益</w:t>
                    </w:r>
                  </w:p>
                </w:tc>
                <w:sdt>
                  <w:sdtPr>
                    <w:rPr>
                      <w:szCs w:val="21"/>
                    </w:rPr>
                    <w:alias w:val="附注_少数股东权益"/>
                    <w:tag w:val="_GBC_75001fe3499c4b3c9bff264dcd402fdc"/>
                    <w:id w:val="-2017462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47782442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2,029,712,012.67</w:t>
                        </w:r>
                      </w:p>
                    </w:tc>
                  </w:sdtContent>
                </w:sdt>
                <w:sdt>
                  <w:sdtPr>
                    <w:rPr>
                      <w:szCs w:val="21"/>
                    </w:rPr>
                    <w:alias w:val="少数股东权益"/>
                    <w:tag w:val="_GBC_b7a91544a8704b5988800da6b0983581"/>
                    <w:id w:val="205358108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2,113,755,305.53</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所有者权益合计</w:t>
                    </w:r>
                  </w:p>
                </w:tc>
                <w:sdt>
                  <w:sdtPr>
                    <w:rPr>
                      <w:szCs w:val="21"/>
                    </w:rPr>
                    <w:alias w:val="附注_股东权益合计"/>
                    <w:tag w:val="_GBC_c435856c9d4e40bb9e537ab4678a61a5"/>
                    <w:id w:val="-1986982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72482786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11,900,878,449.77</w:t>
                        </w:r>
                      </w:p>
                    </w:tc>
                  </w:sdtContent>
                </w:sdt>
                <w:sdt>
                  <w:sdtPr>
                    <w:rPr>
                      <w:szCs w:val="21"/>
                    </w:rPr>
                    <w:alias w:val="股东权益合计"/>
                    <w:tag w:val="_GBC_d111d89a58154364857a9eff965dfbb6"/>
                    <w:id w:val="-144360853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color w:val="008000"/>
                            <w:szCs w:val="21"/>
                          </w:rPr>
                        </w:pPr>
                        <w:r>
                          <w:rPr>
                            <w:szCs w:val="21"/>
                          </w:rPr>
                          <w:t>12,287,988,176.60</w:t>
                        </w:r>
                      </w:p>
                    </w:tc>
                  </w:sdtContent>
                </w:sdt>
              </w:tr>
              <w:tr w:rsidR="004B548E" w:rsidTr="008E1E30">
                <w:tc>
                  <w:tcPr>
                    <w:tcW w:w="2017"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负债和所有者权益总计</w:t>
                    </w:r>
                  </w:p>
                </w:tc>
                <w:sdt>
                  <w:sdtPr>
                    <w:rPr>
                      <w:szCs w:val="21"/>
                    </w:rPr>
                    <w:alias w:val="附注_负债和股东权益合计"/>
                    <w:tag w:val="_GBC_0a3a80cd32ce420fa20ea5b4b2460441"/>
                    <w:id w:val="-8743763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46423500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36,789,696,536.63</w:t>
                        </w:r>
                      </w:p>
                    </w:tc>
                  </w:sdtContent>
                </w:sdt>
                <w:sdt>
                  <w:sdtPr>
                    <w:rPr>
                      <w:szCs w:val="21"/>
                    </w:rPr>
                    <w:alias w:val="负债和股东权益合计"/>
                    <w:tag w:val="_GBC_7452e0a3fba547c796ad1c5182fe963c"/>
                    <w:id w:val="-11174998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E62BDB">
                        <w:pPr>
                          <w:jc w:val="right"/>
                          <w:rPr>
                            <w:szCs w:val="21"/>
                          </w:rPr>
                        </w:pPr>
                        <w:r>
                          <w:rPr>
                            <w:szCs w:val="21"/>
                          </w:rPr>
                          <w:t>28,049,770,125.36</w:t>
                        </w:r>
                      </w:p>
                    </w:tc>
                  </w:sdtContent>
                </w:sdt>
              </w:tr>
            </w:tbl>
            <w:p w:rsidR="004B548E" w:rsidRDefault="00A20AC1" w:rsidP="005377CF">
              <w:pPr>
                <w:ind w:rightChars="-73" w:right="-175"/>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00B47439">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00225B18">
                    <w:rPr>
                      <w:rFonts w:hint="eastAsia"/>
                      <w:szCs w:val="21"/>
                    </w:rPr>
                    <w:t>魏浩水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00225B18">
                    <w:rPr>
                      <w:rFonts w:hint="eastAsia"/>
                      <w:szCs w:val="21"/>
                    </w:rPr>
                    <w:t>魏浩水</w:t>
                  </w:r>
                </w:sdtContent>
              </w:sdt>
            </w:p>
            <w:p w:rsidR="004B548E" w:rsidRPr="00304BBC" w:rsidRDefault="00D945E0" w:rsidP="005377CF">
              <w:pPr>
                <w:ind w:rightChars="-73" w:right="-175"/>
                <w:rPr>
                  <w:b/>
                  <w:bCs/>
                  <w:color w:val="008000"/>
                  <w:szCs w:val="21"/>
                  <w:u w:val="single"/>
                </w:rPr>
              </w:pPr>
            </w:p>
          </w:sdtContent>
        </w:sdt>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4B548E" w:rsidRDefault="00A20AC1">
              <w:pPr>
                <w:jc w:val="center"/>
                <w:rPr>
                  <w:b/>
                  <w:bCs/>
                  <w:szCs w:val="21"/>
                </w:rPr>
              </w:pPr>
              <w:r>
                <w:rPr>
                  <w:rFonts w:hint="eastAsia"/>
                  <w:b/>
                  <w:bCs/>
                  <w:szCs w:val="21"/>
                </w:rPr>
                <w:t>母公司</w:t>
              </w:r>
              <w:r>
                <w:rPr>
                  <w:b/>
                  <w:bCs/>
                  <w:szCs w:val="21"/>
                </w:rPr>
                <w:t>资产负债表</w:t>
              </w:r>
            </w:p>
            <w:p w:rsidR="004B548E" w:rsidRDefault="00A20AC1">
              <w:pPr>
                <w:jc w:val="center"/>
                <w:rPr>
                  <w:b/>
                  <w:bCs/>
                  <w:szCs w:val="21"/>
                </w:rPr>
              </w:pPr>
              <w:r>
                <w:rPr>
                  <w:szCs w:val="21"/>
                </w:rPr>
                <w:t>201</w:t>
              </w:r>
              <w:r>
                <w:rPr>
                  <w:rFonts w:hint="eastAsia"/>
                  <w:szCs w:val="21"/>
                </w:rPr>
                <w:t>5</w:t>
              </w:r>
              <w:r>
                <w:rPr>
                  <w:szCs w:val="21"/>
                </w:rPr>
                <w:t>年</w:t>
              </w:r>
              <w:r>
                <w:rPr>
                  <w:rFonts w:hint="eastAsia"/>
                  <w:szCs w:val="21"/>
                </w:rPr>
                <w:t>12</w:t>
              </w:r>
              <w:r>
                <w:rPr>
                  <w:szCs w:val="21"/>
                </w:rPr>
                <w:t>月3</w:t>
              </w:r>
              <w:r>
                <w:rPr>
                  <w:rFonts w:hint="eastAsia"/>
                  <w:szCs w:val="21"/>
                </w:rPr>
                <w:t>1</w:t>
              </w:r>
              <w:r>
                <w:rPr>
                  <w:szCs w:val="21"/>
                </w:rPr>
                <w:t>日</w:t>
              </w:r>
            </w:p>
            <w:p w:rsidR="004B548E" w:rsidRDefault="00A20AC1">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中金黄金股份有限公司</w:t>
                  </w:r>
                </w:sdtContent>
              </w:sdt>
              <w:r>
                <w:rPr>
                  <w:szCs w:val="21"/>
                </w:rPr>
                <w:t> </w:t>
              </w:r>
            </w:p>
            <w:p w:rsidR="004B548E" w:rsidRDefault="00A20AC1">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23"/>
                <w:gridCol w:w="914"/>
                <w:gridCol w:w="2256"/>
                <w:gridCol w:w="2256"/>
              </w:tblGrid>
              <w:tr w:rsidR="004B548E" w:rsidTr="00BA26D9">
                <w:trPr>
                  <w:cantSplit/>
                </w:trPr>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rFonts w:hint="eastAsia"/>
                        <w:b/>
                        <w:szCs w:val="21"/>
                      </w:rPr>
                      <w:t>期初</w:t>
                    </w:r>
                    <w:r>
                      <w:rPr>
                        <w:b/>
                        <w:szCs w:val="21"/>
                      </w:rPr>
                      <w:t>余额</w:t>
                    </w:r>
                  </w:p>
                </w:tc>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B548E" w:rsidRDefault="004B548E">
                    <w:pPr>
                      <w:rPr>
                        <w:szCs w:val="21"/>
                      </w:rPr>
                    </w:pPr>
                  </w:p>
                </w:tc>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货币资金</w:t>
                    </w:r>
                  </w:p>
                </w:tc>
                <w:sdt>
                  <w:sdtPr>
                    <w:rPr>
                      <w:szCs w:val="21"/>
                    </w:rPr>
                    <w:alias w:val="附注_货币资金"/>
                    <w:tag w:val="_GBC_e2075e3ca3994d829ae93f59e23bf680"/>
                    <w:id w:val="-73824240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380429912"/>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1,362,815,720.59</w:t>
                        </w:r>
                      </w:p>
                    </w:tc>
                  </w:sdtContent>
                </w:sdt>
                <w:sdt>
                  <w:sdtPr>
                    <w:rPr>
                      <w:szCs w:val="21"/>
                    </w:rPr>
                    <w:alias w:val="货币资金"/>
                    <w:tag w:val="_GBC_991339345b0247abb1ccbbce1769b9bd"/>
                    <w:id w:val="2146240313"/>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737,579,159.73</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3009647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8007613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16305959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衍生金融资产</w:t>
                    </w:r>
                  </w:p>
                </w:tc>
                <w:sdt>
                  <w:sdtPr>
                    <w:rPr>
                      <w:szCs w:val="21"/>
                    </w:rPr>
                    <w:alias w:val="附注_衍生金融资产"/>
                    <w:tag w:val="_GBC_5df88345c34144fdb8426d9fa36fed58"/>
                    <w:id w:val="-13687530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衍生金融资产"/>
                    <w:tag w:val="_GBC_e624400816794c3fa90a44955dfde069"/>
                    <w:id w:val="46523830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衍生金融资产"/>
                    <w:tag w:val="_GBC_28053c863c194f1cbbc2fb9ae2048671"/>
                    <w:id w:val="101280468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应收票据</w:t>
                    </w:r>
                  </w:p>
                </w:tc>
                <w:sdt>
                  <w:sdtPr>
                    <w:rPr>
                      <w:szCs w:val="21"/>
                    </w:rPr>
                    <w:alias w:val="附注_应收票据"/>
                    <w:tag w:val="_GBC_d3c39f5dcaba463cb9e5c850c79df6b7"/>
                    <w:id w:val="3333436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95891673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收票据"/>
                    <w:tag w:val="_GBC_bff4cdbd2f184969968b8267920573a7"/>
                    <w:id w:val="141944836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应收账款</w:t>
                    </w:r>
                  </w:p>
                </w:tc>
                <w:sdt>
                  <w:sdtPr>
                    <w:rPr>
                      <w:szCs w:val="21"/>
                    </w:rPr>
                    <w:alias w:val="附注_应收帐款"/>
                    <w:tag w:val="_GBC_a7811f41439348f8801da43ef9bd3bee"/>
                    <w:id w:val="5435707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663347385"/>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25,959,501.89</w:t>
                        </w:r>
                      </w:p>
                    </w:tc>
                  </w:sdtContent>
                </w:sdt>
                <w:sdt>
                  <w:sdtPr>
                    <w:rPr>
                      <w:szCs w:val="21"/>
                    </w:rPr>
                    <w:alias w:val="应收帐款"/>
                    <w:tag w:val="_GBC_5a26642fd7c34fd9957b8315c37f60be"/>
                    <w:id w:val="-633561667"/>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308,699.30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预付款项</w:t>
                    </w:r>
                  </w:p>
                </w:tc>
                <w:sdt>
                  <w:sdtPr>
                    <w:rPr>
                      <w:szCs w:val="21"/>
                    </w:rPr>
                    <w:alias w:val="附注_预付帐款"/>
                    <w:tag w:val="_GBC_b4703eb752064e82b5a91d08b0731a53"/>
                    <w:id w:val="-10705004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87669969"/>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17,454,101.33</w:t>
                        </w:r>
                      </w:p>
                    </w:tc>
                  </w:sdtContent>
                </w:sdt>
                <w:sdt>
                  <w:sdtPr>
                    <w:rPr>
                      <w:szCs w:val="21"/>
                    </w:rPr>
                    <w:alias w:val="预付帐款"/>
                    <w:tag w:val="_GBC_64942ee4978447da905258e890637330"/>
                    <w:id w:val="1276679054"/>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10,679,709.48</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应收利息</w:t>
                    </w:r>
                  </w:p>
                </w:tc>
                <w:sdt>
                  <w:sdtPr>
                    <w:rPr>
                      <w:szCs w:val="21"/>
                    </w:rPr>
                    <w:alias w:val="附注_应收利息"/>
                    <w:tag w:val="_GBC_1c2da067f87945a3bc0d5703e6661d33"/>
                    <w:id w:val="3900103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96133375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收利息"/>
                    <w:tag w:val="_GBC_be0dd381a5a84c9fa04813e9f3eddf1c"/>
                    <w:id w:val="37235109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应收股利</w:t>
                    </w:r>
                  </w:p>
                </w:tc>
                <w:sdt>
                  <w:sdtPr>
                    <w:rPr>
                      <w:szCs w:val="21"/>
                    </w:rPr>
                    <w:alias w:val="附注_应收股利"/>
                    <w:tag w:val="_GBC_e3ab28843bdd4f0cae0e101457f689fb"/>
                    <w:id w:val="-1148044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377082765"/>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287,607,485.04</w:t>
                        </w:r>
                      </w:p>
                    </w:tc>
                  </w:sdtContent>
                </w:sdt>
                <w:sdt>
                  <w:sdtPr>
                    <w:rPr>
                      <w:szCs w:val="21"/>
                    </w:rPr>
                    <w:alias w:val="应收股利"/>
                    <w:tag w:val="_GBC_b4554527460348b7a32d6aaf8eff860e"/>
                    <w:id w:val="-1780254709"/>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203,587,145.82</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其他应收款</w:t>
                    </w:r>
                  </w:p>
                </w:tc>
                <w:sdt>
                  <w:sdtPr>
                    <w:rPr>
                      <w:szCs w:val="21"/>
                    </w:rPr>
                    <w:alias w:val="附注_其他应收款"/>
                    <w:tag w:val="_GBC_143fadb5ac724cb3959cfafece00df39"/>
                    <w:id w:val="-15102197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682709687"/>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7,821,205,971.78</w:t>
                        </w:r>
                      </w:p>
                    </w:tc>
                  </w:sdtContent>
                </w:sdt>
                <w:sdt>
                  <w:sdtPr>
                    <w:rPr>
                      <w:szCs w:val="21"/>
                    </w:rPr>
                    <w:alias w:val="其他应收款"/>
                    <w:tag w:val="_GBC_7f3ddb5211114255b1b8a851acbcae63"/>
                    <w:id w:val="-1932663156"/>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7,197,121,136.94</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存货</w:t>
                    </w:r>
                  </w:p>
                </w:tc>
                <w:sdt>
                  <w:sdtPr>
                    <w:rPr>
                      <w:szCs w:val="21"/>
                    </w:rPr>
                    <w:alias w:val="附注_存货"/>
                    <w:tag w:val="_GBC_8b4ac5ee3a2248cbb4afc04150fc1b86"/>
                    <w:id w:val="-3139491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存货"/>
                    <w:tag w:val="_GBC_2ee027fc557a4e4089a66079bf637a1b"/>
                    <w:id w:val="-149533524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 xml:space="preserve">     </w:t>
                        </w:r>
                      </w:p>
                    </w:tc>
                  </w:sdtContent>
                </w:sdt>
                <w:sdt>
                  <w:sdtPr>
                    <w:rPr>
                      <w:szCs w:val="21"/>
                    </w:rPr>
                    <w:alias w:val="存货"/>
                    <w:tag w:val="_GBC_f85a8480623e47e39db4508ab4d778cb"/>
                    <w:id w:val="-572962065"/>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276,287,500.00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划分为持有待售的资产</w:t>
                    </w:r>
                  </w:p>
                </w:tc>
                <w:sdt>
                  <w:sdtPr>
                    <w:rPr>
                      <w:szCs w:val="21"/>
                    </w:rPr>
                    <w:alias w:val="附注_划分为持有待售的资产"/>
                    <w:tag w:val="_GBC_55f38d20e52d437cb261926dbb168e3d"/>
                    <w:id w:val="-1322514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划分为持有待售的资产"/>
                    <w:tag w:val="_GBC_4b037e48a8e947679f92f6b9d7047be7"/>
                    <w:id w:val="77005625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33284027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lastRenderedPageBreak/>
                      <w:t>一年内到期的非流动资产</w:t>
                    </w:r>
                  </w:p>
                </w:tc>
                <w:sdt>
                  <w:sdtPr>
                    <w:rPr>
                      <w:szCs w:val="21"/>
                    </w:rPr>
                    <w:alias w:val="附注_一年内到期的非流动资产"/>
                    <w:tag w:val="_GBC_24ff394505dc4a058b093dce55562ddf"/>
                    <w:id w:val="-16216009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94141520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一年内到期的非流动资产"/>
                    <w:tag w:val="_GBC_900fe487920f4b2895a6d8aedab52b1f"/>
                    <w:id w:val="-9679283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其他流动资产</w:t>
                    </w:r>
                  </w:p>
                </w:tc>
                <w:sdt>
                  <w:sdtPr>
                    <w:rPr>
                      <w:szCs w:val="21"/>
                    </w:rPr>
                    <w:alias w:val="附注_其他流动资产"/>
                    <w:tag w:val="_GBC_f057bca026934bbd88969043e627bdac"/>
                    <w:id w:val="16679832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98353351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其他流动资产"/>
                    <w:tag w:val="_GBC_714a9236ef5a4fe0b07267c09c4b6545"/>
                    <w:id w:val="-6649550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流动资产合计</w:t>
                    </w:r>
                  </w:p>
                </w:tc>
                <w:sdt>
                  <w:sdtPr>
                    <w:rPr>
                      <w:szCs w:val="21"/>
                    </w:rPr>
                    <w:alias w:val="附注_流动资产合计"/>
                    <w:tag w:val="_GBC_347694dd4489407fa6a1129ca8715579"/>
                    <w:id w:val="6505648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77693214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9,515,042,780.63</w:t>
                        </w:r>
                      </w:p>
                    </w:tc>
                  </w:sdtContent>
                </w:sdt>
                <w:sdt>
                  <w:sdtPr>
                    <w:rPr>
                      <w:szCs w:val="21"/>
                    </w:rPr>
                    <w:alias w:val="流动资产合计"/>
                    <w:tag w:val="_GBC_f4f8c50bca534d98bb2d549a8d4923ec"/>
                    <w:id w:val="1727343100"/>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8,425,563,351.27</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可供出售金融资产</w:t>
                    </w:r>
                  </w:p>
                </w:tc>
                <w:sdt>
                  <w:sdtPr>
                    <w:rPr>
                      <w:szCs w:val="21"/>
                    </w:rPr>
                    <w:alias w:val="附注_可供出售金融资产"/>
                    <w:tag w:val="_GBC_85ad021e7cd14568825841090372ae64"/>
                    <w:id w:val="-384397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526133343"/>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127,306,655.40</w:t>
                        </w:r>
                      </w:p>
                    </w:tc>
                  </w:sdtContent>
                </w:sdt>
                <w:sdt>
                  <w:sdtPr>
                    <w:rPr>
                      <w:szCs w:val="21"/>
                    </w:rPr>
                    <w:alias w:val="可供出售金融资产"/>
                    <w:tag w:val="_GBC_5341340f0fe14b8a839b1f01a58e50b6"/>
                    <w:id w:val="-1905130314"/>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127,306,655.40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持有至到期投资</w:t>
                    </w:r>
                  </w:p>
                </w:tc>
                <w:sdt>
                  <w:sdtPr>
                    <w:rPr>
                      <w:szCs w:val="21"/>
                    </w:rPr>
                    <w:alias w:val="附注_持有至到期投资"/>
                    <w:tag w:val="_GBC_977b39522b6e4f6fb48a03f9fb0286d1"/>
                    <w:id w:val="1346163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10275738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持有至到期投资"/>
                    <w:tag w:val="_GBC_33c99522bf5b48fba942d034818c056c"/>
                    <w:id w:val="-133499421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长期应收款</w:t>
                    </w:r>
                  </w:p>
                </w:tc>
                <w:sdt>
                  <w:sdtPr>
                    <w:rPr>
                      <w:szCs w:val="21"/>
                    </w:rPr>
                    <w:alias w:val="附注_长期应收款"/>
                    <w:tag w:val="_GBC_c65fd7d5aa934ba0b84763f6c260b984"/>
                    <w:id w:val="-5749040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91407301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长期应收款"/>
                    <w:tag w:val="_GBC_744a54e311a2491ab5fc1b50bf585ae5"/>
                    <w:id w:val="-69809031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长期股权投资</w:t>
                    </w:r>
                  </w:p>
                </w:tc>
                <w:sdt>
                  <w:sdtPr>
                    <w:rPr>
                      <w:szCs w:val="21"/>
                    </w:rPr>
                    <w:alias w:val="附注_长期股权投资"/>
                    <w:tag w:val="_GBC_553137ced198446b83182777c9ffd215"/>
                    <w:id w:val="17119886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1158376245"/>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7,203,387,820.86</w:t>
                        </w:r>
                      </w:p>
                    </w:tc>
                  </w:sdtContent>
                </w:sdt>
                <w:sdt>
                  <w:sdtPr>
                    <w:rPr>
                      <w:szCs w:val="21"/>
                    </w:rPr>
                    <w:alias w:val="长期股权投资"/>
                    <w:tag w:val="_GBC_e86a9adc5e1c44238b65065270363c5c"/>
                    <w:id w:val="-1731760450"/>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6,462,036,535.09</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投资性房地产</w:t>
                    </w:r>
                  </w:p>
                </w:tc>
                <w:sdt>
                  <w:sdtPr>
                    <w:rPr>
                      <w:szCs w:val="21"/>
                    </w:rPr>
                    <w:alias w:val="附注_投资性房地产"/>
                    <w:tag w:val="_GBC_ee956fba5b334a6ca2448e5b21a6c620"/>
                    <w:id w:val="-9688988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67324898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投资性房地产"/>
                    <w:tag w:val="_GBC_7c5a60fed82540d4b903c56194495854"/>
                    <w:id w:val="-10219672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固定资产</w:t>
                    </w:r>
                  </w:p>
                </w:tc>
                <w:sdt>
                  <w:sdtPr>
                    <w:rPr>
                      <w:szCs w:val="21"/>
                    </w:rPr>
                    <w:alias w:val="附注_固定资产净额"/>
                    <w:tag w:val="_GBC_f770983437e54c62a1a39146cae7e62e"/>
                    <w:id w:val="3731228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37716763"/>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26,610,482.49</w:t>
                        </w:r>
                      </w:p>
                    </w:tc>
                  </w:sdtContent>
                </w:sdt>
                <w:sdt>
                  <w:sdtPr>
                    <w:rPr>
                      <w:szCs w:val="21"/>
                    </w:rPr>
                    <w:alias w:val="固定资产净额"/>
                    <w:tag w:val="_GBC_d9d62366ef5246e08645bf47353d1c05"/>
                    <w:id w:val="-169875382"/>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27,949,586.61</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在建工程</w:t>
                    </w:r>
                  </w:p>
                </w:tc>
                <w:sdt>
                  <w:sdtPr>
                    <w:rPr>
                      <w:szCs w:val="21"/>
                    </w:rPr>
                    <w:alias w:val="附注_在建工程"/>
                    <w:tag w:val="_GBC_3534fcea8dc44ad39ffb2b96b5fbc358"/>
                    <w:id w:val="-7472720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33900272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在建工程"/>
                    <w:tag w:val="_GBC_45d5593c3eb045e9970e284ed08257b2"/>
                    <w:id w:val="98474958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工程物资</w:t>
                    </w:r>
                  </w:p>
                </w:tc>
                <w:sdt>
                  <w:sdtPr>
                    <w:rPr>
                      <w:szCs w:val="21"/>
                    </w:rPr>
                    <w:alias w:val="附注_工程物资"/>
                    <w:tag w:val="_GBC_8f7edf330aec48aabf1e0f884660dc06"/>
                    <w:id w:val="8270229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45421305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96781720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固定资产清理</w:t>
                    </w:r>
                  </w:p>
                </w:tc>
                <w:sdt>
                  <w:sdtPr>
                    <w:rPr>
                      <w:szCs w:val="21"/>
                    </w:rPr>
                    <w:alias w:val="附注_固定资产清理"/>
                    <w:tag w:val="_GBC_6b38a36b34c24c33876e5eab295bd699"/>
                    <w:id w:val="4553019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41111541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161859837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生产性生物资产</w:t>
                    </w:r>
                  </w:p>
                </w:tc>
                <w:sdt>
                  <w:sdtPr>
                    <w:rPr>
                      <w:szCs w:val="21"/>
                    </w:rPr>
                    <w:alias w:val="附注_生产性生物资产"/>
                    <w:tag w:val="_GBC_dffaad6a5ff34dada1cbebd872043304"/>
                    <w:id w:val="18401095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70151756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166681534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油气资产</w:t>
                    </w:r>
                  </w:p>
                </w:tc>
                <w:sdt>
                  <w:sdtPr>
                    <w:rPr>
                      <w:szCs w:val="21"/>
                    </w:rPr>
                    <w:alias w:val="附注_油气资产"/>
                    <w:tag w:val="_GBC_40e8fcb6c29b4549b829166accbc875b"/>
                    <w:id w:val="11584236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3363010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31562308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无形资产</w:t>
                    </w:r>
                  </w:p>
                </w:tc>
                <w:sdt>
                  <w:sdtPr>
                    <w:rPr>
                      <w:szCs w:val="21"/>
                    </w:rPr>
                    <w:alias w:val="附注_无形资产"/>
                    <w:tag w:val="_GBC_a53bbc966bb248078dda5b56f81182c3"/>
                    <w:id w:val="16840893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744138682"/>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500,000.00</w:t>
                        </w:r>
                      </w:p>
                    </w:tc>
                  </w:sdtContent>
                </w:sdt>
                <w:sdt>
                  <w:sdtPr>
                    <w:rPr>
                      <w:szCs w:val="21"/>
                    </w:rPr>
                    <w:alias w:val="无形资产"/>
                    <w:tag w:val="_GBC_b2750a6462204b788f71c62a4cf6bb6f"/>
                    <w:id w:val="873651094"/>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500,000.00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开发支出</w:t>
                    </w:r>
                  </w:p>
                </w:tc>
                <w:sdt>
                  <w:sdtPr>
                    <w:rPr>
                      <w:szCs w:val="21"/>
                    </w:rPr>
                    <w:alias w:val="附注_开发支出"/>
                    <w:tag w:val="_GBC_7c9160e876604be2848491bf9285f14f"/>
                    <w:id w:val="16912601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34955245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开发支出"/>
                    <w:tag w:val="_GBC_3dadda8b62a046e0ac4da7696adafa47"/>
                    <w:id w:val="-47760790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商誉</w:t>
                    </w:r>
                  </w:p>
                </w:tc>
                <w:sdt>
                  <w:sdtPr>
                    <w:rPr>
                      <w:szCs w:val="21"/>
                    </w:rPr>
                    <w:alias w:val="附注_商誉"/>
                    <w:tag w:val="_GBC_996631bcef4646429856ee6382ee04f9"/>
                    <w:id w:val="17915507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商誉"/>
                    <w:tag w:val="_GBC_fcd47c77e0e249fab148a27ce843bd1a"/>
                    <w:id w:val="38299012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56179883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长期待摊费用</w:t>
                    </w:r>
                  </w:p>
                </w:tc>
                <w:sdt>
                  <w:sdtPr>
                    <w:rPr>
                      <w:szCs w:val="21"/>
                    </w:rPr>
                    <w:alias w:val="附注_长期待摊费用"/>
                    <w:tag w:val="_GBC_dd97edd1eb1e4a8495467e6d5d85e295"/>
                    <w:id w:val="-8531072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69783374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长期待摊费用"/>
                    <w:tag w:val="_GBC_84ab0c8ff59a46af91f21d565a1f388c"/>
                    <w:id w:val="-27771969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递延所得税资产</w:t>
                    </w:r>
                  </w:p>
                </w:tc>
                <w:sdt>
                  <w:sdtPr>
                    <w:rPr>
                      <w:szCs w:val="21"/>
                    </w:rPr>
                    <w:alias w:val="附注_递延税款借项合计"/>
                    <w:tag w:val="_GBC_9275787feb9049d59bf9eabf41e052cd"/>
                    <w:id w:val="12768253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778368100"/>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133,078,066.89</w:t>
                        </w:r>
                      </w:p>
                    </w:tc>
                  </w:sdtContent>
                </w:sdt>
                <w:sdt>
                  <w:sdtPr>
                    <w:rPr>
                      <w:szCs w:val="21"/>
                    </w:rPr>
                    <w:alias w:val="递延税款借项合计"/>
                    <w:tag w:val="_GBC_8d9e1285d2274832b97490ae9be0ce31"/>
                    <w:id w:val="83424796"/>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118,347,031.76</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其他非流动资产</w:t>
                    </w:r>
                  </w:p>
                </w:tc>
                <w:sdt>
                  <w:sdtPr>
                    <w:rPr>
                      <w:szCs w:val="21"/>
                    </w:rPr>
                    <w:alias w:val="附注_其他长期资产"/>
                    <w:tag w:val="_GBC_123ae6ee30fd428188183ffef5498854"/>
                    <w:id w:val="-2012503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58953709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其他长期资产"/>
                    <w:tag w:val="_GBC_ad991823600d4db39f3023c1a9989c5c"/>
                    <w:id w:val="-113294421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非流动资产合计</w:t>
                    </w:r>
                  </w:p>
                </w:tc>
                <w:sdt>
                  <w:sdtPr>
                    <w:rPr>
                      <w:szCs w:val="21"/>
                    </w:rPr>
                    <w:alias w:val="附注_非流动资产合计"/>
                    <w:tag w:val="_GBC_88c1cdbb5dbe4b48b83296b890b90756"/>
                    <w:id w:val="45938562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64464980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7,490,883,025.64</w:t>
                        </w:r>
                      </w:p>
                    </w:tc>
                  </w:sdtContent>
                </w:sdt>
                <w:sdt>
                  <w:sdtPr>
                    <w:rPr>
                      <w:szCs w:val="21"/>
                    </w:rPr>
                    <w:alias w:val="非流动资产合计"/>
                    <w:tag w:val="_GBC_945c186ec6624e529ee5dbb424f1ffef"/>
                    <w:id w:val="-416324993"/>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6,736,139,808.86</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资产总计</w:t>
                    </w:r>
                  </w:p>
                </w:tc>
                <w:sdt>
                  <w:sdtPr>
                    <w:rPr>
                      <w:szCs w:val="21"/>
                    </w:rPr>
                    <w:alias w:val="附注_资产总计"/>
                    <w:tag w:val="_GBC_95ec390a72724a9d87b1b8c6dfb7bf52"/>
                    <w:id w:val="1043163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630355848"/>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17,005,925,806.27</w:t>
                        </w:r>
                      </w:p>
                    </w:tc>
                  </w:sdtContent>
                </w:sdt>
                <w:sdt>
                  <w:sdtPr>
                    <w:rPr>
                      <w:szCs w:val="21"/>
                    </w:rPr>
                    <w:alias w:val="资产总计"/>
                    <w:tag w:val="_GBC_7e6ee69406d8433cb5b2c9cd103b2e38"/>
                    <w:id w:val="1108781521"/>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34573C">
                        <w:pPr>
                          <w:jc w:val="right"/>
                          <w:rPr>
                            <w:color w:val="008000"/>
                            <w:szCs w:val="21"/>
                          </w:rPr>
                        </w:pPr>
                        <w:r>
                          <w:rPr>
                            <w:szCs w:val="21"/>
                          </w:rPr>
                          <w:t>15,161,703,160.13</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短期借款</w:t>
                    </w:r>
                  </w:p>
                </w:tc>
                <w:sdt>
                  <w:sdtPr>
                    <w:rPr>
                      <w:szCs w:val="21"/>
                    </w:rPr>
                    <w:alias w:val="附注_短期借款"/>
                    <w:tag w:val="_GBC_3ed4a6690d8f4082b88d4ddbcbd79fcc"/>
                    <w:id w:val="5561424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113133085"/>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1,251,352,500.00</w:t>
                        </w:r>
                      </w:p>
                    </w:tc>
                  </w:sdtContent>
                </w:sdt>
                <w:sdt>
                  <w:sdtPr>
                    <w:rPr>
                      <w:szCs w:val="21"/>
                    </w:rPr>
                    <w:alias w:val="短期借款"/>
                    <w:tag w:val="_GBC_538c48ce306949cab758e44112b520b3"/>
                    <w:id w:val="942351707"/>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154,326,000.00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9377104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03229888"/>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szCs w:val="21"/>
                          </w:rPr>
                        </w:pPr>
                        <w:r>
                          <w:rPr>
                            <w:szCs w:val="21"/>
                          </w:rPr>
                          <w:t>256,358,000.00</w:t>
                        </w:r>
                      </w:p>
                    </w:tc>
                  </w:sdtContent>
                </w:sdt>
                <w:sdt>
                  <w:sdtPr>
                    <w:rPr>
                      <w:szCs w:val="21"/>
                    </w:rPr>
                    <w:alias w:val="以公允价值计量且其变动计入当期损益的金融负债"/>
                    <w:tag w:val="_GBC_c540c775810040659af4dd5e7921db15"/>
                    <w:id w:val="-1058623373"/>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szCs w:val="21"/>
                          </w:rPr>
                        </w:pPr>
                        <w:r>
                          <w:rPr>
                            <w:szCs w:val="21"/>
                          </w:rPr>
                          <w:t>276,287,500.00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衍生金融负债</w:t>
                    </w:r>
                  </w:p>
                </w:tc>
                <w:sdt>
                  <w:sdtPr>
                    <w:rPr>
                      <w:szCs w:val="21"/>
                    </w:rPr>
                    <w:alias w:val="附注_衍生金融负债"/>
                    <w:tag w:val="_GBC_d65fc32eb18c431fbf9d7769e18af645"/>
                    <w:id w:val="-17901127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衍生金融负债"/>
                    <w:tag w:val="_GBC_6756fca7ab534bedabc615290bb32e7e"/>
                    <w:id w:val="194688419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衍生金融负债"/>
                    <w:tag w:val="_GBC_a55aff7ad4424230b9db7d10a5d2c96b"/>
                    <w:id w:val="-84725269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应付票据</w:t>
                    </w:r>
                  </w:p>
                </w:tc>
                <w:sdt>
                  <w:sdtPr>
                    <w:rPr>
                      <w:szCs w:val="21"/>
                    </w:rPr>
                    <w:alias w:val="附注_应付票据"/>
                    <w:tag w:val="_GBC_6217836f9f344d1b91e86854f1ac979c"/>
                    <w:id w:val="11430860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51916234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付票据"/>
                    <w:tag w:val="_GBC_11bda6622a9a486f93ea9f2d48ba97e2"/>
                    <w:id w:val="3262191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应付账款</w:t>
                    </w:r>
                  </w:p>
                </w:tc>
                <w:sdt>
                  <w:sdtPr>
                    <w:rPr>
                      <w:szCs w:val="21"/>
                    </w:rPr>
                    <w:alias w:val="附注_应付帐款"/>
                    <w:tag w:val="_GBC_89de26754fb24a0cb11fc218d4c298e4"/>
                    <w:id w:val="4445835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30597912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724,001,659.24</w:t>
                        </w:r>
                      </w:p>
                    </w:tc>
                  </w:sdtContent>
                </w:sdt>
                <w:sdt>
                  <w:sdtPr>
                    <w:rPr>
                      <w:szCs w:val="21"/>
                    </w:rPr>
                    <w:alias w:val="应付帐款"/>
                    <w:tag w:val="_GBC_aab080803d514beb876f0d243309e6d5"/>
                    <w:id w:val="-283659120"/>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1,008,153,862.48</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预收款项</w:t>
                    </w:r>
                  </w:p>
                </w:tc>
                <w:sdt>
                  <w:sdtPr>
                    <w:rPr>
                      <w:szCs w:val="21"/>
                    </w:rPr>
                    <w:alias w:val="附注_预收帐款"/>
                    <w:tag w:val="_GBC_028d30e7a5dc44b7828f27a8aab478bd"/>
                    <w:id w:val="18526050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438136600"/>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80,129,218.28</w:t>
                        </w:r>
                      </w:p>
                    </w:tc>
                  </w:sdtContent>
                </w:sdt>
                <w:sdt>
                  <w:sdtPr>
                    <w:rPr>
                      <w:szCs w:val="21"/>
                    </w:rPr>
                    <w:alias w:val="预收帐款"/>
                    <w:tag w:val="_GBC_0b690e28270947f8bc84fb14699905c7"/>
                    <w:id w:val="112565714"/>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38,775,185.75</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应付职工薪酬</w:t>
                    </w:r>
                  </w:p>
                </w:tc>
                <w:sdt>
                  <w:sdtPr>
                    <w:rPr>
                      <w:szCs w:val="21"/>
                    </w:rPr>
                    <w:alias w:val="附注_应付职工薪酬"/>
                    <w:tag w:val="_GBC_cd3ab390d010498c80bcba31ce0a56e5"/>
                    <w:id w:val="-4743713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58752435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8,921,418.73</w:t>
                        </w:r>
                      </w:p>
                    </w:tc>
                  </w:sdtContent>
                </w:sdt>
                <w:sdt>
                  <w:sdtPr>
                    <w:rPr>
                      <w:szCs w:val="21"/>
                    </w:rPr>
                    <w:alias w:val="应付职工薪酬"/>
                    <w:tag w:val="_GBC_e87314018e034a7a886458d86a5c5115"/>
                    <w:id w:val="-1272467183"/>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9,064,059.09</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应交税费</w:t>
                    </w:r>
                  </w:p>
                </w:tc>
                <w:sdt>
                  <w:sdtPr>
                    <w:rPr>
                      <w:szCs w:val="21"/>
                    </w:rPr>
                    <w:alias w:val="附注_应交税金"/>
                    <w:tag w:val="_GBC_f6897d5097474e5a8bbcf7a89b5447c6"/>
                    <w:id w:val="12878616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633165404"/>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314,802.68</w:t>
                        </w:r>
                      </w:p>
                    </w:tc>
                  </w:sdtContent>
                </w:sdt>
                <w:sdt>
                  <w:sdtPr>
                    <w:rPr>
                      <w:szCs w:val="21"/>
                    </w:rPr>
                    <w:alias w:val="应交税金"/>
                    <w:tag w:val="_GBC_a34afc154dfa4508abdad8bb921a2666"/>
                    <w:id w:val="15357955"/>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1,199,426.11</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应付利息</w:t>
                    </w:r>
                  </w:p>
                </w:tc>
                <w:sdt>
                  <w:sdtPr>
                    <w:rPr>
                      <w:szCs w:val="21"/>
                    </w:rPr>
                    <w:alias w:val="附注_应付利息"/>
                    <w:tag w:val="_GBC_f91f43bed2ce4a55927f07321a1666c5"/>
                    <w:id w:val="-1296835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628306882"/>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51,852,881.64</w:t>
                        </w:r>
                      </w:p>
                    </w:tc>
                  </w:sdtContent>
                </w:sdt>
                <w:sdt>
                  <w:sdtPr>
                    <w:rPr>
                      <w:szCs w:val="21"/>
                    </w:rPr>
                    <w:alias w:val="应付利息"/>
                    <w:tag w:val="_GBC_bfe1486cca9c4960a021f18bdd0bf94f"/>
                    <w:id w:val="1132978492"/>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34,906,459.71</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应付股利</w:t>
                    </w:r>
                  </w:p>
                </w:tc>
                <w:sdt>
                  <w:sdtPr>
                    <w:rPr>
                      <w:szCs w:val="21"/>
                    </w:rPr>
                    <w:alias w:val="附注_应付股利"/>
                    <w:tag w:val="_GBC_7f5e0c427cb746d784dcf61f10510d34"/>
                    <w:id w:val="9073407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9681261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付股利"/>
                    <w:tag w:val="_GBC_0cbe271dbb094d5a91c7e3d35dd160eb"/>
                    <w:id w:val="184104561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其他应付款</w:t>
                    </w:r>
                  </w:p>
                </w:tc>
                <w:sdt>
                  <w:sdtPr>
                    <w:rPr>
                      <w:szCs w:val="21"/>
                    </w:rPr>
                    <w:alias w:val="附注_其他应付款"/>
                    <w:tag w:val="_GBC_39f83559fc8c48d9b84b8d42f244c76c"/>
                    <w:id w:val="-4975037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459788404"/>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27,733,446.97</w:t>
                        </w:r>
                      </w:p>
                    </w:tc>
                  </w:sdtContent>
                </w:sdt>
                <w:sdt>
                  <w:sdtPr>
                    <w:rPr>
                      <w:szCs w:val="21"/>
                    </w:rPr>
                    <w:alias w:val="其他应付款"/>
                    <w:tag w:val="_GBC_29763338b77c46c7beb89348af490ab1"/>
                    <w:id w:val="359175532"/>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31,821,655.25</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划分为持有待售的负债</w:t>
                    </w:r>
                  </w:p>
                </w:tc>
                <w:sdt>
                  <w:sdtPr>
                    <w:rPr>
                      <w:szCs w:val="21"/>
                    </w:rPr>
                    <w:alias w:val="附注_划分为持有待售的负债"/>
                    <w:tag w:val="_GBC_f117ce28323e4b49a6d9888c59d98590"/>
                    <w:id w:val="-13696759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划分为持有待售的负债"/>
                    <w:tag w:val="_GBC_dafe2e42301a4e9a92a53e4dd12e395a"/>
                    <w:id w:val="69751081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12030540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一年内到期的非流动负债</w:t>
                    </w:r>
                  </w:p>
                </w:tc>
                <w:sdt>
                  <w:sdtPr>
                    <w:rPr>
                      <w:szCs w:val="21"/>
                    </w:rPr>
                    <w:alias w:val="附注_一年内到期的长期负债"/>
                    <w:tag w:val="_GBC_dc600a84530344e8b9da19c791c6b602"/>
                    <w:id w:val="4216123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833097298"/>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1,662,000,000.00</w:t>
                        </w:r>
                      </w:p>
                    </w:tc>
                  </w:sdtContent>
                </w:sdt>
                <w:sdt>
                  <w:sdtPr>
                    <w:rPr>
                      <w:szCs w:val="21"/>
                    </w:rPr>
                    <w:alias w:val="一年内到期的长期负债"/>
                    <w:tag w:val="_GBC_341a262b48a94fd684a49cb349105eb4"/>
                    <w:id w:val="96029698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其他流动负债</w:t>
                    </w:r>
                  </w:p>
                </w:tc>
                <w:sdt>
                  <w:sdtPr>
                    <w:rPr>
                      <w:szCs w:val="21"/>
                    </w:rPr>
                    <w:alias w:val="附注_其他流动负债"/>
                    <w:tag w:val="_GBC_3c4a81cfd1c8414e83673bb37e52bd42"/>
                    <w:id w:val="-20835121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305737969"/>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2,400,000,000.00</w:t>
                        </w:r>
                      </w:p>
                    </w:tc>
                  </w:sdtContent>
                </w:sdt>
                <w:sdt>
                  <w:sdtPr>
                    <w:rPr>
                      <w:szCs w:val="21"/>
                    </w:rPr>
                    <w:alias w:val="其他流动负债"/>
                    <w:tag w:val="_GBC_06c7e6b6ad584b90b82b71ccab5d47d5"/>
                    <w:id w:val="1708531745"/>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1,500,000,000.00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流动负债合计</w:t>
                    </w:r>
                  </w:p>
                </w:tc>
                <w:sdt>
                  <w:sdtPr>
                    <w:rPr>
                      <w:szCs w:val="21"/>
                    </w:rPr>
                    <w:alias w:val="附注_流动负债合计"/>
                    <w:tag w:val="_GBC_b661d02b4f4343f9811f1d6dc069747d"/>
                    <w:id w:val="-3722997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05603871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B548E" w:rsidRDefault="008B537F">
                        <w:pPr>
                          <w:jc w:val="right"/>
                          <w:rPr>
                            <w:color w:val="008000"/>
                            <w:szCs w:val="21"/>
                          </w:rPr>
                        </w:pPr>
                        <w:r>
                          <w:rPr>
                            <w:szCs w:val="21"/>
                          </w:rPr>
                          <w:t>6,462,663,927.54</w:t>
                        </w:r>
                      </w:p>
                    </w:tc>
                  </w:sdtContent>
                </w:sdt>
                <w:sdt>
                  <w:sdtPr>
                    <w:rPr>
                      <w:szCs w:val="21"/>
                    </w:rPr>
                    <w:alias w:val="流动负债合计"/>
                    <w:tag w:val="_GBC_f195cbddf35d486cabe59e7b86132be0"/>
                    <w:id w:val="241687946"/>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3,054,534,148.39</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长期借款</w:t>
                    </w:r>
                  </w:p>
                </w:tc>
                <w:sdt>
                  <w:sdtPr>
                    <w:rPr>
                      <w:szCs w:val="21"/>
                    </w:rPr>
                    <w:alias w:val="附注_长期借款"/>
                    <w:tag w:val="_GBC_768b707115eb48d78b7be085706f55db"/>
                    <w:id w:val="17435257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2086128667"/>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1,707,000,000.00</w:t>
                        </w:r>
                      </w:p>
                    </w:tc>
                  </w:sdtContent>
                </w:sdt>
                <w:sdt>
                  <w:sdtPr>
                    <w:rPr>
                      <w:szCs w:val="21"/>
                    </w:rPr>
                    <w:alias w:val="长期借款"/>
                    <w:tag w:val="_GBC_e90923dc4f204f64bf3440d7cf1e41c2"/>
                    <w:id w:val="773991124"/>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3,692,500,000.00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lastRenderedPageBreak/>
                      <w:t>应付债券</w:t>
                    </w:r>
                  </w:p>
                </w:tc>
                <w:sdt>
                  <w:sdtPr>
                    <w:rPr>
                      <w:szCs w:val="21"/>
                    </w:rPr>
                    <w:alias w:val="附注_应付债券"/>
                    <w:tag w:val="_GBC_b5ae7a4d182a42d18b822c53f1dfb4a1"/>
                    <w:id w:val="14509782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40095271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87214234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其中：优先股</w:t>
                    </w:r>
                  </w:p>
                </w:tc>
                <w:sdt>
                  <w:sdtPr>
                    <w:rPr>
                      <w:szCs w:val="21"/>
                    </w:rPr>
                    <w:alias w:val="附注_其中：优先股"/>
                    <w:tag w:val="_GBC_7b5741a3e0dd41728703130764cdcf8c"/>
                    <w:id w:val="12349762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中：优先股"/>
                    <w:tag w:val="_GBC_c6d27554245147c4a567d544a9085b88"/>
                    <w:id w:val="-19717413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中：优先股"/>
                    <w:tag w:val="_GBC_d22996b89a5a4c85aa747ce89534c87e"/>
                    <w:id w:val="-189680406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300" w:left="720" w:firstLineChars="100" w:firstLine="240"/>
                      <w:rPr>
                        <w:szCs w:val="21"/>
                      </w:rPr>
                    </w:pPr>
                    <w:r>
                      <w:rPr>
                        <w:rFonts w:hint="eastAsia"/>
                        <w:szCs w:val="21"/>
                      </w:rPr>
                      <w:t>永续债</w:t>
                    </w:r>
                  </w:p>
                </w:tc>
                <w:sdt>
                  <w:sdtPr>
                    <w:rPr>
                      <w:szCs w:val="21"/>
                    </w:rPr>
                    <w:alias w:val="附注_永续债"/>
                    <w:tag w:val="_GBC_d8fef8a2a80a4f7eaba0302a8f4150b9"/>
                    <w:id w:val="1585048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永续债"/>
                    <w:tag w:val="_GBC_0f8512a288464610ab2554c2b6727ff0"/>
                    <w:id w:val="-145162109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永续债"/>
                    <w:tag w:val="_GBC_95ca95a3aaf541b5beb70dd651d8594f"/>
                    <w:id w:val="65017242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长期应付款</w:t>
                    </w:r>
                  </w:p>
                </w:tc>
                <w:sdt>
                  <w:sdtPr>
                    <w:rPr>
                      <w:szCs w:val="21"/>
                    </w:rPr>
                    <w:alias w:val="附注_长期应付款"/>
                    <w:tag w:val="_GBC_60d043588d284791905bd2bb623a8456"/>
                    <w:id w:val="-6745724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321924138"/>
                    <w:lock w:val="sdtLocked"/>
                    <w:showingPlcHdr/>
                  </w:sdtPr>
                  <w:sdtContent>
                    <w:tc>
                      <w:tcPr>
                        <w:tcW w:w="1212" w:type="pct"/>
                        <w:tcBorders>
                          <w:top w:val="outset" w:sz="6" w:space="0" w:color="auto"/>
                          <w:left w:val="outset" w:sz="6" w:space="0" w:color="auto"/>
                          <w:bottom w:val="outset" w:sz="6" w:space="0" w:color="auto"/>
                          <w:right w:val="outset" w:sz="6" w:space="0" w:color="auto"/>
                        </w:tcBorders>
                        <w:vAlign w:val="center"/>
                      </w:tcPr>
                      <w:p w:rsidR="004B548E" w:rsidRDefault="00A20AC1">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49075906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长期应付职工薪酬</w:t>
                    </w:r>
                  </w:p>
                </w:tc>
                <w:sdt>
                  <w:sdtPr>
                    <w:rPr>
                      <w:szCs w:val="21"/>
                    </w:rPr>
                    <w:alias w:val="附注_长期应付职工薪酬"/>
                    <w:tag w:val="_GBC_e5beb02a42ee4296bab6e29680c16943"/>
                    <w:id w:val="-109138735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长期应付职工薪酬"/>
                    <w:tag w:val="_GBC_737a5946ea76404d84e43aaab74851e8"/>
                    <w:id w:val="47294851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长期应付职工薪酬"/>
                    <w:tag w:val="_GBC_2ca61a96e81d4df0be6eaabe6b4a1549"/>
                    <w:id w:val="207006973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专项应付款</w:t>
                    </w:r>
                  </w:p>
                </w:tc>
                <w:sdt>
                  <w:sdtPr>
                    <w:rPr>
                      <w:szCs w:val="21"/>
                    </w:rPr>
                    <w:alias w:val="附注_专项应付款"/>
                    <w:tag w:val="_GBC_7578a775f6774f1685d622a7fe5554da"/>
                    <w:id w:val="-607204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78959625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171872815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预计负债</w:t>
                    </w:r>
                  </w:p>
                </w:tc>
                <w:sdt>
                  <w:sdtPr>
                    <w:rPr>
                      <w:szCs w:val="21"/>
                    </w:rPr>
                    <w:alias w:val="附注_预计负债"/>
                    <w:tag w:val="_GBC_43c6c0651b4141008feeea93a0f402d8"/>
                    <w:id w:val="-211088299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89273907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62220196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递延收益</w:t>
                    </w:r>
                  </w:p>
                </w:tc>
                <w:sdt>
                  <w:sdtPr>
                    <w:rPr>
                      <w:szCs w:val="21"/>
                    </w:rPr>
                    <w:alias w:val="附注_递延收益"/>
                    <w:tag w:val="_GBC_5218262d6de84eb7b3cca00bd974564b"/>
                    <w:id w:val="730254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递延收益"/>
                    <w:tag w:val="_GBC_fb7b578865ee409eaf6d8c9a9eec80af"/>
                    <w:id w:val="-106163775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递延收益"/>
                    <w:tag w:val="_GBC_3ac546028058455695af15f4a4bbf4a8"/>
                    <w:id w:val="-5632627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递延所得税负债</w:t>
                    </w:r>
                  </w:p>
                </w:tc>
                <w:sdt>
                  <w:sdtPr>
                    <w:rPr>
                      <w:szCs w:val="21"/>
                    </w:rPr>
                    <w:alias w:val="附注_递延税款贷项合计"/>
                    <w:tag w:val="_GBC_727cb3552ab945f595904d19df900e2c"/>
                    <w:id w:val="7688956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010017569"/>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638,250.00</w:t>
                        </w:r>
                      </w:p>
                    </w:tc>
                  </w:sdtContent>
                </w:sdt>
                <w:sdt>
                  <w:sdtPr>
                    <w:rPr>
                      <w:szCs w:val="21"/>
                    </w:rPr>
                    <w:alias w:val="递延税款贷项合计"/>
                    <w:tag w:val="_GBC_b2bb0f997c314000a6506507dae160ba"/>
                    <w:id w:val="-137137011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其他非流动负债</w:t>
                    </w:r>
                  </w:p>
                </w:tc>
                <w:sdt>
                  <w:sdtPr>
                    <w:rPr>
                      <w:szCs w:val="21"/>
                    </w:rPr>
                    <w:alias w:val="附注_其他长期负债"/>
                    <w:tag w:val="_GBC_549774016d7e4cd9ae790a55c20800c7"/>
                    <w:id w:val="11316711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8817834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其他长期负债"/>
                    <w:tag w:val="_GBC_f8d9355ffc8f4d82a67aaea66cde6b86"/>
                    <w:id w:val="35277220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非流动负债合计</w:t>
                    </w:r>
                  </w:p>
                </w:tc>
                <w:sdt>
                  <w:sdtPr>
                    <w:rPr>
                      <w:szCs w:val="21"/>
                    </w:rPr>
                    <w:alias w:val="附注_长期负债合计"/>
                    <w:tag w:val="_GBC_02ba7f3bf7b642e1878cc44a5bfd379d"/>
                    <w:id w:val="-193511884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421524077"/>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1,707,638,250.00</w:t>
                        </w:r>
                      </w:p>
                    </w:tc>
                  </w:sdtContent>
                </w:sdt>
                <w:sdt>
                  <w:sdtPr>
                    <w:rPr>
                      <w:szCs w:val="21"/>
                    </w:rPr>
                    <w:alias w:val="长期负债合计"/>
                    <w:tag w:val="_GBC_fe0832625e9048b0943f879931fe4c58"/>
                    <w:id w:val="328333427"/>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3,692,500,000.00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负债合计</w:t>
                    </w:r>
                  </w:p>
                </w:tc>
                <w:sdt>
                  <w:sdtPr>
                    <w:rPr>
                      <w:szCs w:val="21"/>
                    </w:rPr>
                    <w:alias w:val="附注_负债合计"/>
                    <w:tag w:val="_GBC_237f346af43149de90120584eaa2af66"/>
                    <w:id w:val="-7580596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87435021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8,170,302,177.54</w:t>
                        </w:r>
                      </w:p>
                    </w:tc>
                  </w:sdtContent>
                </w:sdt>
                <w:sdt>
                  <w:sdtPr>
                    <w:rPr>
                      <w:szCs w:val="21"/>
                    </w:rPr>
                    <w:alias w:val="负债合计"/>
                    <w:tag w:val="_GBC_79fcf0e651ee4a2d8cc2c4b5cde6b216"/>
                    <w:id w:val="1864624320"/>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8B537F">
                        <w:pPr>
                          <w:jc w:val="right"/>
                          <w:rPr>
                            <w:color w:val="008000"/>
                            <w:szCs w:val="21"/>
                          </w:rPr>
                        </w:pPr>
                        <w:r>
                          <w:rPr>
                            <w:szCs w:val="21"/>
                          </w:rPr>
                          <w:t>6,747,034,148.39</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股本</w:t>
                    </w:r>
                  </w:p>
                </w:tc>
                <w:sdt>
                  <w:sdtPr>
                    <w:rPr>
                      <w:szCs w:val="21"/>
                    </w:rPr>
                    <w:alias w:val="附注_股本"/>
                    <w:tag w:val="_GBC_7c451a063b1a4af2b3013bf50285f4fa"/>
                    <w:id w:val="18217650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股本"/>
                    <w:tag w:val="_GBC_63eaa9e080434846bc98e06a3ed7ff26"/>
                    <w:id w:val="113483257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2,943,228,797.00</w:t>
                        </w:r>
                      </w:p>
                    </w:tc>
                  </w:sdtContent>
                </w:sdt>
                <w:sdt>
                  <w:sdtPr>
                    <w:rPr>
                      <w:szCs w:val="21"/>
                    </w:rPr>
                    <w:alias w:val="股本"/>
                    <w:tag w:val="_GBC_ba234827b0884bb29c8593a8039ff403"/>
                    <w:id w:val="-1582517983"/>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2,943,228,797.00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其他权益工具</w:t>
                    </w:r>
                  </w:p>
                </w:tc>
                <w:sdt>
                  <w:sdtPr>
                    <w:rPr>
                      <w:szCs w:val="21"/>
                    </w:rPr>
                    <w:alias w:val="附注_其他权益工具"/>
                    <w:tag w:val="_GBC_fe313ff1d91f4742b74606fb85c5f0a5"/>
                    <w:id w:val="-14367381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他权益工具"/>
                    <w:tag w:val="_GBC_c2631367c4064d1e967b09107f167262"/>
                    <w:id w:val="-198560602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他权益工具"/>
                    <w:tag w:val="_GBC_d55ae9d556764dbfa81bb7537df6d68e"/>
                    <w:id w:val="54155800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其中：优先股</w:t>
                    </w:r>
                  </w:p>
                </w:tc>
                <w:sdt>
                  <w:sdtPr>
                    <w:rPr>
                      <w:szCs w:val="21"/>
                    </w:rPr>
                    <w:alias w:val="附注_其他权益工具-其中：优先股"/>
                    <w:tag w:val="_GBC_2943d58f2f8743c5a12724b80ecde6cb"/>
                    <w:id w:val="-1987019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他权益工具-其中：优先股"/>
                    <w:tag w:val="_GBC_b8fb10084f9d40a18d042ee53dc1a217"/>
                    <w:id w:val="161332318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34171447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300" w:left="720" w:firstLineChars="100" w:firstLine="240"/>
                      <w:rPr>
                        <w:szCs w:val="21"/>
                      </w:rPr>
                    </w:pPr>
                    <w:r>
                      <w:rPr>
                        <w:rFonts w:hint="eastAsia"/>
                        <w:szCs w:val="21"/>
                      </w:rPr>
                      <w:t>永续债</w:t>
                    </w:r>
                  </w:p>
                </w:tc>
                <w:sdt>
                  <w:sdtPr>
                    <w:rPr>
                      <w:szCs w:val="21"/>
                    </w:rPr>
                    <w:alias w:val="附注_其他权益工具-永续债"/>
                    <w:tag w:val="_GBC_3c39a285ff5c41ccb88efa9669d2b0d3"/>
                    <w:id w:val="12134617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他权益工具-永续债"/>
                    <w:tag w:val="_GBC_446305e7e2cc4d7d871a6276c3a3e2a0"/>
                    <w:id w:val="-190475583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197987439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资本公积</w:t>
                    </w:r>
                  </w:p>
                </w:tc>
                <w:sdt>
                  <w:sdtPr>
                    <w:rPr>
                      <w:szCs w:val="21"/>
                    </w:rPr>
                    <w:alias w:val="附注_资本公积"/>
                    <w:tag w:val="_GBC_27d9d9e9fbb647e18e29dbb9e1021510"/>
                    <w:id w:val="-11958436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362551087"/>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1,952,490,773.84</w:t>
                        </w:r>
                      </w:p>
                    </w:tc>
                  </w:sdtContent>
                </w:sdt>
                <w:sdt>
                  <w:sdtPr>
                    <w:rPr>
                      <w:szCs w:val="21"/>
                    </w:rPr>
                    <w:alias w:val="资本公积"/>
                    <w:tag w:val="_GBC_c3e9828940d44707992a84e4aa660467"/>
                    <w:id w:val="946275929"/>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2,075,003,319.62</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减：库存股</w:t>
                    </w:r>
                  </w:p>
                </w:tc>
                <w:sdt>
                  <w:sdtPr>
                    <w:rPr>
                      <w:szCs w:val="21"/>
                    </w:rPr>
                    <w:alias w:val="附注_减：库存股"/>
                    <w:tag w:val="_GBC_552afd109a104e49994e5b85b6476cd1"/>
                    <w:id w:val="-5928649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库存股"/>
                    <w:tag w:val="_GBC_ff43ef51049e41f788caeefc2ac5d1dd"/>
                    <w:id w:val="-93905912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25471667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其他综合收益</w:t>
                    </w:r>
                  </w:p>
                </w:tc>
                <w:sdt>
                  <w:sdtPr>
                    <w:rPr>
                      <w:szCs w:val="21"/>
                    </w:rPr>
                    <w:alias w:val="附注_其他综合收益（资产负债表项目）"/>
                    <w:tag w:val="_GBC_ce27865c780748358b283258d07f031a"/>
                    <w:id w:val="-16506547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他综合收益（资产负债表项目）"/>
                    <w:tag w:val="_GBC_5d25653cc7a24f0db9a56bc2e4381cdd"/>
                    <w:id w:val="42508125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125342310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专项储备</w:t>
                    </w:r>
                  </w:p>
                </w:tc>
                <w:sdt>
                  <w:sdtPr>
                    <w:rPr>
                      <w:szCs w:val="21"/>
                    </w:rPr>
                    <w:alias w:val="附注_专项储备"/>
                    <w:tag w:val="_GBC_f8ea08abf0af4a139b58cd1dc53d9d08"/>
                    <w:id w:val="-20746461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71831283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17385279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盈余公积</w:t>
                    </w:r>
                  </w:p>
                </w:tc>
                <w:sdt>
                  <w:sdtPr>
                    <w:rPr>
                      <w:szCs w:val="21"/>
                    </w:rPr>
                    <w:alias w:val="附注_盈余公积"/>
                    <w:tag w:val="_GBC_ec170e34f2ce45168ddfd54c101e8f0e"/>
                    <w:id w:val="5755587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735839998"/>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563,587,363.09</w:t>
                        </w:r>
                      </w:p>
                    </w:tc>
                  </w:sdtContent>
                </w:sdt>
                <w:sdt>
                  <w:sdtPr>
                    <w:rPr>
                      <w:szCs w:val="21"/>
                    </w:rPr>
                    <w:alias w:val="盈余公积"/>
                    <w:tag w:val="_GBC_613f09f87568418e868d44cfe2dbdd80"/>
                    <w:id w:val="-1662615312"/>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506,297,418.02</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未分配利润</w:t>
                    </w:r>
                  </w:p>
                </w:tc>
                <w:sdt>
                  <w:sdtPr>
                    <w:rPr>
                      <w:szCs w:val="21"/>
                    </w:rPr>
                    <w:alias w:val="附注_未分配利润"/>
                    <w:tag w:val="_GBC_ad347f4df290455a9c938fd219b7358c"/>
                    <w:id w:val="1917895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351429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3,376,316,694.80</w:t>
                        </w:r>
                      </w:p>
                    </w:tc>
                  </w:sdtContent>
                </w:sdt>
                <w:sdt>
                  <w:sdtPr>
                    <w:rPr>
                      <w:szCs w:val="21"/>
                    </w:rPr>
                    <w:alias w:val="未分配利润"/>
                    <w:tag w:val="_GBC_72dc4fdb6c3a4fda8028a3cab99dd1e9"/>
                    <w:id w:val="1370498054"/>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2,890,139,477.10</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所有者权益合计</w:t>
                    </w:r>
                  </w:p>
                </w:tc>
                <w:sdt>
                  <w:sdtPr>
                    <w:rPr>
                      <w:szCs w:val="21"/>
                    </w:rPr>
                    <w:alias w:val="附注_股东权益合计"/>
                    <w:tag w:val="_GBC_cd6861b1de824b639aefc0747ccd6785"/>
                    <w:id w:val="14357900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687829176"/>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8,835,623,628.73</w:t>
                        </w:r>
                      </w:p>
                    </w:tc>
                  </w:sdtContent>
                </w:sdt>
                <w:sdt>
                  <w:sdtPr>
                    <w:rPr>
                      <w:szCs w:val="21"/>
                    </w:rPr>
                    <w:alias w:val="股东权益合计"/>
                    <w:tag w:val="_GBC_02469732ccae4503b18fed0f3c02a4b5"/>
                    <w:id w:val="192195117"/>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8,414,669,011.74</w:t>
                        </w:r>
                      </w:p>
                    </w:tc>
                  </w:sdtContent>
                </w:sdt>
              </w:tr>
              <w:tr w:rsidR="004B548E" w:rsidTr="00BA26D9">
                <w:tc>
                  <w:tcPr>
                    <w:tcW w:w="2025"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负债和所有者权益总计</w:t>
                    </w:r>
                  </w:p>
                </w:tc>
                <w:sdt>
                  <w:sdtPr>
                    <w:rPr>
                      <w:szCs w:val="21"/>
                    </w:rPr>
                    <w:alias w:val="附注_负债和股东权益合计"/>
                    <w:tag w:val="_GBC_e0eb76e430a64a7c84a4ac4905de5e2c"/>
                    <w:id w:val="-2308473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90154454"/>
                    <w:lock w:val="sdtLocked"/>
                  </w:sdtPr>
                  <w:sdtContent>
                    <w:tc>
                      <w:tcPr>
                        <w:tcW w:w="1212"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17,005,925,806.27</w:t>
                        </w:r>
                      </w:p>
                    </w:tc>
                  </w:sdtContent>
                </w:sdt>
                <w:sdt>
                  <w:sdtPr>
                    <w:rPr>
                      <w:szCs w:val="21"/>
                    </w:rPr>
                    <w:alias w:val="负债和股东权益合计"/>
                    <w:tag w:val="_GBC_07fecb08812041a0a8fc0bdde0b9f079"/>
                    <w:id w:val="-1825885651"/>
                    <w:lock w:val="sdtLocked"/>
                  </w:sdtPr>
                  <w:sdtContent>
                    <w:tc>
                      <w:tcPr>
                        <w:tcW w:w="1236" w:type="pct"/>
                        <w:tcBorders>
                          <w:top w:val="outset" w:sz="6" w:space="0" w:color="auto"/>
                          <w:left w:val="outset" w:sz="6" w:space="0" w:color="auto"/>
                          <w:bottom w:val="outset" w:sz="6" w:space="0" w:color="auto"/>
                          <w:right w:val="outset" w:sz="6" w:space="0" w:color="auto"/>
                        </w:tcBorders>
                      </w:tcPr>
                      <w:p w:rsidR="004B548E" w:rsidRDefault="00C25E51">
                        <w:pPr>
                          <w:jc w:val="right"/>
                          <w:rPr>
                            <w:color w:val="008000"/>
                            <w:szCs w:val="21"/>
                          </w:rPr>
                        </w:pPr>
                        <w:r>
                          <w:rPr>
                            <w:szCs w:val="21"/>
                          </w:rPr>
                          <w:t>15,161,703,160.13</w:t>
                        </w:r>
                      </w:p>
                    </w:tc>
                  </w:sdtContent>
                </w:sdt>
              </w:tr>
            </w:tbl>
            <w:p w:rsidR="004B548E" w:rsidRDefault="00A20AC1" w:rsidP="005377CF">
              <w:pPr>
                <w:ind w:rightChars="-73" w:right="-175"/>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00B47439">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00225B18">
                    <w:rPr>
                      <w:rFonts w:hint="eastAsia"/>
                      <w:szCs w:val="21"/>
                    </w:rPr>
                    <w:t>魏浩水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00225B18">
                    <w:rPr>
                      <w:rFonts w:hint="eastAsia"/>
                      <w:szCs w:val="21"/>
                    </w:rPr>
                    <w:t>魏浩水</w:t>
                  </w:r>
                </w:sdtContent>
              </w:sdt>
            </w:p>
          </w:sdtContent>
        </w:sdt>
      </w:sdtContent>
    </w:sdt>
    <w:p w:rsidR="004B548E" w:rsidRDefault="004B548E" w:rsidP="005377CF">
      <w:pPr>
        <w:ind w:rightChars="-73" w:right="-175"/>
        <w:rPr>
          <w:b/>
          <w:bCs/>
          <w:color w:val="008000"/>
          <w:szCs w:val="21"/>
          <w:u w:val="single"/>
        </w:rPr>
      </w:pPr>
    </w:p>
    <w:sdt>
      <w:sdtPr>
        <w:rPr>
          <w:rFonts w:hint="eastAsia"/>
          <w:b/>
          <w:szCs w:val="21"/>
        </w:rPr>
        <w:tag w:val="_GBC_bf89afc47e17438594730edb3412d929"/>
        <w:id w:val="-1267069215"/>
        <w:lock w:val="sdtLocked"/>
        <w:placeholder>
          <w:docPart w:val="GBC22222222222222222222222222222"/>
        </w:placeholder>
      </w:sdtPr>
      <w:sdtEndPr>
        <w:rPr>
          <w:rFonts w:cs="宋体-方正超大字符集"/>
          <w:b w:val="0"/>
        </w:rPr>
      </w:sdtEndPr>
      <w:sdtContent>
        <w:p w:rsidR="004B548E" w:rsidRDefault="004B548E">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4B548E" w:rsidRDefault="00A20AC1">
              <w:pPr>
                <w:jc w:val="center"/>
                <w:rPr>
                  <w:b/>
                  <w:bCs/>
                  <w:szCs w:val="21"/>
                </w:rPr>
              </w:pPr>
              <w:r>
                <w:rPr>
                  <w:rFonts w:hint="eastAsia"/>
                  <w:b/>
                  <w:szCs w:val="21"/>
                </w:rPr>
                <w:t>合并</w:t>
              </w:r>
              <w:r>
                <w:rPr>
                  <w:b/>
                  <w:bCs/>
                  <w:szCs w:val="21"/>
                </w:rPr>
                <w:t>利润表</w:t>
              </w:r>
            </w:p>
            <w:p w:rsidR="004B548E" w:rsidRDefault="00A20AC1">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B548E" w:rsidRDefault="00A20AC1">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848"/>
                <w:gridCol w:w="689"/>
                <w:gridCol w:w="2256"/>
                <w:gridCol w:w="2256"/>
              </w:tblGrid>
              <w:tr w:rsidR="004B548E"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19" w:hangingChars="19" w:hanging="46"/>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上期</w:t>
                    </w:r>
                    <w:r>
                      <w:rPr>
                        <w:rFonts w:hint="eastAsia"/>
                        <w:b/>
                        <w:szCs w:val="21"/>
                      </w:rPr>
                      <w:t>发生额</w:t>
                    </w:r>
                  </w:p>
                </w:tc>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一、营业总收入</w:t>
                    </w:r>
                  </w:p>
                </w:tc>
                <w:sdt>
                  <w:sdtPr>
                    <w:rPr>
                      <w:szCs w:val="21"/>
                    </w:rPr>
                    <w:alias w:val="附注_营业总收入"/>
                    <w:tag w:val="_GBC_63a82a8a6c4e42b7afa0c5c31478e0f6"/>
                    <w:id w:val="-19954017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819148552"/>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37,063,538,450.52</w:t>
                        </w:r>
                      </w:p>
                    </w:tc>
                  </w:sdtContent>
                </w:sdt>
                <w:sdt>
                  <w:sdtPr>
                    <w:rPr>
                      <w:szCs w:val="21"/>
                    </w:rPr>
                    <w:alias w:val="营业总收入"/>
                    <w:tag w:val="_GBC_af4bb6a84c6f4b41970413dc3905f0b3"/>
                    <w:id w:val="-489952335"/>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33,553,946,460.87</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其中：营业收入</w:t>
                    </w:r>
                  </w:p>
                </w:tc>
                <w:sdt>
                  <w:sdtPr>
                    <w:rPr>
                      <w:szCs w:val="21"/>
                    </w:rPr>
                    <w:alias w:val="附注_营业收入"/>
                    <w:tag w:val="_GBC_2e7df889f3194114ad4f7804c29a1c53"/>
                    <w:id w:val="12408270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61009758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37,063,538,450.52</w:t>
                        </w:r>
                      </w:p>
                    </w:tc>
                  </w:sdtContent>
                </w:sdt>
                <w:sdt>
                  <w:sdtPr>
                    <w:rPr>
                      <w:szCs w:val="21"/>
                    </w:rPr>
                    <w:alias w:val="营业收入"/>
                    <w:tag w:val="_GBC_8d227a3748ce4a6ba5792c6ff8b63a13"/>
                    <w:id w:val="2091426676"/>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33,553,946,460.87</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color w:val="000000"/>
                        <w:szCs w:val="21"/>
                      </w:rPr>
                    </w:pPr>
                    <w:r>
                      <w:rPr>
                        <w:rFonts w:hint="eastAsia"/>
                        <w:szCs w:val="21"/>
                      </w:rPr>
                      <w:t>利息收入</w:t>
                    </w:r>
                  </w:p>
                </w:tc>
                <w:sdt>
                  <w:sdtPr>
                    <w:rPr>
                      <w:szCs w:val="21"/>
                    </w:rPr>
                    <w:alias w:val="附注_利息收入"/>
                    <w:tag w:val="_GBC_4550e84e530540ae870393ca595fc98a"/>
                    <w:id w:val="-3049253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58152738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148820872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已赚保费</w:t>
                    </w:r>
                  </w:p>
                </w:tc>
                <w:sdt>
                  <w:sdtPr>
                    <w:rPr>
                      <w:szCs w:val="21"/>
                    </w:rPr>
                    <w:alias w:val="附注_已赚保费"/>
                    <w:tag w:val="_GBC_e554f1b9c88d4a35b2b6ae2985e707da"/>
                    <w:id w:val="1147967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28385377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59136466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手续费及佣金收入</w:t>
                    </w:r>
                  </w:p>
                </w:tc>
                <w:sdt>
                  <w:sdtPr>
                    <w:rPr>
                      <w:szCs w:val="21"/>
                    </w:rPr>
                    <w:alias w:val="附注_手续费及佣金收入"/>
                    <w:tag w:val="_GBC_0066fd118b134a499c5160feab4d9a86"/>
                    <w:id w:val="-13201904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12959560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50062176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二、营业总成本</w:t>
                    </w:r>
                  </w:p>
                </w:tc>
                <w:sdt>
                  <w:sdtPr>
                    <w:rPr>
                      <w:szCs w:val="21"/>
                    </w:rPr>
                    <w:alias w:val="附注_营业总成本"/>
                    <w:tag w:val="_GBC_87ed6c2bc5f240f5a0a671d65e9bb211"/>
                    <w:id w:val="18243885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2140838739"/>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36,862,786,180.76</w:t>
                        </w:r>
                      </w:p>
                    </w:tc>
                  </w:sdtContent>
                </w:sdt>
                <w:sdt>
                  <w:sdtPr>
                    <w:rPr>
                      <w:szCs w:val="21"/>
                    </w:rPr>
                    <w:alias w:val="营业总成本"/>
                    <w:tag w:val="_GBC_ec4f14d683e94e3ca23ea26b8334272c"/>
                    <w:id w:val="266741456"/>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33,165,707,996.23</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其中：营业成本</w:t>
                    </w:r>
                  </w:p>
                </w:tc>
                <w:sdt>
                  <w:sdtPr>
                    <w:rPr>
                      <w:szCs w:val="21"/>
                    </w:rPr>
                    <w:alias w:val="附注_营业成本"/>
                    <w:tag w:val="_GBC_2441063dd486457ca8e05e0b4b8c8c54"/>
                    <w:id w:val="9185943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935094953"/>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34,522,126,213.76</w:t>
                        </w:r>
                      </w:p>
                    </w:tc>
                  </w:sdtContent>
                </w:sdt>
                <w:sdt>
                  <w:sdtPr>
                    <w:rPr>
                      <w:szCs w:val="21"/>
                    </w:rPr>
                    <w:alias w:val="营业成本"/>
                    <w:tag w:val="_GBC_24b057eae2cb416181894a5f3737d46e"/>
                    <w:id w:val="467781077"/>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30,624,719,439.86</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利息支出</w:t>
                    </w:r>
                  </w:p>
                </w:tc>
                <w:sdt>
                  <w:sdtPr>
                    <w:rPr>
                      <w:szCs w:val="21"/>
                    </w:rPr>
                    <w:alias w:val="附注_利息支出"/>
                    <w:tag w:val="_GBC_b2482cb727f4400ba25f6ad9b23b2d71"/>
                    <w:id w:val="-1764364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48547621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112631714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手续费及佣金支出</w:t>
                    </w:r>
                  </w:p>
                </w:tc>
                <w:sdt>
                  <w:sdtPr>
                    <w:rPr>
                      <w:szCs w:val="21"/>
                    </w:rPr>
                    <w:alias w:val="附注_手续费及佣金支出"/>
                    <w:tag w:val="_GBC_83619179d9b849eeacf78cfde44abfa7"/>
                    <w:id w:val="4400403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70625728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145806385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lastRenderedPageBreak/>
                      <w:t>退保金</w:t>
                    </w:r>
                  </w:p>
                </w:tc>
                <w:sdt>
                  <w:sdtPr>
                    <w:rPr>
                      <w:szCs w:val="21"/>
                    </w:rPr>
                    <w:alias w:val="附注_退保金"/>
                    <w:tag w:val="_GBC_45bf27abf08e47f7a53f5d9ca7674ad4"/>
                    <w:id w:val="9048832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4286149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81256199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赔付支出净额</w:t>
                    </w:r>
                  </w:p>
                </w:tc>
                <w:sdt>
                  <w:sdtPr>
                    <w:rPr>
                      <w:szCs w:val="21"/>
                    </w:rPr>
                    <w:alias w:val="附注_赔付支出净额"/>
                    <w:tag w:val="_GBC_181c34892b084f028cb460d31be1b6f9"/>
                    <w:id w:val="-16872077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00567338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41801805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提取保险合同准备金净额</w:t>
                    </w:r>
                  </w:p>
                </w:tc>
                <w:sdt>
                  <w:sdtPr>
                    <w:rPr>
                      <w:szCs w:val="21"/>
                    </w:rPr>
                    <w:alias w:val="附注_提取保险合同准备金净额"/>
                    <w:tag w:val="_GBC_7350d3147b3a4c3a8b619a54dce46640"/>
                    <w:id w:val="8198557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47514584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15975490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保单红利支出</w:t>
                    </w:r>
                  </w:p>
                </w:tc>
                <w:sdt>
                  <w:sdtPr>
                    <w:rPr>
                      <w:szCs w:val="21"/>
                    </w:rPr>
                    <w:alias w:val="附注_保单红利支出"/>
                    <w:tag w:val="_GBC_dc89f9b17c7441b39376f2637abbdd56"/>
                    <w:id w:val="-8635897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34184073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134158405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分保费用</w:t>
                    </w:r>
                  </w:p>
                </w:tc>
                <w:sdt>
                  <w:sdtPr>
                    <w:rPr>
                      <w:szCs w:val="21"/>
                    </w:rPr>
                    <w:alias w:val="附注_分保费用"/>
                    <w:tag w:val="_GBC_7efe936f5fb8495c99ccf8de7380a690"/>
                    <w:id w:val="9152048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31761871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5504993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营业税金及附加</w:t>
                    </w:r>
                  </w:p>
                </w:tc>
                <w:sdt>
                  <w:sdtPr>
                    <w:rPr>
                      <w:szCs w:val="21"/>
                    </w:rPr>
                    <w:alias w:val="附注_营业税金及附加"/>
                    <w:tag w:val="_GBC_b58d0d702ff4475b80b7b4f2f7c55705"/>
                    <w:id w:val="-140999275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税金及附加"/>
                    <w:tag w:val="_GBC_3fddf0d6ca2f4ca7bb52e367e6b0045f"/>
                    <w:id w:val="63607428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101,961,072.52</w:t>
                        </w:r>
                      </w:p>
                    </w:tc>
                  </w:sdtContent>
                </w:sdt>
                <w:sdt>
                  <w:sdtPr>
                    <w:rPr>
                      <w:szCs w:val="21"/>
                    </w:rPr>
                    <w:alias w:val="营业税金及附加"/>
                    <w:tag w:val="_GBC_1ba2c8dcce604bd88a53c51d4dc16c6b"/>
                    <w:id w:val="-1571027974"/>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106,274,913.78</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销售费用</w:t>
                    </w:r>
                  </w:p>
                </w:tc>
                <w:sdt>
                  <w:sdtPr>
                    <w:rPr>
                      <w:szCs w:val="21"/>
                    </w:rPr>
                    <w:alias w:val="附注_销售费用"/>
                    <w:tag w:val="_GBC_54dad74ba0964263b697b1679a1e2d64"/>
                    <w:id w:val="-5821395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815637368"/>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58,458,609.20</w:t>
                        </w:r>
                      </w:p>
                    </w:tc>
                  </w:sdtContent>
                </w:sdt>
                <w:sdt>
                  <w:sdtPr>
                    <w:rPr>
                      <w:szCs w:val="21"/>
                    </w:rPr>
                    <w:alias w:val="销售费用"/>
                    <w:tag w:val="_GBC_9431abc814d742c5afe546ada63e7910"/>
                    <w:id w:val="730743478"/>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56,254,391.74</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管理费用</w:t>
                    </w:r>
                  </w:p>
                </w:tc>
                <w:sdt>
                  <w:sdtPr>
                    <w:rPr>
                      <w:szCs w:val="21"/>
                    </w:rPr>
                    <w:alias w:val="附注_管理费用"/>
                    <w:tag w:val="_GBC_aa5cda2c591a47a4adb4290212e14a2b"/>
                    <w:id w:val="-19183240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1204488141"/>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1,682,716,622.87</w:t>
                        </w:r>
                      </w:p>
                    </w:tc>
                  </w:sdtContent>
                </w:sdt>
                <w:sdt>
                  <w:sdtPr>
                    <w:rPr>
                      <w:szCs w:val="21"/>
                    </w:rPr>
                    <w:alias w:val="管理费用"/>
                    <w:tag w:val="_GBC_7ff42c0b66dd4ee3b21e5de491fc31e1"/>
                    <w:id w:val="667678545"/>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1,645,471,186.23</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财务费用</w:t>
                    </w:r>
                  </w:p>
                </w:tc>
                <w:sdt>
                  <w:sdtPr>
                    <w:rPr>
                      <w:szCs w:val="21"/>
                    </w:rPr>
                    <w:alias w:val="附注_财务费用"/>
                    <w:tag w:val="_GBC_2ae44708da11477ab28fb5dbcd612a37"/>
                    <w:id w:val="10003915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907729747"/>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386,800,230.05</w:t>
                        </w:r>
                      </w:p>
                    </w:tc>
                  </w:sdtContent>
                </w:sdt>
                <w:sdt>
                  <w:sdtPr>
                    <w:rPr>
                      <w:szCs w:val="21"/>
                    </w:rPr>
                    <w:alias w:val="财务费用"/>
                    <w:tag w:val="_GBC_6fc95dd2285347029a9707b960617271"/>
                    <w:id w:val="163830055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274,543,856.07</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资产减值损失</w:t>
                    </w:r>
                  </w:p>
                </w:tc>
                <w:sdt>
                  <w:sdtPr>
                    <w:rPr>
                      <w:szCs w:val="21"/>
                    </w:rPr>
                    <w:alias w:val="附注_资产减值损失"/>
                    <w:tag w:val="_GBC_e4a28d4cb95d4a6f9c963ac9f7ea03dc"/>
                    <w:id w:val="-3925062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687784907"/>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110,723,432.36</w:t>
                        </w:r>
                      </w:p>
                    </w:tc>
                  </w:sdtContent>
                </w:sdt>
                <w:sdt>
                  <w:sdtPr>
                    <w:rPr>
                      <w:szCs w:val="21"/>
                    </w:rPr>
                    <w:alias w:val="资产减值损失"/>
                    <w:tag w:val="_GBC_277157e704b74f29a1efa7c7b5563d39"/>
                    <w:id w:val="254025973"/>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458,444,208.55</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6176729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292279067"/>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-16,969,934.18</w:t>
                        </w:r>
                      </w:p>
                    </w:tc>
                  </w:sdtContent>
                </w:sdt>
                <w:sdt>
                  <w:sdtPr>
                    <w:rPr>
                      <w:szCs w:val="21"/>
                    </w:rPr>
                    <w:alias w:val="公允价值变动收益"/>
                    <w:tag w:val="_GBC_224b7a2141b2429db993fdc627cc0424"/>
                    <w:id w:val="834959294"/>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9,351,000.00</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投资收益（损失以“－”号填列）</w:t>
                    </w:r>
                  </w:p>
                </w:tc>
                <w:sdt>
                  <w:sdtPr>
                    <w:rPr>
                      <w:szCs w:val="21"/>
                    </w:rPr>
                    <w:alias w:val="附注_投资收益"/>
                    <w:tag w:val="_GBC_97b5650f675f4edd8232924c0d329166"/>
                    <w:id w:val="4303261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314466099"/>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43,113,349.41</w:t>
                        </w:r>
                      </w:p>
                    </w:tc>
                  </w:sdtContent>
                </w:sdt>
                <w:sdt>
                  <w:sdtPr>
                    <w:rPr>
                      <w:szCs w:val="21"/>
                    </w:rPr>
                    <w:alias w:val="投资收益"/>
                    <w:tag w:val="_GBC_fb7394a2b1444b56a09356bc9a69001c"/>
                    <w:id w:val="-196842485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37,474.51</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9347352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711153264"/>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9,833,599.41</w:t>
                        </w:r>
                      </w:p>
                    </w:tc>
                  </w:sdtContent>
                </w:sdt>
                <w:sdt>
                  <w:sdtPr>
                    <w:rPr>
                      <w:szCs w:val="21"/>
                    </w:rPr>
                    <w:alias w:val="对联营企业和合营企业的投资收益"/>
                    <w:tag w:val="_GBC_0a433da6569a40fe9372d2ef25fd7223"/>
                    <w:id w:val="1649170767"/>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1,862,932.05</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汇兑收益（损失以“－”号填列）</w:t>
                    </w:r>
                  </w:p>
                </w:tc>
                <w:sdt>
                  <w:sdtPr>
                    <w:rPr>
                      <w:szCs w:val="21"/>
                    </w:rPr>
                    <w:alias w:val="附注_汇兑收益"/>
                    <w:tag w:val="_GBC_3d58241d4586454788f9b53f0a307a82"/>
                    <w:id w:val="-19931661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48050110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164295585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三、营业利润（亏损以“－”号填列）</w:t>
                    </w:r>
                  </w:p>
                </w:tc>
                <w:sdt>
                  <w:sdtPr>
                    <w:rPr>
                      <w:szCs w:val="21"/>
                    </w:rPr>
                    <w:alias w:val="附注_营业利润"/>
                    <w:tag w:val="_GBC_a3610a70777c473883a986661878edb5"/>
                    <w:id w:val="148697524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15267535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226,895,684.99</w:t>
                        </w:r>
                      </w:p>
                    </w:tc>
                  </w:sdtContent>
                </w:sdt>
                <w:sdt>
                  <w:sdtPr>
                    <w:rPr>
                      <w:szCs w:val="21"/>
                    </w:rPr>
                    <w:alias w:val="营业利润"/>
                    <w:tag w:val="_GBC_7f8ab2408cdf4d289aa813960d6f88c4"/>
                    <w:id w:val="62274090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397,626,939.15</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加：营业外收入</w:t>
                    </w:r>
                  </w:p>
                </w:tc>
                <w:sdt>
                  <w:sdtPr>
                    <w:rPr>
                      <w:szCs w:val="21"/>
                    </w:rPr>
                    <w:alias w:val="附注_营业外收入"/>
                    <w:tag w:val="_GBC_308b73ef5e5a46888a2bacb3bf52fe82"/>
                    <w:id w:val="14915226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1269851987"/>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73,993,917.96</w:t>
                        </w:r>
                      </w:p>
                    </w:tc>
                  </w:sdtContent>
                </w:sdt>
                <w:sdt>
                  <w:sdtPr>
                    <w:rPr>
                      <w:szCs w:val="21"/>
                    </w:rPr>
                    <w:alias w:val="营业外收入"/>
                    <w:tag w:val="_GBC_8f7e328feaee4254b1264735d020c8d1"/>
                    <w:id w:val="-187407693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113,965,041.08</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其中：非流动资产处置利得</w:t>
                    </w:r>
                  </w:p>
                </w:tc>
                <w:sdt>
                  <w:sdtPr>
                    <w:rPr>
                      <w:szCs w:val="21"/>
                    </w:rPr>
                    <w:alias w:val="附注_其中：非流动资产处置利得"/>
                    <w:tag w:val="_GBC_71ccd2e44591419f92a0f94ba58106bf"/>
                    <w:id w:val="11470198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中：非流动资产处置利得"/>
                    <w:tag w:val="_GBC_98a68f0ca00c4720ab57ef5e2fccc87f"/>
                    <w:id w:val="418444268"/>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szCs w:val="21"/>
                          </w:rPr>
                        </w:pPr>
                        <w:r>
                          <w:rPr>
                            <w:szCs w:val="21"/>
                          </w:rPr>
                          <w:t>1,707,966.54</w:t>
                        </w:r>
                      </w:p>
                    </w:tc>
                  </w:sdtContent>
                </w:sdt>
                <w:sdt>
                  <w:sdtPr>
                    <w:rPr>
                      <w:szCs w:val="21"/>
                    </w:rPr>
                    <w:alias w:val="其中：非流动资产处置利得"/>
                    <w:tag w:val="_GBC_fae72810bba74913baf01ec3e3247ba5"/>
                    <w:id w:val="377984008"/>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szCs w:val="21"/>
                          </w:rPr>
                        </w:pPr>
                        <w:r>
                          <w:rPr>
                            <w:szCs w:val="21"/>
                          </w:rPr>
                          <w:t>11,884,272.75</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减：营业外支出</w:t>
                    </w:r>
                  </w:p>
                </w:tc>
                <w:sdt>
                  <w:sdtPr>
                    <w:rPr>
                      <w:szCs w:val="21"/>
                    </w:rPr>
                    <w:alias w:val="附注_营业外支出"/>
                    <w:tag w:val="_GBC_bcedf6979f9b42d9b73aaf999afcbedf"/>
                    <w:id w:val="13225434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95348731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44,282,111.20</w:t>
                        </w:r>
                      </w:p>
                    </w:tc>
                  </w:sdtContent>
                </w:sdt>
                <w:sdt>
                  <w:sdtPr>
                    <w:rPr>
                      <w:szCs w:val="21"/>
                    </w:rPr>
                    <w:alias w:val="营业外支出"/>
                    <w:tag w:val="_GBC_12c096235ab64f7c9d3d8dedf5d85eca"/>
                    <w:id w:val="699208780"/>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50,810,863.45</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其中：非流动资产处置损失</w:t>
                    </w:r>
                  </w:p>
                </w:tc>
                <w:sdt>
                  <w:sdtPr>
                    <w:rPr>
                      <w:szCs w:val="21"/>
                    </w:rPr>
                    <w:alias w:val="附注_非流动资产处置净损"/>
                    <w:tag w:val="_GBC_9330653260bc4c9e8da4b97003536150"/>
                    <w:id w:val="-4405313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214272291"/>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5,327,938.13</w:t>
                        </w:r>
                      </w:p>
                    </w:tc>
                  </w:sdtContent>
                </w:sdt>
                <w:sdt>
                  <w:sdtPr>
                    <w:rPr>
                      <w:szCs w:val="21"/>
                    </w:rPr>
                    <w:alias w:val="非流动资产处置净损失"/>
                    <w:tag w:val="_GBC_b6823a54d13a4933b784e104cf27633f"/>
                    <w:id w:val="171708047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11,436,396.81</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6269360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743331568"/>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256,607,491.75</w:t>
                        </w:r>
                      </w:p>
                    </w:tc>
                  </w:sdtContent>
                </w:sdt>
                <w:sdt>
                  <w:sdtPr>
                    <w:rPr>
                      <w:szCs w:val="21"/>
                    </w:rPr>
                    <w:alias w:val="利润总额"/>
                    <w:tag w:val="_GBC_2f40b6dccd744365a34fcb40dc6a7e03"/>
                    <w:id w:val="926548754"/>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460,781,116.78</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color w:val="000000"/>
                        <w:szCs w:val="21"/>
                      </w:rPr>
                    </w:pPr>
                    <w:r>
                      <w:rPr>
                        <w:rFonts w:hint="eastAsia"/>
                        <w:szCs w:val="21"/>
                      </w:rPr>
                      <w:t>减：所得税费用</w:t>
                    </w:r>
                  </w:p>
                </w:tc>
                <w:sdt>
                  <w:sdtPr>
                    <w:rPr>
                      <w:szCs w:val="21"/>
                    </w:rPr>
                    <w:alias w:val="附注_所得税"/>
                    <w:tag w:val="_GBC_7691fe5ee0ce4cc3a8a56baa3d0065f4"/>
                    <w:id w:val="3200877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所得税"/>
                    <w:tag w:val="_GBC_c73515505aad4daf9145457747598afc"/>
                    <w:id w:val="-439676225"/>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109,718,752.27</w:t>
                        </w:r>
                      </w:p>
                    </w:tc>
                  </w:sdtContent>
                </w:sdt>
                <w:sdt>
                  <w:sdtPr>
                    <w:rPr>
                      <w:szCs w:val="21"/>
                    </w:rPr>
                    <w:alias w:val="所得税"/>
                    <w:tag w:val="_GBC_f4444f847fb7489596ffe29e6eb983e4"/>
                    <w:id w:val="187133936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192,273,834.46</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4891597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净利润"/>
                    <w:tag w:val="_GBC_bd7bb57818b84ee1b544edce91ab69ba"/>
                    <w:id w:val="132439266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146,888,739.48</w:t>
                        </w:r>
                      </w:p>
                    </w:tc>
                  </w:sdtContent>
                </w:sdt>
                <w:sdt>
                  <w:sdtPr>
                    <w:rPr>
                      <w:szCs w:val="21"/>
                    </w:rPr>
                    <w:alias w:val="净利润"/>
                    <w:tag w:val="_GBC_d398266e35ef421e92ddd5f9feb5deb4"/>
                    <w:id w:val="995848290"/>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268,507,282.32</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9618000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768476352"/>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86,378,212.64</w:t>
                        </w:r>
                      </w:p>
                    </w:tc>
                  </w:sdtContent>
                </w:sdt>
                <w:sdt>
                  <w:sdtPr>
                    <w:rPr>
                      <w:szCs w:val="21"/>
                    </w:rPr>
                    <w:alias w:val="归属于母公司所有者的净利润"/>
                    <w:tag w:val="_GBC_ec9419dc4781422f8249d0dbc4387f94"/>
                    <w:id w:val="667983721"/>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61,091,386.64</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少数股东损益</w:t>
                    </w:r>
                  </w:p>
                </w:tc>
                <w:sdt>
                  <w:sdtPr>
                    <w:rPr>
                      <w:szCs w:val="21"/>
                    </w:rPr>
                    <w:alias w:val="附注_少数股东损益"/>
                    <w:tag w:val="_GBC_1706de5451cb41e8b4356253d8b312e7"/>
                    <w:id w:val="-6370306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34124136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60,510,526.84</w:t>
                        </w:r>
                      </w:p>
                    </w:tc>
                  </w:sdtContent>
                </w:sdt>
                <w:sdt>
                  <w:sdtPr>
                    <w:rPr>
                      <w:szCs w:val="21"/>
                    </w:rPr>
                    <w:alias w:val="少数股东损益"/>
                    <w:tag w:val="_GBC_1ad6fdafbe4b423d8ed0a937fdeafbed"/>
                    <w:id w:val="1815835423"/>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207,415,895.68</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szCs w:val="21"/>
                      </w:rPr>
                      <w:t>六、其他综合收益的税后净额</w:t>
                    </w:r>
                  </w:p>
                </w:tc>
                <w:sdt>
                  <w:sdtPr>
                    <w:rPr>
                      <w:szCs w:val="21"/>
                    </w:rPr>
                    <w:alias w:val="附注_其他综合收益的税后净额"/>
                    <w:tag w:val="_GBC_6a8bdbbda65e46b290114c8a8d9652c9"/>
                    <w:id w:val="-101862618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他综合收益的税后净额"/>
                    <w:tag w:val="_GBC_26f943e1f6704a5f9410d7ad0eb2a402"/>
                    <w:id w:val="117452722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他综合收益的税后净额"/>
                    <w:tag w:val="_GBC_300fb3d8c08c426db238eb0b7e15501f"/>
                    <w:id w:val="-3641378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9035241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827331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16945773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2246835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85622467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51727970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9072125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93043306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110835434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6375267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92422696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3519919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2201745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67298411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172139753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lastRenderedPageBreak/>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3606214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99116442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137735517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t>2.可供出售金融资产公允价值变动损益</w:t>
                    </w:r>
                  </w:p>
                </w:tc>
                <w:sdt>
                  <w:sdtPr>
                    <w:rPr>
                      <w:szCs w:val="21"/>
                    </w:rPr>
                    <w:alias w:val="附注_可供出售金融资产公允价值变动损益"/>
                    <w:tag w:val="_GBC_7867138770dc4865871d186ccd46607d"/>
                    <w:id w:val="17460656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32771053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60523799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1535273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82771020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79579837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t>4.现金流量套期损益的有效部分</w:t>
                    </w:r>
                  </w:p>
                </w:tc>
                <w:sdt>
                  <w:sdtPr>
                    <w:rPr>
                      <w:szCs w:val="21"/>
                    </w:rPr>
                    <w:alias w:val="附注_现金流量套期损益的有效部分"/>
                    <w:tag w:val="_GBC_b09ada5bf90d4b66b8e3207451947773"/>
                    <w:id w:val="-11702479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7166602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141007321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t>5.外币财务报表折算差额</w:t>
                    </w:r>
                  </w:p>
                </w:tc>
                <w:sdt>
                  <w:sdtPr>
                    <w:rPr>
                      <w:szCs w:val="21"/>
                    </w:rPr>
                    <w:alias w:val="附注_外币财务报表折算差额"/>
                    <w:tag w:val="_GBC_932f235b71984f50ac20f3a5b5237538"/>
                    <w:id w:val="-12252920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93516364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42226093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szCs w:val="21"/>
                      </w:rPr>
                      <w:t>6.其他</w:t>
                    </w:r>
                  </w:p>
                </w:tc>
                <w:sdt>
                  <w:sdtPr>
                    <w:rPr>
                      <w:szCs w:val="21"/>
                    </w:rPr>
                    <w:alias w:val="附注_以后将重分类进损益的其他综合收益-其他"/>
                    <w:tag w:val="_GBC_b46909bbefe1454b804ffb38f4d9ce06"/>
                    <w:id w:val="1528025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29540983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135256669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9275716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84821651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15901050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szCs w:val="21"/>
                      </w:rPr>
                    </w:pPr>
                    <w:r>
                      <w:rPr>
                        <w:rFonts w:hint="eastAsia"/>
                        <w:szCs w:val="21"/>
                      </w:rPr>
                      <w:t>七、综合收益总额</w:t>
                    </w:r>
                  </w:p>
                </w:tc>
                <w:sdt>
                  <w:sdtPr>
                    <w:rPr>
                      <w:szCs w:val="21"/>
                    </w:rPr>
                    <w:alias w:val="附注_综合收益总额"/>
                    <w:tag w:val="_GBC_4042d69cae3d4372bce00a02188bb94f"/>
                    <w:id w:val="35809816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color w:val="000000" w:themeColor="text1"/>
                      <w:szCs w:val="21"/>
                    </w:rPr>
                    <w:alias w:val="综合收益总额"/>
                    <w:tag w:val="_GBC_86135b34faa745fcb9357f03f355184e"/>
                    <w:id w:val="-1244638511"/>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Pr="006941D3" w:rsidRDefault="00FD58AE">
                        <w:pPr>
                          <w:jc w:val="right"/>
                          <w:rPr>
                            <w:color w:val="000000" w:themeColor="text1"/>
                            <w:szCs w:val="21"/>
                          </w:rPr>
                        </w:pPr>
                        <w:r w:rsidRPr="006941D3">
                          <w:rPr>
                            <w:color w:val="000000" w:themeColor="text1"/>
                            <w:szCs w:val="21"/>
                          </w:rPr>
                          <w:t>146,888,739.48</w:t>
                        </w:r>
                      </w:p>
                    </w:tc>
                  </w:sdtContent>
                </w:sdt>
                <w:sdt>
                  <w:sdtPr>
                    <w:rPr>
                      <w:color w:val="000000" w:themeColor="text1"/>
                      <w:szCs w:val="21"/>
                    </w:rPr>
                    <w:alias w:val="综合收益总额"/>
                    <w:tag w:val="_GBC_9e5624afa57841d68dc46b68e5e4c3ce"/>
                    <w:id w:val="1884592661"/>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Pr="006941D3" w:rsidRDefault="00FD58AE">
                        <w:pPr>
                          <w:jc w:val="right"/>
                          <w:rPr>
                            <w:color w:val="000000" w:themeColor="text1"/>
                            <w:szCs w:val="21"/>
                          </w:rPr>
                        </w:pPr>
                        <w:r w:rsidRPr="006941D3">
                          <w:rPr>
                            <w:color w:val="000000" w:themeColor="text1"/>
                            <w:szCs w:val="21"/>
                          </w:rPr>
                          <w:t>268,507,282.32</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8539185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color w:val="000000" w:themeColor="text1"/>
                      <w:szCs w:val="21"/>
                    </w:rPr>
                    <w:alias w:val="归属于母公司所有者的综合收益总额"/>
                    <w:tag w:val="_GBC_d808a516c4a24805a3de5efd51036355"/>
                    <w:id w:val="-187492596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Pr="006941D3" w:rsidRDefault="00FD58AE">
                        <w:pPr>
                          <w:jc w:val="right"/>
                          <w:rPr>
                            <w:color w:val="000000" w:themeColor="text1"/>
                            <w:szCs w:val="21"/>
                          </w:rPr>
                        </w:pPr>
                        <w:r w:rsidRPr="006941D3">
                          <w:rPr>
                            <w:color w:val="000000" w:themeColor="text1"/>
                            <w:szCs w:val="21"/>
                          </w:rPr>
                          <w:t>86,378,212.64</w:t>
                        </w:r>
                      </w:p>
                    </w:tc>
                  </w:sdtContent>
                </w:sdt>
                <w:sdt>
                  <w:sdtPr>
                    <w:rPr>
                      <w:color w:val="000000" w:themeColor="text1"/>
                      <w:szCs w:val="21"/>
                    </w:rPr>
                    <w:alias w:val="归属于母公司所有者的综合收益总额"/>
                    <w:tag w:val="_GBC_3b5c5d21370c455a95f3fc0e9259b344"/>
                    <w:id w:val="-52167054"/>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Pr="006941D3" w:rsidRDefault="00FD58AE">
                        <w:pPr>
                          <w:jc w:val="right"/>
                          <w:rPr>
                            <w:color w:val="000000" w:themeColor="text1"/>
                            <w:szCs w:val="21"/>
                          </w:rPr>
                        </w:pPr>
                        <w:r w:rsidRPr="006941D3">
                          <w:rPr>
                            <w:color w:val="000000" w:themeColor="text1"/>
                            <w:szCs w:val="21"/>
                          </w:rPr>
                          <w:t>61,091,386.64</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2128853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541176629"/>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60,510,526.84</w:t>
                        </w:r>
                      </w:p>
                    </w:tc>
                  </w:sdtContent>
                </w:sdt>
                <w:sdt>
                  <w:sdtPr>
                    <w:rPr>
                      <w:szCs w:val="21"/>
                    </w:rPr>
                    <w:alias w:val="归属于少数股东的综合收益总额"/>
                    <w:tag w:val="_GBC_eec51dfcac9d429babc7b689631527f9"/>
                    <w:id w:val="1337040745"/>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FD58AE">
                        <w:pPr>
                          <w:jc w:val="right"/>
                          <w:rPr>
                            <w:color w:val="008000"/>
                            <w:szCs w:val="21"/>
                          </w:rPr>
                        </w:pPr>
                        <w:r>
                          <w:rPr>
                            <w:szCs w:val="21"/>
                          </w:rPr>
                          <w:t>207,415,895.68</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5001206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988942948"/>
                      <w:lock w:val="sdtLocked"/>
                    </w:sdtPr>
                    <w:sdtContent>
                      <w:p w:rsidR="004B548E" w:rsidRDefault="00FD58AE">
                        <w:pPr>
                          <w:jc w:val="right"/>
                          <w:rPr>
                            <w:color w:val="FF0000"/>
                            <w:szCs w:val="21"/>
                          </w:rPr>
                        </w:pPr>
                        <w:r>
                          <w:rPr>
                            <w:szCs w:val="21"/>
                          </w:rPr>
                          <w:t>0.03</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611980166"/>
                      <w:lock w:val="sdtLocked"/>
                    </w:sdtPr>
                    <w:sdtContent>
                      <w:p w:rsidR="004B548E" w:rsidRDefault="00FD58AE">
                        <w:pPr>
                          <w:jc w:val="right"/>
                          <w:rPr>
                            <w:color w:val="008000"/>
                            <w:szCs w:val="21"/>
                          </w:rPr>
                        </w:pPr>
                        <w:r>
                          <w:rPr>
                            <w:szCs w:val="21"/>
                          </w:rPr>
                          <w:t>0.02</w:t>
                        </w:r>
                      </w:p>
                    </w:sdtContent>
                  </w:sdt>
                </w:tc>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7766642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985620297"/>
                      <w:lock w:val="sdtLocked"/>
                    </w:sdtPr>
                    <w:sdtContent>
                      <w:p w:rsidR="004B548E" w:rsidRDefault="00FD58AE">
                        <w:pPr>
                          <w:jc w:val="right"/>
                          <w:rPr>
                            <w:color w:val="008000"/>
                            <w:szCs w:val="21"/>
                          </w:rPr>
                        </w:pPr>
                        <w:r>
                          <w:rPr>
                            <w:szCs w:val="21"/>
                          </w:rPr>
                          <w:t>0.03</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29419661"/>
                      <w:lock w:val="sdtLocked"/>
                    </w:sdtPr>
                    <w:sdtContent>
                      <w:p w:rsidR="004B548E" w:rsidRDefault="00FD58AE">
                        <w:pPr>
                          <w:jc w:val="right"/>
                          <w:rPr>
                            <w:color w:val="008000"/>
                            <w:szCs w:val="21"/>
                          </w:rPr>
                        </w:pPr>
                        <w:r>
                          <w:rPr>
                            <w:szCs w:val="21"/>
                          </w:rPr>
                          <w:t>0.02</w:t>
                        </w:r>
                      </w:p>
                    </w:sdtContent>
                  </w:sdt>
                </w:tc>
              </w:tr>
            </w:tbl>
            <w:p w:rsidR="004B548E" w:rsidRDefault="00A20AC1">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262689676"/>
                  <w:lock w:val="sdtLocked"/>
                  <w:placeholder>
                    <w:docPart w:val="GBC22222222222222222222222222222"/>
                  </w:placeholder>
                </w:sdtPr>
                <w:sdtContent>
                  <w:r w:rsidR="001D207E" w:rsidRPr="001D207E">
                    <w:rPr>
                      <w:szCs w:val="21"/>
                    </w:rPr>
                    <w:t>-8,607,016.55</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197050451"/>
                  <w:lock w:val="sdtLocked"/>
                  <w:placeholder>
                    <w:docPart w:val="GBC22222222222222222222222222222"/>
                  </w:placeholder>
                </w:sdtPr>
                <w:sdtEndPr>
                  <w:rPr>
                    <w:rFonts w:hint="default"/>
                  </w:rPr>
                </w:sdtEndPr>
                <w:sdtContent>
                  <w:r w:rsidR="001D207E" w:rsidRPr="001D207E">
                    <w:rPr>
                      <w:szCs w:val="21"/>
                    </w:rPr>
                    <w:t>-23,250,945.46</w:t>
                  </w:r>
                </w:sdtContent>
              </w:sdt>
              <w:r>
                <w:rPr>
                  <w:rFonts w:hint="eastAsia"/>
                  <w:szCs w:val="21"/>
                </w:rPr>
                <w:t xml:space="preserve"> 元。</w:t>
              </w:r>
            </w:p>
            <w:p w:rsidR="004B548E" w:rsidRDefault="00A20AC1">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sidR="00B47439">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sidR="00225B18">
                    <w:rPr>
                      <w:rFonts w:hint="eastAsia"/>
                      <w:szCs w:val="21"/>
                    </w:rPr>
                    <w:t>魏浩水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sidR="00225B18">
                    <w:rPr>
                      <w:rFonts w:hint="eastAsia"/>
                      <w:szCs w:val="21"/>
                    </w:rPr>
                    <w:t>魏浩水</w:t>
                  </w:r>
                </w:sdtContent>
              </w:sdt>
            </w:p>
          </w:sdtContent>
        </w:sdt>
        <w:p w:rsidR="004B548E" w:rsidRDefault="004B548E">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4B548E" w:rsidRDefault="00A20AC1">
              <w:pPr>
                <w:jc w:val="center"/>
                <w:rPr>
                  <w:b/>
                  <w:bCs/>
                  <w:szCs w:val="21"/>
                </w:rPr>
              </w:pPr>
              <w:r>
                <w:rPr>
                  <w:rFonts w:hint="eastAsia"/>
                  <w:b/>
                  <w:bCs/>
                  <w:szCs w:val="21"/>
                </w:rPr>
                <w:t>母公司</w:t>
              </w:r>
              <w:r>
                <w:rPr>
                  <w:b/>
                  <w:bCs/>
                  <w:szCs w:val="21"/>
                </w:rPr>
                <w:t>利润表</w:t>
              </w:r>
            </w:p>
            <w:p w:rsidR="004B548E" w:rsidRDefault="00A20AC1">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B548E" w:rsidRDefault="00A20AC1">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68"/>
                <w:gridCol w:w="809"/>
                <w:gridCol w:w="2136"/>
                <w:gridCol w:w="2136"/>
              </w:tblGrid>
              <w:tr w:rsidR="004B548E"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19" w:hangingChars="19" w:hanging="46"/>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4B548E" w:rsidRDefault="00A20AC1">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4B548E" w:rsidRDefault="00A20AC1">
                    <w:pPr>
                      <w:jc w:val="center"/>
                      <w:rPr>
                        <w:b/>
                        <w:szCs w:val="21"/>
                      </w:rPr>
                    </w:pPr>
                    <w:r>
                      <w:rPr>
                        <w:b/>
                        <w:szCs w:val="21"/>
                      </w:rPr>
                      <w:t>上期</w:t>
                    </w:r>
                    <w:r>
                      <w:rPr>
                        <w:rFonts w:hint="eastAsia"/>
                        <w:b/>
                        <w:szCs w:val="21"/>
                      </w:rPr>
                      <w:t>发生</w:t>
                    </w:r>
                    <w:r>
                      <w:rPr>
                        <w:b/>
                        <w:szCs w:val="21"/>
                      </w:rPr>
                      <w:t>额</w:t>
                    </w:r>
                  </w:p>
                </w:tc>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ind w:left="-19"/>
                      <w:rPr>
                        <w:color w:val="000000"/>
                        <w:szCs w:val="21"/>
                      </w:rPr>
                    </w:pPr>
                    <w:r>
                      <w:rPr>
                        <w:rFonts w:hint="eastAsia"/>
                        <w:szCs w:val="21"/>
                      </w:rPr>
                      <w:t>一、营业收入</w:t>
                    </w:r>
                  </w:p>
                </w:tc>
                <w:sdt>
                  <w:sdtPr>
                    <w:rPr>
                      <w:szCs w:val="21"/>
                    </w:rPr>
                    <w:alias w:val="附注_营业收入"/>
                    <w:tag w:val="_GBC_c38663d98e764ea394b8a246ef02a5df"/>
                    <w:id w:val="-1529970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szCs w:val="21"/>
                          </w:rPr>
                          <w:t xml:space="preserve">　</w:t>
                        </w:r>
                      </w:p>
                    </w:tc>
                  </w:sdtContent>
                </w:sdt>
                <w:sdt>
                  <w:sdtPr>
                    <w:rPr>
                      <w:szCs w:val="21"/>
                    </w:rPr>
                    <w:alias w:val="营业收入"/>
                    <w:tag w:val="_GBC_0743e2ea33e64edfa9f422ccf183ea75"/>
                    <w:id w:val="-1682352689"/>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szCs w:val="21"/>
                          </w:rPr>
                        </w:pPr>
                        <w:r>
                          <w:rPr>
                            <w:szCs w:val="21"/>
                          </w:rPr>
                          <w:t>5,499,601,534.62</w:t>
                        </w:r>
                      </w:p>
                    </w:tc>
                  </w:sdtContent>
                </w:sdt>
                <w:sdt>
                  <w:sdtPr>
                    <w:rPr>
                      <w:szCs w:val="21"/>
                    </w:rPr>
                    <w:alias w:val="营业收入"/>
                    <w:tag w:val="_GBC_c4404d8569c74a45bc584b0c1c6c0d23"/>
                    <w:id w:val="71509001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6,607,479,953.57</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color w:val="000000"/>
                        <w:szCs w:val="21"/>
                      </w:rPr>
                    </w:pPr>
                    <w:r>
                      <w:rPr>
                        <w:rFonts w:hint="eastAsia"/>
                        <w:szCs w:val="21"/>
                      </w:rPr>
                      <w:t>减：营业成本</w:t>
                    </w:r>
                  </w:p>
                </w:tc>
                <w:sdt>
                  <w:sdtPr>
                    <w:rPr>
                      <w:szCs w:val="21"/>
                    </w:rPr>
                    <w:alias w:val="附注_营业成本"/>
                    <w:tag w:val="_GBC_1f72050b44354aa8bcf6ba14490cd083"/>
                    <w:id w:val="-4516332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1218128672"/>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5,430,530,567.24</w:t>
                        </w:r>
                      </w:p>
                    </w:tc>
                  </w:sdtContent>
                </w:sdt>
                <w:sdt>
                  <w:sdtPr>
                    <w:rPr>
                      <w:szCs w:val="21"/>
                    </w:rPr>
                    <w:alias w:val="营业成本"/>
                    <w:tag w:val="_GBC_9e663408a65b40dcba11efddbfd6ab29"/>
                    <w:id w:val="-78530708"/>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6,572,519,186.96</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营业税金及附加</w:t>
                    </w:r>
                  </w:p>
                </w:tc>
                <w:sdt>
                  <w:sdtPr>
                    <w:rPr>
                      <w:szCs w:val="21"/>
                    </w:rPr>
                    <w:alias w:val="附注_营业税金及附加"/>
                    <w:tag w:val="_GBC_fbc3d19bc5584c63b21cde8826aeb9a2"/>
                    <w:id w:val="33835786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税金及附加"/>
                    <w:tag w:val="_GBC_49aa71ca30d0438e971acc4ca96ae07e"/>
                    <w:id w:val="1667209225"/>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19,030.52</w:t>
                        </w:r>
                      </w:p>
                    </w:tc>
                  </w:sdtContent>
                </w:sdt>
                <w:sdt>
                  <w:sdtPr>
                    <w:rPr>
                      <w:szCs w:val="21"/>
                    </w:rPr>
                    <w:alias w:val="营业税金及附加"/>
                    <w:tag w:val="_GBC_d83446ded6334ca9a086715a38d61d6f"/>
                    <w:id w:val="-512602499"/>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54,559.52</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销售费用</w:t>
                    </w:r>
                  </w:p>
                </w:tc>
                <w:sdt>
                  <w:sdtPr>
                    <w:rPr>
                      <w:szCs w:val="21"/>
                    </w:rPr>
                    <w:alias w:val="附注_销售费用"/>
                    <w:tag w:val="_GBC_bf16effa01244b01baef4634ea71b33c"/>
                    <w:id w:val="17203172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873797659"/>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4,722,572.05</w:t>
                        </w:r>
                      </w:p>
                    </w:tc>
                  </w:sdtContent>
                </w:sdt>
                <w:sdt>
                  <w:sdtPr>
                    <w:rPr>
                      <w:szCs w:val="21"/>
                    </w:rPr>
                    <w:alias w:val="销售费用"/>
                    <w:tag w:val="_GBC_711c3a26597b4306a37a6fc197f27c4c"/>
                    <w:id w:val="-1919082105"/>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2,887,834.34</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管理费用</w:t>
                    </w:r>
                  </w:p>
                </w:tc>
                <w:sdt>
                  <w:sdtPr>
                    <w:rPr>
                      <w:szCs w:val="21"/>
                    </w:rPr>
                    <w:alias w:val="附注_管理费用"/>
                    <w:tag w:val="_GBC_1771a4e537dd4fd48c7446a628ad996a"/>
                    <w:id w:val="21433831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543867578"/>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68,374,124.73</w:t>
                        </w:r>
                      </w:p>
                    </w:tc>
                  </w:sdtContent>
                </w:sdt>
                <w:sdt>
                  <w:sdtPr>
                    <w:rPr>
                      <w:szCs w:val="21"/>
                    </w:rPr>
                    <w:alias w:val="管理费用"/>
                    <w:tag w:val="_GBC_f6780517e266490a8c5a13abd705df5c"/>
                    <w:id w:val="-1055305114"/>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63,092,655.06</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财务费用</w:t>
                    </w:r>
                  </w:p>
                </w:tc>
                <w:sdt>
                  <w:sdtPr>
                    <w:rPr>
                      <w:szCs w:val="21"/>
                    </w:rPr>
                    <w:alias w:val="附注_财务费用"/>
                    <w:tag w:val="_GBC_b14bad5de2174d61a8d568520bf349e8"/>
                    <w:id w:val="15928191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336044807"/>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15,358,843.37</w:t>
                        </w:r>
                      </w:p>
                    </w:tc>
                  </w:sdtContent>
                </w:sdt>
                <w:sdt>
                  <w:sdtPr>
                    <w:rPr>
                      <w:szCs w:val="21"/>
                    </w:rPr>
                    <w:alias w:val="财务费用"/>
                    <w:tag w:val="_GBC_488e01373a9b4e6eb243ed69d92412bf"/>
                    <w:id w:val="-1429959092"/>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-39,363,160.00</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资产减值损失</w:t>
                    </w:r>
                  </w:p>
                </w:tc>
                <w:sdt>
                  <w:sdtPr>
                    <w:rPr>
                      <w:szCs w:val="21"/>
                    </w:rPr>
                    <w:alias w:val="附注_资产减值损失"/>
                    <w:tag w:val="_GBC_4553ba626a8247f79b52b09cefae8618"/>
                    <w:id w:val="15151076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5725421"/>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35,328,616.84</w:t>
                        </w:r>
                      </w:p>
                    </w:tc>
                  </w:sdtContent>
                </w:sdt>
                <w:sdt>
                  <w:sdtPr>
                    <w:rPr>
                      <w:szCs w:val="21"/>
                    </w:rPr>
                    <w:alias w:val="资产减值损失"/>
                    <w:tag w:val="_GBC_04c931f3a95449ab8451d81ec80520f3"/>
                    <w:id w:val="876440150"/>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24,653,202.63</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80192748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410543988"/>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2,553,000.00</w:t>
                        </w:r>
                      </w:p>
                    </w:tc>
                  </w:sdtContent>
                </w:sdt>
                <w:sdt>
                  <w:sdtPr>
                    <w:rPr>
                      <w:szCs w:val="21"/>
                    </w:rPr>
                    <w:alias w:val="公允价值变动收益"/>
                    <w:tag w:val="_GBC_a414d3d25b124b358456654d56d7c594"/>
                    <w:id w:val="-210039388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投资收益（损失以“－”号填列）</w:t>
                    </w:r>
                  </w:p>
                </w:tc>
                <w:sdt>
                  <w:sdtPr>
                    <w:rPr>
                      <w:szCs w:val="21"/>
                    </w:rPr>
                    <w:alias w:val="附注_投资收益"/>
                    <w:tag w:val="_GBC_9ff7c25db9cf41b7a6374b057780e673"/>
                    <w:id w:val="-4454655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646865019"/>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617,404,536.91</w:t>
                        </w:r>
                      </w:p>
                    </w:tc>
                  </w:sdtContent>
                </w:sdt>
                <w:sdt>
                  <w:sdtPr>
                    <w:rPr>
                      <w:szCs w:val="21"/>
                    </w:rPr>
                    <w:alias w:val="投资收益"/>
                    <w:tag w:val="_GBC_033ff2d588454955bd360b6d5fa25e90"/>
                    <w:id w:val="-1471278813"/>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582,644,256.08</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4584071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8363724"/>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7,444,459.65</w:t>
                        </w:r>
                      </w:p>
                    </w:tc>
                  </w:sdtContent>
                </w:sdt>
                <w:sdt>
                  <w:sdtPr>
                    <w:rPr>
                      <w:szCs w:val="21"/>
                    </w:rPr>
                    <w:alias w:val="对联营企业和合营企业的投资收益"/>
                    <w:tag w:val="_GBC_79f24ee31ca34b7d8b0fd5bfe6a73386"/>
                    <w:id w:val="-8715194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8198442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112128438"/>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565,225,316.78</w:t>
                        </w:r>
                      </w:p>
                    </w:tc>
                  </w:sdtContent>
                </w:sdt>
                <w:sdt>
                  <w:sdtPr>
                    <w:rPr>
                      <w:szCs w:val="21"/>
                    </w:rPr>
                    <w:alias w:val="营业利润"/>
                    <w:tag w:val="_GBC_13528f70b7b2481a86c0c9edb0c9aef6"/>
                    <w:id w:val="253104845"/>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566,279,931.14</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color w:val="000000"/>
                        <w:szCs w:val="21"/>
                      </w:rPr>
                    </w:pPr>
                    <w:r>
                      <w:rPr>
                        <w:rFonts w:hint="eastAsia"/>
                        <w:szCs w:val="21"/>
                      </w:rPr>
                      <w:t>加：营业外收入</w:t>
                    </w:r>
                  </w:p>
                </w:tc>
                <w:sdt>
                  <w:sdtPr>
                    <w:rPr>
                      <w:szCs w:val="21"/>
                    </w:rPr>
                    <w:alias w:val="附注_营业外收入"/>
                    <w:tag w:val="_GBC_3d2111e090204ccb94f74f3db3653ab1"/>
                    <w:id w:val="-15989321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277563686"/>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5,000,000.00</w:t>
                        </w:r>
                      </w:p>
                    </w:tc>
                  </w:sdtContent>
                </w:sdt>
                <w:sdt>
                  <w:sdtPr>
                    <w:rPr>
                      <w:szCs w:val="21"/>
                    </w:rPr>
                    <w:alias w:val="营业外收入"/>
                    <w:tag w:val="_GBC_eafad9b90b7e46e19d2b61c960b48340"/>
                    <w:id w:val="-866445904"/>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538,875.12</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szCs w:val="21"/>
                      </w:rPr>
                    </w:pPr>
                    <w:r>
                      <w:rPr>
                        <w:rFonts w:hint="eastAsia"/>
                        <w:szCs w:val="21"/>
                      </w:rPr>
                      <w:lastRenderedPageBreak/>
                      <w:t>其中：非流动资产处置利得</w:t>
                    </w:r>
                  </w:p>
                </w:tc>
                <w:sdt>
                  <w:sdtPr>
                    <w:rPr>
                      <w:szCs w:val="21"/>
                    </w:rPr>
                    <w:alias w:val="附注_其中：非流动资产处置利得"/>
                    <w:tag w:val="_GBC_f5c17ba482bc42509546c73bf41db0d0"/>
                    <w:id w:val="10503530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中：非流动资产处置利得"/>
                    <w:tag w:val="_GBC_56dad11756804e64b37ef2d5364b5d11"/>
                    <w:id w:val="-121411187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中：非流动资产处置利得"/>
                    <w:tag w:val="_GBC_aee7698c75fb434f9492302afa4d94fa"/>
                    <w:id w:val="-46843375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color w:val="000000"/>
                        <w:szCs w:val="21"/>
                      </w:rPr>
                    </w:pPr>
                    <w:r>
                      <w:rPr>
                        <w:rFonts w:hint="eastAsia"/>
                        <w:szCs w:val="21"/>
                      </w:rPr>
                      <w:t>减：营业外支出</w:t>
                    </w:r>
                  </w:p>
                </w:tc>
                <w:sdt>
                  <w:sdtPr>
                    <w:rPr>
                      <w:szCs w:val="21"/>
                    </w:rPr>
                    <w:alias w:val="附注_营业外支出"/>
                    <w:tag w:val="_GBC_5824879a108f4eeb94f373fedd0873be"/>
                    <w:id w:val="18539167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597088936"/>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11,143,870.65</w:t>
                        </w:r>
                      </w:p>
                    </w:tc>
                  </w:sdtContent>
                </w:sdt>
                <w:sdt>
                  <w:sdtPr>
                    <w:rPr>
                      <w:szCs w:val="21"/>
                    </w:rPr>
                    <w:alias w:val="营业外支出"/>
                    <w:tag w:val="_GBC_5bf32227ae934ebb965c03c58a365674"/>
                    <w:id w:val="-147775810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300" w:firstLine="72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21870574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214052749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非流动资产处置净损失"/>
                    <w:tag w:val="_GBC_06678b2165db4979b9170d0fac6aa79f"/>
                    <w:id w:val="-160071883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2664350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813791283"/>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559,081,446.13</w:t>
                        </w:r>
                      </w:p>
                    </w:tc>
                  </w:sdtContent>
                </w:sdt>
                <w:sdt>
                  <w:sdtPr>
                    <w:rPr>
                      <w:szCs w:val="21"/>
                    </w:rPr>
                    <w:alias w:val="利润总额"/>
                    <w:tag w:val="_GBC_e38763ba86554405a5277dd78fdb006e"/>
                    <w:id w:val="-1000352446"/>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566,818,806.26</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19" w:firstLineChars="200" w:firstLine="480"/>
                      <w:rPr>
                        <w:color w:val="000000"/>
                        <w:szCs w:val="21"/>
                      </w:rPr>
                    </w:pPr>
                    <w:r>
                      <w:rPr>
                        <w:rFonts w:hint="eastAsia"/>
                        <w:szCs w:val="21"/>
                      </w:rPr>
                      <w:t>减：所得税费用</w:t>
                    </w:r>
                  </w:p>
                </w:tc>
                <w:sdt>
                  <w:sdtPr>
                    <w:rPr>
                      <w:szCs w:val="21"/>
                    </w:rPr>
                    <w:alias w:val="附注_所得税"/>
                    <w:tag w:val="_GBC_525966e3b7ea43a0812cbf32b23dc5a6"/>
                    <w:id w:val="-14817610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所得税"/>
                    <w:tag w:val="_GBC_52c71572d16b466ea24efade0493821d"/>
                    <w:id w:val="-85650354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-13,818,004.61</w:t>
                        </w:r>
                      </w:p>
                    </w:tc>
                  </w:sdtContent>
                </w:sdt>
                <w:sdt>
                  <w:sdtPr>
                    <w:rPr>
                      <w:szCs w:val="21"/>
                    </w:rPr>
                    <w:alias w:val="所得税"/>
                    <w:tag w:val="_GBC_4b882e4e8c05461eb1b9511a001c9c40"/>
                    <w:id w:val="-534109237"/>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11,016,506.47</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5959709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净利润"/>
                    <w:tag w:val="_GBC_b4c6e1a407e846dab013587554bf7082"/>
                    <w:id w:val="-604804286"/>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572,899,450.74</w:t>
                        </w:r>
                      </w:p>
                    </w:tc>
                  </w:sdtContent>
                </w:sdt>
                <w:sdt>
                  <w:sdtPr>
                    <w:rPr>
                      <w:szCs w:val="21"/>
                    </w:rPr>
                    <w:alias w:val="净利润"/>
                    <w:tag w:val="_GBC_850d778d35f444908874bda50fbd3e99"/>
                    <w:id w:val="161218612"/>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555,802,299.79</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19" w:hangingChars="19" w:hanging="46"/>
                      <w:rPr>
                        <w:szCs w:val="21"/>
                      </w:rPr>
                    </w:pPr>
                    <w:r>
                      <w:rPr>
                        <w:rFonts w:hint="eastAsia"/>
                        <w:szCs w:val="21"/>
                      </w:rPr>
                      <w:t>五、其他综合收益的税后净额</w:t>
                    </w:r>
                  </w:p>
                </w:tc>
                <w:sdt>
                  <w:sdtPr>
                    <w:rPr>
                      <w:szCs w:val="21"/>
                    </w:rPr>
                    <w:alias w:val="附注_其他综合收益的税后净额"/>
                    <w:tag w:val="_GBC_0938382a88aa4a6594ce3dc9389f50b3"/>
                    <w:id w:val="45081897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其他综合收益的税后净额"/>
                    <w:tag w:val="_GBC_835cf4ef9afc44dfb9b940a3e84c0865"/>
                    <w:id w:val="-170045805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110572987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2526300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20174621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187634688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9197540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42488811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52452302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57" w:firstLineChars="200" w:firstLine="48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6512438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47035269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68074181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100" w:firstLine="24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5793231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35627290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73801717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2928605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201903110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88795867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szCs w:val="21"/>
                      </w:rPr>
                      <w:t>2.可供出售金融资产公允价值变动损益</w:t>
                    </w:r>
                  </w:p>
                </w:tc>
                <w:sdt>
                  <w:sdtPr>
                    <w:rPr>
                      <w:szCs w:val="21"/>
                    </w:rPr>
                    <w:alias w:val="附注_可供出售金融资产公允价值变动损益"/>
                    <w:tag w:val="_GBC_a49931ae883c497e835b10d24a1f1f6a"/>
                    <w:id w:val="-10785125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28990060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201718828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182624443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49438595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112136908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szCs w:val="21"/>
                      </w:rPr>
                      <w:t>4.现金流量套期损益的有效部分</w:t>
                    </w:r>
                  </w:p>
                </w:tc>
                <w:sdt>
                  <w:sdtPr>
                    <w:rPr>
                      <w:szCs w:val="21"/>
                    </w:rPr>
                    <w:alias w:val="附注_现金流量套期损益的有效部分"/>
                    <w:tag w:val="_GBC_cb801651f5bb4c4c9f73798c9ecab2f4"/>
                    <w:id w:val="-2829605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现金流量套期损益的有效部分"/>
                    <w:tag w:val="_GBC_5a4ff1b083544fdf8e1377d6faa98624"/>
                    <w:id w:val="77661392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83198705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szCs w:val="21"/>
                      </w:rPr>
                      <w:t>5.外币财务报表折算差额</w:t>
                    </w:r>
                  </w:p>
                </w:tc>
                <w:sdt>
                  <w:sdtPr>
                    <w:rPr>
                      <w:szCs w:val="21"/>
                    </w:rPr>
                    <w:alias w:val="附注_外币财务报表折算差额"/>
                    <w:tag w:val="_GBC_f5e5cd67fd9e4fcfa6d117e5a0b8f997"/>
                    <w:id w:val="116004201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外币财务报表折算差额"/>
                    <w:tag w:val="_GBC_4435a19c6e31430ba222af7094357069"/>
                    <w:id w:val="-124363750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184099562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FF00FF"/>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firstLineChars="200" w:firstLine="480"/>
                      <w:rPr>
                        <w:szCs w:val="21"/>
                      </w:rPr>
                    </w:pPr>
                    <w:r>
                      <w:rPr>
                        <w:szCs w:val="21"/>
                      </w:rPr>
                      <w:t>6.其他</w:t>
                    </w:r>
                  </w:p>
                </w:tc>
                <w:sdt>
                  <w:sdtPr>
                    <w:rPr>
                      <w:szCs w:val="21"/>
                    </w:rPr>
                    <w:alias w:val="附注_以后将重分类进损益的其他综合收益-其他"/>
                    <w:tag w:val="_GBC_4510e9aab9c342a89f9929dbd85a13f6"/>
                    <w:id w:val="-16732464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69481022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14122713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pPr>
                      <w:ind w:left="-19"/>
                      <w:rPr>
                        <w:szCs w:val="21"/>
                      </w:rPr>
                    </w:pPr>
                    <w:r>
                      <w:rPr>
                        <w:rFonts w:hint="eastAsia"/>
                        <w:szCs w:val="21"/>
                      </w:rPr>
                      <w:t>六、综合收益总额</w:t>
                    </w:r>
                  </w:p>
                </w:tc>
                <w:sdt>
                  <w:sdtPr>
                    <w:rPr>
                      <w:szCs w:val="21"/>
                    </w:rPr>
                    <w:alias w:val="附注_综合收益总额"/>
                    <w:tag w:val="_GBC_5e48bde075c54fceac92e3b81610f8cd"/>
                    <w:id w:val="5377913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79322230"/>
                    <w:lock w:val="sdtLocked"/>
                  </w:sdtPr>
                  <w:sdtContent>
                    <w:tc>
                      <w:tcPr>
                        <w:tcW w:w="1090"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572,899,450.74</w:t>
                        </w:r>
                      </w:p>
                    </w:tc>
                  </w:sdtContent>
                </w:sdt>
                <w:sdt>
                  <w:sdtPr>
                    <w:rPr>
                      <w:szCs w:val="21"/>
                    </w:rPr>
                    <w:alias w:val="综合收益总额"/>
                    <w:tag w:val="_GBC_20444045a227484ba1412f37578b41e1"/>
                    <w:id w:val="891460167"/>
                    <w:lock w:val="sdtLocked"/>
                  </w:sdtPr>
                  <w:sdtContent>
                    <w:tc>
                      <w:tcPr>
                        <w:tcW w:w="1096" w:type="pct"/>
                        <w:tcBorders>
                          <w:top w:val="outset" w:sz="6" w:space="0" w:color="auto"/>
                          <w:left w:val="outset" w:sz="6" w:space="0" w:color="auto"/>
                          <w:bottom w:val="outset" w:sz="6" w:space="0" w:color="auto"/>
                          <w:right w:val="outset" w:sz="6" w:space="0" w:color="auto"/>
                        </w:tcBorders>
                      </w:tcPr>
                      <w:p w:rsidR="004B548E" w:rsidRDefault="005F129D">
                        <w:pPr>
                          <w:jc w:val="right"/>
                          <w:rPr>
                            <w:color w:val="008000"/>
                            <w:szCs w:val="21"/>
                          </w:rPr>
                        </w:pPr>
                        <w:r>
                          <w:rPr>
                            <w:szCs w:val="21"/>
                          </w:rPr>
                          <w:t>555,802,299.79</w:t>
                        </w:r>
                      </w:p>
                    </w:tc>
                  </w:sdtContent>
                </w:sdt>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Chars="-19" w:hangingChars="19" w:hanging="46"/>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4B548E" w:rsidRDefault="004B548E">
                    <w:pPr>
                      <w:rPr>
                        <w:szCs w:val="21"/>
                      </w:rPr>
                    </w:pPr>
                  </w:p>
                </w:tc>
                <w:tc>
                  <w:tcPr>
                    <w:tcW w:w="1090" w:type="pct"/>
                    <w:tcBorders>
                      <w:top w:val="outset" w:sz="6" w:space="0" w:color="auto"/>
                      <w:left w:val="outset" w:sz="6" w:space="0" w:color="auto"/>
                      <w:bottom w:val="outset" w:sz="6" w:space="0" w:color="auto"/>
                      <w:right w:val="outset" w:sz="6" w:space="0" w:color="auto"/>
                    </w:tcBorders>
                  </w:tcPr>
                  <w:p w:rsidR="004B548E" w:rsidRDefault="004B548E">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4B548E" w:rsidRDefault="004B548E">
                    <w:pPr>
                      <w:jc w:val="right"/>
                      <w:rPr>
                        <w:szCs w:val="21"/>
                      </w:rPr>
                    </w:pPr>
                  </w:p>
                </w:tc>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19" w:firstLineChars="200" w:firstLine="48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44970157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437287075"/>
                      <w:lock w:val="sdtLocked"/>
                      <w:showingPlcHdr/>
                    </w:sdtPr>
                    <w:sdtContent>
                      <w:p w:rsidR="004B548E" w:rsidRDefault="00A20AC1">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254870684"/>
                      <w:lock w:val="sdtLocked"/>
                      <w:showingPlcHdr/>
                    </w:sdtPr>
                    <w:sdtContent>
                      <w:p w:rsidR="004B548E" w:rsidRDefault="00A20AC1">
                        <w:pPr>
                          <w:jc w:val="right"/>
                          <w:rPr>
                            <w:color w:val="008000"/>
                            <w:szCs w:val="21"/>
                          </w:rPr>
                        </w:pPr>
                        <w:r>
                          <w:rPr>
                            <w:rFonts w:hint="eastAsia"/>
                            <w:color w:val="333399"/>
                            <w:szCs w:val="21"/>
                          </w:rPr>
                          <w:t xml:space="preserve">　</w:t>
                        </w:r>
                      </w:p>
                    </w:sdtContent>
                  </w:sdt>
                </w:tc>
              </w:tr>
              <w:tr w:rsidR="004B548E" w:rsidTr="00AF5DB7">
                <w:tc>
                  <w:tcPr>
                    <w:tcW w:w="2280" w:type="pct"/>
                    <w:tcBorders>
                      <w:top w:val="outset" w:sz="6" w:space="0" w:color="auto"/>
                      <w:left w:val="outset" w:sz="6" w:space="0" w:color="auto"/>
                      <w:bottom w:val="outset" w:sz="6" w:space="0" w:color="auto"/>
                      <w:right w:val="outset" w:sz="6" w:space="0" w:color="auto"/>
                    </w:tcBorders>
                    <w:vAlign w:val="center"/>
                  </w:tcPr>
                  <w:p w:rsidR="004B548E" w:rsidRDefault="00A20AC1" w:rsidP="005377CF">
                    <w:pPr>
                      <w:ind w:left="-19" w:firstLineChars="200" w:firstLine="48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6467115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42159467"/>
                      <w:lock w:val="sdtLocked"/>
                      <w:showingPlcHdr/>
                    </w:sdtPr>
                    <w:sdtContent>
                      <w:p w:rsidR="004B548E" w:rsidRDefault="00A20AC1">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142876344"/>
                      <w:lock w:val="sdtLocked"/>
                      <w:showingPlcHdr/>
                    </w:sdtPr>
                    <w:sdtContent>
                      <w:p w:rsidR="004B548E" w:rsidRDefault="00A20AC1">
                        <w:pPr>
                          <w:jc w:val="right"/>
                          <w:rPr>
                            <w:color w:val="008000"/>
                            <w:szCs w:val="21"/>
                          </w:rPr>
                        </w:pPr>
                        <w:r>
                          <w:rPr>
                            <w:rFonts w:hint="eastAsia"/>
                            <w:color w:val="333399"/>
                            <w:szCs w:val="21"/>
                          </w:rPr>
                          <w:t xml:space="preserve">　</w:t>
                        </w:r>
                      </w:p>
                    </w:sdtContent>
                  </w:sdt>
                </w:tc>
              </w:tr>
            </w:tbl>
            <w:p w:rsidR="004B548E" w:rsidRPr="008116CB" w:rsidRDefault="00A20AC1" w:rsidP="005377CF">
              <w:pPr>
                <w:snapToGrid w:val="0"/>
                <w:spacing w:line="240" w:lineRule="atLeast"/>
                <w:ind w:rightChars="-73" w:right="-175"/>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sidR="00B47439">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sidR="00225B18">
                    <w:rPr>
                      <w:rFonts w:hint="eastAsia"/>
                      <w:szCs w:val="21"/>
                    </w:rPr>
                    <w:t>魏浩水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sidR="00225B18">
                    <w:rPr>
                      <w:rFonts w:hint="eastAsia"/>
                      <w:szCs w:val="21"/>
                    </w:rPr>
                    <w:t>魏浩水</w:t>
                  </w:r>
                </w:sdtContent>
              </w:sdt>
            </w:p>
          </w:sdtContent>
        </w:sdt>
      </w:sdtContent>
    </w:sdt>
    <w:p w:rsidR="004B548E" w:rsidRDefault="004B548E">
      <w:pPr>
        <w:rPr>
          <w:color w:val="FF0000"/>
          <w:szCs w:val="21"/>
        </w:rPr>
      </w:pPr>
    </w:p>
    <w:sdt>
      <w:sdtPr>
        <w:rPr>
          <w:rFonts w:hint="eastAsia"/>
          <w:b/>
          <w:bCs/>
          <w:szCs w:val="21"/>
        </w:rPr>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4B548E" w:rsidRDefault="00A20AC1">
              <w:pPr>
                <w:jc w:val="center"/>
                <w:rPr>
                  <w:b/>
                  <w:bCs/>
                  <w:szCs w:val="21"/>
                </w:rPr>
              </w:pPr>
              <w:r>
                <w:rPr>
                  <w:rFonts w:hint="eastAsia"/>
                  <w:b/>
                  <w:bCs/>
                  <w:szCs w:val="21"/>
                </w:rPr>
                <w:t>合并</w:t>
              </w:r>
              <w:r>
                <w:rPr>
                  <w:b/>
                  <w:bCs/>
                  <w:szCs w:val="21"/>
                </w:rPr>
                <w:t>现金流量表</w:t>
              </w:r>
            </w:p>
            <w:p w:rsidR="004B548E" w:rsidRDefault="00A20AC1">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B548E" w:rsidRDefault="00A20AC1">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02"/>
                <w:gridCol w:w="935"/>
                <w:gridCol w:w="2256"/>
                <w:gridCol w:w="2256"/>
              </w:tblGrid>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4B548E" w:rsidRDefault="00A20AC1">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4B548E" w:rsidRDefault="00A20AC1">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4B548E" w:rsidRDefault="00A20AC1">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4B548E" w:rsidRDefault="004B548E">
                    <w:pPr>
                      <w:rPr>
                        <w:szCs w:val="21"/>
                      </w:rPr>
                    </w:pPr>
                  </w:p>
                </w:tc>
                <w:tc>
                  <w:tcPr>
                    <w:tcW w:w="1224" w:type="pct"/>
                    <w:tcBorders>
                      <w:top w:val="outset" w:sz="6" w:space="0" w:color="auto"/>
                      <w:left w:val="outset" w:sz="6" w:space="0" w:color="auto"/>
                      <w:bottom w:val="outset" w:sz="6" w:space="0" w:color="auto"/>
                      <w:right w:val="outset" w:sz="6" w:space="0" w:color="auto"/>
                    </w:tcBorders>
                  </w:tcPr>
                  <w:p w:rsidR="004B548E" w:rsidRDefault="004B548E">
                    <w:pPr>
                      <w:rPr>
                        <w:szCs w:val="21"/>
                      </w:rPr>
                    </w:pPr>
                  </w:p>
                </w:tc>
                <w:tc>
                  <w:tcPr>
                    <w:tcW w:w="1216" w:type="pct"/>
                    <w:tcBorders>
                      <w:top w:val="outset" w:sz="6" w:space="0" w:color="auto"/>
                      <w:left w:val="outset" w:sz="6" w:space="0" w:color="auto"/>
                      <w:bottom w:val="outset" w:sz="6" w:space="0" w:color="auto"/>
                      <w:right w:val="outset" w:sz="6" w:space="0" w:color="auto"/>
                    </w:tcBorders>
                  </w:tcPr>
                  <w:p w:rsidR="004B548E" w:rsidRDefault="004B548E">
                    <w:pPr>
                      <w:rPr>
                        <w:szCs w:val="21"/>
                      </w:rPr>
                    </w:pPr>
                  </w:p>
                </w:tc>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0192206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781755856"/>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37,272,692,139.33</w:t>
                        </w:r>
                      </w:p>
                    </w:tc>
                  </w:sdtContent>
                </w:sdt>
                <w:sdt>
                  <w:sdtPr>
                    <w:rPr>
                      <w:szCs w:val="21"/>
                    </w:rPr>
                    <w:alias w:val="销售商品提供劳务收到的现金"/>
                    <w:tag w:val="_GBC_378796c729b54fca9319cbfadb3f2b66"/>
                    <w:id w:val="-472215184"/>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33,592,483,964.79</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0064400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77825638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194919879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lastRenderedPageBreak/>
                      <w:t>向中央银行借款净增加额</w:t>
                    </w:r>
                  </w:p>
                </w:tc>
                <w:sdt>
                  <w:sdtPr>
                    <w:rPr>
                      <w:szCs w:val="21"/>
                    </w:rPr>
                    <w:alias w:val="附注_向中央银行借款净增加额"/>
                    <w:tag w:val="_GBC_5520760931b64001b52d86f558312ec1"/>
                    <w:id w:val="18569988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32878323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190073930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0852588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05428066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5437515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20874460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80562123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13341233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收到再保险业务现金净额</w:t>
                    </w:r>
                  </w:p>
                </w:tc>
                <w:sdt>
                  <w:sdtPr>
                    <w:rPr>
                      <w:szCs w:val="21"/>
                    </w:rPr>
                    <w:alias w:val="附注_收到再保险业务现金净额"/>
                    <w:tag w:val="_GBC_752498eb17634c32a1c6f11fb8774c3a"/>
                    <w:id w:val="4459687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74613619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184782552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保户储金及投资款净增加额</w:t>
                    </w:r>
                  </w:p>
                </w:tc>
                <w:sdt>
                  <w:sdtPr>
                    <w:rPr>
                      <w:szCs w:val="21"/>
                    </w:rPr>
                    <w:alias w:val="附注_保户储金及投资款净增加额"/>
                    <w:tag w:val="_GBC_9bb0cd47baa8406dbfd221bc11003b32"/>
                    <w:id w:val="-4978901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14111522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80038172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880632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27621010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188147786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szCs w:val="21"/>
                          </w:rPr>
                        </w:pPr>
                        <w:r>
                          <w:rPr>
                            <w:rFonts w:hint="eastAsia"/>
                            <w:color w:val="333399"/>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9384426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211262780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65043783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拆入资金净增加额</w:t>
                    </w:r>
                  </w:p>
                </w:tc>
                <w:sdt>
                  <w:sdtPr>
                    <w:rPr>
                      <w:szCs w:val="21"/>
                    </w:rPr>
                    <w:alias w:val="附注_拆入资金净增加额"/>
                    <w:tag w:val="_GBC_75fff874ba174d7f988b0811f98ec36e"/>
                    <w:id w:val="19000923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65041147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184014622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回购业务资金净增加额</w:t>
                    </w:r>
                  </w:p>
                </w:tc>
                <w:sdt>
                  <w:sdtPr>
                    <w:rPr>
                      <w:szCs w:val="21"/>
                    </w:rPr>
                    <w:alias w:val="附注_回购业务资金净增加额"/>
                    <w:tag w:val="_GBC_209c0c410fa1432684e418184c439ee0"/>
                    <w:id w:val="16010658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99110115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186397914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收到的税费返还</w:t>
                    </w:r>
                  </w:p>
                </w:tc>
                <w:sdt>
                  <w:sdtPr>
                    <w:rPr>
                      <w:szCs w:val="21"/>
                    </w:rPr>
                    <w:alias w:val="附注_收到的税费返还"/>
                    <w:tag w:val="_GBC_b4282e26a144415eae3e6509ce95d524"/>
                    <w:id w:val="4114322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35496798"/>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2,881,596.47</w:t>
                        </w:r>
                      </w:p>
                    </w:tc>
                  </w:sdtContent>
                </w:sdt>
                <w:sdt>
                  <w:sdtPr>
                    <w:rPr>
                      <w:szCs w:val="21"/>
                    </w:rPr>
                    <w:alias w:val="收到的税费返还"/>
                    <w:tag w:val="_GBC_e1915b70a95d4f4b92619e4058d4d41d"/>
                    <w:id w:val="1226564038"/>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2,250,000.00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7168943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385848006"/>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728,251,857.80</w:t>
                        </w:r>
                      </w:p>
                    </w:tc>
                  </w:sdtContent>
                </w:sdt>
                <w:sdt>
                  <w:sdtPr>
                    <w:rPr>
                      <w:szCs w:val="21"/>
                    </w:rPr>
                    <w:alias w:val="收到的其他与经营活动有关的现金"/>
                    <w:tag w:val="_GBC_dea13cd9bcf749b390701734b6d2465b"/>
                    <w:id w:val="77956677"/>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711,291,823.82</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5972060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766886866"/>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38,003,825,593.60</w:t>
                        </w:r>
                      </w:p>
                    </w:tc>
                  </w:sdtContent>
                </w:sdt>
                <w:sdt>
                  <w:sdtPr>
                    <w:rPr>
                      <w:szCs w:val="21"/>
                    </w:rPr>
                    <w:alias w:val="经营活动现金流入小计"/>
                    <w:tag w:val="_GBC_e36d069daf8b4626af6d5cc7481e1011"/>
                    <w:id w:val="343129257"/>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34,306,025,788.61</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280268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292479560"/>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36,007,662,868.76</w:t>
                        </w:r>
                      </w:p>
                    </w:tc>
                  </w:sdtContent>
                </w:sdt>
                <w:sdt>
                  <w:sdtPr>
                    <w:rPr>
                      <w:szCs w:val="21"/>
                    </w:rPr>
                    <w:alias w:val="购买商品接受劳务支付的现金"/>
                    <w:tag w:val="_GBC_2d855ce53ffb4b9a9410ee243a4b34b7"/>
                    <w:id w:val="1019288673"/>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29,824,324,275.03</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客户贷款及垫款净增加额</w:t>
                    </w:r>
                  </w:p>
                </w:tc>
                <w:sdt>
                  <w:sdtPr>
                    <w:rPr>
                      <w:szCs w:val="21"/>
                    </w:rPr>
                    <w:alias w:val="附注_客户贷款及垫款净增加额"/>
                    <w:tag w:val="_GBC_b67221dd7b2541648ef3296af632a5db"/>
                    <w:id w:val="2227278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90818575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92187513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2989253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28744308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58842619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2844165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209304373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15747765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5370425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31463102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7317420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支付保单红利的现金</w:t>
                    </w:r>
                  </w:p>
                </w:tc>
                <w:sdt>
                  <w:sdtPr>
                    <w:rPr>
                      <w:szCs w:val="21"/>
                    </w:rPr>
                    <w:alias w:val="附注_支付保单红利的现金"/>
                    <w:tag w:val="_GBC_f397033a94a54e1688889dcd1f803e95"/>
                    <w:id w:val="13266294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68755891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165236169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9309521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395520567"/>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1,914,181,721.67</w:t>
                        </w:r>
                      </w:p>
                    </w:tc>
                  </w:sdtContent>
                </w:sdt>
                <w:sdt>
                  <w:sdtPr>
                    <w:rPr>
                      <w:szCs w:val="21"/>
                    </w:rPr>
                    <w:alias w:val="支付给职工以及为职工支付的现金"/>
                    <w:tag w:val="_GBC_bbd5c6d9b82c44509b33dc4f9235419d"/>
                    <w:id w:val="-611674193"/>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1,851,400,323.67</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支付的各项税费</w:t>
                    </w:r>
                  </w:p>
                </w:tc>
                <w:sdt>
                  <w:sdtPr>
                    <w:rPr>
                      <w:szCs w:val="21"/>
                    </w:rPr>
                    <w:alias w:val="附注_支付的各项税费"/>
                    <w:tag w:val="_GBC_370c7c59da5848e7901ef9cd4e8ab2b1"/>
                    <w:id w:val="20748457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951440381"/>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734,480,185.48</w:t>
                        </w:r>
                      </w:p>
                    </w:tc>
                  </w:sdtContent>
                </w:sdt>
                <w:sdt>
                  <w:sdtPr>
                    <w:rPr>
                      <w:szCs w:val="21"/>
                    </w:rPr>
                    <w:alias w:val="支付的各项税费"/>
                    <w:tag w:val="_GBC_109bf7c9b4c3423491c87bb7c369be3d"/>
                    <w:id w:val="126446500"/>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1,053,586,727.68</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0333416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60253331"/>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855,999,553.11</w:t>
                        </w:r>
                      </w:p>
                    </w:tc>
                  </w:sdtContent>
                </w:sdt>
                <w:sdt>
                  <w:sdtPr>
                    <w:rPr>
                      <w:szCs w:val="21"/>
                    </w:rPr>
                    <w:alias w:val="支付的其他与经营活动有关的现金"/>
                    <w:tag w:val="_GBC_c78bd8d6a5344ec89da4a961d9f37cb4"/>
                    <w:id w:val="-17242669"/>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744,895,966.11</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737828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444990871"/>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39,512,324,329.02</w:t>
                        </w:r>
                      </w:p>
                    </w:tc>
                  </w:sdtContent>
                </w:sdt>
                <w:sdt>
                  <w:sdtPr>
                    <w:rPr>
                      <w:szCs w:val="21"/>
                    </w:rPr>
                    <w:alias w:val="经营活动现金流出小计"/>
                    <w:tag w:val="_GBC_0a01fd0d99dc443bb67842f7c30237c8"/>
                    <w:id w:val="1988275095"/>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33,474,207,292.49</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300" w:firstLine="72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4534577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457565726"/>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-1,508,498,735.42</w:t>
                        </w:r>
                      </w:p>
                    </w:tc>
                  </w:sdtContent>
                </w:sdt>
                <w:sdt>
                  <w:sdtPr>
                    <w:rPr>
                      <w:szCs w:val="21"/>
                    </w:rPr>
                    <w:alias w:val="经营活动现金流量净额"/>
                    <w:tag w:val="_GBC_4a02dbe253d448d89971a9eb0126e8c9"/>
                    <w:id w:val="1024991720"/>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831,818,496.12</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收回投资收到的现金</w:t>
                    </w:r>
                  </w:p>
                </w:tc>
                <w:sdt>
                  <w:sdtPr>
                    <w:rPr>
                      <w:szCs w:val="21"/>
                    </w:rPr>
                    <w:alias w:val="附注_收回投资所收到的现金"/>
                    <w:tag w:val="_GBC_ed53398ea177485b9d1a5855243bd07d"/>
                    <w:id w:val="2184824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404382869"/>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468,000,000.00</w:t>
                        </w:r>
                      </w:p>
                    </w:tc>
                  </w:sdtContent>
                </w:sdt>
                <w:sdt>
                  <w:sdtPr>
                    <w:rPr>
                      <w:szCs w:val="21"/>
                    </w:rPr>
                    <w:alias w:val="收回投资所收到的现金"/>
                    <w:tag w:val="_GBC_40b8d36263514021a6b2386e847d560e"/>
                    <w:id w:val="-1282641473"/>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400,000.00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取得投资收益收到的现金</w:t>
                    </w:r>
                  </w:p>
                </w:tc>
                <w:sdt>
                  <w:sdtPr>
                    <w:rPr>
                      <w:szCs w:val="21"/>
                    </w:rPr>
                    <w:alias w:val="附注_取得投资收益所收到的现金"/>
                    <w:tag w:val="_GBC_09db0ac3ee574b9688cddec228cb83ac"/>
                    <w:id w:val="48790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295369852"/>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197,900,372.86</w:t>
                        </w:r>
                      </w:p>
                    </w:tc>
                  </w:sdtContent>
                </w:sdt>
                <w:sdt>
                  <w:sdtPr>
                    <w:rPr>
                      <w:szCs w:val="21"/>
                    </w:rPr>
                    <w:alias w:val="取得投资收益所收到的现金"/>
                    <w:tag w:val="_GBC_5f84c1e7f5e8495bb24fbf95e6f865f7"/>
                    <w:id w:val="766204360"/>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91,600.00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5603134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43830035"/>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1,546,623.84</w:t>
                        </w:r>
                      </w:p>
                    </w:tc>
                  </w:sdtContent>
                </w:sdt>
                <w:sdt>
                  <w:sdtPr>
                    <w:rPr>
                      <w:szCs w:val="21"/>
                    </w:rPr>
                    <w:alias w:val="处置固定资产、无形资产和其他长期资产而收回的现金"/>
                    <w:tag w:val="_GBC_a32e79485fe44cf295ab592ef5233fc0"/>
                    <w:id w:val="-1326890212"/>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4,075,268.43</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4795449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43974822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994248e0b42a4eba8444f2d21c05eec6"/>
                    <w:id w:val="20939173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lastRenderedPageBreak/>
                      <w:t>收到其他与投资活动有关的现金</w:t>
                    </w:r>
                  </w:p>
                </w:tc>
                <w:sdt>
                  <w:sdtPr>
                    <w:rPr>
                      <w:szCs w:val="21"/>
                    </w:rPr>
                    <w:alias w:val="附注_收到的其他与投资活动有关的现金"/>
                    <w:tag w:val="_GBC_69a83541efe14dc3b1f12b4a95642192"/>
                    <w:id w:val="-833455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57016691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0049A0" w:rsidP="000049A0">
                        <w:pPr>
                          <w:jc w:val="right"/>
                          <w:rPr>
                            <w:color w:val="008000"/>
                            <w:szCs w:val="21"/>
                          </w:rPr>
                        </w:pPr>
                        <w:r>
                          <w:rPr>
                            <w:szCs w:val="21"/>
                          </w:rPr>
                          <w:t xml:space="preserve">     </w:t>
                        </w:r>
                      </w:p>
                    </w:tc>
                  </w:sdtContent>
                </w:sdt>
                <w:sdt>
                  <w:sdtPr>
                    <w:rPr>
                      <w:szCs w:val="21"/>
                    </w:rPr>
                    <w:alias w:val="收到的其他与投资活动有关的现金"/>
                    <w:tag w:val="_GBC_a6da9644677344ee8c07c0f7ce47eea7"/>
                    <w:id w:val="149221390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5275557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459156375"/>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2556C2">
                        <w:pPr>
                          <w:jc w:val="right"/>
                          <w:rPr>
                            <w:color w:val="008000"/>
                            <w:szCs w:val="21"/>
                          </w:rPr>
                        </w:pPr>
                        <w:r>
                          <w:rPr>
                            <w:szCs w:val="21"/>
                          </w:rPr>
                          <w:t>667,446,996.70</w:t>
                        </w:r>
                      </w:p>
                    </w:tc>
                  </w:sdtContent>
                </w:sdt>
                <w:sdt>
                  <w:sdtPr>
                    <w:rPr>
                      <w:szCs w:val="21"/>
                    </w:rPr>
                    <w:alias w:val="投资活动现金流入小计"/>
                    <w:tag w:val="_GBC_292a70c4caed4c01b0fa4000945e8483"/>
                    <w:id w:val="-1704161090"/>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4,566,868.43</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9356357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227990492"/>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2,912,953,429.07</w:t>
                        </w:r>
                      </w:p>
                    </w:tc>
                  </w:sdtContent>
                </w:sdt>
                <w:sdt>
                  <w:sdtPr>
                    <w:rPr>
                      <w:szCs w:val="21"/>
                    </w:rPr>
                    <w:alias w:val="购建固定资产、无形资产和其他长期资产所支付的现金"/>
                    <w:tag w:val="_GBC_b67d09b7790a46baa4e7db765e9ebf73"/>
                    <w:id w:val="1869479717"/>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3,399,113,361.21</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投资支付的现金</w:t>
                    </w:r>
                  </w:p>
                </w:tc>
                <w:sdt>
                  <w:sdtPr>
                    <w:rPr>
                      <w:szCs w:val="21"/>
                    </w:rPr>
                    <w:alias w:val="附注_投资所支付的现金"/>
                    <w:tag w:val="_GBC_e189fcfe1b1f47fd8493046fb0bc7e71"/>
                    <w:id w:val="-16653840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2011129373"/>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1,046,805,100.00</w:t>
                        </w:r>
                      </w:p>
                    </w:tc>
                  </w:sdtContent>
                </w:sdt>
                <w:sdt>
                  <w:sdtPr>
                    <w:rPr>
                      <w:szCs w:val="21"/>
                    </w:rPr>
                    <w:alias w:val="投资所支付的现金"/>
                    <w:tag w:val="_GBC_1499272844cc4870a6f14f093ece8840"/>
                    <w:id w:val="-188765775"/>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36554F">
                        <w:pPr>
                          <w:jc w:val="right"/>
                          <w:rPr>
                            <w:color w:val="008000"/>
                            <w:szCs w:val="21"/>
                          </w:rPr>
                        </w:pPr>
                        <w:r>
                          <w:rPr>
                            <w:szCs w:val="21"/>
                          </w:rPr>
                          <w:t>44,620,000.00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质押贷款净增加额</w:t>
                    </w:r>
                  </w:p>
                </w:tc>
                <w:sdt>
                  <w:sdtPr>
                    <w:rPr>
                      <w:szCs w:val="21"/>
                    </w:rPr>
                    <w:alias w:val="附注_质押贷款净增加额"/>
                    <w:tag w:val="_GBC_238afb9f636243ec9078759375d4bc75"/>
                    <w:id w:val="10646844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43601176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39736895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8139950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73484526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 xml:space="preserve">     </w:t>
                        </w:r>
                      </w:p>
                    </w:tc>
                  </w:sdtContent>
                </w:sdt>
                <w:sdt>
                  <w:sdtPr>
                    <w:rPr>
                      <w:szCs w:val="21"/>
                    </w:rPr>
                    <w:alias w:val="取得子公司及其他营业单位支付的现金净额"/>
                    <w:tag w:val="_GBC_bd2afc7dc2754d208d59892592ffbe28"/>
                    <w:id w:val="1591896298"/>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3,124,939.04</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6830258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581964643"/>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21,079,240.48</w:t>
                        </w:r>
                      </w:p>
                    </w:tc>
                  </w:sdtContent>
                </w:sdt>
                <w:sdt>
                  <w:sdtPr>
                    <w:rPr>
                      <w:szCs w:val="21"/>
                    </w:rPr>
                    <w:alias w:val="支付的其他与投资活动有关的现金"/>
                    <w:tag w:val="_GBC_4934839a836b4e28b0c9f4d22e0b8d7b"/>
                    <w:id w:val="342669911"/>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16,180,000.00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3087601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777605408"/>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3,980,837,769.55</w:t>
                        </w:r>
                      </w:p>
                    </w:tc>
                  </w:sdtContent>
                </w:sdt>
                <w:sdt>
                  <w:sdtPr>
                    <w:rPr>
                      <w:szCs w:val="21"/>
                    </w:rPr>
                    <w:alias w:val="投资活动现金流出小计"/>
                    <w:tag w:val="_GBC_b67f65d466a84cfc9ba40126c3b7be6d"/>
                    <w:id w:val="-475757112"/>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3,463,038,300.25</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300" w:firstLine="720"/>
                      <w:rPr>
                        <w:color w:val="000000"/>
                        <w:szCs w:val="21"/>
                      </w:rPr>
                    </w:pPr>
                    <w:r w:rsidRPr="001E3A37">
                      <w:rPr>
                        <w:rFonts w:hint="eastAsia"/>
                        <w:szCs w:val="21"/>
                      </w:rPr>
                      <w:t>投资活动产生的现金流量净额</w:t>
                    </w:r>
                  </w:p>
                </w:tc>
                <w:sdt>
                  <w:sdtPr>
                    <w:rPr>
                      <w:szCs w:val="21"/>
                    </w:rPr>
                    <w:alias w:val="附注_投资活动产生的现金流量净额"/>
                    <w:tag w:val="_GBC_b7de28b136214100a3f4112f874464c8"/>
                    <w:id w:val="-16061857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933315627"/>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A1546F" w:rsidP="00A1546F">
                        <w:pPr>
                          <w:jc w:val="right"/>
                          <w:rPr>
                            <w:color w:val="008000"/>
                            <w:szCs w:val="21"/>
                          </w:rPr>
                        </w:pPr>
                        <w:r>
                          <w:rPr>
                            <w:szCs w:val="21"/>
                          </w:rPr>
                          <w:t>-3,313,390,772.85</w:t>
                        </w:r>
                      </w:p>
                    </w:tc>
                  </w:sdtContent>
                </w:sdt>
                <w:sdt>
                  <w:sdtPr>
                    <w:rPr>
                      <w:szCs w:val="21"/>
                    </w:rPr>
                    <w:alias w:val="投资活动产生的现金流量净额"/>
                    <w:tag w:val="_GBC_c3eecb5ba8d744449af99ef0e4e1518d"/>
                    <w:id w:val="-540512396"/>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-3,458,471,431.82</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吸收投资收到的现金</w:t>
                    </w:r>
                  </w:p>
                </w:tc>
                <w:sdt>
                  <w:sdtPr>
                    <w:rPr>
                      <w:szCs w:val="21"/>
                    </w:rPr>
                    <w:alias w:val="附注_吸收投资所收到的现金"/>
                    <w:tag w:val="_GBC_d1ce96c19b534106ae74889b8ca054b1"/>
                    <w:id w:val="2932606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640649567"/>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101,555,100.00</w:t>
                        </w:r>
                      </w:p>
                    </w:tc>
                  </w:sdtContent>
                </w:sdt>
                <w:sdt>
                  <w:sdtPr>
                    <w:rPr>
                      <w:szCs w:val="21"/>
                    </w:rPr>
                    <w:alias w:val="吸收投资所收到的现金"/>
                    <w:tag w:val="_GBC_ef80e14114a64e5893cdb4028535e060"/>
                    <w:id w:val="-238792083"/>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300,000,000.00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0118711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389114779"/>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101,555,100.00</w:t>
                        </w:r>
                      </w:p>
                    </w:tc>
                  </w:sdtContent>
                </w:sdt>
                <w:sdt>
                  <w:sdtPr>
                    <w:rPr>
                      <w:szCs w:val="21"/>
                    </w:rPr>
                    <w:alias w:val="吸收投资所收到的现金中的子公司吸收少数股东权益性投资收到的现金"/>
                    <w:tag w:val="_GBC_bd716e00067944a68e097d259758f352"/>
                    <w:id w:val="1343593022"/>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300,000,000.00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取得借款收到的现金</w:t>
                    </w:r>
                  </w:p>
                </w:tc>
                <w:sdt>
                  <w:sdtPr>
                    <w:rPr>
                      <w:szCs w:val="21"/>
                    </w:rPr>
                    <w:alias w:val="附注_借款所收到的现金"/>
                    <w:tag w:val="_GBC_ea9de161e7454db58d2b334086a86e9a"/>
                    <w:id w:val="-15259308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848987071"/>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14,105,299,623.75</w:t>
                        </w:r>
                      </w:p>
                    </w:tc>
                  </w:sdtContent>
                </w:sdt>
                <w:sdt>
                  <w:sdtPr>
                    <w:rPr>
                      <w:szCs w:val="21"/>
                    </w:rPr>
                    <w:alias w:val="借款所收到的现金"/>
                    <w:tag w:val="_GBC_cda638dfb0994c05936aa30f512c9bbf"/>
                    <w:id w:val="-2127766580"/>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7,711,447,582.11</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发行债券收到的现金</w:t>
                    </w:r>
                  </w:p>
                </w:tc>
                <w:sdt>
                  <w:sdtPr>
                    <w:rPr>
                      <w:szCs w:val="21"/>
                    </w:rPr>
                    <w:alias w:val="附注_发行债券收到的现金"/>
                    <w:tag w:val="_GBC_ce8441f5f074481db17e78dca82f2597"/>
                    <w:id w:val="20352286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95151887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发行债券所收到的现金"/>
                    <w:tag w:val="_GBC_e5cf08aa6e2b4d949705bc2ebf1b01b6"/>
                    <w:id w:val="-17643755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2050988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245098920"/>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2556C2">
                        <w:pPr>
                          <w:jc w:val="right"/>
                          <w:rPr>
                            <w:color w:val="008000"/>
                            <w:szCs w:val="21"/>
                          </w:rPr>
                        </w:pPr>
                        <w:r>
                          <w:rPr>
                            <w:szCs w:val="21"/>
                          </w:rPr>
                          <w:t>138,639,161.88</w:t>
                        </w:r>
                      </w:p>
                    </w:tc>
                  </w:sdtContent>
                </w:sdt>
                <w:sdt>
                  <w:sdtPr>
                    <w:rPr>
                      <w:szCs w:val="21"/>
                    </w:rPr>
                    <w:alias w:val="收到其他与筹资活动有关的现金"/>
                    <w:tag w:val="_GBC_01edf6fbc7f0405bb988bffbe6d14256"/>
                    <w:id w:val="383221605"/>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19,409,358.45</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4166296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605697564"/>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2556C2">
                        <w:pPr>
                          <w:jc w:val="right"/>
                          <w:rPr>
                            <w:color w:val="008000"/>
                            <w:szCs w:val="21"/>
                          </w:rPr>
                        </w:pPr>
                        <w:r>
                          <w:rPr>
                            <w:szCs w:val="21"/>
                          </w:rPr>
                          <w:t>14,345,493,885.63</w:t>
                        </w:r>
                      </w:p>
                    </w:tc>
                  </w:sdtContent>
                </w:sdt>
                <w:sdt>
                  <w:sdtPr>
                    <w:rPr>
                      <w:szCs w:val="21"/>
                    </w:rPr>
                    <w:alias w:val="筹资活动现金流入小计"/>
                    <w:tag w:val="_GBC_5297ee8c9f1a44baab337027bc323d2b"/>
                    <w:id w:val="2069755162"/>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8,030,856,940.56</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偿还债务支付的现金</w:t>
                    </w:r>
                  </w:p>
                </w:tc>
                <w:sdt>
                  <w:sdtPr>
                    <w:rPr>
                      <w:szCs w:val="21"/>
                    </w:rPr>
                    <w:alias w:val="附注_偿还债务所支付的现金"/>
                    <w:tag w:val="_GBC_9c5c2e4ed15c49ca8a704815e6f3e339"/>
                    <w:id w:val="11786212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98308761"/>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7,448,363,531.24</w:t>
                        </w:r>
                      </w:p>
                    </w:tc>
                  </w:sdtContent>
                </w:sdt>
                <w:sdt>
                  <w:sdtPr>
                    <w:rPr>
                      <w:szCs w:val="21"/>
                    </w:rPr>
                    <w:alias w:val="偿还债务所支付的现金"/>
                    <w:tag w:val="_GBC_1e7e4e008af24cb3b9bf91301e112063"/>
                    <w:id w:val="-953636229"/>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4,416,114,969.80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5973981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426471086"/>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CA479B">
                        <w:pPr>
                          <w:jc w:val="right"/>
                          <w:rPr>
                            <w:color w:val="008000"/>
                            <w:szCs w:val="21"/>
                          </w:rPr>
                        </w:pPr>
                        <w:r>
                          <w:rPr>
                            <w:szCs w:val="21"/>
                          </w:rPr>
                          <w:t>924,579,323.18</w:t>
                        </w:r>
                      </w:p>
                    </w:tc>
                  </w:sdtContent>
                </w:sdt>
                <w:sdt>
                  <w:sdtPr>
                    <w:rPr>
                      <w:szCs w:val="21"/>
                    </w:rPr>
                    <w:alias w:val="分配股利利润或偿付利息所支付的现金"/>
                    <w:tag w:val="_GBC_5ac113089bb64eec8384abcfa45d74ca"/>
                    <w:id w:val="1541170620"/>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834,783,284.17</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8533838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146169482"/>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155,783,864.12</w:t>
                        </w:r>
                      </w:p>
                    </w:tc>
                  </w:sdtContent>
                </w:sdt>
                <w:sdt>
                  <w:sdtPr>
                    <w:rPr>
                      <w:szCs w:val="21"/>
                    </w:rPr>
                    <w:alias w:val="分配股利利润或偿付利息所支付的现金中的支付少数股东的股利"/>
                    <w:tag w:val="_GBC_387e81f2f55c437db18eea98c09d53c3"/>
                    <w:id w:val="2086402063"/>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202,601,087.24</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830827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800837754"/>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F126FA" w:rsidP="00F126FA">
                        <w:pPr>
                          <w:jc w:val="right"/>
                          <w:rPr>
                            <w:color w:val="008000"/>
                            <w:szCs w:val="21"/>
                          </w:rPr>
                        </w:pPr>
                        <w:r>
                          <w:rPr>
                            <w:szCs w:val="21"/>
                          </w:rPr>
                          <w:t>435,532,175.57</w:t>
                        </w:r>
                      </w:p>
                    </w:tc>
                  </w:sdtContent>
                </w:sdt>
                <w:sdt>
                  <w:sdtPr>
                    <w:rPr>
                      <w:szCs w:val="21"/>
                    </w:rPr>
                    <w:alias w:val="支付的其他与筹资活动有关的现金"/>
                    <w:tag w:val="_GBC_edcad122e1074e1d9d0b784b4ab466ba"/>
                    <w:id w:val="1810814976"/>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2,550,000.00</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5237915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287902776"/>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8,808,475,029.99</w:t>
                        </w:r>
                      </w:p>
                    </w:tc>
                  </w:sdtContent>
                </w:sdt>
                <w:sdt>
                  <w:sdtPr>
                    <w:rPr>
                      <w:szCs w:val="21"/>
                    </w:rPr>
                    <w:alias w:val="筹资活动现金流出小计"/>
                    <w:tag w:val="_GBC_dc70b9c9b8c241e6b272815d21043499"/>
                    <w:id w:val="-1273928509"/>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5,253,448,253.97</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300" w:firstLine="720"/>
                      <w:rPr>
                        <w:color w:val="000000"/>
                        <w:szCs w:val="21"/>
                      </w:rPr>
                    </w:pPr>
                    <w:r w:rsidRPr="001E3A37">
                      <w:rPr>
                        <w:rFonts w:hint="eastAsia"/>
                        <w:szCs w:val="21"/>
                      </w:rPr>
                      <w:t>筹资活动产生的现金流量净额</w:t>
                    </w:r>
                  </w:p>
                </w:tc>
                <w:sdt>
                  <w:sdtPr>
                    <w:rPr>
                      <w:szCs w:val="21"/>
                    </w:rPr>
                    <w:alias w:val="附注_筹资活动产生的现金流量净额"/>
                    <w:tag w:val="_GBC_9c0affd356084f899d74826769063ac3"/>
                    <w:id w:val="-339852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596390972"/>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A1546F" w:rsidP="00A1546F">
                        <w:pPr>
                          <w:jc w:val="right"/>
                          <w:rPr>
                            <w:color w:val="008000"/>
                            <w:szCs w:val="21"/>
                          </w:rPr>
                        </w:pPr>
                        <w:r>
                          <w:rPr>
                            <w:szCs w:val="21"/>
                          </w:rPr>
                          <w:t>5,537,018,855.64</w:t>
                        </w:r>
                      </w:p>
                    </w:tc>
                  </w:sdtContent>
                </w:sdt>
                <w:sdt>
                  <w:sdtPr>
                    <w:rPr>
                      <w:szCs w:val="21"/>
                    </w:rPr>
                    <w:alias w:val="筹资活动产生的现金流量净额"/>
                    <w:tag w:val="_GBC_648f4585fbad4d8a907a5427adf5929a"/>
                    <w:id w:val="207150165"/>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2,777,408,686.59</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4495264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379062010"/>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3,355,725.23</w:t>
                        </w:r>
                      </w:p>
                    </w:tc>
                  </w:sdtContent>
                </w:sdt>
                <w:sdt>
                  <w:sdtPr>
                    <w:rPr>
                      <w:szCs w:val="21"/>
                    </w:rPr>
                    <w:alias w:val="汇率变动对现金的影响"/>
                    <w:tag w:val="_GBC_7f1fe5c313b04f3bb4cae2b8e4edad29"/>
                    <w:id w:val="-21335460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 xml:space="preserve">     </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3110934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121031324"/>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718,485,072.60</w:t>
                        </w:r>
                      </w:p>
                    </w:tc>
                  </w:sdtContent>
                </w:sdt>
                <w:sdt>
                  <w:sdtPr>
                    <w:rPr>
                      <w:szCs w:val="21"/>
                    </w:rPr>
                    <w:alias w:val="现金及现金等价物净增加额"/>
                    <w:tag w:val="_GBC_225a814e915f442bae7e6704c8477d5d"/>
                    <w:id w:val="-644349229"/>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150,755,750.89</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4816146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977794230"/>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1,674,822,696.57</w:t>
                        </w:r>
                      </w:p>
                    </w:tc>
                  </w:sdtContent>
                </w:sdt>
                <w:sdt>
                  <w:sdtPr>
                    <w:rPr>
                      <w:szCs w:val="21"/>
                    </w:rPr>
                    <w:alias w:val="现金及现金等价物余额"/>
                    <w:tag w:val="_GBC_3c851a526a974faf90c672921c00f4d0"/>
                    <w:id w:val="-1357886232"/>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1,524,066,945.68</w:t>
                        </w:r>
                      </w:p>
                    </w:tc>
                  </w:sdtContent>
                </w:sdt>
              </w:tr>
              <w:tr w:rsidR="004B548E" w:rsidTr="00186A2D">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3214218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469517620"/>
                    <w:lock w:val="sdtLocked"/>
                  </w:sdtPr>
                  <w:sdtContent>
                    <w:tc>
                      <w:tcPr>
                        <w:tcW w:w="1224"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2,393,307,769.17</w:t>
                        </w:r>
                      </w:p>
                    </w:tc>
                  </w:sdtContent>
                </w:sdt>
                <w:sdt>
                  <w:sdtPr>
                    <w:rPr>
                      <w:szCs w:val="21"/>
                    </w:rPr>
                    <w:alias w:val="现金及现金等价物余额"/>
                    <w:tag w:val="_GBC_ddf06ba5241d4311945164c615b92123"/>
                    <w:id w:val="-1856653823"/>
                    <w:lock w:val="sdtLocked"/>
                  </w:sdtPr>
                  <w:sdtContent>
                    <w:tc>
                      <w:tcPr>
                        <w:tcW w:w="1216" w:type="pct"/>
                        <w:tcBorders>
                          <w:top w:val="outset" w:sz="6" w:space="0" w:color="auto"/>
                          <w:left w:val="outset" w:sz="6" w:space="0" w:color="auto"/>
                          <w:bottom w:val="outset" w:sz="6" w:space="0" w:color="auto"/>
                          <w:right w:val="outset" w:sz="6" w:space="0" w:color="auto"/>
                        </w:tcBorders>
                      </w:tcPr>
                      <w:p w:rsidR="004B548E" w:rsidRDefault="005253C0">
                        <w:pPr>
                          <w:jc w:val="right"/>
                          <w:rPr>
                            <w:color w:val="008000"/>
                            <w:szCs w:val="21"/>
                          </w:rPr>
                        </w:pPr>
                        <w:r>
                          <w:rPr>
                            <w:szCs w:val="21"/>
                          </w:rPr>
                          <w:t>1,674,822,696.57</w:t>
                        </w:r>
                      </w:p>
                    </w:tc>
                  </w:sdtContent>
                </w:sdt>
              </w:tr>
            </w:tbl>
            <w:p w:rsidR="004B548E" w:rsidRDefault="00A20AC1" w:rsidP="005377CF">
              <w:pPr>
                <w:snapToGrid w:val="0"/>
                <w:spacing w:line="240" w:lineRule="atLeast"/>
                <w:ind w:rightChars="12" w:right="29"/>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00B47439">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00225B18">
                    <w:rPr>
                      <w:rFonts w:hint="eastAsia"/>
                      <w:szCs w:val="21"/>
                    </w:rPr>
                    <w:t>魏浩水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00225B18">
                    <w:rPr>
                      <w:rFonts w:hint="eastAsia"/>
                      <w:szCs w:val="21"/>
                    </w:rPr>
                    <w:t>魏浩水</w:t>
                  </w:r>
                </w:sdtContent>
              </w:sdt>
            </w:p>
          </w:sdtContent>
        </w:sdt>
        <w:p w:rsidR="004B548E" w:rsidRDefault="004B548E">
          <w:pPr>
            <w:rPr>
              <w:szCs w:val="21"/>
            </w:rPr>
          </w:pPr>
        </w:p>
        <w:p w:rsidR="004B548E" w:rsidRDefault="004B548E">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4B548E" w:rsidRDefault="00A20AC1">
              <w:pPr>
                <w:jc w:val="center"/>
                <w:rPr>
                  <w:b/>
                  <w:bCs/>
                  <w:szCs w:val="21"/>
                </w:rPr>
              </w:pPr>
              <w:r>
                <w:rPr>
                  <w:rFonts w:hint="eastAsia"/>
                  <w:b/>
                  <w:bCs/>
                  <w:szCs w:val="21"/>
                </w:rPr>
                <w:t>母公司</w:t>
              </w:r>
              <w:r>
                <w:rPr>
                  <w:b/>
                  <w:bCs/>
                  <w:szCs w:val="21"/>
                </w:rPr>
                <w:t>现金流量表</w:t>
              </w:r>
            </w:p>
            <w:p w:rsidR="004B548E" w:rsidRDefault="00A20AC1">
              <w:pPr>
                <w:jc w:val="center"/>
                <w:rPr>
                  <w:b/>
                  <w:bCs/>
                  <w:szCs w:val="21"/>
                </w:rPr>
              </w:pPr>
              <w:r>
                <w:rPr>
                  <w:szCs w:val="21"/>
                </w:rPr>
                <w:lastRenderedPageBreak/>
                <w:t>201</w:t>
              </w:r>
              <w:r>
                <w:rPr>
                  <w:rFonts w:hint="eastAsia"/>
                  <w:szCs w:val="21"/>
                </w:rPr>
                <w:t>5</w:t>
              </w:r>
              <w:r>
                <w:rPr>
                  <w:szCs w:val="21"/>
                </w:rPr>
                <w:t>年</w:t>
              </w:r>
              <w:r>
                <w:rPr>
                  <w:rFonts w:hint="eastAsia"/>
                  <w:szCs w:val="21"/>
                </w:rPr>
                <w:t>1—12</w:t>
              </w:r>
              <w:r>
                <w:rPr>
                  <w:szCs w:val="21"/>
                </w:rPr>
                <w:t>月</w:t>
              </w:r>
            </w:p>
            <w:p w:rsidR="004B548E" w:rsidRDefault="00A20AC1">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96"/>
                <w:gridCol w:w="941"/>
                <w:gridCol w:w="2256"/>
                <w:gridCol w:w="2256"/>
              </w:tblGrid>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4B548E" w:rsidRDefault="00A20AC1">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4B548E" w:rsidRDefault="00A20AC1">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4B548E" w:rsidRDefault="00A20AC1">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4B548E" w:rsidRDefault="004B548E">
                    <w:pPr>
                      <w:rPr>
                        <w:szCs w:val="21"/>
                      </w:rPr>
                    </w:pPr>
                  </w:p>
                </w:tc>
                <w:tc>
                  <w:tcPr>
                    <w:tcW w:w="1220" w:type="pct"/>
                    <w:tcBorders>
                      <w:top w:val="outset" w:sz="6" w:space="0" w:color="auto"/>
                      <w:left w:val="outset" w:sz="6" w:space="0" w:color="auto"/>
                      <w:bottom w:val="outset" w:sz="6" w:space="0" w:color="auto"/>
                      <w:right w:val="outset" w:sz="6" w:space="0" w:color="auto"/>
                    </w:tcBorders>
                  </w:tcPr>
                  <w:p w:rsidR="004B548E" w:rsidRDefault="004B548E">
                    <w:pPr>
                      <w:rPr>
                        <w:szCs w:val="21"/>
                      </w:rPr>
                    </w:pPr>
                  </w:p>
                </w:tc>
                <w:tc>
                  <w:tcPr>
                    <w:tcW w:w="1213" w:type="pct"/>
                    <w:tcBorders>
                      <w:top w:val="outset" w:sz="6" w:space="0" w:color="auto"/>
                      <w:left w:val="outset" w:sz="6" w:space="0" w:color="auto"/>
                      <w:bottom w:val="outset" w:sz="6" w:space="0" w:color="auto"/>
                      <w:right w:val="outset" w:sz="6" w:space="0" w:color="auto"/>
                    </w:tcBorders>
                  </w:tcPr>
                  <w:p w:rsidR="004B548E" w:rsidRDefault="004B548E">
                    <w:pPr>
                      <w:rPr>
                        <w:szCs w:val="21"/>
                      </w:rPr>
                    </w:pPr>
                  </w:p>
                </w:tc>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9120387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32147737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5,855,315,358.35</w:t>
                        </w:r>
                      </w:p>
                    </w:tc>
                  </w:sdtContent>
                </w:sdt>
                <w:sdt>
                  <w:sdtPr>
                    <w:rPr>
                      <w:szCs w:val="21"/>
                    </w:rPr>
                    <w:alias w:val="销售商品提供劳务收到的现金"/>
                    <w:tag w:val="_GBC_05e5c53359124c5e94c7a8fc62228bce"/>
                    <w:id w:val="-515225739"/>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6,732,501,873.71</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收到的税费返还</w:t>
                    </w:r>
                  </w:p>
                </w:tc>
                <w:sdt>
                  <w:sdtPr>
                    <w:rPr>
                      <w:szCs w:val="21"/>
                    </w:rPr>
                    <w:alias w:val="附注_收到的税费返还"/>
                    <w:tag w:val="_GBC_8eb77bbdbf4c47a8a925b440c63b905c"/>
                    <w:id w:val="-13342897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9221110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到的税费返还"/>
                    <w:tag w:val="_GBC_447db6067afa41abba002ffed5fb7e91"/>
                    <w:id w:val="178107338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77019725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63075084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30,047,697,415.04</w:t>
                        </w:r>
                      </w:p>
                    </w:tc>
                  </w:sdtContent>
                </w:sdt>
                <w:sdt>
                  <w:sdtPr>
                    <w:rPr>
                      <w:szCs w:val="21"/>
                    </w:rPr>
                    <w:alias w:val="收到的其他与经营活动有关的现金"/>
                    <w:tag w:val="_GBC_f6856dc7490d41cf8df5583b50d22f13"/>
                    <w:id w:val="433262250"/>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25,276,002,436.61</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2389579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25773973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35,903,012,773.39</w:t>
                        </w:r>
                      </w:p>
                    </w:tc>
                  </w:sdtContent>
                </w:sdt>
                <w:sdt>
                  <w:sdtPr>
                    <w:rPr>
                      <w:szCs w:val="21"/>
                    </w:rPr>
                    <w:alias w:val="经营活动现金流入小计"/>
                    <w:tag w:val="_GBC_8d4b347eb1b0406ab1031ee33e91a0bb"/>
                    <w:id w:val="1727878201"/>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32,008,504,310.32</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9562865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498032697"/>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5,157,400,000.00</w:t>
                        </w:r>
                      </w:p>
                    </w:tc>
                  </w:sdtContent>
                </w:sdt>
                <w:sdt>
                  <w:sdtPr>
                    <w:rPr>
                      <w:szCs w:val="21"/>
                    </w:rPr>
                    <w:alias w:val="购买商品接受劳务支付的现金"/>
                    <w:tag w:val="_GBC_7b7db7ab3b7845cc80c2e36d22f48d53"/>
                    <w:id w:val="-1643493543"/>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6,000,200,000.00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9653874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99491767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48,306,667.55</w:t>
                        </w:r>
                      </w:p>
                    </w:tc>
                  </w:sdtContent>
                </w:sdt>
                <w:sdt>
                  <w:sdtPr>
                    <w:rPr>
                      <w:szCs w:val="21"/>
                    </w:rPr>
                    <w:alias w:val="支付给职工以及为职工支付的现金"/>
                    <w:tag w:val="_GBC_88919a7d686d4bc5bbdfed9c0440019b"/>
                    <w:id w:val="-79061183"/>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44,029,946.60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支付的各项税费</w:t>
                    </w:r>
                  </w:p>
                </w:tc>
                <w:sdt>
                  <w:sdtPr>
                    <w:rPr>
                      <w:szCs w:val="21"/>
                    </w:rPr>
                    <w:alias w:val="附注_支付的各项税费"/>
                    <w:tag w:val="_GBC_dc3cc8ee517942d089e1a214aa409604"/>
                    <w:id w:val="-76753716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19830575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5,543,742.41</w:t>
                        </w:r>
                      </w:p>
                    </w:tc>
                  </w:sdtContent>
                </w:sdt>
                <w:sdt>
                  <w:sdtPr>
                    <w:rPr>
                      <w:szCs w:val="21"/>
                    </w:rPr>
                    <w:alias w:val="支付的各项税费"/>
                    <w:tag w:val="_GBC_3a3b5133bd32484598c95fd281047a6c"/>
                    <w:id w:val="1066066887"/>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7,625,511.77</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5299362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698942056"/>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30,782,903,404.70</w:t>
                        </w:r>
                      </w:p>
                    </w:tc>
                  </w:sdtContent>
                </w:sdt>
                <w:sdt>
                  <w:sdtPr>
                    <w:rPr>
                      <w:szCs w:val="21"/>
                    </w:rPr>
                    <w:alias w:val="支付的其他与经营活动有关的现金"/>
                    <w:tag w:val="_GBC_4c015bad09cd43ee8c7730dd8e2c7abe"/>
                    <w:id w:val="446814453"/>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26,230,331,111.16</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83506101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303057071"/>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35,994,153,814.66</w:t>
                        </w:r>
                      </w:p>
                    </w:tc>
                  </w:sdtContent>
                </w:sdt>
                <w:sdt>
                  <w:sdtPr>
                    <w:rPr>
                      <w:szCs w:val="21"/>
                    </w:rPr>
                    <w:alias w:val="经营活动现金流出小计"/>
                    <w:tag w:val="_GBC_e020ff4a8d6440668287bab4c93ac14b"/>
                    <w:id w:val="-1211960953"/>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32,282,186,569.53</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8111488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93535954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-91,141,041.27</w:t>
                        </w:r>
                      </w:p>
                    </w:tc>
                  </w:sdtContent>
                </w:sdt>
                <w:sdt>
                  <w:sdtPr>
                    <w:rPr>
                      <w:szCs w:val="21"/>
                    </w:rPr>
                    <w:alias w:val="经营活动现金流量净额"/>
                    <w:tag w:val="_GBC_ac48b37a318243fd876f6329e4de3454"/>
                    <w:id w:val="-1484158691"/>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-273,682,259.21</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收回投资收到的现金</w:t>
                    </w:r>
                  </w:p>
                </w:tc>
                <w:sdt>
                  <w:sdtPr>
                    <w:rPr>
                      <w:szCs w:val="21"/>
                    </w:rPr>
                    <w:alias w:val="附注_收回投资所收到的现金"/>
                    <w:tag w:val="_GBC_b7a11a195b604feaa1a0883f4cd62dc9"/>
                    <w:id w:val="17479172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7151920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回投资所收到的现金"/>
                    <w:tag w:val="_GBC_e353bd01067741b7a51ca94e2136bb0e"/>
                    <w:id w:val="43456930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取得投资收益收到的现金</w:t>
                    </w:r>
                  </w:p>
                </w:tc>
                <w:sdt>
                  <w:sdtPr>
                    <w:rPr>
                      <w:szCs w:val="21"/>
                    </w:rPr>
                    <w:alias w:val="附注_取得投资收益所收到的现金"/>
                    <w:tag w:val="_GBC_23b33d5daea14607a2562deba2ec338a"/>
                    <w:id w:val="-124827138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2045169623"/>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176,996,673.43</w:t>
                        </w:r>
                      </w:p>
                    </w:tc>
                  </w:sdtContent>
                </w:sdt>
                <w:sdt>
                  <w:sdtPr>
                    <w:rPr>
                      <w:szCs w:val="21"/>
                    </w:rPr>
                    <w:alias w:val="取得投资收益所收到的现金"/>
                    <w:tag w:val="_GBC_77f296066fd449e292dffb880e3948f6"/>
                    <w:id w:val="-609825769"/>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200,851,054.57</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786452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87049113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545026a75f02448686423718c3d5559b"/>
                    <w:id w:val="1183474592"/>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9576920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3574629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81283152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863523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7715436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0876b8bd36064f909704aed7f0c4068a"/>
                    <w:id w:val="-1798910462"/>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07433461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80029258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176,996,673.43</w:t>
                        </w:r>
                      </w:p>
                    </w:tc>
                  </w:sdtContent>
                </w:sdt>
                <w:sdt>
                  <w:sdtPr>
                    <w:rPr>
                      <w:szCs w:val="21"/>
                    </w:rPr>
                    <w:alias w:val="投资活动现金流入小计"/>
                    <w:tag w:val="_GBC_d475168e36ec4ac08420fb3f497832e9"/>
                    <w:id w:val="605627841"/>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200,851,054.57</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6333191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167527340"/>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130,600.00</w:t>
                        </w:r>
                      </w:p>
                    </w:tc>
                  </w:sdtContent>
                </w:sdt>
                <w:sdt>
                  <w:sdtPr>
                    <w:rPr>
                      <w:szCs w:val="21"/>
                    </w:rPr>
                    <w:alias w:val="购建固定资产、无形资产和其他长期资产所支付的现金"/>
                    <w:tag w:val="_GBC_099fdab95d4048e4a207b5ac296b85e7"/>
                    <w:id w:val="-619144857"/>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47,050.90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投资支付的现金</w:t>
                    </w:r>
                  </w:p>
                </w:tc>
                <w:sdt>
                  <w:sdtPr>
                    <w:rPr>
                      <w:szCs w:val="21"/>
                    </w:rPr>
                    <w:alias w:val="附注_投资所支付的现金"/>
                    <w:tag w:val="_GBC_ef4b5467b83047cc96607cf72efdb947"/>
                    <w:id w:val="181067172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71926706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856,419,371.90</w:t>
                        </w:r>
                      </w:p>
                    </w:tc>
                  </w:sdtContent>
                </w:sdt>
                <w:sdt>
                  <w:sdtPr>
                    <w:rPr>
                      <w:szCs w:val="21"/>
                    </w:rPr>
                    <w:alias w:val="投资所支付的现金"/>
                    <w:tag w:val="_GBC_8cda2dd7f93549599d61edaedac02dd1"/>
                    <w:id w:val="-1745550556"/>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113,720,000.00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11382376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2949127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72bbace46823488dbcf66ca235ab6a98"/>
                    <w:id w:val="-420421365"/>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9180992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9596103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7d7f342d402a4c3ab012db2dff9a2b7c"/>
                    <w:id w:val="23328312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32089548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689921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856,549,971.90</w:t>
                        </w:r>
                      </w:p>
                    </w:tc>
                  </w:sdtContent>
                </w:sdt>
                <w:sdt>
                  <w:sdtPr>
                    <w:rPr>
                      <w:szCs w:val="21"/>
                    </w:rPr>
                    <w:alias w:val="投资活动现金流出小计"/>
                    <w:tag w:val="_GBC_3f8a04f16fdd4b6ebbfc3021150768b5"/>
                    <w:id w:val="1132515607"/>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113,767,050.90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300" w:firstLine="72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2407088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19311067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-679,553,298.47</w:t>
                        </w:r>
                      </w:p>
                    </w:tc>
                  </w:sdtContent>
                </w:sdt>
                <w:sdt>
                  <w:sdtPr>
                    <w:rPr>
                      <w:szCs w:val="21"/>
                    </w:rPr>
                    <w:alias w:val="投资活动产生的现金流量净额"/>
                    <w:tag w:val="_GBC_3a4ff7c69dec48b1ba8a801d9aa88f31"/>
                    <w:id w:val="823775037"/>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87,084,003.67</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4B548E" w:rsidRDefault="004B548E">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B548E" w:rsidRDefault="004B548E">
                    <w:pPr>
                      <w:jc w:val="right"/>
                      <w:rPr>
                        <w:color w:val="008000"/>
                        <w:szCs w:val="21"/>
                      </w:rPr>
                    </w:pPr>
                  </w:p>
                </w:tc>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吸收投资收到的现金</w:t>
                    </w:r>
                  </w:p>
                </w:tc>
                <w:sdt>
                  <w:sdtPr>
                    <w:rPr>
                      <w:szCs w:val="21"/>
                    </w:rPr>
                    <w:alias w:val="附注_吸收投资所收到的现金"/>
                    <w:tag w:val="_GBC_ec4fef71b3c4435b9ddb9caeed9a38e9"/>
                    <w:id w:val="-12116463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2626515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吸收投资所收到的现金"/>
                    <w:tag w:val="_GBC_27cf4774b9fc4121931027a0a5f87878"/>
                    <w:id w:val="-51753599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取得借款收到的现金</w:t>
                    </w:r>
                  </w:p>
                </w:tc>
                <w:sdt>
                  <w:sdtPr>
                    <w:rPr>
                      <w:szCs w:val="21"/>
                    </w:rPr>
                    <w:alias w:val="附注_借款所收到的现金"/>
                    <w:tag w:val="_GBC_bd52ed709694484899656af9245ec462"/>
                    <w:id w:val="-143619950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89255254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A85F28">
                        <w:pPr>
                          <w:jc w:val="right"/>
                          <w:rPr>
                            <w:color w:val="008000"/>
                            <w:szCs w:val="21"/>
                          </w:rPr>
                        </w:pPr>
                        <w:r>
                          <w:rPr>
                            <w:szCs w:val="21"/>
                          </w:rPr>
                          <w:t>5,631,352,500.00</w:t>
                        </w:r>
                      </w:p>
                    </w:tc>
                  </w:sdtContent>
                </w:sdt>
                <w:sdt>
                  <w:sdtPr>
                    <w:rPr>
                      <w:szCs w:val="21"/>
                    </w:rPr>
                    <w:alias w:val="借款所收到的现金"/>
                    <w:tag w:val="_GBC_2f0aedd1297641e69e21017f08cc182d"/>
                    <w:id w:val="-2089759090"/>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A85F28">
                        <w:pPr>
                          <w:jc w:val="right"/>
                          <w:rPr>
                            <w:color w:val="008000"/>
                            <w:szCs w:val="21"/>
                          </w:rPr>
                        </w:pPr>
                        <w:r>
                          <w:rPr>
                            <w:szCs w:val="21"/>
                          </w:rPr>
                          <w:t>2,653,180,000.00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收到其他与筹资活动有关的现</w:t>
                    </w:r>
                    <w:r>
                      <w:rPr>
                        <w:rFonts w:hint="eastAsia"/>
                        <w:szCs w:val="21"/>
                      </w:rPr>
                      <w:lastRenderedPageBreak/>
                      <w:t>金</w:t>
                    </w:r>
                  </w:p>
                </w:tc>
                <w:sdt>
                  <w:sdtPr>
                    <w:rPr>
                      <w:szCs w:val="21"/>
                    </w:rPr>
                    <w:alias w:val="附注_收到其他与筹资活动有关的现金"/>
                    <w:tag w:val="_GBC_12ed22e2aa9f4daf9474d3a2cf6abeab"/>
                    <w:id w:val="-191754972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6798486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收到其他与筹资活动有关的现金"/>
                    <w:tag w:val="_GBC_27dc26a336944bcca81801dbfb14ae9f"/>
                    <w:id w:val="27206459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lastRenderedPageBreak/>
                      <w:t>筹资活动现金流入小计</w:t>
                    </w:r>
                  </w:p>
                </w:tc>
                <w:sdt>
                  <w:sdtPr>
                    <w:rPr>
                      <w:szCs w:val="21"/>
                    </w:rPr>
                    <w:alias w:val="附注_筹资活动现金流入小计"/>
                    <w:tag w:val="_GBC_bd2b3adb2a3548ac8b34a3f1983e5f80"/>
                    <w:id w:val="19108050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96138540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5,631,352,500.00</w:t>
                        </w:r>
                      </w:p>
                    </w:tc>
                  </w:sdtContent>
                </w:sdt>
                <w:sdt>
                  <w:sdtPr>
                    <w:rPr>
                      <w:szCs w:val="21"/>
                    </w:rPr>
                    <w:alias w:val="筹资活动现金流入小计"/>
                    <w:tag w:val="_GBC_beb53aafa5ae4b20b77c5128a1941589"/>
                    <w:id w:val="2090344301"/>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2,653,180,000.00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偿还债务支付的现金</w:t>
                    </w:r>
                  </w:p>
                </w:tc>
                <w:sdt>
                  <w:sdtPr>
                    <w:rPr>
                      <w:szCs w:val="21"/>
                    </w:rPr>
                    <w:alias w:val="附注_偿还债务所支付的现金"/>
                    <w:tag w:val="_GBC_12e8ea83d1f54bb8887b857e0ccc667d"/>
                    <w:id w:val="-2337836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60931900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3,957,826,000.00</w:t>
                        </w:r>
                      </w:p>
                    </w:tc>
                  </w:sdtContent>
                </w:sdt>
                <w:sdt>
                  <w:sdtPr>
                    <w:rPr>
                      <w:szCs w:val="21"/>
                    </w:rPr>
                    <w:alias w:val="偿还债务所支付的现金"/>
                    <w:tag w:val="_GBC_f1d0a15997c74c369dc5167fcbe6ec7e"/>
                    <w:id w:val="-1410226001"/>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1,892,500,000.00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34840411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18362692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337,618,257.40</w:t>
                        </w:r>
                      </w:p>
                    </w:tc>
                  </w:sdtContent>
                </w:sdt>
                <w:sdt>
                  <w:sdtPr>
                    <w:rPr>
                      <w:szCs w:val="21"/>
                    </w:rPr>
                    <w:alias w:val="分配股利利润或偿付利息所支付的现金"/>
                    <w:tag w:val="_GBC_ef929b5a11704a5da391ae8ea15cb6e5"/>
                    <w:id w:val="-761529885"/>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418,687,399.94</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57304853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645967615"/>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3,825,000.00</w:t>
                        </w:r>
                      </w:p>
                    </w:tc>
                  </w:sdtContent>
                </w:sdt>
                <w:sdt>
                  <w:sdtPr>
                    <w:rPr>
                      <w:szCs w:val="21"/>
                    </w:rPr>
                    <w:alias w:val="支付的其他与筹资活动有关的现金"/>
                    <w:tag w:val="_GBC_f325c1e947774cd2afa355f87f77ff59"/>
                    <w:id w:val="-1959940516"/>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2,550,000.00</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200" w:firstLine="48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7191693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98560958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4,299,269,257.40</w:t>
                        </w:r>
                      </w:p>
                    </w:tc>
                  </w:sdtContent>
                </w:sdt>
                <w:sdt>
                  <w:sdtPr>
                    <w:rPr>
                      <w:szCs w:val="21"/>
                    </w:rPr>
                    <w:alias w:val="筹资活动现金流出小计"/>
                    <w:tag w:val="_GBC_1c55b28795654c1bafe909d1948585f6"/>
                    <w:id w:val="1151711785"/>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2,313,737,399.94</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300" w:firstLine="72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44719881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834277459"/>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1,332,083,242.60</w:t>
                        </w:r>
                      </w:p>
                    </w:tc>
                  </w:sdtContent>
                </w:sdt>
                <w:sdt>
                  <w:sdtPr>
                    <w:rPr>
                      <w:szCs w:val="21"/>
                    </w:rPr>
                    <w:alias w:val="筹资活动产生的现金流量净额"/>
                    <w:tag w:val="_GBC_38c10b8960314a4497e2e3412cca1683"/>
                    <w:id w:val="-1831591622"/>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339,442,600.06</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21231160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12789988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sdt>
                  <w:sdtPr>
                    <w:rPr>
                      <w:szCs w:val="21"/>
                    </w:rPr>
                    <w:alias w:val="汇率变动对现金的影响"/>
                    <w:tag w:val="_GBC_c84fe057de4b431ab2cf9efb6292e4f4"/>
                    <w:id w:val="-135048536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B548E" w:rsidRDefault="00A20AC1">
                        <w:pPr>
                          <w:jc w:val="right"/>
                          <w:rPr>
                            <w:color w:val="008000"/>
                            <w:szCs w:val="21"/>
                          </w:rPr>
                        </w:pPr>
                        <w:r>
                          <w:rPr>
                            <w:rFonts w:hint="eastAsia"/>
                            <w:color w:val="333399"/>
                            <w:szCs w:val="21"/>
                          </w:rPr>
                          <w:t xml:space="preserve">　</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086457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114699008"/>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561,388,902.86</w:t>
                        </w:r>
                      </w:p>
                    </w:tc>
                  </w:sdtContent>
                </w:sdt>
                <w:sdt>
                  <w:sdtPr>
                    <w:rPr>
                      <w:szCs w:val="21"/>
                    </w:rPr>
                    <w:alias w:val="现金及现金等价物净增加额"/>
                    <w:tag w:val="_GBC_5fe6de5cc045470f9e2dcbc50168953e"/>
                    <w:id w:val="-951546185"/>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152,844,344.52</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rsidP="005377CF">
                    <w:pPr>
                      <w:ind w:firstLineChars="100" w:firstLine="24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57616857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819262212"/>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737,579,159.73</w:t>
                        </w:r>
                      </w:p>
                    </w:tc>
                  </w:sdtContent>
                </w:sdt>
                <w:sdt>
                  <w:sdtPr>
                    <w:rPr>
                      <w:szCs w:val="21"/>
                    </w:rPr>
                    <w:alias w:val="现金及现金等价物余额"/>
                    <w:tag w:val="_GBC_397cffa5deb74443aea9901bea944ec5"/>
                    <w:id w:val="1999535985"/>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584,734,815.21</w:t>
                        </w:r>
                      </w:p>
                    </w:tc>
                  </w:sdtContent>
                </w:sdt>
              </w:tr>
              <w:tr w:rsidR="004B548E" w:rsidTr="00384DD8">
                <w:tc>
                  <w:tcPr>
                    <w:tcW w:w="2017" w:type="pct"/>
                    <w:tcBorders>
                      <w:top w:val="outset" w:sz="6" w:space="0" w:color="auto"/>
                      <w:left w:val="outset" w:sz="6" w:space="0" w:color="auto"/>
                      <w:bottom w:val="outset" w:sz="6" w:space="0" w:color="auto"/>
                      <w:right w:val="outset" w:sz="6" w:space="0" w:color="auto"/>
                    </w:tcBorders>
                  </w:tcPr>
                  <w:p w:rsidR="004B548E" w:rsidRDefault="00A20AC1">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211724823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B548E" w:rsidRDefault="00A20AC1">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737440924"/>
                    <w:lock w:val="sdtLocked"/>
                  </w:sdtPr>
                  <w:sdtContent>
                    <w:tc>
                      <w:tcPr>
                        <w:tcW w:w="1220"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1,298,968,062.59</w:t>
                        </w:r>
                      </w:p>
                    </w:tc>
                  </w:sdtContent>
                </w:sdt>
                <w:sdt>
                  <w:sdtPr>
                    <w:rPr>
                      <w:szCs w:val="21"/>
                    </w:rPr>
                    <w:alias w:val="现金及现金等价物余额"/>
                    <w:tag w:val="_GBC_08dfa6ce94da4b2a9c230b0eeb2d356d"/>
                    <w:id w:val="1077637011"/>
                    <w:lock w:val="sdtLocked"/>
                  </w:sdtPr>
                  <w:sdtContent>
                    <w:tc>
                      <w:tcPr>
                        <w:tcW w:w="1213" w:type="pct"/>
                        <w:tcBorders>
                          <w:top w:val="outset" w:sz="6" w:space="0" w:color="auto"/>
                          <w:left w:val="outset" w:sz="6" w:space="0" w:color="auto"/>
                          <w:bottom w:val="outset" w:sz="6" w:space="0" w:color="auto"/>
                          <w:right w:val="outset" w:sz="6" w:space="0" w:color="auto"/>
                        </w:tcBorders>
                      </w:tcPr>
                      <w:p w:rsidR="004B548E" w:rsidRDefault="00F730DF">
                        <w:pPr>
                          <w:jc w:val="right"/>
                          <w:rPr>
                            <w:color w:val="008000"/>
                            <w:szCs w:val="21"/>
                          </w:rPr>
                        </w:pPr>
                        <w:r>
                          <w:rPr>
                            <w:szCs w:val="21"/>
                          </w:rPr>
                          <w:t>737,579,159.73</w:t>
                        </w:r>
                      </w:p>
                    </w:tc>
                  </w:sdtContent>
                </w:sdt>
              </w:tr>
            </w:tbl>
            <w:p w:rsidR="004B548E" w:rsidRDefault="00A20AC1" w:rsidP="005377CF">
              <w:pPr>
                <w:snapToGrid w:val="0"/>
                <w:spacing w:line="240" w:lineRule="atLeast"/>
                <w:ind w:rightChars="-73" w:right="-175"/>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00B47439">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00225B18">
                    <w:rPr>
                      <w:rFonts w:hint="eastAsia"/>
                      <w:szCs w:val="21"/>
                    </w:rPr>
                    <w:t>魏浩水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00225B18">
                    <w:rPr>
                      <w:rFonts w:hint="eastAsia"/>
                      <w:szCs w:val="21"/>
                    </w:rPr>
                    <w:t>魏浩水</w:t>
                  </w:r>
                </w:sdtContent>
              </w:sdt>
            </w:p>
          </w:sdtContent>
        </w:sdt>
        <w:p w:rsidR="004B548E" w:rsidRDefault="00D945E0">
          <w:pPr>
            <w:rPr>
              <w:b/>
              <w:bCs/>
              <w:color w:val="FF0000"/>
              <w:szCs w:val="21"/>
            </w:rPr>
          </w:pPr>
        </w:p>
      </w:sdtContent>
    </w:sdt>
    <w:p w:rsidR="004B548E" w:rsidRDefault="004B548E" w:rsidP="005377CF">
      <w:pPr>
        <w:snapToGrid w:val="0"/>
        <w:spacing w:line="240" w:lineRule="atLeast"/>
        <w:ind w:rightChars="-73" w:right="-175"/>
        <w:rPr>
          <w:szCs w:val="21"/>
        </w:rPr>
      </w:pPr>
    </w:p>
    <w:p w:rsidR="004B548E" w:rsidRDefault="004B548E" w:rsidP="005377CF">
      <w:pPr>
        <w:snapToGrid w:val="0"/>
        <w:spacing w:line="240" w:lineRule="atLeast"/>
        <w:ind w:rightChars="-73" w:right="-175"/>
        <w:rPr>
          <w:szCs w:val="21"/>
        </w:rPr>
        <w:sectPr w:rsidR="004B548E" w:rsidSect="007D5CB5">
          <w:pgSz w:w="11906" w:h="16838"/>
          <w:pgMar w:top="1525" w:right="1276" w:bottom="1440" w:left="1797" w:header="856" w:footer="992" w:gutter="0"/>
          <w:cols w:space="425"/>
          <w:docGrid w:linePitch="312"/>
        </w:sectPr>
      </w:pPr>
    </w:p>
    <w:sdt>
      <w:sdtPr>
        <w:rPr>
          <w:b/>
          <w:szCs w:val="21"/>
        </w:rPr>
        <w:alias w:val="需要编制合并报表"/>
        <w:tag w:val="_GBC_3b1dcbfa33024cc0a5c2f3d693817342"/>
        <w:id w:val="260110851"/>
        <w:lock w:val="sdtLocked"/>
        <w:placeholder>
          <w:docPart w:val="GBC22222222222222222222222222222"/>
        </w:placeholder>
      </w:sdtPr>
      <w:sdtEndPr>
        <w:rPr>
          <w:b w:val="0"/>
          <w:szCs w:val="24"/>
        </w:rPr>
      </w:sdtEndPr>
      <w:sdtContent>
        <w:p w:rsidR="00525A0B" w:rsidRDefault="00525A0B" w:rsidP="00525A0B">
          <w:pPr>
            <w:tabs>
              <w:tab w:val="left" w:pos="10080"/>
            </w:tabs>
            <w:snapToGrid w:val="0"/>
            <w:spacing w:line="240" w:lineRule="atLeast"/>
            <w:ind w:rightChars="12" w:right="29"/>
            <w:jc w:val="center"/>
            <w:rPr>
              <w:b/>
              <w:szCs w:val="21"/>
            </w:rPr>
          </w:pPr>
        </w:p>
        <w:sdt>
          <w:sdtPr>
            <w:rPr>
              <w:b/>
              <w:szCs w:val="21"/>
            </w:rPr>
            <w:tag w:val="_GBC_3eeab460b9b64d53b91f5e0ddcd3030f"/>
            <w:id w:val="-477770253"/>
            <w:lock w:val="sdtLocked"/>
          </w:sdtPr>
          <w:sdtEndPr>
            <w:rPr>
              <w:rFonts w:hint="eastAsia"/>
              <w:b w:val="0"/>
              <w:sz w:val="10"/>
              <w:szCs w:val="10"/>
            </w:rPr>
          </w:sdtEndPr>
          <w:sdtContent>
            <w:p w:rsidR="00525A0B" w:rsidRDefault="00525A0B" w:rsidP="00525A0B">
              <w:pPr>
                <w:tabs>
                  <w:tab w:val="left" w:pos="10080"/>
                </w:tabs>
                <w:snapToGrid w:val="0"/>
                <w:spacing w:line="240" w:lineRule="atLeast"/>
                <w:ind w:rightChars="12" w:right="29"/>
                <w:jc w:val="center"/>
                <w:rPr>
                  <w:b/>
                  <w:szCs w:val="21"/>
                </w:rPr>
              </w:pPr>
              <w:r>
                <w:rPr>
                  <w:b/>
                  <w:szCs w:val="21"/>
                </w:rPr>
                <w:t>合并</w:t>
              </w:r>
              <w:r>
                <w:rPr>
                  <w:rFonts w:hint="eastAsia"/>
                  <w:b/>
                  <w:szCs w:val="21"/>
                </w:rPr>
                <w:t>所有者权益变动表</w:t>
              </w:r>
            </w:p>
            <w:p w:rsidR="00525A0B" w:rsidRDefault="00525A0B" w:rsidP="00525A0B">
              <w:pPr>
                <w:tabs>
                  <w:tab w:val="left" w:pos="10080"/>
                </w:tabs>
                <w:snapToGrid w:val="0"/>
                <w:spacing w:line="240" w:lineRule="atLeast"/>
                <w:ind w:rightChars="12" w:right="29"/>
                <w:jc w:val="center"/>
                <w:rPr>
                  <w:szCs w:val="21"/>
                </w:rPr>
              </w:pPr>
              <w:r>
                <w:rPr>
                  <w:szCs w:val="21"/>
                </w:rPr>
                <w:t>201</w:t>
              </w:r>
              <w:r>
                <w:rPr>
                  <w:rFonts w:hint="eastAsia"/>
                  <w:szCs w:val="21"/>
                </w:rPr>
                <w:t>5</w:t>
              </w:r>
              <w:r>
                <w:rPr>
                  <w:szCs w:val="21"/>
                </w:rPr>
                <w:t>年</w:t>
              </w:r>
              <w:r>
                <w:rPr>
                  <w:rFonts w:hint="eastAsia"/>
                  <w:szCs w:val="21"/>
                </w:rPr>
                <w:t>1—12月</w:t>
              </w:r>
            </w:p>
            <w:p w:rsidR="00525A0B" w:rsidRDefault="00525A0B">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26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1024"/>
                <w:gridCol w:w="683"/>
                <w:gridCol w:w="867"/>
                <w:gridCol w:w="870"/>
                <w:gridCol w:w="1106"/>
                <w:gridCol w:w="871"/>
                <w:gridCol w:w="658"/>
                <w:gridCol w:w="992"/>
                <w:gridCol w:w="957"/>
                <w:gridCol w:w="650"/>
                <w:gridCol w:w="1095"/>
                <w:gridCol w:w="1101"/>
                <w:gridCol w:w="1095"/>
              </w:tblGrid>
              <w:tr w:rsidR="00525A0B" w:rsidRPr="00E237C2" w:rsidTr="00E237C2">
                <w:trPr>
                  <w:cantSplit/>
                </w:trPr>
                <w:tc>
                  <w:tcPr>
                    <w:tcW w:w="2293" w:type="dxa"/>
                    <w:vMerge w:val="restart"/>
                    <w:vAlign w:val="center"/>
                  </w:tcPr>
                  <w:p w:rsidR="00525A0B" w:rsidRPr="00E237C2" w:rsidRDefault="00525A0B">
                    <w:pPr>
                      <w:snapToGrid w:val="0"/>
                      <w:spacing w:line="240" w:lineRule="atLeast"/>
                      <w:jc w:val="center"/>
                      <w:rPr>
                        <w:sz w:val="10"/>
                        <w:szCs w:val="10"/>
                      </w:rPr>
                    </w:pPr>
                    <w:r w:rsidRPr="00E237C2">
                      <w:rPr>
                        <w:sz w:val="10"/>
                        <w:szCs w:val="10"/>
                      </w:rPr>
                      <w:t>项目</w:t>
                    </w:r>
                  </w:p>
                </w:tc>
                <w:tc>
                  <w:tcPr>
                    <w:tcW w:w="11969" w:type="dxa"/>
                    <w:gridSpan w:val="13"/>
                    <w:vAlign w:val="center"/>
                  </w:tcPr>
                  <w:p w:rsidR="00525A0B" w:rsidRPr="00E237C2" w:rsidRDefault="00525A0B" w:rsidP="00525A0B">
                    <w:pPr>
                      <w:snapToGrid w:val="0"/>
                      <w:spacing w:line="240" w:lineRule="atLeast"/>
                      <w:ind w:rightChars="-759" w:right="-1822"/>
                      <w:jc w:val="center"/>
                      <w:rPr>
                        <w:sz w:val="10"/>
                        <w:szCs w:val="10"/>
                      </w:rPr>
                    </w:pPr>
                    <w:r w:rsidRPr="00E237C2">
                      <w:rPr>
                        <w:rFonts w:hint="eastAsia"/>
                        <w:sz w:val="10"/>
                        <w:szCs w:val="10"/>
                      </w:rPr>
                      <w:t>本期</w:t>
                    </w:r>
                  </w:p>
                </w:tc>
              </w:tr>
              <w:tr w:rsidR="00525A0B" w:rsidRPr="00E237C2" w:rsidTr="00E237C2">
                <w:trPr>
                  <w:cantSplit/>
                  <w:trHeight w:val="540"/>
                </w:trPr>
                <w:tc>
                  <w:tcPr>
                    <w:tcW w:w="2293" w:type="dxa"/>
                    <w:vMerge/>
                  </w:tcPr>
                  <w:p w:rsidR="00525A0B" w:rsidRPr="00E237C2" w:rsidRDefault="00525A0B" w:rsidP="00525A0B">
                    <w:pPr>
                      <w:snapToGrid w:val="0"/>
                      <w:spacing w:line="240" w:lineRule="atLeast"/>
                      <w:ind w:rightChars="-759" w:right="-1822"/>
                      <w:rPr>
                        <w:sz w:val="10"/>
                        <w:szCs w:val="10"/>
                      </w:rPr>
                    </w:pPr>
                  </w:p>
                </w:tc>
                <w:tc>
                  <w:tcPr>
                    <w:tcW w:w="9773" w:type="dxa"/>
                    <w:gridSpan w:val="11"/>
                    <w:vAlign w:val="center"/>
                  </w:tcPr>
                  <w:p w:rsidR="00525A0B" w:rsidRPr="00E237C2" w:rsidRDefault="00525A0B" w:rsidP="00525A0B">
                    <w:pPr>
                      <w:snapToGrid w:val="0"/>
                      <w:spacing w:line="240" w:lineRule="atLeast"/>
                      <w:ind w:rightChars="-759" w:right="-1822"/>
                      <w:jc w:val="center"/>
                      <w:rPr>
                        <w:sz w:val="10"/>
                        <w:szCs w:val="10"/>
                      </w:rPr>
                    </w:pPr>
                    <w:r w:rsidRPr="00E237C2">
                      <w:rPr>
                        <w:sz w:val="10"/>
                        <w:szCs w:val="10"/>
                      </w:rPr>
                      <w:t>归属于母公司所有者权益</w:t>
                    </w:r>
                  </w:p>
                </w:tc>
                <w:tc>
                  <w:tcPr>
                    <w:tcW w:w="1101" w:type="dxa"/>
                    <w:vMerge w:val="restart"/>
                    <w:vAlign w:val="center"/>
                  </w:tcPr>
                  <w:p w:rsidR="00525A0B" w:rsidRPr="00E237C2" w:rsidRDefault="00525A0B">
                    <w:pPr>
                      <w:jc w:val="center"/>
                      <w:rPr>
                        <w:sz w:val="10"/>
                        <w:szCs w:val="10"/>
                      </w:rPr>
                    </w:pPr>
                    <w:r w:rsidRPr="00E237C2">
                      <w:rPr>
                        <w:sz w:val="10"/>
                        <w:szCs w:val="10"/>
                      </w:rPr>
                      <w:t>少数股东权益</w:t>
                    </w:r>
                  </w:p>
                </w:tc>
                <w:tc>
                  <w:tcPr>
                    <w:tcW w:w="1095" w:type="dxa"/>
                    <w:vMerge w:val="restart"/>
                    <w:vAlign w:val="center"/>
                  </w:tcPr>
                  <w:p w:rsidR="00525A0B" w:rsidRPr="00E237C2" w:rsidRDefault="00525A0B">
                    <w:pPr>
                      <w:jc w:val="center"/>
                      <w:rPr>
                        <w:sz w:val="10"/>
                        <w:szCs w:val="10"/>
                      </w:rPr>
                    </w:pPr>
                    <w:r w:rsidRPr="00E237C2">
                      <w:rPr>
                        <w:sz w:val="10"/>
                        <w:szCs w:val="10"/>
                      </w:rPr>
                      <w:t>所有者权益合计</w:t>
                    </w:r>
                  </w:p>
                </w:tc>
              </w:tr>
              <w:tr w:rsidR="00525A0B" w:rsidRPr="00E237C2" w:rsidTr="00F274F7">
                <w:trPr>
                  <w:cantSplit/>
                  <w:trHeight w:val="352"/>
                </w:trPr>
                <w:tc>
                  <w:tcPr>
                    <w:tcW w:w="2293" w:type="dxa"/>
                    <w:vMerge/>
                  </w:tcPr>
                  <w:p w:rsidR="00525A0B" w:rsidRPr="00E237C2" w:rsidRDefault="00525A0B" w:rsidP="00525A0B">
                    <w:pPr>
                      <w:snapToGrid w:val="0"/>
                      <w:spacing w:line="240" w:lineRule="atLeast"/>
                      <w:ind w:rightChars="-759" w:right="-1822"/>
                      <w:rPr>
                        <w:sz w:val="10"/>
                        <w:szCs w:val="10"/>
                      </w:rPr>
                    </w:pPr>
                  </w:p>
                </w:tc>
                <w:tc>
                  <w:tcPr>
                    <w:tcW w:w="1024"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股本</w:t>
                    </w:r>
                  </w:p>
                </w:tc>
                <w:tc>
                  <w:tcPr>
                    <w:tcW w:w="2420" w:type="dxa"/>
                    <w:gridSpan w:val="3"/>
                    <w:vAlign w:val="center"/>
                  </w:tcPr>
                  <w:p w:rsidR="00525A0B" w:rsidRPr="00E237C2" w:rsidRDefault="00525A0B">
                    <w:pPr>
                      <w:snapToGrid w:val="0"/>
                      <w:spacing w:line="240" w:lineRule="atLeast"/>
                      <w:jc w:val="center"/>
                      <w:rPr>
                        <w:sz w:val="10"/>
                        <w:szCs w:val="10"/>
                      </w:rPr>
                    </w:pPr>
                    <w:r w:rsidRPr="00E237C2">
                      <w:rPr>
                        <w:rFonts w:hint="eastAsia"/>
                        <w:sz w:val="10"/>
                        <w:szCs w:val="10"/>
                      </w:rPr>
                      <w:t>其他权益工具</w:t>
                    </w:r>
                  </w:p>
                </w:tc>
                <w:tc>
                  <w:tcPr>
                    <w:tcW w:w="1106"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资本公积</w:t>
                    </w:r>
                  </w:p>
                </w:tc>
                <w:tc>
                  <w:tcPr>
                    <w:tcW w:w="871"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减：库存股</w:t>
                    </w:r>
                  </w:p>
                </w:tc>
                <w:tc>
                  <w:tcPr>
                    <w:tcW w:w="658"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其他综合收益</w:t>
                    </w:r>
                  </w:p>
                </w:tc>
                <w:tc>
                  <w:tcPr>
                    <w:tcW w:w="992"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专项储备</w:t>
                    </w:r>
                  </w:p>
                </w:tc>
                <w:tc>
                  <w:tcPr>
                    <w:tcW w:w="957"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盈余公积</w:t>
                    </w:r>
                  </w:p>
                </w:tc>
                <w:tc>
                  <w:tcPr>
                    <w:tcW w:w="650"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一般风险准备</w:t>
                    </w:r>
                  </w:p>
                </w:tc>
                <w:tc>
                  <w:tcPr>
                    <w:tcW w:w="1095" w:type="dxa"/>
                    <w:vMerge w:val="restart"/>
                    <w:vAlign w:val="center"/>
                  </w:tcPr>
                  <w:p w:rsidR="00525A0B" w:rsidRPr="00E237C2" w:rsidRDefault="00525A0B">
                    <w:pPr>
                      <w:snapToGrid w:val="0"/>
                      <w:spacing w:line="240" w:lineRule="atLeast"/>
                      <w:jc w:val="center"/>
                      <w:rPr>
                        <w:sz w:val="10"/>
                        <w:szCs w:val="10"/>
                      </w:rPr>
                    </w:pPr>
                    <w:r w:rsidRPr="00E237C2">
                      <w:rPr>
                        <w:rFonts w:hint="eastAsia"/>
                        <w:sz w:val="10"/>
                        <w:szCs w:val="10"/>
                      </w:rPr>
                      <w:t>未分配利润</w:t>
                    </w:r>
                  </w:p>
                </w:tc>
                <w:tc>
                  <w:tcPr>
                    <w:tcW w:w="1101" w:type="dxa"/>
                    <w:vMerge/>
                    <w:vAlign w:val="center"/>
                  </w:tcPr>
                  <w:p w:rsidR="00525A0B" w:rsidRPr="00E237C2" w:rsidRDefault="00525A0B">
                    <w:pPr>
                      <w:jc w:val="center"/>
                      <w:rPr>
                        <w:sz w:val="10"/>
                        <w:szCs w:val="10"/>
                      </w:rPr>
                    </w:pPr>
                  </w:p>
                </w:tc>
                <w:tc>
                  <w:tcPr>
                    <w:tcW w:w="1095" w:type="dxa"/>
                    <w:vMerge/>
                    <w:vAlign w:val="center"/>
                  </w:tcPr>
                  <w:p w:rsidR="00525A0B" w:rsidRPr="00E237C2" w:rsidRDefault="00525A0B">
                    <w:pPr>
                      <w:jc w:val="center"/>
                      <w:rPr>
                        <w:sz w:val="10"/>
                        <w:szCs w:val="10"/>
                      </w:rPr>
                    </w:pPr>
                  </w:p>
                </w:tc>
              </w:tr>
              <w:tr w:rsidR="00525A0B" w:rsidRPr="00E237C2" w:rsidTr="00F274F7">
                <w:trPr>
                  <w:cantSplit/>
                  <w:trHeight w:val="345"/>
                </w:trPr>
                <w:tc>
                  <w:tcPr>
                    <w:tcW w:w="2293" w:type="dxa"/>
                    <w:vMerge/>
                  </w:tcPr>
                  <w:p w:rsidR="00525A0B" w:rsidRPr="00E237C2" w:rsidRDefault="00525A0B" w:rsidP="00525A0B">
                    <w:pPr>
                      <w:snapToGrid w:val="0"/>
                      <w:spacing w:line="240" w:lineRule="atLeast"/>
                      <w:ind w:rightChars="-759" w:right="-1822"/>
                      <w:rPr>
                        <w:sz w:val="10"/>
                        <w:szCs w:val="10"/>
                      </w:rPr>
                    </w:pPr>
                  </w:p>
                </w:tc>
                <w:tc>
                  <w:tcPr>
                    <w:tcW w:w="1024" w:type="dxa"/>
                    <w:vMerge/>
                  </w:tcPr>
                  <w:p w:rsidR="00525A0B" w:rsidRPr="00E237C2" w:rsidRDefault="00525A0B">
                    <w:pPr>
                      <w:snapToGrid w:val="0"/>
                      <w:spacing w:line="240" w:lineRule="atLeast"/>
                      <w:jc w:val="center"/>
                      <w:rPr>
                        <w:sz w:val="10"/>
                        <w:szCs w:val="10"/>
                      </w:rPr>
                    </w:pPr>
                  </w:p>
                </w:tc>
                <w:tc>
                  <w:tcPr>
                    <w:tcW w:w="683" w:type="dxa"/>
                    <w:vAlign w:val="center"/>
                  </w:tcPr>
                  <w:p w:rsidR="00525A0B" w:rsidRPr="00E237C2" w:rsidRDefault="00525A0B">
                    <w:pPr>
                      <w:snapToGrid w:val="0"/>
                      <w:spacing w:line="240" w:lineRule="atLeast"/>
                      <w:jc w:val="center"/>
                      <w:rPr>
                        <w:sz w:val="10"/>
                        <w:szCs w:val="10"/>
                      </w:rPr>
                    </w:pPr>
                    <w:r w:rsidRPr="00E237C2">
                      <w:rPr>
                        <w:rFonts w:hint="eastAsia"/>
                        <w:sz w:val="10"/>
                        <w:szCs w:val="10"/>
                      </w:rPr>
                      <w:t>优先股</w:t>
                    </w:r>
                  </w:p>
                </w:tc>
                <w:tc>
                  <w:tcPr>
                    <w:tcW w:w="867" w:type="dxa"/>
                    <w:vAlign w:val="center"/>
                  </w:tcPr>
                  <w:p w:rsidR="00525A0B" w:rsidRPr="00E237C2" w:rsidRDefault="00525A0B">
                    <w:pPr>
                      <w:snapToGrid w:val="0"/>
                      <w:spacing w:line="240" w:lineRule="atLeast"/>
                      <w:jc w:val="center"/>
                      <w:rPr>
                        <w:sz w:val="10"/>
                        <w:szCs w:val="10"/>
                      </w:rPr>
                    </w:pPr>
                    <w:r w:rsidRPr="00E237C2">
                      <w:rPr>
                        <w:rFonts w:hint="eastAsia"/>
                        <w:sz w:val="10"/>
                        <w:szCs w:val="10"/>
                      </w:rPr>
                      <w:t>永续债</w:t>
                    </w:r>
                  </w:p>
                </w:tc>
                <w:tc>
                  <w:tcPr>
                    <w:tcW w:w="870" w:type="dxa"/>
                    <w:vAlign w:val="center"/>
                  </w:tcPr>
                  <w:p w:rsidR="00525A0B" w:rsidRPr="00E237C2" w:rsidRDefault="00525A0B">
                    <w:pPr>
                      <w:snapToGrid w:val="0"/>
                      <w:spacing w:line="240" w:lineRule="atLeast"/>
                      <w:jc w:val="center"/>
                      <w:rPr>
                        <w:sz w:val="10"/>
                        <w:szCs w:val="10"/>
                      </w:rPr>
                    </w:pPr>
                    <w:r w:rsidRPr="00E237C2">
                      <w:rPr>
                        <w:rFonts w:hint="eastAsia"/>
                        <w:sz w:val="10"/>
                        <w:szCs w:val="10"/>
                      </w:rPr>
                      <w:t>其他</w:t>
                    </w:r>
                  </w:p>
                </w:tc>
                <w:tc>
                  <w:tcPr>
                    <w:tcW w:w="1106" w:type="dxa"/>
                    <w:vMerge/>
                  </w:tcPr>
                  <w:p w:rsidR="00525A0B" w:rsidRPr="00E237C2" w:rsidRDefault="00525A0B">
                    <w:pPr>
                      <w:snapToGrid w:val="0"/>
                      <w:spacing w:line="240" w:lineRule="atLeast"/>
                      <w:jc w:val="center"/>
                      <w:rPr>
                        <w:sz w:val="10"/>
                        <w:szCs w:val="10"/>
                      </w:rPr>
                    </w:pPr>
                  </w:p>
                </w:tc>
                <w:tc>
                  <w:tcPr>
                    <w:tcW w:w="871" w:type="dxa"/>
                    <w:vMerge/>
                  </w:tcPr>
                  <w:p w:rsidR="00525A0B" w:rsidRPr="00E237C2" w:rsidRDefault="00525A0B">
                    <w:pPr>
                      <w:snapToGrid w:val="0"/>
                      <w:spacing w:line="240" w:lineRule="atLeast"/>
                      <w:jc w:val="center"/>
                      <w:rPr>
                        <w:sz w:val="10"/>
                        <w:szCs w:val="10"/>
                      </w:rPr>
                    </w:pPr>
                  </w:p>
                </w:tc>
                <w:tc>
                  <w:tcPr>
                    <w:tcW w:w="658" w:type="dxa"/>
                    <w:vMerge/>
                  </w:tcPr>
                  <w:p w:rsidR="00525A0B" w:rsidRPr="00E237C2" w:rsidRDefault="00525A0B">
                    <w:pPr>
                      <w:snapToGrid w:val="0"/>
                      <w:spacing w:line="240" w:lineRule="atLeast"/>
                      <w:jc w:val="center"/>
                      <w:rPr>
                        <w:sz w:val="10"/>
                        <w:szCs w:val="10"/>
                      </w:rPr>
                    </w:pPr>
                  </w:p>
                </w:tc>
                <w:tc>
                  <w:tcPr>
                    <w:tcW w:w="992" w:type="dxa"/>
                    <w:vMerge/>
                  </w:tcPr>
                  <w:p w:rsidR="00525A0B" w:rsidRPr="00E237C2" w:rsidRDefault="00525A0B">
                    <w:pPr>
                      <w:snapToGrid w:val="0"/>
                      <w:spacing w:line="240" w:lineRule="atLeast"/>
                      <w:jc w:val="center"/>
                      <w:rPr>
                        <w:sz w:val="10"/>
                        <w:szCs w:val="10"/>
                      </w:rPr>
                    </w:pPr>
                  </w:p>
                </w:tc>
                <w:tc>
                  <w:tcPr>
                    <w:tcW w:w="957" w:type="dxa"/>
                    <w:vMerge/>
                  </w:tcPr>
                  <w:p w:rsidR="00525A0B" w:rsidRPr="00E237C2" w:rsidRDefault="00525A0B">
                    <w:pPr>
                      <w:snapToGrid w:val="0"/>
                      <w:spacing w:line="240" w:lineRule="atLeast"/>
                      <w:jc w:val="center"/>
                      <w:rPr>
                        <w:sz w:val="10"/>
                        <w:szCs w:val="10"/>
                      </w:rPr>
                    </w:pPr>
                  </w:p>
                </w:tc>
                <w:tc>
                  <w:tcPr>
                    <w:tcW w:w="650" w:type="dxa"/>
                    <w:vMerge/>
                  </w:tcPr>
                  <w:p w:rsidR="00525A0B" w:rsidRPr="00E237C2" w:rsidRDefault="00525A0B">
                    <w:pPr>
                      <w:snapToGrid w:val="0"/>
                      <w:spacing w:line="240" w:lineRule="atLeast"/>
                      <w:jc w:val="center"/>
                      <w:rPr>
                        <w:sz w:val="10"/>
                        <w:szCs w:val="10"/>
                      </w:rPr>
                    </w:pPr>
                  </w:p>
                </w:tc>
                <w:tc>
                  <w:tcPr>
                    <w:tcW w:w="1095" w:type="dxa"/>
                    <w:vMerge/>
                  </w:tcPr>
                  <w:p w:rsidR="00525A0B" w:rsidRPr="00E237C2" w:rsidRDefault="00525A0B">
                    <w:pPr>
                      <w:snapToGrid w:val="0"/>
                      <w:spacing w:line="240" w:lineRule="atLeast"/>
                      <w:jc w:val="center"/>
                      <w:rPr>
                        <w:sz w:val="10"/>
                        <w:szCs w:val="10"/>
                      </w:rPr>
                    </w:pPr>
                  </w:p>
                </w:tc>
                <w:tc>
                  <w:tcPr>
                    <w:tcW w:w="1101" w:type="dxa"/>
                    <w:vMerge/>
                  </w:tcPr>
                  <w:p w:rsidR="00525A0B" w:rsidRPr="00E237C2" w:rsidRDefault="00525A0B">
                    <w:pPr>
                      <w:jc w:val="center"/>
                      <w:rPr>
                        <w:sz w:val="10"/>
                        <w:szCs w:val="10"/>
                      </w:rPr>
                    </w:pPr>
                  </w:p>
                </w:tc>
                <w:tc>
                  <w:tcPr>
                    <w:tcW w:w="1095" w:type="dxa"/>
                    <w:vMerge/>
                    <w:tcBorders>
                      <w:bottom w:val="nil"/>
                    </w:tcBorders>
                  </w:tcPr>
                  <w:p w:rsidR="00525A0B" w:rsidRPr="00E237C2" w:rsidRDefault="00525A0B">
                    <w:pPr>
                      <w:jc w:val="center"/>
                      <w:rPr>
                        <w:sz w:val="10"/>
                        <w:szCs w:val="10"/>
                      </w:rPr>
                    </w:pPr>
                  </w:p>
                </w:tc>
              </w:tr>
              <w:tr w:rsidR="00525A0B" w:rsidRPr="00E237C2" w:rsidTr="00F274F7">
                <w:tc>
                  <w:tcPr>
                    <w:tcW w:w="2293" w:type="dxa"/>
                  </w:tcPr>
                  <w:p w:rsidR="00525A0B" w:rsidRPr="00E237C2" w:rsidRDefault="00525A0B">
                    <w:pPr>
                      <w:rPr>
                        <w:sz w:val="10"/>
                        <w:szCs w:val="10"/>
                      </w:rPr>
                    </w:pPr>
                    <w:r w:rsidRPr="00E237C2">
                      <w:rPr>
                        <w:sz w:val="10"/>
                        <w:szCs w:val="10"/>
                      </w:rPr>
                      <w:t>一、上年</w:t>
                    </w:r>
                    <w:r w:rsidRPr="00E237C2">
                      <w:rPr>
                        <w:rFonts w:hint="eastAsia"/>
                        <w:sz w:val="10"/>
                        <w:szCs w:val="10"/>
                      </w:rPr>
                      <w:t>期</w:t>
                    </w:r>
                    <w:r w:rsidRPr="00E237C2">
                      <w:rPr>
                        <w:sz w:val="10"/>
                        <w:szCs w:val="10"/>
                      </w:rPr>
                      <w:t>末余额</w:t>
                    </w:r>
                  </w:p>
                </w:tc>
                <w:sdt>
                  <w:sdtPr>
                    <w:rPr>
                      <w:sz w:val="10"/>
                      <w:szCs w:val="10"/>
                    </w:rPr>
                    <w:alias w:val="股本"/>
                    <w:tag w:val="_GBC_0c6d10b4149444af9e03828789314f4e"/>
                    <w:id w:val="-1219662478"/>
                    <w:lock w:val="sdtLocked"/>
                  </w:sdtPr>
                  <w:sdtContent>
                    <w:tc>
                      <w:tcPr>
                        <w:tcW w:w="1024" w:type="dxa"/>
                      </w:tcPr>
                      <w:p w:rsidR="00525A0B" w:rsidRPr="00E237C2" w:rsidRDefault="00525A0B">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982fe865592d4b15a92d62983df136c4"/>
                    <w:id w:val="-103656052"/>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40a1ed824c2a42aaac28b02d5e456282"/>
                    <w:id w:val="552747316"/>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499b812412af495f87aadae11b78a86f"/>
                    <w:id w:val="-972060301"/>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17765a3568404a1da120e3efb1f6f4e4"/>
                    <w:id w:val="1555662861"/>
                    <w:lock w:val="sdtLocked"/>
                  </w:sdtPr>
                  <w:sdtContent>
                    <w:tc>
                      <w:tcPr>
                        <w:tcW w:w="1106" w:type="dxa"/>
                      </w:tcPr>
                      <w:p w:rsidR="00525A0B" w:rsidRPr="00E237C2" w:rsidRDefault="007A22DC">
                        <w:pPr>
                          <w:jc w:val="right"/>
                          <w:rPr>
                            <w:color w:val="008000"/>
                            <w:sz w:val="10"/>
                            <w:szCs w:val="10"/>
                          </w:rPr>
                        </w:pPr>
                        <w:r w:rsidRPr="00E237C2">
                          <w:rPr>
                            <w:sz w:val="10"/>
                            <w:szCs w:val="10"/>
                          </w:rPr>
                          <w:t>1,946,529,567.74</w:t>
                        </w:r>
                      </w:p>
                    </w:tc>
                  </w:sdtContent>
                </w:sdt>
                <w:sdt>
                  <w:sdtPr>
                    <w:rPr>
                      <w:sz w:val="10"/>
                      <w:szCs w:val="10"/>
                    </w:rPr>
                    <w:alias w:val="库存股"/>
                    <w:tag w:val="_GBC_ff0b556e074b4279952ce608e45e952c"/>
                    <w:id w:val="-1047908210"/>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f9aebbd1b1c84315a34c6118344ff78a"/>
                    <w:id w:val="-172651303"/>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9eb39a3a39374605966081e833de3d62"/>
                    <w:id w:val="-1229764782"/>
                    <w:lock w:val="sdtLocked"/>
                  </w:sdtPr>
                  <w:sdtContent>
                    <w:tc>
                      <w:tcPr>
                        <w:tcW w:w="992" w:type="dxa"/>
                      </w:tcPr>
                      <w:p w:rsidR="00525A0B" w:rsidRPr="00E237C2" w:rsidRDefault="007A22DC">
                        <w:pPr>
                          <w:jc w:val="right"/>
                          <w:rPr>
                            <w:color w:val="008000"/>
                            <w:sz w:val="10"/>
                            <w:szCs w:val="10"/>
                          </w:rPr>
                        </w:pPr>
                        <w:r w:rsidRPr="00E237C2">
                          <w:rPr>
                            <w:sz w:val="10"/>
                            <w:szCs w:val="10"/>
                          </w:rPr>
                          <w:t>19,611,669.37</w:t>
                        </w:r>
                      </w:p>
                    </w:tc>
                  </w:sdtContent>
                </w:sdt>
                <w:sdt>
                  <w:sdtPr>
                    <w:rPr>
                      <w:sz w:val="10"/>
                      <w:szCs w:val="10"/>
                    </w:rPr>
                    <w:alias w:val="盈余公积"/>
                    <w:tag w:val="_GBC_4d0e171ece294c249574e2dd9dd024ac"/>
                    <w:id w:val="1889373640"/>
                    <w:lock w:val="sdtLocked"/>
                  </w:sdtPr>
                  <w:sdtContent>
                    <w:tc>
                      <w:tcPr>
                        <w:tcW w:w="957" w:type="dxa"/>
                      </w:tcPr>
                      <w:p w:rsidR="00525A0B" w:rsidRPr="00E237C2" w:rsidRDefault="007A22DC">
                        <w:pPr>
                          <w:jc w:val="right"/>
                          <w:rPr>
                            <w:color w:val="008000"/>
                            <w:sz w:val="10"/>
                            <w:szCs w:val="10"/>
                          </w:rPr>
                        </w:pPr>
                        <w:r w:rsidRPr="00E237C2">
                          <w:rPr>
                            <w:sz w:val="10"/>
                            <w:szCs w:val="10"/>
                          </w:rPr>
                          <w:t>576,637,004.89</w:t>
                        </w:r>
                      </w:p>
                    </w:tc>
                  </w:sdtContent>
                </w:sdt>
                <w:sdt>
                  <w:sdtPr>
                    <w:rPr>
                      <w:sz w:val="10"/>
                      <w:szCs w:val="10"/>
                    </w:rPr>
                    <w:alias w:val="一般风险准备"/>
                    <w:tag w:val="_GBC_05519bf562014f01af8c45c90f8931fd"/>
                    <w:id w:val="-1704622484"/>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
                    <w:tag w:val="_GBC_e15cc3ba9f6240299aa2a5b528ed8bb5"/>
                    <w:id w:val="1267651781"/>
                    <w:lock w:val="sdtLocked"/>
                  </w:sdtPr>
                  <w:sdtContent>
                    <w:tc>
                      <w:tcPr>
                        <w:tcW w:w="1095" w:type="dxa"/>
                      </w:tcPr>
                      <w:p w:rsidR="00525A0B" w:rsidRPr="00E237C2" w:rsidRDefault="007A22DC">
                        <w:pPr>
                          <w:jc w:val="right"/>
                          <w:rPr>
                            <w:color w:val="008000"/>
                            <w:sz w:val="10"/>
                            <w:szCs w:val="10"/>
                          </w:rPr>
                        </w:pPr>
                        <w:r w:rsidRPr="00E237C2">
                          <w:rPr>
                            <w:sz w:val="10"/>
                            <w:szCs w:val="10"/>
                          </w:rPr>
                          <w:t>4,688,225,832.07</w:t>
                        </w:r>
                      </w:p>
                    </w:tc>
                  </w:sdtContent>
                </w:sdt>
                <w:sdt>
                  <w:sdtPr>
                    <w:rPr>
                      <w:sz w:val="10"/>
                      <w:szCs w:val="10"/>
                    </w:rPr>
                    <w:alias w:val="少数股东权益"/>
                    <w:tag w:val="_GBC_c7fd558fdc874fe096ada525906f5f26"/>
                    <w:id w:val="1696036125"/>
                    <w:lock w:val="sdtLocked"/>
                  </w:sdtPr>
                  <w:sdtContent>
                    <w:tc>
                      <w:tcPr>
                        <w:tcW w:w="1101" w:type="dxa"/>
                      </w:tcPr>
                      <w:p w:rsidR="00525A0B" w:rsidRPr="00E237C2" w:rsidRDefault="007A22DC">
                        <w:pPr>
                          <w:jc w:val="right"/>
                          <w:rPr>
                            <w:color w:val="008000"/>
                            <w:sz w:val="10"/>
                            <w:szCs w:val="10"/>
                          </w:rPr>
                        </w:pPr>
                        <w:r w:rsidRPr="00E237C2">
                          <w:rPr>
                            <w:sz w:val="10"/>
                            <w:szCs w:val="10"/>
                          </w:rPr>
                          <w:t>2,113,755,305.53</w:t>
                        </w:r>
                      </w:p>
                    </w:tc>
                  </w:sdtContent>
                </w:sdt>
                <w:sdt>
                  <w:sdtPr>
                    <w:rPr>
                      <w:sz w:val="10"/>
                      <w:szCs w:val="10"/>
                    </w:rPr>
                    <w:alias w:val="股东权益合计"/>
                    <w:tag w:val="_GBC_442dec9268e8466ea499b32b3eb59da1"/>
                    <w:id w:val="1149785851"/>
                    <w:lock w:val="sdtLocked"/>
                  </w:sdtPr>
                  <w:sdtContent>
                    <w:tc>
                      <w:tcPr>
                        <w:tcW w:w="1095" w:type="dxa"/>
                      </w:tcPr>
                      <w:p w:rsidR="00525A0B" w:rsidRPr="00E237C2" w:rsidRDefault="007A22DC">
                        <w:pPr>
                          <w:jc w:val="right"/>
                          <w:rPr>
                            <w:color w:val="008000"/>
                            <w:sz w:val="10"/>
                            <w:szCs w:val="10"/>
                          </w:rPr>
                        </w:pPr>
                        <w:r w:rsidRPr="00E237C2">
                          <w:rPr>
                            <w:sz w:val="10"/>
                            <w:szCs w:val="10"/>
                          </w:rPr>
                          <w:t>12,287,988,176.60</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加：</w:t>
                    </w:r>
                    <w:r w:rsidRPr="00E237C2">
                      <w:rPr>
                        <w:sz w:val="10"/>
                        <w:szCs w:val="10"/>
                      </w:rPr>
                      <w:t>会计政策变更</w:t>
                    </w:r>
                  </w:p>
                </w:tc>
                <w:sdt>
                  <w:sdtPr>
                    <w:rPr>
                      <w:sz w:val="10"/>
                      <w:szCs w:val="10"/>
                    </w:rPr>
                    <w:alias w:val="会计政策变更导致实收资本（或股本）净额变动金额"/>
                    <w:tag w:val="_GBC_c09674179ce04567bbdc74d40619e0a6"/>
                    <w:id w:val="777146274"/>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优先股变动金额"/>
                    <w:tag w:val="_GBC_cbe46d14e1764d73a07ad0d43e35ae86"/>
                    <w:id w:val="1444423601"/>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永续债变动金额"/>
                    <w:tag w:val="_GBC_2c116f784c51417688bbb09382ebd9fa"/>
                    <w:id w:val="326478407"/>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权益工具中的其他变动金额"/>
                    <w:tag w:val="_GBC_4cec86d3c0f84e15bf8f5c6c5fe1d770"/>
                    <w:id w:val="-720373845"/>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资本公积变动金额"/>
                    <w:tag w:val="_GBC_988ab3c6702a4b17988040b16b6d8ccf"/>
                    <w:id w:val="-1041055972"/>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库存股变动金额"/>
                    <w:tag w:val="_GBC_aa4d170130d44daa855018a7b0a59dbd"/>
                    <w:id w:val="-27263470"/>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综合收益变动金额"/>
                    <w:tag w:val="_GBC_5f1ed07c8dad4b9e8bc742dd13cf5145"/>
                    <w:id w:val="-1131856306"/>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专项储备变动金额"/>
                    <w:tag w:val="_GBC_0ad9b945c8e44bc2a67ae3b0043604bc"/>
                    <w:id w:val="-1773307443"/>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盈余公积变动金额"/>
                    <w:tag w:val="_GBC_23f1c404f27043c88e9b093b2272621d"/>
                    <w:id w:val="-125084010"/>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一般风险准备变动金额"/>
                    <w:tag w:val="_GBC_cb1b5c178a3d49048bcf651f765e6984"/>
                    <w:id w:val="-447624229"/>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未分配利润变动金额"/>
                    <w:tag w:val="_GBC_03fbcf224f96453a9ed5c217dd4bfd27"/>
                    <w:id w:val="9883698"/>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少数股东权益变动金额"/>
                    <w:tag w:val="_GBC_fd067631d404438ea02d264dd48e70d2"/>
                    <w:id w:val="1400012593"/>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股东权益合计变动金额"/>
                    <w:tag w:val="_GBC_c2d525eff22840f09e6b321deb2de9dc"/>
                    <w:id w:val="-756057414"/>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rsidP="00E237C2">
                    <w:pPr>
                      <w:ind w:firstLineChars="200" w:firstLine="200"/>
                      <w:rPr>
                        <w:sz w:val="10"/>
                        <w:szCs w:val="10"/>
                      </w:rPr>
                    </w:pPr>
                    <w:r w:rsidRPr="00E237C2">
                      <w:rPr>
                        <w:sz w:val="10"/>
                        <w:szCs w:val="10"/>
                      </w:rPr>
                      <w:t>前期差错更正</w:t>
                    </w:r>
                  </w:p>
                </w:tc>
                <w:sdt>
                  <w:sdtPr>
                    <w:rPr>
                      <w:sz w:val="10"/>
                      <w:szCs w:val="10"/>
                    </w:rPr>
                    <w:alias w:val="前期差错更正导致实收资本（或股本）净额变动金额"/>
                    <w:tag w:val="_GBC_93f36e0a882744b5861bc7a1dccabaeb"/>
                    <w:id w:val="-1928950855"/>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优先股变动金额"/>
                    <w:tag w:val="_GBC_d6f6def1ae7545468eafa8186027ee5e"/>
                    <w:id w:val="-1923563283"/>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永续债变动金额"/>
                    <w:tag w:val="_GBC_df62292574364a8198663e1267a2ed79"/>
                    <w:id w:val="-1492022717"/>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权益工具中的其他变动金额"/>
                    <w:tag w:val="_GBC_663b4fe31ce74275a778cc6df70c3639"/>
                    <w:id w:val="-1910073897"/>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资本公积变动金额"/>
                    <w:tag w:val="_GBC_94c671c7686347a88eb000d09e3d3ddd"/>
                    <w:id w:val="-935212259"/>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库存股变动金额"/>
                    <w:tag w:val="_GBC_64664cca9dc9486e90495fbeff172f3b"/>
                    <w:id w:val="-1925717421"/>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综合收益变动金额"/>
                    <w:tag w:val="_GBC_7e3a01e150c04a54a0ad3810ffe58fdd"/>
                    <w:id w:val="-406373489"/>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专项储备变动金额"/>
                    <w:tag w:val="_GBC_011ec8b3b27f4052b19d72752b723315"/>
                    <w:id w:val="550659130"/>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盈余公积变动金额"/>
                    <w:tag w:val="_GBC_b17e1011b6424dda884e9d25914b0cd9"/>
                    <w:id w:val="1706912149"/>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一般风险准备变动金额"/>
                    <w:tag w:val="_GBC_344ef63e1eb04723864624f5ac9eb2ac"/>
                    <w:id w:val="-452025484"/>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未分配利润变动金额"/>
                    <w:tag w:val="_GBC_04871b5d738b4d7f961c55cedd1cb620"/>
                    <w:id w:val="-78219620"/>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少数股东权益变动金额"/>
                    <w:tag w:val="_GBC_07d019d58b7b4fd8a02aa80d34be2a19"/>
                    <w:id w:val="246238373"/>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股东权益合计变动金额"/>
                    <w:tag w:val="_GBC_bae414834150489281217f029021ce34"/>
                    <w:id w:val="-1442831212"/>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rsidP="00E237C2">
                    <w:pPr>
                      <w:ind w:firstLineChars="200" w:firstLine="200"/>
                      <w:rPr>
                        <w:sz w:val="10"/>
                        <w:szCs w:val="10"/>
                      </w:rPr>
                    </w:pPr>
                    <w:r w:rsidRPr="00E237C2">
                      <w:rPr>
                        <w:rFonts w:hint="eastAsia"/>
                        <w:sz w:val="10"/>
                        <w:szCs w:val="10"/>
                      </w:rPr>
                      <w:t>同一控制下企业合并</w:t>
                    </w:r>
                  </w:p>
                </w:tc>
                <w:sdt>
                  <w:sdtPr>
                    <w:rPr>
                      <w:sz w:val="10"/>
                      <w:szCs w:val="10"/>
                    </w:rPr>
                    <w:alias w:val="同一控制下企业合并导致股本变动金额"/>
                    <w:tag w:val="_GBC_488e53613b3f4fe7bcd2de60f55c0755"/>
                    <w:id w:val="-1919316189"/>
                    <w:lock w:val="sdtLocked"/>
                    <w:showingPlcHdr/>
                  </w:sdtPr>
                  <w:sdtContent>
                    <w:tc>
                      <w:tcPr>
                        <w:tcW w:w="1024"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优先股变动金额"/>
                    <w:tag w:val="_GBC_3957ac04959e43b6b1b940c2171c0cfd"/>
                    <w:id w:val="-2074501969"/>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永续债变动金额"/>
                    <w:tag w:val="_GBC_c37c1705ca3944f587225a7ca47801f9"/>
                    <w:id w:val="1291243638"/>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其他权益工具中的其他变动金额"/>
                    <w:tag w:val="_GBC_e728318ba28446a3bbaa5bda514d6aa4"/>
                    <w:id w:val="-1458334319"/>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资本公积变动金额"/>
                    <w:tag w:val="_GBC_c46915fb73bf44ae92f06f05739812e3"/>
                    <w:id w:val="725723360"/>
                    <w:lock w:val="sdtLocked"/>
                    <w:showingPlcHdr/>
                  </w:sdtPr>
                  <w:sdtContent>
                    <w:tc>
                      <w:tcPr>
                        <w:tcW w:w="110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库存股变动金额"/>
                    <w:tag w:val="_GBC_2306bf2e1b914e188fe32c84db49c978"/>
                    <w:id w:val="-307479117"/>
                    <w:lock w:val="sdtLocked"/>
                    <w:showingPlcHdr/>
                  </w:sdtPr>
                  <w:sdtContent>
                    <w:tc>
                      <w:tcPr>
                        <w:tcW w:w="871"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其他综合收益变动金额"/>
                    <w:tag w:val="_GBC_b0adbe4224be48aaa832539d7c37eb69"/>
                    <w:id w:val="1148165122"/>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专项储备变动金额"/>
                    <w:tag w:val="_GBC_53123ae2175e47f499281dd24111466f"/>
                    <w:id w:val="1436018530"/>
                    <w:lock w:val="sdtLocked"/>
                    <w:showingPlcHdr/>
                  </w:sdtPr>
                  <w:sdtContent>
                    <w:tc>
                      <w:tcPr>
                        <w:tcW w:w="99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盈余公积变动金额"/>
                    <w:tag w:val="_GBC_2fff66357a4c4cd69263dd5b3dfb3564"/>
                    <w:id w:val="-123935907"/>
                    <w:lock w:val="sdtLocked"/>
                    <w:showingPlcHdr/>
                  </w:sdtPr>
                  <w:sdtContent>
                    <w:tc>
                      <w:tcPr>
                        <w:tcW w:w="957"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一般风险准备变动金额"/>
                    <w:tag w:val="_GBC_3a9cd2dffb85450dbb12bb815d0377e6"/>
                    <w:id w:val="-638271895"/>
                    <w:lock w:val="sdtLocked"/>
                    <w:showingPlcHdr/>
                  </w:sdtPr>
                  <w:sdtContent>
                    <w:tc>
                      <w:tcPr>
                        <w:tcW w:w="650"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未分配利润变动金额"/>
                    <w:tag w:val="_GBC_006ffa52dca54ac68ac2fa105901a3c3"/>
                    <w:id w:val="952209876"/>
                    <w:lock w:val="sdtLocked"/>
                    <w:showingPlcHdr/>
                  </w:sdtPr>
                  <w:sdtContent>
                    <w:tc>
                      <w:tcPr>
                        <w:tcW w:w="1095"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少数股东权益变动金额"/>
                    <w:tag w:val="_GBC_23404c0c316d45728f16761a4006919c"/>
                    <w:id w:val="-1078509590"/>
                    <w:lock w:val="sdtLocked"/>
                    <w:showingPlcHdr/>
                  </w:sdtPr>
                  <w:sdtContent>
                    <w:tc>
                      <w:tcPr>
                        <w:tcW w:w="1101"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股东权益合计变动金额"/>
                    <w:tag w:val="_GBC_e1a691549cf14d17b12c7b7ee9923e1b"/>
                    <w:id w:val="1032390165"/>
                    <w:lock w:val="sdtLocked"/>
                    <w:showingPlcHdr/>
                  </w:sdtPr>
                  <w:sdtContent>
                    <w:tc>
                      <w:tcPr>
                        <w:tcW w:w="1095" w:type="dxa"/>
                      </w:tcPr>
                      <w:p w:rsidR="00525A0B" w:rsidRPr="00E237C2" w:rsidRDefault="00525A0B">
                        <w:pPr>
                          <w:jc w:val="right"/>
                          <w:rPr>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rsidP="00E237C2">
                    <w:pPr>
                      <w:ind w:firstLineChars="200" w:firstLine="200"/>
                      <w:rPr>
                        <w:sz w:val="10"/>
                        <w:szCs w:val="10"/>
                      </w:rPr>
                    </w:pPr>
                    <w:r w:rsidRPr="00E237C2">
                      <w:rPr>
                        <w:rFonts w:hint="eastAsia"/>
                        <w:sz w:val="10"/>
                        <w:szCs w:val="10"/>
                      </w:rPr>
                      <w:t>其他</w:t>
                    </w:r>
                  </w:p>
                </w:tc>
                <w:sdt>
                  <w:sdtPr>
                    <w:rPr>
                      <w:sz w:val="10"/>
                      <w:szCs w:val="10"/>
                    </w:rPr>
                    <w:alias w:val="实收资本变动金额（其他追溯调整）"/>
                    <w:tag w:val="_GBC_3ce4c537c6c14d6ebac9f0acfa456c11"/>
                    <w:id w:val="-1696689360"/>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优先股变动金额（其他追溯调整）"/>
                    <w:tag w:val="_GBC_9bd80f65003546c9a5f5c12a572f4a0d"/>
                    <w:id w:val="-150983625"/>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永续债变动金额（其他追溯调整）"/>
                    <w:tag w:val="_GBC_9773a6ccfe1b40eab076304fc747a3d8"/>
                    <w:id w:val="-1798839564"/>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变动金额（其他追溯调整）"/>
                    <w:tag w:val="_GBC_969e4910380b4f1b8449243cd0c457e7"/>
                    <w:id w:val="576556862"/>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变动金额（其他追溯调整）"/>
                    <w:tag w:val="_GBC_f83a56fb63a440168a0343274dc2b990"/>
                    <w:id w:val="-1364043463"/>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库存股变动金额（其他追溯调整）"/>
                    <w:tag w:val="_GBC_a18df4f42f77442484184a8acb296947"/>
                    <w:id w:val="1057369646"/>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变动金额（其他追溯调整）"/>
                    <w:tag w:val="_GBC_dc58b36912e0425e966d0bd5b1905959"/>
                    <w:id w:val="-219519363"/>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变动金额（其他追溯调整）"/>
                    <w:tag w:val="_GBC_5ff74747889243619bf99c2d2a1f956f"/>
                    <w:id w:val="722258281"/>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变动金额（其他追溯调整）"/>
                    <w:tag w:val="_GBC_e856558096674dfba47ef191f34bc5c3"/>
                    <w:id w:val="953978973"/>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一般风险准备变动金额（其他追溯调整）"/>
                    <w:tag w:val="_GBC_a7b815ca86384f68b72722d9393a269c"/>
                    <w:id w:val="-1533809912"/>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变动金额（其他追溯调整）"/>
                    <w:tag w:val="_GBC_b183e3d49d3746dfad9419a752120b5d"/>
                    <w:id w:val="13882954"/>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少数股东权益变动金额（其他追溯调整）"/>
                    <w:tag w:val="_GBC_48aa47eb23c0469d82eb2b7904a0ba2a"/>
                    <w:id w:val="-852497919"/>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权益变动金额（其他追溯调整）"/>
                    <w:tag w:val="_GBC_a716f6f27f394f64aabe1cffb90f3ef4"/>
                    <w:id w:val="-2121135717"/>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二、本年</w:t>
                    </w:r>
                    <w:r w:rsidRPr="00E237C2">
                      <w:rPr>
                        <w:rFonts w:hint="eastAsia"/>
                        <w:sz w:val="10"/>
                        <w:szCs w:val="10"/>
                      </w:rPr>
                      <w:t>期</w:t>
                    </w:r>
                    <w:r w:rsidRPr="00E237C2">
                      <w:rPr>
                        <w:sz w:val="10"/>
                        <w:szCs w:val="10"/>
                      </w:rPr>
                      <w:t>初余额</w:t>
                    </w:r>
                  </w:p>
                </w:tc>
                <w:sdt>
                  <w:sdtPr>
                    <w:rPr>
                      <w:sz w:val="10"/>
                      <w:szCs w:val="10"/>
                    </w:rPr>
                    <w:alias w:val="股本"/>
                    <w:tag w:val="_GBC_7ffb904e78e6477884ead627a8c631d3"/>
                    <w:id w:val="-614288161"/>
                    <w:lock w:val="sdtLocked"/>
                  </w:sdtPr>
                  <w:sdtContent>
                    <w:tc>
                      <w:tcPr>
                        <w:tcW w:w="1024" w:type="dxa"/>
                      </w:tcPr>
                      <w:p w:rsidR="00525A0B" w:rsidRPr="00E237C2" w:rsidRDefault="00525A0B">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dba908bc5e0e4171b7ebfbc41d7847a1"/>
                    <w:id w:val="1172291836"/>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4515a054b6a14ecfbf1fd9407f99e3e4"/>
                    <w:id w:val="-532797299"/>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7753d394adf44e1f8f53149adfd044ba"/>
                    <w:id w:val="-126087927"/>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68dbe5f167e148f0a5f0a3f6330cb542"/>
                    <w:id w:val="1346365399"/>
                    <w:lock w:val="sdtLocked"/>
                  </w:sdtPr>
                  <w:sdtContent>
                    <w:tc>
                      <w:tcPr>
                        <w:tcW w:w="1106" w:type="dxa"/>
                      </w:tcPr>
                      <w:p w:rsidR="00525A0B" w:rsidRPr="00E237C2" w:rsidRDefault="007A22DC">
                        <w:pPr>
                          <w:jc w:val="right"/>
                          <w:rPr>
                            <w:color w:val="008000"/>
                            <w:sz w:val="10"/>
                            <w:szCs w:val="10"/>
                          </w:rPr>
                        </w:pPr>
                        <w:r w:rsidRPr="00E237C2">
                          <w:rPr>
                            <w:sz w:val="10"/>
                            <w:szCs w:val="10"/>
                          </w:rPr>
                          <w:t>1,946,529,567.74</w:t>
                        </w:r>
                      </w:p>
                    </w:tc>
                  </w:sdtContent>
                </w:sdt>
                <w:sdt>
                  <w:sdtPr>
                    <w:rPr>
                      <w:sz w:val="10"/>
                      <w:szCs w:val="10"/>
                    </w:rPr>
                    <w:alias w:val="库存股"/>
                    <w:tag w:val="_GBC_890dc2108e9743459a162d1be96c9b38"/>
                    <w:id w:val="2089500761"/>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7e7cea458edc4fef83b6aa00b0d6aee4"/>
                    <w:id w:val="-225301950"/>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0c6e51a496b546c9b745a8e54be8f15f"/>
                    <w:id w:val="2016879716"/>
                    <w:lock w:val="sdtLocked"/>
                  </w:sdtPr>
                  <w:sdtContent>
                    <w:tc>
                      <w:tcPr>
                        <w:tcW w:w="992" w:type="dxa"/>
                      </w:tcPr>
                      <w:p w:rsidR="00525A0B" w:rsidRPr="00E237C2" w:rsidRDefault="007A22DC">
                        <w:pPr>
                          <w:jc w:val="right"/>
                          <w:rPr>
                            <w:color w:val="008000"/>
                            <w:sz w:val="10"/>
                            <w:szCs w:val="10"/>
                          </w:rPr>
                        </w:pPr>
                        <w:r w:rsidRPr="00E237C2">
                          <w:rPr>
                            <w:sz w:val="10"/>
                            <w:szCs w:val="10"/>
                          </w:rPr>
                          <w:t>19,611,669.37</w:t>
                        </w:r>
                      </w:p>
                    </w:tc>
                  </w:sdtContent>
                </w:sdt>
                <w:sdt>
                  <w:sdtPr>
                    <w:rPr>
                      <w:sz w:val="10"/>
                      <w:szCs w:val="10"/>
                    </w:rPr>
                    <w:alias w:val="盈余公积"/>
                    <w:tag w:val="_GBC_1d110a200be1458996f25bcb00197f2a"/>
                    <w:id w:val="1366865433"/>
                    <w:lock w:val="sdtLocked"/>
                  </w:sdtPr>
                  <w:sdtContent>
                    <w:tc>
                      <w:tcPr>
                        <w:tcW w:w="957" w:type="dxa"/>
                      </w:tcPr>
                      <w:p w:rsidR="00525A0B" w:rsidRPr="00E237C2" w:rsidRDefault="007A22DC">
                        <w:pPr>
                          <w:jc w:val="right"/>
                          <w:rPr>
                            <w:color w:val="008000"/>
                            <w:sz w:val="10"/>
                            <w:szCs w:val="10"/>
                          </w:rPr>
                        </w:pPr>
                        <w:r w:rsidRPr="00E237C2">
                          <w:rPr>
                            <w:sz w:val="10"/>
                            <w:szCs w:val="10"/>
                          </w:rPr>
                          <w:t>576,637,004.89</w:t>
                        </w:r>
                      </w:p>
                    </w:tc>
                  </w:sdtContent>
                </w:sdt>
                <w:sdt>
                  <w:sdtPr>
                    <w:rPr>
                      <w:sz w:val="10"/>
                      <w:szCs w:val="10"/>
                    </w:rPr>
                    <w:alias w:val="一般风险准备"/>
                    <w:tag w:val="_GBC_717743d5dc924f1d8c14f011cbf3c2b9"/>
                    <w:id w:val="1293634425"/>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
                    <w:tag w:val="_GBC_da6a75e012994c7dbdfd6cd3df7244d8"/>
                    <w:id w:val="-1167318015"/>
                    <w:lock w:val="sdtLocked"/>
                  </w:sdtPr>
                  <w:sdtContent>
                    <w:tc>
                      <w:tcPr>
                        <w:tcW w:w="1095" w:type="dxa"/>
                      </w:tcPr>
                      <w:p w:rsidR="00525A0B" w:rsidRPr="00E237C2" w:rsidRDefault="007A22DC">
                        <w:pPr>
                          <w:jc w:val="right"/>
                          <w:rPr>
                            <w:color w:val="008000"/>
                            <w:sz w:val="10"/>
                            <w:szCs w:val="10"/>
                          </w:rPr>
                        </w:pPr>
                        <w:r w:rsidRPr="00E237C2">
                          <w:rPr>
                            <w:sz w:val="10"/>
                            <w:szCs w:val="10"/>
                          </w:rPr>
                          <w:t>4,688,225,832.07</w:t>
                        </w:r>
                      </w:p>
                    </w:tc>
                  </w:sdtContent>
                </w:sdt>
                <w:sdt>
                  <w:sdtPr>
                    <w:rPr>
                      <w:sz w:val="10"/>
                      <w:szCs w:val="10"/>
                    </w:rPr>
                    <w:alias w:val="少数股东权益"/>
                    <w:tag w:val="_GBC_99f25fd6062e41bb8036bd4a399f2ad1"/>
                    <w:id w:val="-1676956868"/>
                    <w:lock w:val="sdtLocked"/>
                  </w:sdtPr>
                  <w:sdtContent>
                    <w:tc>
                      <w:tcPr>
                        <w:tcW w:w="1101" w:type="dxa"/>
                      </w:tcPr>
                      <w:p w:rsidR="00525A0B" w:rsidRPr="00E237C2" w:rsidRDefault="007A22DC">
                        <w:pPr>
                          <w:jc w:val="right"/>
                          <w:rPr>
                            <w:color w:val="008000"/>
                            <w:sz w:val="10"/>
                            <w:szCs w:val="10"/>
                          </w:rPr>
                        </w:pPr>
                        <w:r w:rsidRPr="00E237C2">
                          <w:rPr>
                            <w:sz w:val="10"/>
                            <w:szCs w:val="10"/>
                          </w:rPr>
                          <w:t>2,113,755,305.53</w:t>
                        </w:r>
                      </w:p>
                    </w:tc>
                  </w:sdtContent>
                </w:sdt>
                <w:sdt>
                  <w:sdtPr>
                    <w:rPr>
                      <w:sz w:val="10"/>
                      <w:szCs w:val="10"/>
                    </w:rPr>
                    <w:alias w:val="股东权益合计"/>
                    <w:tag w:val="_GBC_9d6e65929de14e19acba2e4a333251a7"/>
                    <w:id w:val="-2046055788"/>
                    <w:lock w:val="sdtLocked"/>
                  </w:sdtPr>
                  <w:sdtContent>
                    <w:tc>
                      <w:tcPr>
                        <w:tcW w:w="1095" w:type="dxa"/>
                      </w:tcPr>
                      <w:p w:rsidR="00525A0B" w:rsidRPr="00E237C2" w:rsidRDefault="007A22DC">
                        <w:pPr>
                          <w:jc w:val="right"/>
                          <w:rPr>
                            <w:color w:val="008000"/>
                            <w:sz w:val="10"/>
                            <w:szCs w:val="10"/>
                          </w:rPr>
                        </w:pPr>
                        <w:r w:rsidRPr="00E237C2">
                          <w:rPr>
                            <w:sz w:val="10"/>
                            <w:szCs w:val="10"/>
                          </w:rPr>
                          <w:t>12,287,988,176.60</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三、本</w:t>
                    </w:r>
                    <w:r w:rsidRPr="00E237C2">
                      <w:rPr>
                        <w:rFonts w:hint="eastAsia"/>
                        <w:sz w:val="10"/>
                        <w:szCs w:val="10"/>
                      </w:rPr>
                      <w:t>期</w:t>
                    </w:r>
                    <w:r w:rsidRPr="00E237C2">
                      <w:rPr>
                        <w:sz w:val="10"/>
                        <w:szCs w:val="10"/>
                      </w:rPr>
                      <w:t>增减变动金额（减少以“－”号填列）</w:t>
                    </w:r>
                  </w:p>
                </w:tc>
                <w:sdt>
                  <w:sdtPr>
                    <w:rPr>
                      <w:sz w:val="10"/>
                      <w:szCs w:val="10"/>
                    </w:rPr>
                    <w:alias w:val="实收资本（或股本）净额增减变动金额"/>
                    <w:tag w:val="_GBC_97f48e8fa059431594f52db718ff0b70"/>
                    <w:id w:val="1155109539"/>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优先股增减变动金额"/>
                    <w:tag w:val="_GBC_133e9814b8ea45e5894c6f0571711e7b"/>
                    <w:id w:val="-904218040"/>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永续债增减变动金额"/>
                    <w:tag w:val="_GBC_fbc37b80f4164abe82529524c4414f88"/>
                    <w:id w:val="-1111586856"/>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增减变动金额"/>
                    <w:tag w:val="_GBC_3a7f7687e8674f45a32aa6a42ebca88c"/>
                    <w:id w:val="-781953018"/>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增减变动金额"/>
                    <w:tag w:val="_GBC_b7fb5f5cb7c84e1fb799da57c6195385"/>
                    <w:id w:val="877817840"/>
                    <w:lock w:val="sdtLocked"/>
                  </w:sdtPr>
                  <w:sdtContent>
                    <w:tc>
                      <w:tcPr>
                        <w:tcW w:w="1106" w:type="dxa"/>
                      </w:tcPr>
                      <w:p w:rsidR="00525A0B" w:rsidRPr="00E237C2" w:rsidRDefault="007A22DC">
                        <w:pPr>
                          <w:jc w:val="right"/>
                          <w:rPr>
                            <w:color w:val="008000"/>
                            <w:sz w:val="10"/>
                            <w:szCs w:val="10"/>
                          </w:rPr>
                        </w:pPr>
                        <w:r w:rsidRPr="00E237C2">
                          <w:rPr>
                            <w:sz w:val="10"/>
                            <w:szCs w:val="10"/>
                          </w:rPr>
                          <w:t>-363,784,616.61</w:t>
                        </w:r>
                      </w:p>
                    </w:tc>
                  </w:sdtContent>
                </w:sdt>
                <w:sdt>
                  <w:sdtPr>
                    <w:rPr>
                      <w:sz w:val="10"/>
                      <w:szCs w:val="10"/>
                    </w:rPr>
                    <w:alias w:val="库存股增减变动金额"/>
                    <w:tag w:val="_GBC_aa12688c99574b6e90d9188a21d9de29"/>
                    <w:id w:val="-1454008413"/>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增减变动金额"/>
                    <w:tag w:val="_GBC_d123f8e3c9d54cbb8f7acbc3df0f0f7e"/>
                    <w:id w:val="-1642262409"/>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增减变动金额"/>
                    <w:tag w:val="_GBC_dbc36e10e87b4b74aaffbdcbeef7367f"/>
                    <w:id w:val="-375930197"/>
                    <w:lock w:val="sdtLocked"/>
                  </w:sdtPr>
                  <w:sdtContent>
                    <w:tc>
                      <w:tcPr>
                        <w:tcW w:w="992" w:type="dxa"/>
                      </w:tcPr>
                      <w:p w:rsidR="00525A0B" w:rsidRPr="00E237C2" w:rsidRDefault="007A22DC">
                        <w:pPr>
                          <w:jc w:val="right"/>
                          <w:rPr>
                            <w:color w:val="008000"/>
                            <w:sz w:val="10"/>
                            <w:szCs w:val="10"/>
                          </w:rPr>
                        </w:pPr>
                        <w:r w:rsidRPr="00E237C2">
                          <w:rPr>
                            <w:sz w:val="10"/>
                            <w:szCs w:val="10"/>
                          </w:rPr>
                          <w:t>4,957,423.60</w:t>
                        </w:r>
                      </w:p>
                    </w:tc>
                  </w:sdtContent>
                </w:sdt>
                <w:sdt>
                  <w:sdtPr>
                    <w:rPr>
                      <w:sz w:val="10"/>
                      <w:szCs w:val="10"/>
                    </w:rPr>
                    <w:alias w:val="盈余公积增减变动金额"/>
                    <w:tag w:val="_GBC_0804ce30f18b485199a4d2de5232b4a1"/>
                    <w:id w:val="-1879851224"/>
                    <w:lock w:val="sdtLocked"/>
                  </w:sdtPr>
                  <w:sdtContent>
                    <w:tc>
                      <w:tcPr>
                        <w:tcW w:w="957" w:type="dxa"/>
                      </w:tcPr>
                      <w:p w:rsidR="00525A0B" w:rsidRPr="00E237C2" w:rsidRDefault="007A22DC">
                        <w:pPr>
                          <w:jc w:val="right"/>
                          <w:rPr>
                            <w:color w:val="008000"/>
                            <w:sz w:val="10"/>
                            <w:szCs w:val="10"/>
                          </w:rPr>
                        </w:pPr>
                        <w:r w:rsidRPr="00E237C2">
                          <w:rPr>
                            <w:sz w:val="10"/>
                            <w:szCs w:val="10"/>
                          </w:rPr>
                          <w:t>57,289,945.07</w:t>
                        </w:r>
                      </w:p>
                    </w:tc>
                  </w:sdtContent>
                </w:sdt>
                <w:sdt>
                  <w:sdtPr>
                    <w:rPr>
                      <w:sz w:val="10"/>
                      <w:szCs w:val="10"/>
                    </w:rPr>
                    <w:alias w:val="一般风险准备增减变动金额"/>
                    <w:tag w:val="_GBC_b8b74db52ed34b4da8a398a063864478"/>
                    <w:id w:val="-870301784"/>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增减变动金额"/>
                    <w:tag w:val="_GBC_309c90277c884ffc87911778089e7bc5"/>
                    <w:id w:val="1353071069"/>
                    <w:lock w:val="sdtLocked"/>
                  </w:sdtPr>
                  <w:sdtContent>
                    <w:tc>
                      <w:tcPr>
                        <w:tcW w:w="1095" w:type="dxa"/>
                      </w:tcPr>
                      <w:p w:rsidR="00525A0B" w:rsidRPr="00E237C2" w:rsidRDefault="007A22DC">
                        <w:pPr>
                          <w:jc w:val="right"/>
                          <w:rPr>
                            <w:color w:val="008000"/>
                            <w:sz w:val="10"/>
                            <w:szCs w:val="10"/>
                          </w:rPr>
                        </w:pPr>
                        <w:r w:rsidRPr="00E237C2">
                          <w:rPr>
                            <w:sz w:val="10"/>
                            <w:szCs w:val="10"/>
                          </w:rPr>
                          <w:t>-1,529,186.03</w:t>
                        </w:r>
                      </w:p>
                    </w:tc>
                  </w:sdtContent>
                </w:sdt>
                <w:sdt>
                  <w:sdtPr>
                    <w:rPr>
                      <w:sz w:val="10"/>
                      <w:szCs w:val="10"/>
                    </w:rPr>
                    <w:alias w:val="少数股东权益增减变动金额"/>
                    <w:tag w:val="_GBC_015e57c6486646408ee3c68da2a54a2b"/>
                    <w:id w:val="-290513053"/>
                    <w:lock w:val="sdtLocked"/>
                  </w:sdtPr>
                  <w:sdtContent>
                    <w:tc>
                      <w:tcPr>
                        <w:tcW w:w="1101" w:type="dxa"/>
                      </w:tcPr>
                      <w:p w:rsidR="00525A0B" w:rsidRPr="00E237C2" w:rsidRDefault="007A22DC">
                        <w:pPr>
                          <w:jc w:val="right"/>
                          <w:rPr>
                            <w:color w:val="008000"/>
                            <w:sz w:val="10"/>
                            <w:szCs w:val="10"/>
                          </w:rPr>
                        </w:pPr>
                        <w:r w:rsidRPr="00E237C2">
                          <w:rPr>
                            <w:sz w:val="10"/>
                            <w:szCs w:val="10"/>
                          </w:rPr>
                          <w:t>-84,043,292.86</w:t>
                        </w:r>
                      </w:p>
                    </w:tc>
                  </w:sdtContent>
                </w:sdt>
                <w:sdt>
                  <w:sdtPr>
                    <w:rPr>
                      <w:sz w:val="10"/>
                      <w:szCs w:val="10"/>
                    </w:rPr>
                    <w:alias w:val="股东权益合计增减变动金额"/>
                    <w:tag w:val="_GBC_ef5895ec267c4011b8002c93402fc4de"/>
                    <w:id w:val="1956051039"/>
                    <w:lock w:val="sdtLocked"/>
                  </w:sdtPr>
                  <w:sdtContent>
                    <w:tc>
                      <w:tcPr>
                        <w:tcW w:w="1095" w:type="dxa"/>
                      </w:tcPr>
                      <w:p w:rsidR="00525A0B" w:rsidRPr="00E237C2" w:rsidRDefault="007A22DC">
                        <w:pPr>
                          <w:jc w:val="right"/>
                          <w:rPr>
                            <w:color w:val="008000"/>
                            <w:sz w:val="10"/>
                            <w:szCs w:val="10"/>
                          </w:rPr>
                        </w:pPr>
                        <w:r w:rsidRPr="00E237C2">
                          <w:rPr>
                            <w:sz w:val="10"/>
                            <w:szCs w:val="10"/>
                          </w:rPr>
                          <w:t>-387,109,726.83</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（一）综合收益总额</w:t>
                    </w:r>
                  </w:p>
                </w:tc>
                <w:sdt>
                  <w:sdtPr>
                    <w:rPr>
                      <w:sz w:val="10"/>
                      <w:szCs w:val="10"/>
                    </w:rPr>
                    <w:alias w:val="综合收益总额导致股本变动金额"/>
                    <w:tag w:val="_GBC_481cb388917b4373826bcfe7accb489d"/>
                    <w:id w:val="-726762152"/>
                    <w:lock w:val="sdtLocked"/>
                    <w:showingPlcHdr/>
                  </w:sdtPr>
                  <w:sdtContent>
                    <w:tc>
                      <w:tcPr>
                        <w:tcW w:w="1024"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优先股变动金额"/>
                    <w:tag w:val="_GBC_827f72604665404c89124cec65c384ea"/>
                    <w:id w:val="123900275"/>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永续债变动金额"/>
                    <w:tag w:val="_GBC_f22e5b8b0f3749309845723c55e2ceae"/>
                    <w:id w:val="1196348289"/>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其他权益工具中的其他变动金额"/>
                    <w:tag w:val="_GBC_8fd40b3b2d994910ace8b5fb50d91ac5"/>
                    <w:id w:val="1557432662"/>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资本公积变动金额"/>
                    <w:tag w:val="_GBC_43b3330670414658b9663d5bc3483afe"/>
                    <w:id w:val="-185223411"/>
                    <w:lock w:val="sdtLocked"/>
                    <w:showingPlcHdr/>
                  </w:sdtPr>
                  <w:sdtContent>
                    <w:tc>
                      <w:tcPr>
                        <w:tcW w:w="110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库存股变动金额"/>
                    <w:tag w:val="_GBC_958849866dcf4040b0b04eedb553c198"/>
                    <w:id w:val="-593011561"/>
                    <w:lock w:val="sdtLocked"/>
                    <w:showingPlcHdr/>
                  </w:sdtPr>
                  <w:sdtContent>
                    <w:tc>
                      <w:tcPr>
                        <w:tcW w:w="871"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其他综合收益变动金额"/>
                    <w:tag w:val="_GBC_35e9930a331d4c23931e611a28af4bb1"/>
                    <w:id w:val="1840569246"/>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专项储备变动金额"/>
                    <w:tag w:val="_GBC_6aab059aab234dfd9c1bf709de29c92c"/>
                    <w:id w:val="-1538348330"/>
                    <w:lock w:val="sdtLocked"/>
                    <w:showingPlcHdr/>
                  </w:sdtPr>
                  <w:sdtContent>
                    <w:tc>
                      <w:tcPr>
                        <w:tcW w:w="99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盈余公积变动金额"/>
                    <w:tag w:val="_GBC_d2dce871c7d94ad08a557ac2aeb15645"/>
                    <w:id w:val="1200350132"/>
                    <w:lock w:val="sdtLocked"/>
                    <w:showingPlcHdr/>
                  </w:sdtPr>
                  <w:sdtContent>
                    <w:tc>
                      <w:tcPr>
                        <w:tcW w:w="957"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一般风险准备变动金额"/>
                    <w:tag w:val="_GBC_89eed531bee6461d9549c1f49db566ad"/>
                    <w:id w:val="-378708832"/>
                    <w:lock w:val="sdtLocked"/>
                    <w:showingPlcHdr/>
                  </w:sdtPr>
                  <w:sdtContent>
                    <w:tc>
                      <w:tcPr>
                        <w:tcW w:w="650"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未分配利润变动金额"/>
                    <w:tag w:val="_GBC_6b6eb0c9c96f4688b2a9409dcc0c763f"/>
                    <w:id w:val="-985546581"/>
                    <w:lock w:val="sdtLocked"/>
                  </w:sdtPr>
                  <w:sdtContent>
                    <w:tc>
                      <w:tcPr>
                        <w:tcW w:w="1095" w:type="dxa"/>
                      </w:tcPr>
                      <w:p w:rsidR="00525A0B" w:rsidRPr="00E237C2" w:rsidRDefault="007A22DC">
                        <w:pPr>
                          <w:jc w:val="right"/>
                          <w:rPr>
                            <w:sz w:val="10"/>
                            <w:szCs w:val="10"/>
                          </w:rPr>
                        </w:pPr>
                        <w:r w:rsidRPr="00E237C2">
                          <w:rPr>
                            <w:sz w:val="10"/>
                            <w:szCs w:val="10"/>
                          </w:rPr>
                          <w:t>86,378,212.64</w:t>
                        </w:r>
                      </w:p>
                    </w:tc>
                  </w:sdtContent>
                </w:sdt>
                <w:sdt>
                  <w:sdtPr>
                    <w:rPr>
                      <w:sz w:val="10"/>
                      <w:szCs w:val="10"/>
                    </w:rPr>
                    <w:alias w:val="综合收益总额导致少数股东权益变动金额"/>
                    <w:tag w:val="_GBC_cdaf9091ceeb4f0c87ed6d10b981b442"/>
                    <w:id w:val="-418797302"/>
                    <w:lock w:val="sdtLocked"/>
                  </w:sdtPr>
                  <w:sdtContent>
                    <w:tc>
                      <w:tcPr>
                        <w:tcW w:w="1101" w:type="dxa"/>
                      </w:tcPr>
                      <w:p w:rsidR="00525A0B" w:rsidRPr="00E237C2" w:rsidRDefault="007A22DC">
                        <w:pPr>
                          <w:jc w:val="right"/>
                          <w:rPr>
                            <w:sz w:val="10"/>
                            <w:szCs w:val="10"/>
                          </w:rPr>
                        </w:pPr>
                        <w:r w:rsidRPr="00E237C2">
                          <w:rPr>
                            <w:sz w:val="10"/>
                            <w:szCs w:val="10"/>
                          </w:rPr>
                          <w:t>60,510,526.84</w:t>
                        </w:r>
                      </w:p>
                    </w:tc>
                  </w:sdtContent>
                </w:sdt>
                <w:sdt>
                  <w:sdtPr>
                    <w:rPr>
                      <w:sz w:val="10"/>
                      <w:szCs w:val="10"/>
                    </w:rPr>
                    <w:alias w:val="综合收益总额导致股东权益合计变动金额"/>
                    <w:tag w:val="_GBC_bae442d5344247e6ad5412c50613a80a"/>
                    <w:id w:val="938106070"/>
                    <w:lock w:val="sdtLocked"/>
                  </w:sdtPr>
                  <w:sdtContent>
                    <w:tc>
                      <w:tcPr>
                        <w:tcW w:w="1095" w:type="dxa"/>
                      </w:tcPr>
                      <w:p w:rsidR="00525A0B" w:rsidRPr="00E237C2" w:rsidRDefault="007A22DC">
                        <w:pPr>
                          <w:jc w:val="right"/>
                          <w:rPr>
                            <w:sz w:val="10"/>
                            <w:szCs w:val="10"/>
                          </w:rPr>
                        </w:pPr>
                        <w:r w:rsidRPr="00E237C2">
                          <w:rPr>
                            <w:sz w:val="10"/>
                            <w:szCs w:val="10"/>
                          </w:rPr>
                          <w:t>146,888,739.48</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w:t>
                    </w:r>
                    <w:r w:rsidRPr="00E237C2">
                      <w:rPr>
                        <w:rFonts w:hint="eastAsia"/>
                        <w:sz w:val="10"/>
                        <w:szCs w:val="10"/>
                      </w:rPr>
                      <w:t>二</w:t>
                    </w:r>
                    <w:r w:rsidRPr="00E237C2">
                      <w:rPr>
                        <w:sz w:val="10"/>
                        <w:szCs w:val="10"/>
                      </w:rPr>
                      <w:t>）所有者投入和减少资本</w:t>
                    </w:r>
                  </w:p>
                </w:tc>
                <w:sdt>
                  <w:sdtPr>
                    <w:rPr>
                      <w:sz w:val="10"/>
                      <w:szCs w:val="10"/>
                    </w:rPr>
                    <w:alias w:val="所有者投入和减少资本导致实收资本（或股本）净额变动金额"/>
                    <w:tag w:val="_GBC_2136b75d8d3943e0856036061a6bd009"/>
                    <w:id w:val="-416485624"/>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优先股变动金额"/>
                    <w:tag w:val="_GBC_bb8ec3f268bb43929fdaa6e0233518d7"/>
                    <w:id w:val="1792012808"/>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永续债变动金额"/>
                    <w:tag w:val="_GBC_ca866c1fadc84ff482b567211c9594a2"/>
                    <w:id w:val="-2127529045"/>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其他变动金额"/>
                    <w:tag w:val="_GBC_39d4c8621dd8412c8034cdd219ffe7b2"/>
                    <w:id w:val="-1558697799"/>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资本公积变动金额"/>
                    <w:tag w:val="_GBC_5e4e6b8dafd248e1b30211ef8d3b68f1"/>
                    <w:id w:val="2142765609"/>
                    <w:lock w:val="sdtLocked"/>
                  </w:sdtPr>
                  <w:sdtContent>
                    <w:tc>
                      <w:tcPr>
                        <w:tcW w:w="1106" w:type="dxa"/>
                      </w:tcPr>
                      <w:p w:rsidR="00525A0B" w:rsidRPr="00E237C2" w:rsidRDefault="007A22DC">
                        <w:pPr>
                          <w:jc w:val="right"/>
                          <w:rPr>
                            <w:color w:val="008000"/>
                            <w:sz w:val="10"/>
                            <w:szCs w:val="10"/>
                          </w:rPr>
                        </w:pPr>
                        <w:r w:rsidRPr="00E237C2">
                          <w:rPr>
                            <w:sz w:val="10"/>
                            <w:szCs w:val="10"/>
                          </w:rPr>
                          <w:t>-364,969,782.24</w:t>
                        </w:r>
                      </w:p>
                    </w:tc>
                  </w:sdtContent>
                </w:sdt>
                <w:sdt>
                  <w:sdtPr>
                    <w:rPr>
                      <w:sz w:val="10"/>
                      <w:szCs w:val="10"/>
                    </w:rPr>
                    <w:alias w:val="所有者投入和减少资本导致库存股变动金额"/>
                    <w:tag w:val="_GBC_1031ef8f517d4b449d2297057466cae1"/>
                    <w:id w:val="936797758"/>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综合收益变动金额"/>
                    <w:tag w:val="_GBC_6bb85df0c51f4e0db8ce23ccdbedf326"/>
                    <w:id w:val="-1431805460"/>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专项储备变动金额"/>
                    <w:tag w:val="_GBC_dd606d273be344a6a57137cc3c480b78"/>
                    <w:id w:val="-68355239"/>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盈余公积变动金额"/>
                    <w:tag w:val="_GBC_274fd5be469e477fabae0c95441ba7e3"/>
                    <w:id w:val="-2057150594"/>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一般风险准备变动金额"/>
                    <w:tag w:val="_GBC_e3b3d5fbd75d4087990da16f37821985"/>
                    <w:id w:val="-960023048"/>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未分配利润变动金额"/>
                    <w:tag w:val="_GBC_cecb41d145f444fdbeb9aab36181261b"/>
                    <w:id w:val="-1330450998"/>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少数股东权益变动金额"/>
                    <w:tag w:val="_GBC_d9aec9a52ba94b1b82b8661e4d2bb772"/>
                    <w:id w:val="1472247471"/>
                    <w:lock w:val="sdtLocked"/>
                  </w:sdtPr>
                  <w:sdtContent>
                    <w:tc>
                      <w:tcPr>
                        <w:tcW w:w="1101" w:type="dxa"/>
                      </w:tcPr>
                      <w:p w:rsidR="00525A0B" w:rsidRPr="00E237C2" w:rsidRDefault="007A22DC">
                        <w:pPr>
                          <w:jc w:val="right"/>
                          <w:rPr>
                            <w:color w:val="008000"/>
                            <w:sz w:val="10"/>
                            <w:szCs w:val="10"/>
                          </w:rPr>
                        </w:pPr>
                        <w:r w:rsidRPr="00E237C2">
                          <w:rPr>
                            <w:sz w:val="10"/>
                            <w:szCs w:val="10"/>
                          </w:rPr>
                          <w:t>-1,449,589.66</w:t>
                        </w:r>
                      </w:p>
                    </w:tc>
                  </w:sdtContent>
                </w:sdt>
                <w:sdt>
                  <w:sdtPr>
                    <w:rPr>
                      <w:sz w:val="10"/>
                      <w:szCs w:val="10"/>
                    </w:rPr>
                    <w:alias w:val="所有者投入和减少资本导致股东权益合计变动金额"/>
                    <w:tag w:val="_GBC_74d390902bbf4c65bb687b07102fde1c"/>
                    <w:id w:val="-1254810968"/>
                    <w:lock w:val="sdtLocked"/>
                  </w:sdtPr>
                  <w:sdtContent>
                    <w:tc>
                      <w:tcPr>
                        <w:tcW w:w="1095" w:type="dxa"/>
                      </w:tcPr>
                      <w:p w:rsidR="00525A0B" w:rsidRPr="00E237C2" w:rsidRDefault="007A22DC">
                        <w:pPr>
                          <w:jc w:val="right"/>
                          <w:rPr>
                            <w:color w:val="008000"/>
                            <w:sz w:val="10"/>
                            <w:szCs w:val="10"/>
                          </w:rPr>
                        </w:pPr>
                        <w:r w:rsidRPr="00E237C2">
                          <w:rPr>
                            <w:sz w:val="10"/>
                            <w:szCs w:val="10"/>
                          </w:rPr>
                          <w:t>-366,419,371.90</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1．股东投入的普通股</w:t>
                    </w:r>
                  </w:p>
                </w:tc>
                <w:sdt>
                  <w:sdtPr>
                    <w:rPr>
                      <w:sz w:val="10"/>
                      <w:szCs w:val="10"/>
                    </w:rPr>
                    <w:alias w:val="股东投入的普通股导致股本变动金额"/>
                    <w:tag w:val="_GBC_30cd21c74eca42c1af2d9d3f95c9e3fb"/>
                    <w:id w:val="-629088954"/>
                    <w:lock w:val="sdtLocked"/>
                    <w:showingPlcHdr/>
                  </w:sdtPr>
                  <w:sdtContent>
                    <w:tc>
                      <w:tcPr>
                        <w:tcW w:w="1024"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优先股变动金额"/>
                    <w:tag w:val="_GBC_90833fc8acb748fd96d96e1561386358"/>
                    <w:id w:val="764650110"/>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永续债变动金额"/>
                    <w:tag w:val="_GBC_3d08b667e6624a54a6a6f5f70d2e774f"/>
                    <w:id w:val="288017070"/>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权益工具中的其他变动金额"/>
                    <w:tag w:val="_GBC_d329a616b9084378865df82da1be6b5f"/>
                    <w:id w:val="-790814562"/>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资本公积变动金额"/>
                    <w:tag w:val="_GBC_b81d036065894df193ea6c80d83b13bf"/>
                    <w:id w:val="-1913081479"/>
                    <w:lock w:val="sdtLocked"/>
                    <w:showingPlcHdr/>
                  </w:sdtPr>
                  <w:sdtContent>
                    <w:tc>
                      <w:tcPr>
                        <w:tcW w:w="110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库存股变动金额"/>
                    <w:tag w:val="_GBC_efe94ce0078742f9bd9e000e21d3df1a"/>
                    <w:id w:val="-1065018562"/>
                    <w:lock w:val="sdtLocked"/>
                    <w:showingPlcHdr/>
                  </w:sdtPr>
                  <w:sdtContent>
                    <w:tc>
                      <w:tcPr>
                        <w:tcW w:w="871"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其他综合收益变动金额"/>
                    <w:tag w:val="_GBC_4e3f258d0fb1431ab66926e2cb296578"/>
                    <w:id w:val="1826314594"/>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专项储备变动金额"/>
                    <w:tag w:val="_GBC_d405ffda14474e9bbd99c544528ae748"/>
                    <w:id w:val="1548259556"/>
                    <w:lock w:val="sdtLocked"/>
                    <w:showingPlcHdr/>
                  </w:sdtPr>
                  <w:sdtContent>
                    <w:tc>
                      <w:tcPr>
                        <w:tcW w:w="99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盈余公积变动金额"/>
                    <w:tag w:val="_GBC_fd748f2915b6467788deba55d63731cb"/>
                    <w:id w:val="-894270132"/>
                    <w:lock w:val="sdtLocked"/>
                    <w:showingPlcHdr/>
                  </w:sdtPr>
                  <w:sdtContent>
                    <w:tc>
                      <w:tcPr>
                        <w:tcW w:w="957"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一般风险准备变动金额"/>
                    <w:tag w:val="_GBC_3e345b4bf985449c9562480813710581"/>
                    <w:id w:val="226733109"/>
                    <w:lock w:val="sdtLocked"/>
                    <w:showingPlcHdr/>
                  </w:sdtPr>
                  <w:sdtContent>
                    <w:tc>
                      <w:tcPr>
                        <w:tcW w:w="650"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未分配利润变动金额"/>
                    <w:tag w:val="_GBC_983a47a88da84642ac3cdd81d7e423f7"/>
                    <w:id w:val="-1010217743"/>
                    <w:lock w:val="sdtLocked"/>
                    <w:showingPlcHdr/>
                  </w:sdtPr>
                  <w:sdtContent>
                    <w:tc>
                      <w:tcPr>
                        <w:tcW w:w="1095"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少数股东权益变动金额"/>
                    <w:tag w:val="_GBC_2c40e67446574324bf88cad9fc7d9802"/>
                    <w:id w:val="608086787"/>
                    <w:lock w:val="sdtLocked"/>
                    <w:showingPlcHdr/>
                  </w:sdtPr>
                  <w:sdtContent>
                    <w:tc>
                      <w:tcPr>
                        <w:tcW w:w="1101"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股东权益合计变动金额"/>
                    <w:tag w:val="_GBC_659709f19ec94ee3a215bcc5e634c5d9"/>
                    <w:id w:val="-396740569"/>
                    <w:lock w:val="sdtLocked"/>
                    <w:showingPlcHdr/>
                  </w:sdtPr>
                  <w:sdtContent>
                    <w:tc>
                      <w:tcPr>
                        <w:tcW w:w="1095" w:type="dxa"/>
                      </w:tcPr>
                      <w:p w:rsidR="00525A0B" w:rsidRPr="00E237C2" w:rsidRDefault="00525A0B">
                        <w:pPr>
                          <w:jc w:val="right"/>
                          <w:rPr>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2．其他权益工具持有者投入资本</w:t>
                    </w:r>
                  </w:p>
                </w:tc>
                <w:sdt>
                  <w:sdtPr>
                    <w:rPr>
                      <w:sz w:val="10"/>
                      <w:szCs w:val="10"/>
                    </w:rPr>
                    <w:alias w:val="其他权益工具持有者投入资本导致股本变动金额"/>
                    <w:tag w:val="_GBC_6a2eee5d5a9a450b866e9b6c58510368"/>
                    <w:id w:val="-1873986740"/>
                    <w:lock w:val="sdtLocked"/>
                    <w:showingPlcHdr/>
                  </w:sdtPr>
                  <w:sdtContent>
                    <w:tc>
                      <w:tcPr>
                        <w:tcW w:w="1024"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优先股变动金额"/>
                    <w:tag w:val="_GBC_7c17be055fa444c0abc1128bd29c4317"/>
                    <w:id w:val="513962093"/>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永续债变动金额"/>
                    <w:tag w:val="_GBC_0e3623f53e964d63b789de22ad66658a"/>
                    <w:id w:val="1538233569"/>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权益工具中的其他变动金额"/>
                    <w:tag w:val="_GBC_fd14f98700bc4b8cae7ebec7ccc7b199"/>
                    <w:id w:val="-811245684"/>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资本公积变动金额"/>
                    <w:tag w:val="_GBC_4c189238d5a14bb790ad262c8687d6b1"/>
                    <w:id w:val="-851416899"/>
                    <w:lock w:val="sdtLocked"/>
                    <w:showingPlcHdr/>
                  </w:sdtPr>
                  <w:sdtContent>
                    <w:tc>
                      <w:tcPr>
                        <w:tcW w:w="110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库存股变动金额"/>
                    <w:tag w:val="_GBC_ace9e97bcfba4f629274e603bee99895"/>
                    <w:id w:val="1731418608"/>
                    <w:lock w:val="sdtLocked"/>
                    <w:showingPlcHdr/>
                  </w:sdtPr>
                  <w:sdtContent>
                    <w:tc>
                      <w:tcPr>
                        <w:tcW w:w="871"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综合收益变动金额"/>
                    <w:tag w:val="_GBC_c0b4f11f76cc4f7584a70105df2bd0ee"/>
                    <w:id w:val="-1661914483"/>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专项储备变动金额"/>
                    <w:tag w:val="_GBC_df4b592348184af0b7157539d8940436"/>
                    <w:id w:val="-1822962944"/>
                    <w:lock w:val="sdtLocked"/>
                    <w:showingPlcHdr/>
                  </w:sdtPr>
                  <w:sdtContent>
                    <w:tc>
                      <w:tcPr>
                        <w:tcW w:w="99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盈余公积变动金额"/>
                    <w:tag w:val="_GBC_62b26ae9426c41ffbb929f22bb4d7d9a"/>
                    <w:id w:val="333580629"/>
                    <w:lock w:val="sdtLocked"/>
                    <w:showingPlcHdr/>
                  </w:sdtPr>
                  <w:sdtContent>
                    <w:tc>
                      <w:tcPr>
                        <w:tcW w:w="957"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一般风险准备变动金额"/>
                    <w:tag w:val="_GBC_c936ba022f614a219c5f1febebbebb7b"/>
                    <w:id w:val="1419840253"/>
                    <w:lock w:val="sdtLocked"/>
                    <w:showingPlcHdr/>
                  </w:sdtPr>
                  <w:sdtContent>
                    <w:tc>
                      <w:tcPr>
                        <w:tcW w:w="650"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未分配利润变动金额"/>
                    <w:tag w:val="_GBC_b59c733092954582b6fa1ea88a37a325"/>
                    <w:id w:val="-976597350"/>
                    <w:lock w:val="sdtLocked"/>
                    <w:showingPlcHdr/>
                  </w:sdtPr>
                  <w:sdtContent>
                    <w:tc>
                      <w:tcPr>
                        <w:tcW w:w="1095"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少数股东权益变动金额"/>
                    <w:tag w:val="_GBC_d6596c77313449628c519dafccb2593f"/>
                    <w:id w:val="-1326124963"/>
                    <w:lock w:val="sdtLocked"/>
                    <w:showingPlcHdr/>
                  </w:sdtPr>
                  <w:sdtContent>
                    <w:tc>
                      <w:tcPr>
                        <w:tcW w:w="1101"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股东权益合计变动金额"/>
                    <w:tag w:val="_GBC_8f1ddac7d0c244b683483b1985ebd89c"/>
                    <w:id w:val="2109229686"/>
                    <w:lock w:val="sdtLocked"/>
                    <w:showingPlcHdr/>
                  </w:sdtPr>
                  <w:sdtContent>
                    <w:tc>
                      <w:tcPr>
                        <w:tcW w:w="1095" w:type="dxa"/>
                      </w:tcPr>
                      <w:p w:rsidR="00525A0B" w:rsidRPr="00E237C2" w:rsidRDefault="00525A0B">
                        <w:pPr>
                          <w:jc w:val="right"/>
                          <w:rPr>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3</w:t>
                    </w:r>
                    <w:r w:rsidRPr="00E237C2">
                      <w:rPr>
                        <w:sz w:val="10"/>
                        <w:szCs w:val="10"/>
                      </w:rPr>
                      <w:t>．股份支付计入所有者权益的金额</w:t>
                    </w:r>
                  </w:p>
                </w:tc>
                <w:sdt>
                  <w:sdtPr>
                    <w:rPr>
                      <w:sz w:val="10"/>
                      <w:szCs w:val="10"/>
                    </w:rPr>
                    <w:alias w:val="股份支付计入所有者权益的金额导致实收资本（或股本）净额变动金额"/>
                    <w:tag w:val="_GBC_3791332551bd454b96448cf994e51457"/>
                    <w:id w:val="-539129938"/>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优先股变动金额"/>
                    <w:tag w:val="_GBC_a2c47fb408954009a39c5507049f1206"/>
                    <w:id w:val="2080476494"/>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永续债变动金额"/>
                    <w:tag w:val="_GBC_21d745acfbef4f388ba66d6434919a0b"/>
                    <w:id w:val="997152004"/>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其他变动金额"/>
                    <w:tag w:val="_GBC_f57f1522382548d9b1b978e472a26a3a"/>
                    <w:id w:val="-749960972"/>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资本公积变动金额"/>
                    <w:tag w:val="_GBC_0ba9f6a2a12947a79fcc6ae5dc683115"/>
                    <w:id w:val="2044710393"/>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库存股变动金额"/>
                    <w:tag w:val="_GBC_de63e365b51041e99fd2a1e96d1ac448"/>
                    <w:id w:val="1060821165"/>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综合收益变动金额"/>
                    <w:tag w:val="_GBC_292015fe1f444e0fbf7bc0c7b90748a9"/>
                    <w:id w:val="-681507347"/>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专项储备变动金额"/>
                    <w:tag w:val="_GBC_e8faccb4253f400fa57479fa7eaf8991"/>
                    <w:id w:val="-1562015790"/>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盈余公积变动金额"/>
                    <w:tag w:val="_GBC_85e0a39d632b4c9895faf9e279b37485"/>
                    <w:id w:val="-473749159"/>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一般风险准备变动金额"/>
                    <w:tag w:val="_GBC_ecee5f37d1b0402ea471037bfab95d47"/>
                    <w:id w:val="-2023850947"/>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未分配利润变动金额"/>
                    <w:tag w:val="_GBC_ca76ac794d11448fbbdac6a6fc56bf30"/>
                    <w:id w:val="2100441145"/>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少数股东权益变动金额"/>
                    <w:tag w:val="_GBC_6d2fb01705584b38a5cd7338f6d7010b"/>
                    <w:id w:val="669217476"/>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股东权益合计变动金额"/>
                    <w:tag w:val="_GBC_1dd0e6ec44044f609705f8013ea23916"/>
                    <w:id w:val="452223664"/>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4</w:t>
                    </w:r>
                    <w:r w:rsidRPr="00E237C2">
                      <w:rPr>
                        <w:sz w:val="10"/>
                        <w:szCs w:val="10"/>
                      </w:rPr>
                      <w:t>．其他</w:t>
                    </w:r>
                  </w:p>
                </w:tc>
                <w:sdt>
                  <w:sdtPr>
                    <w:rPr>
                      <w:sz w:val="10"/>
                      <w:szCs w:val="10"/>
                    </w:rPr>
                    <w:alias w:val="其他所有者投入和减少资本导致实收资本（或股本）净额变动金额"/>
                    <w:tag w:val="_GBC_c527c71c4fa643c0a7b04719e5a230ef"/>
                    <w:id w:val="1606310913"/>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优先股变动金额"/>
                    <w:tag w:val="_GBC_2e7c7783c06245f3851d819fede87110"/>
                    <w:id w:val="-618525435"/>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永续债变动金额"/>
                    <w:tag w:val="_GBC_62fd9a78c7da4f38b77a2a3b851e7358"/>
                    <w:id w:val="-1325578457"/>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其他变动金额"/>
                    <w:tag w:val="_GBC_e99256ce2e9d4b71990075d307cefa44"/>
                    <w:id w:val="-27264985"/>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资本公积变动金额"/>
                    <w:tag w:val="_GBC_b9624e4fc85749f68f689c5b08246f55"/>
                    <w:id w:val="1519574910"/>
                    <w:lock w:val="sdtLocked"/>
                  </w:sdtPr>
                  <w:sdtContent>
                    <w:tc>
                      <w:tcPr>
                        <w:tcW w:w="1106" w:type="dxa"/>
                      </w:tcPr>
                      <w:p w:rsidR="00525A0B" w:rsidRPr="00E237C2" w:rsidRDefault="007A22DC">
                        <w:pPr>
                          <w:jc w:val="right"/>
                          <w:rPr>
                            <w:color w:val="008000"/>
                            <w:sz w:val="10"/>
                            <w:szCs w:val="10"/>
                          </w:rPr>
                        </w:pPr>
                        <w:r w:rsidRPr="00E237C2">
                          <w:rPr>
                            <w:sz w:val="10"/>
                            <w:szCs w:val="10"/>
                          </w:rPr>
                          <w:t>-364,969,782.24</w:t>
                        </w:r>
                      </w:p>
                    </w:tc>
                  </w:sdtContent>
                </w:sdt>
                <w:sdt>
                  <w:sdtPr>
                    <w:rPr>
                      <w:sz w:val="10"/>
                      <w:szCs w:val="10"/>
                    </w:rPr>
                    <w:alias w:val="其他所有者投入和减少资本导致库存股变动金额"/>
                    <w:tag w:val="_GBC_46cee3d9284a4561ab54cd563be64ce7"/>
                    <w:id w:val="1653874341"/>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综合收益变动金额"/>
                    <w:tag w:val="_GBC_561d88b29dba420dbb0270db86e597ce"/>
                    <w:id w:val="-297911280"/>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专项储备变动金额"/>
                    <w:tag w:val="_GBC_3e92406b9198435ea8fff9629700ace1"/>
                    <w:id w:val="1943336888"/>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盈余公积变动金额"/>
                    <w:tag w:val="_GBC_97999a28af804707896032c98c71f9ac"/>
                    <w:id w:val="-1097778904"/>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一般风险准备变动金额"/>
                    <w:tag w:val="_GBC_409c5554df514bc2b863bad127ec481b"/>
                    <w:id w:val="93369243"/>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未分配利润变动金额"/>
                    <w:tag w:val="_GBC_2cf5415c5054489b94e4c2d3c1422096"/>
                    <w:id w:val="-1634704086"/>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少数股东权益变动金额"/>
                    <w:tag w:val="_GBC_cf602e8674d146e587d83e4b56d48aa1"/>
                    <w:id w:val="1773433307"/>
                    <w:lock w:val="sdtLocked"/>
                  </w:sdtPr>
                  <w:sdtContent>
                    <w:tc>
                      <w:tcPr>
                        <w:tcW w:w="1101" w:type="dxa"/>
                      </w:tcPr>
                      <w:p w:rsidR="00525A0B" w:rsidRPr="00E237C2" w:rsidRDefault="007A22DC">
                        <w:pPr>
                          <w:jc w:val="right"/>
                          <w:rPr>
                            <w:color w:val="008000"/>
                            <w:sz w:val="10"/>
                            <w:szCs w:val="10"/>
                          </w:rPr>
                        </w:pPr>
                        <w:r w:rsidRPr="00E237C2">
                          <w:rPr>
                            <w:sz w:val="10"/>
                            <w:szCs w:val="10"/>
                          </w:rPr>
                          <w:t>-1,449,589.66</w:t>
                        </w:r>
                      </w:p>
                    </w:tc>
                  </w:sdtContent>
                </w:sdt>
                <w:sdt>
                  <w:sdtPr>
                    <w:rPr>
                      <w:sz w:val="10"/>
                      <w:szCs w:val="10"/>
                    </w:rPr>
                    <w:alias w:val="其他所有者投入和减少资本导致股东权益合计变动金额"/>
                    <w:tag w:val="_GBC_28ff968fe8d6459cbac21ca64c9581cc"/>
                    <w:id w:val="667682973"/>
                    <w:lock w:val="sdtLocked"/>
                  </w:sdtPr>
                  <w:sdtContent>
                    <w:tc>
                      <w:tcPr>
                        <w:tcW w:w="1095" w:type="dxa"/>
                      </w:tcPr>
                      <w:p w:rsidR="00525A0B" w:rsidRPr="00E237C2" w:rsidRDefault="007A22DC">
                        <w:pPr>
                          <w:jc w:val="right"/>
                          <w:rPr>
                            <w:color w:val="008000"/>
                            <w:sz w:val="10"/>
                            <w:szCs w:val="10"/>
                          </w:rPr>
                        </w:pPr>
                        <w:r w:rsidRPr="00E237C2">
                          <w:rPr>
                            <w:sz w:val="10"/>
                            <w:szCs w:val="10"/>
                          </w:rPr>
                          <w:t>-366,419,371.90</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w:t>
                    </w:r>
                    <w:r w:rsidRPr="00E237C2">
                      <w:rPr>
                        <w:rFonts w:hint="eastAsia"/>
                        <w:sz w:val="10"/>
                        <w:szCs w:val="10"/>
                      </w:rPr>
                      <w:t>三</w:t>
                    </w:r>
                    <w:r w:rsidRPr="00E237C2">
                      <w:rPr>
                        <w:sz w:val="10"/>
                        <w:szCs w:val="10"/>
                      </w:rPr>
                      <w:t>）利润分配</w:t>
                    </w:r>
                  </w:p>
                </w:tc>
                <w:sdt>
                  <w:sdtPr>
                    <w:rPr>
                      <w:sz w:val="10"/>
                      <w:szCs w:val="10"/>
                    </w:rPr>
                    <w:alias w:val="利润分配导致实收资本（或股本）净额变动金额"/>
                    <w:tag w:val="_GBC_2851cc52a624492097bc439bcb274218"/>
                    <w:id w:val="-1291595346"/>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优先股变动金额"/>
                    <w:tag w:val="_GBC_ec61dbaac98c4e1c95bb001221e37c66"/>
                    <w:id w:val="1705133685"/>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永续债变动金额"/>
                    <w:tag w:val="_GBC_b269be15818b4ac294e4df7cf9907492"/>
                    <w:id w:val="1498696115"/>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其他变动金额"/>
                    <w:tag w:val="_GBC_8fffa4535bd243b5b308f3b916e4407e"/>
                    <w:id w:val="-1426493815"/>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资本公积变动金额"/>
                    <w:tag w:val="_GBC_1284bdeb0c954c439b359d911823e78a"/>
                    <w:id w:val="-944075027"/>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库存股变动金额"/>
                    <w:tag w:val="_GBC_7afb33dfb77f4dc3b254ad9ecef2522c"/>
                    <w:id w:val="2092349114"/>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综合收益变动金额"/>
                    <w:tag w:val="_GBC_576b308b61db40318d2e74fac8502721"/>
                    <w:id w:val="1617713403"/>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专项储备变动金额"/>
                    <w:tag w:val="_GBC_91e943552d8e40c58d5fbddd7de01f97"/>
                    <w:id w:val="-505051992"/>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盈余公积变动金额"/>
                    <w:tag w:val="_GBC_836d9e9571b24603948597980ffa90cc"/>
                    <w:id w:val="2117636127"/>
                    <w:lock w:val="sdtLocked"/>
                  </w:sdtPr>
                  <w:sdtContent>
                    <w:tc>
                      <w:tcPr>
                        <w:tcW w:w="957" w:type="dxa"/>
                      </w:tcPr>
                      <w:p w:rsidR="00525A0B" w:rsidRPr="00E237C2" w:rsidRDefault="007A22DC">
                        <w:pPr>
                          <w:jc w:val="right"/>
                          <w:rPr>
                            <w:color w:val="008000"/>
                            <w:sz w:val="10"/>
                            <w:szCs w:val="10"/>
                          </w:rPr>
                        </w:pPr>
                        <w:r w:rsidRPr="00E237C2">
                          <w:rPr>
                            <w:sz w:val="10"/>
                            <w:szCs w:val="10"/>
                          </w:rPr>
                          <w:t>57,289,945.07</w:t>
                        </w:r>
                      </w:p>
                    </w:tc>
                  </w:sdtContent>
                </w:sdt>
                <w:sdt>
                  <w:sdtPr>
                    <w:rPr>
                      <w:sz w:val="10"/>
                      <w:szCs w:val="10"/>
                    </w:rPr>
                    <w:alias w:val="利润分配导致一般风险准备变动金额"/>
                    <w:tag w:val="_GBC_2d3fd314934c4ebbb489e203dc126f06"/>
                    <w:id w:val="1224100277"/>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未分配利润变动金额"/>
                    <w:tag w:val="_GBC_260b37b1de814c418cb525bf6f7d0120"/>
                    <w:id w:val="161054837"/>
                    <w:lock w:val="sdtLocked"/>
                  </w:sdtPr>
                  <w:sdtContent>
                    <w:tc>
                      <w:tcPr>
                        <w:tcW w:w="1095" w:type="dxa"/>
                      </w:tcPr>
                      <w:p w:rsidR="00525A0B" w:rsidRPr="00E237C2" w:rsidRDefault="007A22DC">
                        <w:pPr>
                          <w:jc w:val="right"/>
                          <w:rPr>
                            <w:color w:val="008000"/>
                            <w:sz w:val="10"/>
                            <w:szCs w:val="10"/>
                          </w:rPr>
                        </w:pPr>
                        <w:r w:rsidRPr="00E237C2">
                          <w:rPr>
                            <w:sz w:val="10"/>
                            <w:szCs w:val="10"/>
                          </w:rPr>
                          <w:t>-86,722,233.04</w:t>
                        </w:r>
                      </w:p>
                    </w:tc>
                  </w:sdtContent>
                </w:sdt>
                <w:sdt>
                  <w:sdtPr>
                    <w:rPr>
                      <w:sz w:val="10"/>
                      <w:szCs w:val="10"/>
                    </w:rPr>
                    <w:alias w:val="利润分配导致少数股东权益变动金额"/>
                    <w:tag w:val="_GBC_e182c560bc1d4f318894d856a345307b"/>
                    <w:id w:val="-415012784"/>
                    <w:lock w:val="sdtLocked"/>
                  </w:sdtPr>
                  <w:sdtContent>
                    <w:tc>
                      <w:tcPr>
                        <w:tcW w:w="1101" w:type="dxa"/>
                      </w:tcPr>
                      <w:p w:rsidR="00525A0B" w:rsidRPr="00E237C2" w:rsidRDefault="007A22DC">
                        <w:pPr>
                          <w:jc w:val="right"/>
                          <w:rPr>
                            <w:color w:val="008000"/>
                            <w:sz w:val="10"/>
                            <w:szCs w:val="10"/>
                          </w:rPr>
                        </w:pPr>
                        <w:r w:rsidRPr="00E237C2">
                          <w:rPr>
                            <w:sz w:val="10"/>
                            <w:szCs w:val="10"/>
                          </w:rPr>
                          <w:t>-145,477,825.25</w:t>
                        </w:r>
                      </w:p>
                    </w:tc>
                  </w:sdtContent>
                </w:sdt>
                <w:sdt>
                  <w:sdtPr>
                    <w:rPr>
                      <w:sz w:val="10"/>
                      <w:szCs w:val="10"/>
                    </w:rPr>
                    <w:alias w:val="利润分配导致股东权益合计变动金额"/>
                    <w:tag w:val="_GBC_36fa9a3a4cfc45168eb5d272aa7a4f76"/>
                    <w:id w:val="184106697"/>
                    <w:lock w:val="sdtLocked"/>
                  </w:sdtPr>
                  <w:sdtContent>
                    <w:tc>
                      <w:tcPr>
                        <w:tcW w:w="1095" w:type="dxa"/>
                      </w:tcPr>
                      <w:p w:rsidR="00525A0B" w:rsidRPr="00E237C2" w:rsidRDefault="007A22DC">
                        <w:pPr>
                          <w:jc w:val="right"/>
                          <w:rPr>
                            <w:color w:val="008000"/>
                            <w:sz w:val="10"/>
                            <w:szCs w:val="10"/>
                          </w:rPr>
                        </w:pPr>
                        <w:r w:rsidRPr="00E237C2">
                          <w:rPr>
                            <w:sz w:val="10"/>
                            <w:szCs w:val="10"/>
                          </w:rPr>
                          <w:t>-174,910,113.22</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1．提取盈余公积</w:t>
                    </w:r>
                  </w:p>
                </w:tc>
                <w:sdt>
                  <w:sdtPr>
                    <w:rPr>
                      <w:sz w:val="10"/>
                      <w:szCs w:val="10"/>
                    </w:rPr>
                    <w:alias w:val="提取盈余公积导致实收资本（或股本）净额变动金额"/>
                    <w:tag w:val="_GBC_57623c506e0c40a1ade91cb8a5aaf398"/>
                    <w:id w:val="-217986726"/>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优先股变动金额"/>
                    <w:tag w:val="_GBC_cfdaf47719fa479aa0d9e98a4ffd8545"/>
                    <w:id w:val="-62249887"/>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永续债变动金额"/>
                    <w:tag w:val="_GBC_1c63051053774100b5869c81404834cc"/>
                    <w:id w:val="-278343712"/>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其他变动金额"/>
                    <w:tag w:val="_GBC_26499bfc54c84d5b99f89ca106a9611a"/>
                    <w:id w:val="1030383910"/>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资本公积变动金额"/>
                    <w:tag w:val="_GBC_46c60ff0d56e4c4d9bc307a194f88f46"/>
                    <w:id w:val="1047347358"/>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库存股变动金额"/>
                    <w:tag w:val="_GBC_ab7a98cb4ff74e27bb4c6c8754db9b11"/>
                    <w:id w:val="1028218476"/>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综合收益变动金额"/>
                    <w:tag w:val="_GBC_3553220a26424793952ffb0b2e78f267"/>
                    <w:id w:val="-1465123021"/>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专项储备变动金额"/>
                    <w:tag w:val="_GBC_18a7e25b01fa4877b9bda043b8fe0411"/>
                    <w:id w:val="-1387248422"/>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盈余公积变动金额"/>
                    <w:tag w:val="_GBC_51cede8901aa44609433032238183b1d"/>
                    <w:id w:val="-1178186167"/>
                    <w:lock w:val="sdtLocked"/>
                  </w:sdtPr>
                  <w:sdtContent>
                    <w:tc>
                      <w:tcPr>
                        <w:tcW w:w="957" w:type="dxa"/>
                      </w:tcPr>
                      <w:p w:rsidR="00525A0B" w:rsidRPr="00E237C2" w:rsidRDefault="007A22DC">
                        <w:pPr>
                          <w:jc w:val="right"/>
                          <w:rPr>
                            <w:color w:val="008000"/>
                            <w:sz w:val="10"/>
                            <w:szCs w:val="10"/>
                          </w:rPr>
                        </w:pPr>
                        <w:r w:rsidRPr="00E237C2">
                          <w:rPr>
                            <w:sz w:val="10"/>
                            <w:szCs w:val="10"/>
                          </w:rPr>
                          <w:t>57,289,945.07</w:t>
                        </w:r>
                      </w:p>
                    </w:tc>
                  </w:sdtContent>
                </w:sdt>
                <w:sdt>
                  <w:sdtPr>
                    <w:rPr>
                      <w:sz w:val="10"/>
                      <w:szCs w:val="10"/>
                    </w:rPr>
                    <w:alias w:val="提取盈余公积导致一般风险准备变动金额"/>
                    <w:tag w:val="_GBC_a9a0056e895747c387552a3d3371eb9e"/>
                    <w:id w:val="-1466969053"/>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未分配利润变动金额"/>
                    <w:tag w:val="_GBC_49a38d91e67c40c08946c986dfcbee84"/>
                    <w:id w:val="-1188904081"/>
                    <w:lock w:val="sdtLocked"/>
                  </w:sdtPr>
                  <w:sdtContent>
                    <w:tc>
                      <w:tcPr>
                        <w:tcW w:w="1095" w:type="dxa"/>
                      </w:tcPr>
                      <w:p w:rsidR="00525A0B" w:rsidRPr="00E237C2" w:rsidRDefault="007A22DC">
                        <w:pPr>
                          <w:jc w:val="right"/>
                          <w:rPr>
                            <w:color w:val="008000"/>
                            <w:sz w:val="10"/>
                            <w:szCs w:val="10"/>
                          </w:rPr>
                        </w:pPr>
                        <w:r w:rsidRPr="00E237C2">
                          <w:rPr>
                            <w:sz w:val="10"/>
                            <w:szCs w:val="10"/>
                          </w:rPr>
                          <w:t>-57,289,945.07</w:t>
                        </w:r>
                      </w:p>
                    </w:tc>
                  </w:sdtContent>
                </w:sdt>
                <w:sdt>
                  <w:sdtPr>
                    <w:rPr>
                      <w:sz w:val="10"/>
                      <w:szCs w:val="10"/>
                    </w:rPr>
                    <w:alias w:val="提取盈余公积导致少数股东权益变动金额"/>
                    <w:tag w:val="_GBC_92d8af388835446784814e7b2ca35b0c"/>
                    <w:id w:val="-330362721"/>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股东权益合计变动金额"/>
                    <w:tag w:val="_GBC_20142f4d252246ebb755e9d3bdb0a534"/>
                    <w:id w:val="-71439951"/>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2．提取一般风险准备</w:t>
                    </w:r>
                  </w:p>
                </w:tc>
                <w:sdt>
                  <w:sdtPr>
                    <w:rPr>
                      <w:sz w:val="10"/>
                      <w:szCs w:val="10"/>
                    </w:rPr>
                    <w:alias w:val="提取一般风险准备导致实收资本（或股本）净额变动金额"/>
                    <w:tag w:val="_GBC_6ed9670ec7f24b018f96e99a8efe441d"/>
                    <w:id w:val="-1922092806"/>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权益工具中的优先股变动金额"/>
                    <w:tag w:val="_GBC_6c1af28bcb094ffdb40d9303bd42967e"/>
                    <w:id w:val="1056502487"/>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权益工具中的永续债变动金额"/>
                    <w:tag w:val="_GBC_3047530481d7476d9dfc5e4cd50785e5"/>
                    <w:id w:val="-1765134906"/>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权益工具中的其他变动金额"/>
                    <w:tag w:val="_GBC_7a33d738f07448e78d284f6b6c5566b9"/>
                    <w:id w:val="1603150736"/>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资本公积变动金额"/>
                    <w:tag w:val="_GBC_cbd71f74fa0f41ddb258524eda3797ef"/>
                    <w:id w:val="-1898200701"/>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库存股变动金额"/>
                    <w:tag w:val="_GBC_3aa9194a9f1b43cea4d7b27f656f2f4c"/>
                    <w:id w:val="912582364"/>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综合收益变动金额"/>
                    <w:tag w:val="_GBC_58abcc0ee0814915ae5c918f603e01d7"/>
                    <w:id w:val="-206492695"/>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专项储备变动金额"/>
                    <w:tag w:val="_GBC_5b70a39a371e47c2a746f67c5a61bc20"/>
                    <w:id w:val="-760137635"/>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盈余公积变动金额"/>
                    <w:tag w:val="_GBC_f1b9f272e17e4ae09eef9c93d5eb5fec"/>
                    <w:id w:val="-1925100656"/>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一般风险准备变动金额"/>
                    <w:tag w:val="_GBC_67f319d35ec3497eaa3d118006f39907"/>
                    <w:id w:val="654958365"/>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未分配利润变动金额"/>
                    <w:tag w:val="_GBC_70b15506f0ae408580f3e755ace9cb3c"/>
                    <w:id w:val="-173267560"/>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少数股东权益变动金额"/>
                    <w:tag w:val="_GBC_46d6349f57724be6bda517b3809edc9e"/>
                    <w:id w:val="-736318122"/>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股东权益合计变动金额"/>
                    <w:tag w:val="_GBC_4bae56fcf1684c709f90b1fcbdf971e4"/>
                    <w:id w:val="472412316"/>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3．对所有者（或股东）的分配</w:t>
                    </w:r>
                  </w:p>
                </w:tc>
                <w:sdt>
                  <w:sdtPr>
                    <w:rPr>
                      <w:sz w:val="10"/>
                      <w:szCs w:val="10"/>
                    </w:rPr>
                    <w:alias w:val="对所有者（或股东）的分配导致实收资本（或股本）净额变动金额"/>
                    <w:tag w:val="_GBC_be8730efe10947c2ad2f6fdba67fb0a9"/>
                    <w:id w:val="1800720989"/>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优先股变动金额"/>
                    <w:tag w:val="_GBC_36cac875e4c74a81a12f3c7de69e243f"/>
                    <w:id w:val="-1376452350"/>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永续债变动金额"/>
                    <w:tag w:val="_GBC_3b51fad731724398856be5fbeb01afa6"/>
                    <w:id w:val="-533271048"/>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其他变动金额"/>
                    <w:tag w:val="_GBC_d0a14220af9b45a8bd48c88dab298639"/>
                    <w:id w:val="-1497485122"/>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资本公积变动金额"/>
                    <w:tag w:val="_GBC_c45f6bb4dfe64f6ba1750f04f3745cda"/>
                    <w:id w:val="1036158591"/>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库存股变动金额"/>
                    <w:tag w:val="_GBC_1daf915c61dc4199a4b9dfd9555cb6b4"/>
                    <w:id w:val="491762940"/>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综合收益变动金额"/>
                    <w:tag w:val="_GBC_220fbdc87b394b9b933f081d2b2532cf"/>
                    <w:id w:val="-1681577537"/>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专项储备变动金额"/>
                    <w:tag w:val="_GBC_0438c1b6d1a04fef8979c7fa1247146e"/>
                    <w:id w:val="-796903822"/>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盈余公积变动金额"/>
                    <w:tag w:val="_GBC_14d38d32346d4331ad03abee52d262e4"/>
                    <w:id w:val="285540172"/>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一般风险准备变动金额"/>
                    <w:tag w:val="_GBC_166468d47a6e4399b7483713f22f8497"/>
                    <w:id w:val="1718545943"/>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未分配利润变动金额"/>
                    <w:tag w:val="_GBC_ea6452f41ba4424692acb1cbfa7a4e26"/>
                    <w:id w:val="1331481192"/>
                    <w:lock w:val="sdtLocked"/>
                  </w:sdtPr>
                  <w:sdtContent>
                    <w:tc>
                      <w:tcPr>
                        <w:tcW w:w="1095" w:type="dxa"/>
                      </w:tcPr>
                      <w:p w:rsidR="00525A0B" w:rsidRPr="00E237C2" w:rsidRDefault="007A22DC">
                        <w:pPr>
                          <w:jc w:val="right"/>
                          <w:rPr>
                            <w:color w:val="008000"/>
                            <w:sz w:val="10"/>
                            <w:szCs w:val="10"/>
                          </w:rPr>
                        </w:pPr>
                        <w:r w:rsidRPr="00E237C2">
                          <w:rPr>
                            <w:sz w:val="10"/>
                            <w:szCs w:val="10"/>
                          </w:rPr>
                          <w:t>-29,432,287.97</w:t>
                        </w:r>
                      </w:p>
                    </w:tc>
                  </w:sdtContent>
                </w:sdt>
                <w:sdt>
                  <w:sdtPr>
                    <w:rPr>
                      <w:sz w:val="10"/>
                      <w:szCs w:val="10"/>
                    </w:rPr>
                    <w:alias w:val="对所有者（或股东）的分配导致少数股东权益变动金额"/>
                    <w:tag w:val="_GBC_240b7a509479473690f81f3f6443ebdd"/>
                    <w:id w:val="-1479986532"/>
                    <w:lock w:val="sdtLocked"/>
                  </w:sdtPr>
                  <w:sdtContent>
                    <w:tc>
                      <w:tcPr>
                        <w:tcW w:w="1101" w:type="dxa"/>
                      </w:tcPr>
                      <w:p w:rsidR="00525A0B" w:rsidRPr="00E237C2" w:rsidRDefault="007A22DC">
                        <w:pPr>
                          <w:jc w:val="right"/>
                          <w:rPr>
                            <w:color w:val="008000"/>
                            <w:sz w:val="10"/>
                            <w:szCs w:val="10"/>
                          </w:rPr>
                        </w:pPr>
                        <w:r w:rsidRPr="00E237C2">
                          <w:rPr>
                            <w:sz w:val="10"/>
                            <w:szCs w:val="10"/>
                          </w:rPr>
                          <w:t>-147,369,794.73</w:t>
                        </w:r>
                      </w:p>
                    </w:tc>
                  </w:sdtContent>
                </w:sdt>
                <w:sdt>
                  <w:sdtPr>
                    <w:rPr>
                      <w:sz w:val="10"/>
                      <w:szCs w:val="10"/>
                    </w:rPr>
                    <w:alias w:val="对所有者（或股东）的分配导致股东权益合计变动金额"/>
                    <w:tag w:val="_GBC_659dba2ebe3c4225ae45ccf6ce13e772"/>
                    <w:id w:val="-614369741"/>
                    <w:lock w:val="sdtLocked"/>
                  </w:sdtPr>
                  <w:sdtContent>
                    <w:tc>
                      <w:tcPr>
                        <w:tcW w:w="1095" w:type="dxa"/>
                      </w:tcPr>
                      <w:p w:rsidR="00525A0B" w:rsidRPr="00E237C2" w:rsidRDefault="007A22DC">
                        <w:pPr>
                          <w:jc w:val="right"/>
                          <w:rPr>
                            <w:color w:val="008000"/>
                            <w:sz w:val="10"/>
                            <w:szCs w:val="10"/>
                          </w:rPr>
                        </w:pPr>
                        <w:r w:rsidRPr="00E237C2">
                          <w:rPr>
                            <w:sz w:val="10"/>
                            <w:szCs w:val="10"/>
                          </w:rPr>
                          <w:t>-176,802,082.70</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4．其他</w:t>
                    </w:r>
                  </w:p>
                </w:tc>
                <w:sdt>
                  <w:sdtPr>
                    <w:rPr>
                      <w:sz w:val="10"/>
                      <w:szCs w:val="10"/>
                    </w:rPr>
                    <w:alias w:val="其他利润分配导致实收资本（或股本）净额变动金额"/>
                    <w:tag w:val="_GBC_f86a41a52bef4646aa886b1b62af9ca2"/>
                    <w:id w:val="-278329687"/>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优先股变动金额"/>
                    <w:tag w:val="_GBC_1166fb01e6414768a6f074101dc0bde8"/>
                    <w:id w:val="-621607254"/>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永续债变动金额"/>
                    <w:tag w:val="_GBC_a71ca53261264284bd2730c9d3351c91"/>
                    <w:id w:val="-418409940"/>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其他变动金额"/>
                    <w:tag w:val="_GBC_43ff5d06e2e24be3a4dbb924cc1c9638"/>
                    <w:id w:val="-171415218"/>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资本公积变动金额"/>
                    <w:tag w:val="_GBC_690e297607494ffb9ce752e155137b5f"/>
                    <w:id w:val="912819186"/>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库存股变动金额"/>
                    <w:tag w:val="_GBC_6bf05080dae4474893900bc558cd596f"/>
                    <w:id w:val="996382468"/>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综合收益变动金额"/>
                    <w:tag w:val="_GBC_94b605bb99314d23bd031b76ca16d6f6"/>
                    <w:id w:val="-1049301806"/>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专项储备变动金额"/>
                    <w:tag w:val="_GBC_8f54f8a997d74231bb57ec6046f5480a"/>
                    <w:id w:val="-1904673522"/>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盈余公积变动金额"/>
                    <w:tag w:val="_GBC_f6d18e06d2e44391a337079928175d45"/>
                    <w:id w:val="1607383151"/>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一般风险准备变动金额"/>
                    <w:tag w:val="_GBC_250fb2eb35a14e2e8c69b0bc45913481"/>
                    <w:id w:val="-389579791"/>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未分配利润变动金额"/>
                    <w:tag w:val="_GBC_ba66ff1daab04302ac5d209bf87dee73"/>
                    <w:id w:val="886301163"/>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少数股东权益变动金额"/>
                    <w:tag w:val="_GBC_258ced943163405da1b41d13dd834438"/>
                    <w:id w:val="-75594538"/>
                    <w:lock w:val="sdtLocked"/>
                  </w:sdtPr>
                  <w:sdtContent>
                    <w:tc>
                      <w:tcPr>
                        <w:tcW w:w="1101" w:type="dxa"/>
                      </w:tcPr>
                      <w:p w:rsidR="00525A0B" w:rsidRPr="00E237C2" w:rsidRDefault="007A22DC">
                        <w:pPr>
                          <w:jc w:val="right"/>
                          <w:rPr>
                            <w:color w:val="008000"/>
                            <w:sz w:val="10"/>
                            <w:szCs w:val="10"/>
                          </w:rPr>
                        </w:pPr>
                        <w:r w:rsidRPr="00E237C2">
                          <w:rPr>
                            <w:sz w:val="10"/>
                            <w:szCs w:val="10"/>
                          </w:rPr>
                          <w:t>1,891,969.48</w:t>
                        </w:r>
                      </w:p>
                    </w:tc>
                  </w:sdtContent>
                </w:sdt>
                <w:sdt>
                  <w:sdtPr>
                    <w:rPr>
                      <w:sz w:val="10"/>
                      <w:szCs w:val="10"/>
                    </w:rPr>
                    <w:alias w:val="其他利润分配导致股东权益合计变动金额"/>
                    <w:tag w:val="_GBC_be1b050ed0e74260bcdea7959deb5a6a"/>
                    <w:id w:val="1727105513"/>
                    <w:lock w:val="sdtLocked"/>
                  </w:sdtPr>
                  <w:sdtContent>
                    <w:tc>
                      <w:tcPr>
                        <w:tcW w:w="1095" w:type="dxa"/>
                      </w:tcPr>
                      <w:p w:rsidR="00525A0B" w:rsidRPr="00E237C2" w:rsidRDefault="007A22DC">
                        <w:pPr>
                          <w:jc w:val="right"/>
                          <w:rPr>
                            <w:color w:val="008000"/>
                            <w:sz w:val="10"/>
                            <w:szCs w:val="10"/>
                          </w:rPr>
                        </w:pPr>
                        <w:r w:rsidRPr="00E237C2">
                          <w:rPr>
                            <w:sz w:val="10"/>
                            <w:szCs w:val="10"/>
                          </w:rPr>
                          <w:t>1,891,969.48</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w:t>
                    </w:r>
                    <w:r w:rsidRPr="00E237C2">
                      <w:rPr>
                        <w:rFonts w:hint="eastAsia"/>
                        <w:sz w:val="10"/>
                        <w:szCs w:val="10"/>
                      </w:rPr>
                      <w:t>四</w:t>
                    </w:r>
                    <w:r w:rsidRPr="00E237C2">
                      <w:rPr>
                        <w:sz w:val="10"/>
                        <w:szCs w:val="10"/>
                      </w:rPr>
                      <w:t>）所有者权益内部结转</w:t>
                    </w:r>
                  </w:p>
                </w:tc>
                <w:sdt>
                  <w:sdtPr>
                    <w:rPr>
                      <w:sz w:val="10"/>
                      <w:szCs w:val="10"/>
                    </w:rPr>
                    <w:alias w:val="所有者权益内部结转导致实收资本（或股本）净额变动金额"/>
                    <w:tag w:val="_GBC_b11c3104a0ea4c569011a66c2df804e4"/>
                    <w:id w:val="208379875"/>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优先股变动金额"/>
                    <w:tag w:val="_GBC_1b1e018a344d449691d6c4b3e1dbe0bb"/>
                    <w:id w:val="378135591"/>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永续债变动金额"/>
                    <w:tag w:val="_GBC_c933388c0a2047b1978bfc58666107fb"/>
                    <w:id w:val="370886351"/>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其他变动金额"/>
                    <w:tag w:val="_GBC_8c40d3028232418fa4545a97e2dbc0b8"/>
                    <w:id w:val="-838070107"/>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资本公积变动金额"/>
                    <w:tag w:val="_GBC_000ad320848d499b9696328fcdf5b37d"/>
                    <w:id w:val="-744802252"/>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库存股变动金额"/>
                    <w:tag w:val="_GBC_a65b26b0de6d4df0871bd1781cac3be3"/>
                    <w:id w:val="1953669079"/>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综合收益变动金额"/>
                    <w:tag w:val="_GBC_a0f546f119894730ad39e1a27987eddb"/>
                    <w:id w:val="1473255307"/>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专项储备变动金额"/>
                    <w:tag w:val="_GBC_ce506c278d524b368ca1822aad5fc7c4"/>
                    <w:id w:val="-2104788898"/>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盈余公积变动金额"/>
                    <w:tag w:val="_GBC_a9612697573e4b9da47df234733d488f"/>
                    <w:id w:val="-130103540"/>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一般风险准备变动金额"/>
                    <w:tag w:val="_GBC_bb4f8b604b9c454987cae9a7bd551880"/>
                    <w:id w:val="2099525650"/>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未分配利润变动金额"/>
                    <w:tag w:val="_GBC_333263d5dc0744409902eeed23df6c83"/>
                    <w:id w:val="1336959745"/>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少数股东权益变动金额"/>
                    <w:tag w:val="_GBC_7a3da204ce3646049b03df923d66cf80"/>
                    <w:id w:val="1619950943"/>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股东权益合计变动金额"/>
                    <w:tag w:val="_GBC_3ada0a68972e4b9f8920f5045a9f6cf8"/>
                    <w:id w:val="-266546683"/>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1．资本公积转增资本（或股本）</w:t>
                    </w:r>
                  </w:p>
                </w:tc>
                <w:sdt>
                  <w:sdtPr>
                    <w:rPr>
                      <w:sz w:val="10"/>
                      <w:szCs w:val="10"/>
                    </w:rPr>
                    <w:alias w:val="资本公积转增资本（或股本）导致实收资本（或股本）净额变动金额"/>
                    <w:tag w:val="_GBC_9db68c2d02a74324a707f8a0a4e1e145"/>
                    <w:id w:val="1928453121"/>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优先股变动金额"/>
                    <w:tag w:val="_GBC_0ca2d2a297f841f9954b74895a302383"/>
                    <w:id w:val="2122720835"/>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永续债变动金额"/>
                    <w:tag w:val="_GBC_dac8cd8080f44352bfadf9bfab96a4e2"/>
                    <w:id w:val="377905235"/>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其他变动金额"/>
                    <w:tag w:val="_GBC_640b05b76a704e06952e1118785ef332"/>
                    <w:id w:val="-1185281916"/>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资本公积变动金额"/>
                    <w:tag w:val="_GBC_30de2400658c4f44920e292884cfe421"/>
                    <w:id w:val="53132779"/>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库存股变动金额"/>
                    <w:tag w:val="_GBC_6268d47b970d4db2a5d7e64ae3be06cc"/>
                    <w:id w:val="1450973318"/>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综合收益变动金额"/>
                    <w:tag w:val="_GBC_880e95e25f574e3eab11f8b21bdd5959"/>
                    <w:id w:val="360943692"/>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专项储备变动金额"/>
                    <w:tag w:val="_GBC_23e7aa5a0a9c4e35b487476acfb820ec"/>
                    <w:id w:val="280001142"/>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盈余公积变动金额"/>
                    <w:tag w:val="_GBC_e514d3b9bb0949daa4623e0a596d5d33"/>
                    <w:id w:val="1453525374"/>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一般风险准备变动金额"/>
                    <w:tag w:val="_GBC_4995640c2dea4c12938012fc541f32a4"/>
                    <w:id w:val="2056352716"/>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未分配利润变动金额"/>
                    <w:tag w:val="_GBC_0cb019dbadc74175946c013af83d71e7"/>
                    <w:id w:val="-1100865784"/>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少数股东权益变动金额"/>
                    <w:tag w:val="_GBC_c9757cbc4fa8494da8042507570d49a6"/>
                    <w:id w:val="380680111"/>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股东权益合计变动金额"/>
                    <w:tag w:val="_GBC_802060d12bdc4cecae1298de1d168773"/>
                    <w:id w:val="371502789"/>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2．盈余公积转增资本（或股本）</w:t>
                    </w:r>
                  </w:p>
                </w:tc>
                <w:sdt>
                  <w:sdtPr>
                    <w:rPr>
                      <w:sz w:val="10"/>
                      <w:szCs w:val="10"/>
                    </w:rPr>
                    <w:alias w:val="盈余公积转增资本（或股本）导致实收资本（或股本）净额变动金额"/>
                    <w:tag w:val="_GBC_eafb156329a6496f9482adc364a5a048"/>
                    <w:id w:val="631216644"/>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优先股变动金额"/>
                    <w:tag w:val="_GBC_9e3c0c833f2f48118bc6cfe19eeda43f"/>
                    <w:id w:val="-509377150"/>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永续债变动金额"/>
                    <w:tag w:val="_GBC_967122b66e5c4bb18043ad9ec7d070fa"/>
                    <w:id w:val="813216490"/>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其他变动金额"/>
                    <w:tag w:val="_GBC_1339ebbd6af84797bf191fd37ce94f45"/>
                    <w:id w:val="711916568"/>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资本公积变动金额"/>
                    <w:tag w:val="_GBC_ef51fc52e8894e1bac71d48d8f6ad3dd"/>
                    <w:id w:val="-1735768933"/>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库存股变动金额"/>
                    <w:tag w:val="_GBC_3f4d077e917446aaa06515acff4586c0"/>
                    <w:id w:val="1372804540"/>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综合收益变动金额"/>
                    <w:tag w:val="_GBC_7a651627c18e41d1bb4b51253f0b8481"/>
                    <w:id w:val="1552423842"/>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专项储备变动金额"/>
                    <w:tag w:val="_GBC_aeef5ec51bf941668bdbf1a7ac2cbbba"/>
                    <w:id w:val="1490826570"/>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盈余公积变动金额"/>
                    <w:tag w:val="_GBC_e603227d26d34f83890df29603d99081"/>
                    <w:id w:val="-1526480756"/>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一般风险准备变动金额"/>
                    <w:tag w:val="_GBC_afb7371014aa48d78542092c6abfdeea"/>
                    <w:id w:val="396175607"/>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未分配利润变动金额"/>
                    <w:tag w:val="_GBC_1457ec50f548478faf72965b35d297f2"/>
                    <w:id w:val="-724522473"/>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少数股东权益变动金额"/>
                    <w:tag w:val="_GBC_76833378c1bf4e77b69829506f1497aa"/>
                    <w:id w:val="1907642762"/>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股东权益合计变动金额"/>
                    <w:tag w:val="_GBC_efcad2803e7745c680315a90f030d993"/>
                    <w:id w:val="2088963710"/>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3．盈余公积弥补亏损</w:t>
                    </w:r>
                  </w:p>
                </w:tc>
                <w:sdt>
                  <w:sdtPr>
                    <w:rPr>
                      <w:sz w:val="10"/>
                      <w:szCs w:val="10"/>
                    </w:rPr>
                    <w:alias w:val="盈余公积弥补亏损导致实收资本（或股本）净额变动金额"/>
                    <w:tag w:val="_GBC_d96e675317ec4efda34532e70f5ba775"/>
                    <w:id w:val="1251007131"/>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优先股变动金额"/>
                    <w:tag w:val="_GBC_09318c810afc4c57a6e2ec49b1dccdd6"/>
                    <w:id w:val="-483940226"/>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永续债变动金额"/>
                    <w:tag w:val="_GBC_b99c057b3bef4910a174eaf8a23b71a2"/>
                    <w:id w:val="1014031204"/>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其他变动金额"/>
                    <w:tag w:val="_GBC_e4de9205a8104a4ab26fdce78f098192"/>
                    <w:id w:val="-396356657"/>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资本公积变动金额"/>
                    <w:tag w:val="_GBC_0f305eb55cfd4724a3da3e5b9e6ce159"/>
                    <w:id w:val="1058603161"/>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库存股变动金额"/>
                    <w:tag w:val="_GBC_c8066994531b4964abd2e795fc785d26"/>
                    <w:id w:val="1158573241"/>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综合收益变动金额"/>
                    <w:tag w:val="_GBC_7feb6719ffbf4d27bf4d226b105f733e"/>
                    <w:id w:val="1037935887"/>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专项储备变动金额"/>
                    <w:tag w:val="_GBC_a8513b3c9ff244ee8db231205a58a5da"/>
                    <w:id w:val="-1632932894"/>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盈余公积变动金额"/>
                    <w:tag w:val="_GBC_6c65bb6e687949618102adcce004e610"/>
                    <w:id w:val="63776401"/>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一般风险准备变动金额"/>
                    <w:tag w:val="_GBC_55729793f9b045ebbf13f1d563ff76ef"/>
                    <w:id w:val="-780718795"/>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未分配利润变动金额"/>
                    <w:tag w:val="_GBC_7e9d220f6b73492c8c024169588a45f4"/>
                    <w:id w:val="-1584905979"/>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少数股东权益变动金额"/>
                    <w:tag w:val="_GBC_7910ec8ad0634bccae1811d4de7e530a"/>
                    <w:id w:val="-1196456238"/>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股东权益合计变动金额"/>
                    <w:tag w:val="_GBC_32f8dc3511264106aa43eb99420efb7c"/>
                    <w:id w:val="-1791585447"/>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4．其他</w:t>
                    </w:r>
                  </w:p>
                </w:tc>
                <w:sdt>
                  <w:sdtPr>
                    <w:rPr>
                      <w:sz w:val="10"/>
                      <w:szCs w:val="10"/>
                    </w:rPr>
                    <w:alias w:val="其他所有者权益内部结转导致实收资本（或股本）净额变动金额"/>
                    <w:tag w:val="_GBC_993a05505fb94d0a91b089558de44fce"/>
                    <w:id w:val="754403383"/>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优先股变动金额"/>
                    <w:tag w:val="_GBC_30ced917bd09466a872975e748eb6c4c"/>
                    <w:id w:val="-1232539876"/>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永续债变动金额"/>
                    <w:tag w:val="_GBC_a1d305b59dad491fb4f8ffaee3f65c31"/>
                    <w:id w:val="1747302093"/>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其他变动金额"/>
                    <w:tag w:val="_GBC_8b0d1f8f99544f028fa985218415c815"/>
                    <w:id w:val="1132127171"/>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资本公积变动金额"/>
                    <w:tag w:val="_GBC_b3e8148d69e140a38d69919d1cdbc100"/>
                    <w:id w:val="184722808"/>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库存股变动金额"/>
                    <w:tag w:val="_GBC_31ff889b6ab543d786bec743890ada88"/>
                    <w:id w:val="1484740055"/>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综合收益变动金额"/>
                    <w:tag w:val="_GBC_1327b06c5d2a4f9d9202c9da9c7866be"/>
                    <w:id w:val="1921212858"/>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专项储备变动金额"/>
                    <w:tag w:val="_GBC_8537b8b65c31492cafa3df2e5f6b2270"/>
                    <w:id w:val="2023347178"/>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盈余公积变动金额"/>
                    <w:tag w:val="_GBC_1e683fbc4e874f78acc210e3973075ff"/>
                    <w:id w:val="791946543"/>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一般风险准备变动金额"/>
                    <w:tag w:val="_GBC_1e447db81e79459ea9ae88a55c127eb2"/>
                    <w:id w:val="-1166473545"/>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未分配利润变动金额"/>
                    <w:tag w:val="_GBC_15b900d7e5b743379bc6f99e862d2a52"/>
                    <w:id w:val="-684596362"/>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少数股东权益变动金额"/>
                    <w:tag w:val="_GBC_eb121ed57c134598ba34e05bc7068c78"/>
                    <w:id w:val="-824505279"/>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股东权益合计变动金额"/>
                    <w:tag w:val="_GBC_ff2ac4e17c494d679e38c2b242677a3b"/>
                    <w:id w:val="1577404521"/>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（五）专项储备</w:t>
                    </w:r>
                  </w:p>
                </w:tc>
                <w:sdt>
                  <w:sdtPr>
                    <w:rPr>
                      <w:sz w:val="10"/>
                      <w:szCs w:val="10"/>
                    </w:rPr>
                    <w:alias w:val="专项储备导致实收资本（或股本）净额变动金额"/>
                    <w:tag w:val="_GBC_c9d16507d5e04809a149be4791a1cbe4"/>
                    <w:id w:val="1166979779"/>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优先股变动金额"/>
                    <w:tag w:val="_GBC_ffdcc01a63e64680ba9e018c38188b74"/>
                    <w:id w:val="1379044106"/>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永续债变动金额"/>
                    <w:tag w:val="_GBC_f6223f79a5204e25a073dfab012bc568"/>
                    <w:id w:val="1681234788"/>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其他变动金额"/>
                    <w:tag w:val="_GBC_b4270cf652e14eff96a44803f10354c5"/>
                    <w:id w:val="-1632244582"/>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资本公积变动金额"/>
                    <w:tag w:val="_GBC_85909a9b6b044b4b955d3d9ab1d6abf4"/>
                    <w:id w:val="872263472"/>
                    <w:lock w:val="sdtLocked"/>
                  </w:sdtPr>
                  <w:sdtContent>
                    <w:tc>
                      <w:tcPr>
                        <w:tcW w:w="1106" w:type="dxa"/>
                      </w:tcPr>
                      <w:p w:rsidR="00525A0B" w:rsidRPr="00E237C2" w:rsidRDefault="007A22DC">
                        <w:pPr>
                          <w:jc w:val="right"/>
                          <w:rPr>
                            <w:color w:val="008000"/>
                            <w:sz w:val="10"/>
                            <w:szCs w:val="10"/>
                          </w:rPr>
                        </w:pPr>
                        <w:r w:rsidRPr="00E237C2">
                          <w:rPr>
                            <w:sz w:val="10"/>
                            <w:szCs w:val="10"/>
                          </w:rPr>
                          <w:t>1,185,165.63</w:t>
                        </w:r>
                      </w:p>
                    </w:tc>
                  </w:sdtContent>
                </w:sdt>
                <w:sdt>
                  <w:sdtPr>
                    <w:rPr>
                      <w:sz w:val="10"/>
                      <w:szCs w:val="10"/>
                    </w:rPr>
                    <w:alias w:val="专项储备导致库存股变动金额"/>
                    <w:tag w:val="_GBC_ffe942cd7f31460b85bb829e33644b01"/>
                    <w:id w:val="827093107"/>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综合收益变动金额"/>
                    <w:tag w:val="_GBC_3263be153d654d1e827de1316e802d39"/>
                    <w:id w:val="1234591031"/>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专项储备变动金额"/>
                    <w:tag w:val="_GBC_51eb699af9f544c2942a76cd9e5ab725"/>
                    <w:id w:val="1314906776"/>
                    <w:lock w:val="sdtLocked"/>
                  </w:sdtPr>
                  <w:sdtContent>
                    <w:tc>
                      <w:tcPr>
                        <w:tcW w:w="992" w:type="dxa"/>
                      </w:tcPr>
                      <w:p w:rsidR="00525A0B" w:rsidRPr="00E237C2" w:rsidRDefault="007A22DC">
                        <w:pPr>
                          <w:jc w:val="right"/>
                          <w:rPr>
                            <w:color w:val="008000"/>
                            <w:sz w:val="10"/>
                            <w:szCs w:val="10"/>
                          </w:rPr>
                        </w:pPr>
                        <w:r w:rsidRPr="00E237C2">
                          <w:rPr>
                            <w:sz w:val="10"/>
                            <w:szCs w:val="10"/>
                          </w:rPr>
                          <w:t>4,957,423.60</w:t>
                        </w:r>
                      </w:p>
                    </w:tc>
                  </w:sdtContent>
                </w:sdt>
                <w:sdt>
                  <w:sdtPr>
                    <w:rPr>
                      <w:sz w:val="10"/>
                      <w:szCs w:val="10"/>
                    </w:rPr>
                    <w:alias w:val="专项储备导致盈余公积变动金额"/>
                    <w:tag w:val="_GBC_d688ef4618e44be898cf238d3284e7ab"/>
                    <w:id w:val="1067995714"/>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一般风险准备变动金额"/>
                    <w:tag w:val="_GBC_13714ffe59d646fab9a9214003d103c1"/>
                    <w:id w:val="48045020"/>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未分配利润变动金额"/>
                    <w:tag w:val="_GBC_b3c55ba0245f4f9e879adff9f674b33b"/>
                    <w:id w:val="143476962"/>
                    <w:lock w:val="sdtLocked"/>
                  </w:sdtPr>
                  <w:sdtContent>
                    <w:tc>
                      <w:tcPr>
                        <w:tcW w:w="1095" w:type="dxa"/>
                      </w:tcPr>
                      <w:p w:rsidR="00525A0B" w:rsidRPr="00E237C2" w:rsidRDefault="007A22DC">
                        <w:pPr>
                          <w:jc w:val="right"/>
                          <w:rPr>
                            <w:color w:val="008000"/>
                            <w:sz w:val="10"/>
                            <w:szCs w:val="10"/>
                          </w:rPr>
                        </w:pPr>
                        <w:r w:rsidRPr="00E237C2">
                          <w:rPr>
                            <w:sz w:val="10"/>
                            <w:szCs w:val="10"/>
                          </w:rPr>
                          <w:t>-1,185,165.63</w:t>
                        </w:r>
                      </w:p>
                    </w:tc>
                  </w:sdtContent>
                </w:sdt>
                <w:sdt>
                  <w:sdtPr>
                    <w:rPr>
                      <w:sz w:val="10"/>
                      <w:szCs w:val="10"/>
                    </w:rPr>
                    <w:alias w:val="专项储备导致少数股东权益变动金额"/>
                    <w:tag w:val="_GBC_57f00c8cf4934893bda6aabfc8918860"/>
                    <w:id w:val="867650505"/>
                    <w:lock w:val="sdtLocked"/>
                  </w:sdtPr>
                  <w:sdtContent>
                    <w:tc>
                      <w:tcPr>
                        <w:tcW w:w="1101" w:type="dxa"/>
                      </w:tcPr>
                      <w:p w:rsidR="00525A0B" w:rsidRPr="00E237C2" w:rsidRDefault="007A22DC">
                        <w:pPr>
                          <w:jc w:val="right"/>
                          <w:rPr>
                            <w:color w:val="008000"/>
                            <w:sz w:val="10"/>
                            <w:szCs w:val="10"/>
                          </w:rPr>
                        </w:pPr>
                        <w:r w:rsidRPr="00E237C2">
                          <w:rPr>
                            <w:sz w:val="10"/>
                            <w:szCs w:val="10"/>
                          </w:rPr>
                          <w:t>2,373,595.21</w:t>
                        </w:r>
                      </w:p>
                    </w:tc>
                  </w:sdtContent>
                </w:sdt>
                <w:sdt>
                  <w:sdtPr>
                    <w:rPr>
                      <w:sz w:val="10"/>
                      <w:szCs w:val="10"/>
                    </w:rPr>
                    <w:alias w:val="专项储备导致股东权益合计变动金额"/>
                    <w:tag w:val="_GBC_0a42c029915d40a6b89b0bba799c34a8"/>
                    <w:id w:val="-1079670078"/>
                    <w:lock w:val="sdtLocked"/>
                  </w:sdtPr>
                  <w:sdtContent>
                    <w:tc>
                      <w:tcPr>
                        <w:tcW w:w="1095" w:type="dxa"/>
                      </w:tcPr>
                      <w:p w:rsidR="00525A0B" w:rsidRPr="00E237C2" w:rsidRDefault="007A22DC">
                        <w:pPr>
                          <w:jc w:val="right"/>
                          <w:rPr>
                            <w:color w:val="008000"/>
                            <w:sz w:val="10"/>
                            <w:szCs w:val="10"/>
                          </w:rPr>
                        </w:pPr>
                        <w:r w:rsidRPr="00E237C2">
                          <w:rPr>
                            <w:sz w:val="10"/>
                            <w:szCs w:val="10"/>
                          </w:rPr>
                          <w:t>7,331,018.81</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1．本期提取</w:t>
                    </w:r>
                  </w:p>
                </w:tc>
                <w:sdt>
                  <w:sdtPr>
                    <w:rPr>
                      <w:sz w:val="10"/>
                      <w:szCs w:val="10"/>
                    </w:rPr>
                    <w:alias w:val="提取导致实收资本（或股本）净额变动金额"/>
                    <w:tag w:val="_GBC_5943d6f9e110433ba6d32b301772a41c"/>
                    <w:id w:val="-1908907922"/>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优先股变动金额"/>
                    <w:tag w:val="_GBC_745ab7ca94ce41e5b9b163959af42c3a"/>
                    <w:id w:val="-1306766887"/>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永续债变动金额"/>
                    <w:tag w:val="_GBC_a09e546157f140b383c2debce584952b"/>
                    <w:id w:val="1023832941"/>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其他变动金额"/>
                    <w:tag w:val="_GBC_b0788bf7232345f99bcefe7abd3887de"/>
                    <w:id w:val="-2102483653"/>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资本公积变动金额"/>
                    <w:tag w:val="_GBC_5ce5420a8f8044179effbd41cd21056a"/>
                    <w:id w:val="972476793"/>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库存股变动金额"/>
                    <w:tag w:val="_GBC_539f314cd0dd4f23aa43185d5259b218"/>
                    <w:id w:val="1804653213"/>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综合收益变动金额"/>
                    <w:tag w:val="_GBC_fb2739bf512340e89a7c603058291c46"/>
                    <w:id w:val="1076177737"/>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专项储备变动金额"/>
                    <w:tag w:val="_GBC_d46f191fd6f6473fa4f9fe48aaa3d6fe"/>
                    <w:id w:val="-386105117"/>
                    <w:lock w:val="sdtLocked"/>
                  </w:sdtPr>
                  <w:sdtContent>
                    <w:tc>
                      <w:tcPr>
                        <w:tcW w:w="992" w:type="dxa"/>
                      </w:tcPr>
                      <w:p w:rsidR="00525A0B" w:rsidRPr="00E237C2" w:rsidRDefault="007A22DC">
                        <w:pPr>
                          <w:jc w:val="right"/>
                          <w:rPr>
                            <w:color w:val="008000"/>
                            <w:sz w:val="10"/>
                            <w:szCs w:val="10"/>
                          </w:rPr>
                        </w:pPr>
                        <w:r w:rsidRPr="00E237C2">
                          <w:rPr>
                            <w:sz w:val="10"/>
                            <w:szCs w:val="10"/>
                          </w:rPr>
                          <w:t>126,636,339.96</w:t>
                        </w:r>
                      </w:p>
                    </w:tc>
                  </w:sdtContent>
                </w:sdt>
                <w:sdt>
                  <w:sdtPr>
                    <w:rPr>
                      <w:sz w:val="10"/>
                      <w:szCs w:val="10"/>
                    </w:rPr>
                    <w:alias w:val="提取导致盈余公积变动金额"/>
                    <w:tag w:val="_GBC_fea303d886784e44a17415b1abcdc373"/>
                    <w:id w:val="-395968079"/>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一般风险准备变动金额"/>
                    <w:tag w:val="_GBC_4a355c586cdb4a24ad65d4bfc3c0a871"/>
                    <w:id w:val="1062687193"/>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未分配利润变动金额"/>
                    <w:tag w:val="_GBC_d9098bf5b2fe46a29aa0456b4e78629c"/>
                    <w:id w:val="1466857450"/>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少数股东权益变动金额"/>
                    <w:tag w:val="_GBC_ad3e34e8c7064476af7b26b151447582"/>
                    <w:id w:val="-58020543"/>
                    <w:lock w:val="sdtLocked"/>
                  </w:sdtPr>
                  <w:sdtContent>
                    <w:tc>
                      <w:tcPr>
                        <w:tcW w:w="1101" w:type="dxa"/>
                      </w:tcPr>
                      <w:p w:rsidR="00525A0B" w:rsidRPr="00E237C2" w:rsidRDefault="007A22DC">
                        <w:pPr>
                          <w:jc w:val="right"/>
                          <w:rPr>
                            <w:color w:val="008000"/>
                            <w:sz w:val="10"/>
                            <w:szCs w:val="10"/>
                          </w:rPr>
                        </w:pPr>
                        <w:r w:rsidRPr="00E237C2">
                          <w:rPr>
                            <w:sz w:val="10"/>
                            <w:szCs w:val="10"/>
                          </w:rPr>
                          <w:t>41,790,169.43</w:t>
                        </w:r>
                      </w:p>
                    </w:tc>
                  </w:sdtContent>
                </w:sdt>
                <w:sdt>
                  <w:sdtPr>
                    <w:rPr>
                      <w:sz w:val="10"/>
                      <w:szCs w:val="10"/>
                    </w:rPr>
                    <w:alias w:val="提取导致股东权益合计变动金额"/>
                    <w:tag w:val="_GBC_ff0bd11df77f4802a79de7771699b65a"/>
                    <w:id w:val="-45618704"/>
                    <w:lock w:val="sdtLocked"/>
                  </w:sdtPr>
                  <w:sdtContent>
                    <w:tc>
                      <w:tcPr>
                        <w:tcW w:w="1095" w:type="dxa"/>
                      </w:tcPr>
                      <w:p w:rsidR="00525A0B" w:rsidRPr="00E237C2" w:rsidRDefault="007A22DC">
                        <w:pPr>
                          <w:jc w:val="right"/>
                          <w:rPr>
                            <w:color w:val="008000"/>
                            <w:sz w:val="10"/>
                            <w:szCs w:val="10"/>
                          </w:rPr>
                        </w:pPr>
                        <w:r w:rsidRPr="00E237C2">
                          <w:rPr>
                            <w:sz w:val="10"/>
                            <w:szCs w:val="10"/>
                          </w:rPr>
                          <w:t>168,426,509.39</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2．本期使用</w:t>
                    </w:r>
                  </w:p>
                </w:tc>
                <w:sdt>
                  <w:sdtPr>
                    <w:rPr>
                      <w:sz w:val="10"/>
                      <w:szCs w:val="10"/>
                    </w:rPr>
                    <w:alias w:val="使用导致实收资本（或股本）净额变动金额"/>
                    <w:tag w:val="_GBC_181f958547c3487b8d0f482393652a1d"/>
                    <w:id w:val="452834261"/>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优先股变动金额"/>
                    <w:tag w:val="_GBC_4a60a5cbdbd7489eac24f74790eeedcf"/>
                    <w:id w:val="1133442281"/>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永续债变动金额"/>
                    <w:tag w:val="_GBC_97e5e1aafe41412c92f472e0641c5f3a"/>
                    <w:id w:val="69317782"/>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其他变动金额"/>
                    <w:tag w:val="_GBC_f8c42e4ec5df4ba2a71abf1993891c7b"/>
                    <w:id w:val="1229495745"/>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资本公积变动金额"/>
                    <w:tag w:val="_GBC_8302d0f9213046c7bb18b6fd11345d5d"/>
                    <w:id w:val="1258249054"/>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库存股变动金额"/>
                    <w:tag w:val="_GBC_48f8f2f981b6428d88261e28193ee014"/>
                    <w:id w:val="1826705848"/>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综合收益变动金额"/>
                    <w:tag w:val="_GBC_76623c3fca5e4e14a3a2d795667238c9"/>
                    <w:id w:val="1558046776"/>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专项储备变动金额"/>
                    <w:tag w:val="_GBC_307af4786ea04342a04cbef490744027"/>
                    <w:id w:val="689728720"/>
                    <w:lock w:val="sdtLocked"/>
                  </w:sdtPr>
                  <w:sdtContent>
                    <w:tc>
                      <w:tcPr>
                        <w:tcW w:w="992" w:type="dxa"/>
                      </w:tcPr>
                      <w:p w:rsidR="00525A0B" w:rsidRPr="00E237C2" w:rsidRDefault="007A22DC">
                        <w:pPr>
                          <w:jc w:val="right"/>
                          <w:rPr>
                            <w:color w:val="008000"/>
                            <w:sz w:val="10"/>
                            <w:szCs w:val="10"/>
                          </w:rPr>
                        </w:pPr>
                        <w:r w:rsidRPr="00E237C2">
                          <w:rPr>
                            <w:sz w:val="10"/>
                            <w:szCs w:val="10"/>
                          </w:rPr>
                          <w:t>121,678,916.36</w:t>
                        </w:r>
                      </w:p>
                    </w:tc>
                  </w:sdtContent>
                </w:sdt>
                <w:sdt>
                  <w:sdtPr>
                    <w:rPr>
                      <w:sz w:val="10"/>
                      <w:szCs w:val="10"/>
                    </w:rPr>
                    <w:alias w:val="使用导致盈余公积变动金额"/>
                    <w:tag w:val="_GBC_e8d41a46bdc34e939cc6d8474ee56225"/>
                    <w:id w:val="-1294586185"/>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一般风险准备变动金额"/>
                    <w:tag w:val="_GBC_bf9b1f48565a45e499157785ccb0ef95"/>
                    <w:id w:val="2028292348"/>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未分配利润变动金额"/>
                    <w:tag w:val="_GBC_ca8e929a2134411cbc3cc6b7af3a4309"/>
                    <w:id w:val="993608711"/>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少数股东权益变动金额"/>
                    <w:tag w:val="_GBC_f22ea241b06a4e85be4b9f2cb67f7ea7"/>
                    <w:id w:val="48194583"/>
                    <w:lock w:val="sdtLocked"/>
                  </w:sdtPr>
                  <w:sdtContent>
                    <w:tc>
                      <w:tcPr>
                        <w:tcW w:w="1101" w:type="dxa"/>
                      </w:tcPr>
                      <w:p w:rsidR="00525A0B" w:rsidRPr="00E237C2" w:rsidRDefault="007A22DC">
                        <w:pPr>
                          <w:jc w:val="right"/>
                          <w:rPr>
                            <w:color w:val="008000"/>
                            <w:sz w:val="10"/>
                            <w:szCs w:val="10"/>
                          </w:rPr>
                        </w:pPr>
                        <w:r w:rsidRPr="00E237C2">
                          <w:rPr>
                            <w:sz w:val="10"/>
                            <w:szCs w:val="10"/>
                          </w:rPr>
                          <w:t>39,416,574.22</w:t>
                        </w:r>
                      </w:p>
                    </w:tc>
                  </w:sdtContent>
                </w:sdt>
                <w:sdt>
                  <w:sdtPr>
                    <w:rPr>
                      <w:sz w:val="10"/>
                      <w:szCs w:val="10"/>
                    </w:rPr>
                    <w:alias w:val="使用导致股东权益合计变动金额"/>
                    <w:tag w:val="_GBC_0dc6a35cff074cf992bff4c0627a3f72"/>
                    <w:id w:val="768976702"/>
                    <w:lock w:val="sdtLocked"/>
                  </w:sdtPr>
                  <w:sdtContent>
                    <w:tc>
                      <w:tcPr>
                        <w:tcW w:w="1095" w:type="dxa"/>
                      </w:tcPr>
                      <w:p w:rsidR="00525A0B" w:rsidRPr="00E237C2" w:rsidRDefault="007A22DC">
                        <w:pPr>
                          <w:jc w:val="right"/>
                          <w:rPr>
                            <w:color w:val="008000"/>
                            <w:sz w:val="10"/>
                            <w:szCs w:val="10"/>
                          </w:rPr>
                        </w:pPr>
                        <w:r w:rsidRPr="00E237C2">
                          <w:rPr>
                            <w:sz w:val="10"/>
                            <w:szCs w:val="10"/>
                          </w:rPr>
                          <w:t>161,095,490.58</w:t>
                        </w:r>
                      </w:p>
                    </w:tc>
                  </w:sdtContent>
                </w:sdt>
              </w:tr>
              <w:tr w:rsidR="00525A0B" w:rsidRPr="00E237C2" w:rsidTr="00F274F7">
                <w:tc>
                  <w:tcPr>
                    <w:tcW w:w="2293" w:type="dxa"/>
                  </w:tcPr>
                  <w:p w:rsidR="00525A0B" w:rsidRPr="00E237C2" w:rsidRDefault="00525A0B">
                    <w:pPr>
                      <w:rPr>
                        <w:sz w:val="10"/>
                        <w:szCs w:val="10"/>
                      </w:rPr>
                    </w:pPr>
                    <w:r w:rsidRPr="00E237C2">
                      <w:rPr>
                        <w:rFonts w:hint="eastAsia"/>
                        <w:sz w:val="10"/>
                        <w:szCs w:val="10"/>
                      </w:rPr>
                      <w:t>（六）其他</w:t>
                    </w:r>
                  </w:p>
                </w:tc>
                <w:sdt>
                  <w:sdtPr>
                    <w:rPr>
                      <w:sz w:val="10"/>
                      <w:szCs w:val="10"/>
                    </w:rPr>
                    <w:alias w:val="其他导致实收资本（或股本）净额变动金额"/>
                    <w:tag w:val="_GBC_401d8f9b9f9544bb84c832c894aea1e7"/>
                    <w:id w:val="1678465925"/>
                    <w:lock w:val="sdtLocked"/>
                    <w:showingPlcHdr/>
                  </w:sdtPr>
                  <w:sdtContent>
                    <w:tc>
                      <w:tcPr>
                        <w:tcW w:w="102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优先股变动金额"/>
                    <w:tag w:val="_GBC_21baeff8940d4784a7627867901557f0"/>
                    <w:id w:val="1568617488"/>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永续债变动金额"/>
                    <w:tag w:val="_GBC_7fab13391c6d47fead390c8b50ab3c1b"/>
                    <w:id w:val="-1481298803"/>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其他变动金额"/>
                    <w:tag w:val="_GBC_8d6f07dc58c74f9d96edbae867951bf0"/>
                    <w:id w:val="1588186003"/>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资本公积变动金额"/>
                    <w:tag w:val="_GBC_e5eb0d41377b49b29660ac5d77bf437a"/>
                    <w:id w:val="825562851"/>
                    <w:lock w:val="sdtLocked"/>
                    <w:showingPlcHdr/>
                  </w:sdtPr>
                  <w:sdtContent>
                    <w:tc>
                      <w:tcPr>
                        <w:tcW w:w="110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库存股变动金额"/>
                    <w:tag w:val="_GBC_1b1db32888be42f094b719e1cffea0dd"/>
                    <w:id w:val="1137771099"/>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综合收益变动金额"/>
                    <w:tag w:val="_GBC_ee19f67b198d433bb8a11a0c3fb83aa0"/>
                    <w:id w:val="-1813253435"/>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专项储备变动金额"/>
                    <w:tag w:val="_GBC_aeb8bd936ad042679e8cb34e348aa8e8"/>
                    <w:id w:val="-376782709"/>
                    <w:lock w:val="sdtLocked"/>
                    <w:showingPlcHdr/>
                  </w:sdtPr>
                  <w:sdtContent>
                    <w:tc>
                      <w:tcPr>
                        <w:tcW w:w="99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盈余公积变动金额"/>
                    <w:tag w:val="_GBC_ee58f1edf9f4406c8a021ddfeba4ea91"/>
                    <w:id w:val="114021789"/>
                    <w:lock w:val="sdtLocked"/>
                    <w:showingPlcHdr/>
                  </w:sdtPr>
                  <w:sdtContent>
                    <w:tc>
                      <w:tcPr>
                        <w:tcW w:w="95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一般风险准备变动金额"/>
                    <w:tag w:val="_GBC_0bec4a121fc1478e861fc0c17aa9f1d6"/>
                    <w:id w:val="1392764014"/>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未分配利润变动金额"/>
                    <w:tag w:val="_GBC_fd049f4ddde8433385c0e73918b6de29"/>
                    <w:id w:val="-924029164"/>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少数股东权益变动金额"/>
                    <w:tag w:val="_GBC_375e18c3361c4d76980648c02e05991d"/>
                    <w:id w:val="1264414907"/>
                    <w:lock w:val="sdtLocked"/>
                    <w:showingPlcHdr/>
                  </w:sdtPr>
                  <w:sdtContent>
                    <w:tc>
                      <w:tcPr>
                        <w:tcW w:w="110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股东权益合计变动金额"/>
                    <w:tag w:val="_GBC_6303db71afe248f9b87e9f4bcb0694ce"/>
                    <w:id w:val="503170606"/>
                    <w:lock w:val="sdtLocked"/>
                    <w:showingPlcHdr/>
                  </w:sdtPr>
                  <w:sdtContent>
                    <w:tc>
                      <w:tcPr>
                        <w:tcW w:w="1095"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F274F7">
                <w:tc>
                  <w:tcPr>
                    <w:tcW w:w="2293" w:type="dxa"/>
                  </w:tcPr>
                  <w:p w:rsidR="00525A0B" w:rsidRPr="00E237C2" w:rsidRDefault="00525A0B">
                    <w:pPr>
                      <w:rPr>
                        <w:sz w:val="10"/>
                        <w:szCs w:val="10"/>
                      </w:rPr>
                    </w:pPr>
                    <w:r w:rsidRPr="00E237C2">
                      <w:rPr>
                        <w:sz w:val="10"/>
                        <w:szCs w:val="10"/>
                      </w:rPr>
                      <w:t>四、本期期末余额</w:t>
                    </w:r>
                  </w:p>
                </w:tc>
                <w:sdt>
                  <w:sdtPr>
                    <w:rPr>
                      <w:sz w:val="10"/>
                      <w:szCs w:val="10"/>
                    </w:rPr>
                    <w:alias w:val="股本"/>
                    <w:tag w:val="_GBC_9c7536afbf6d45a5aa0c4ccd90ba43a9"/>
                    <w:id w:val="878444712"/>
                    <w:lock w:val="sdtLocked"/>
                  </w:sdtPr>
                  <w:sdtContent>
                    <w:tc>
                      <w:tcPr>
                        <w:tcW w:w="1024" w:type="dxa"/>
                      </w:tcPr>
                      <w:p w:rsidR="00525A0B" w:rsidRPr="00E237C2" w:rsidRDefault="00525A0B">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30afaca0f89141ff850f9e2542bd0eac"/>
                    <w:id w:val="1836419331"/>
                    <w:lock w:val="sdtLocked"/>
                    <w:showingPlcHdr/>
                  </w:sdtPr>
                  <w:sdtContent>
                    <w:tc>
                      <w:tcPr>
                        <w:tcW w:w="683"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6fdb0a5c2a354bb9a67bab242d14502d"/>
                    <w:id w:val="-1514912512"/>
                    <w:lock w:val="sdtLocked"/>
                    <w:showingPlcHdr/>
                  </w:sdtPr>
                  <w:sdtContent>
                    <w:tc>
                      <w:tcPr>
                        <w:tcW w:w="86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e1af1da77a5c459a9e708999307d59fc"/>
                    <w:id w:val="1973946799"/>
                    <w:lock w:val="sdtLocked"/>
                    <w:showingPlcHdr/>
                  </w:sdtPr>
                  <w:sdtContent>
                    <w:tc>
                      <w:tcPr>
                        <w:tcW w:w="87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d9946e51eab94a5ca39bb0ce6921a96e"/>
                    <w:id w:val="-1023009540"/>
                    <w:lock w:val="sdtLocked"/>
                  </w:sdtPr>
                  <w:sdtContent>
                    <w:tc>
                      <w:tcPr>
                        <w:tcW w:w="1106" w:type="dxa"/>
                      </w:tcPr>
                      <w:p w:rsidR="00525A0B" w:rsidRPr="00E237C2" w:rsidRDefault="007A22DC">
                        <w:pPr>
                          <w:jc w:val="right"/>
                          <w:rPr>
                            <w:color w:val="008000"/>
                            <w:sz w:val="10"/>
                            <w:szCs w:val="10"/>
                          </w:rPr>
                        </w:pPr>
                        <w:r w:rsidRPr="00E237C2">
                          <w:rPr>
                            <w:sz w:val="10"/>
                            <w:szCs w:val="10"/>
                          </w:rPr>
                          <w:t>1,582,744,951.13</w:t>
                        </w:r>
                      </w:p>
                    </w:tc>
                  </w:sdtContent>
                </w:sdt>
                <w:sdt>
                  <w:sdtPr>
                    <w:rPr>
                      <w:sz w:val="10"/>
                      <w:szCs w:val="10"/>
                    </w:rPr>
                    <w:alias w:val="库存股"/>
                    <w:tag w:val="_GBC_ec3f37daafa74c2e88732ea5cb464a4b"/>
                    <w:id w:val="965465802"/>
                    <w:lock w:val="sdtLocked"/>
                    <w:showingPlcHdr/>
                  </w:sdtPr>
                  <w:sdtContent>
                    <w:tc>
                      <w:tcPr>
                        <w:tcW w:w="871"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d876678f17c247bcbd73f7abd9008b3a"/>
                    <w:id w:val="1568152618"/>
                    <w:lock w:val="sdtLocked"/>
                    <w:showingPlcHdr/>
                  </w:sdtPr>
                  <w:sdtContent>
                    <w:tc>
                      <w:tcPr>
                        <w:tcW w:w="658"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2ba8e15cb45a4f06871de8f1f73c2e48"/>
                    <w:id w:val="-999658082"/>
                    <w:lock w:val="sdtLocked"/>
                  </w:sdtPr>
                  <w:sdtContent>
                    <w:tc>
                      <w:tcPr>
                        <w:tcW w:w="992" w:type="dxa"/>
                      </w:tcPr>
                      <w:p w:rsidR="00525A0B" w:rsidRPr="00E237C2" w:rsidRDefault="007A22DC">
                        <w:pPr>
                          <w:jc w:val="right"/>
                          <w:rPr>
                            <w:color w:val="008000"/>
                            <w:sz w:val="10"/>
                            <w:szCs w:val="10"/>
                          </w:rPr>
                        </w:pPr>
                        <w:r w:rsidRPr="00E237C2">
                          <w:rPr>
                            <w:sz w:val="10"/>
                            <w:szCs w:val="10"/>
                          </w:rPr>
                          <w:t>24,569,092.97</w:t>
                        </w:r>
                      </w:p>
                    </w:tc>
                  </w:sdtContent>
                </w:sdt>
                <w:sdt>
                  <w:sdtPr>
                    <w:rPr>
                      <w:sz w:val="10"/>
                      <w:szCs w:val="10"/>
                    </w:rPr>
                    <w:alias w:val="盈余公积"/>
                    <w:tag w:val="_GBC_9685cb08afc148a7b86696155c5f606a"/>
                    <w:id w:val="-1455636154"/>
                    <w:lock w:val="sdtLocked"/>
                  </w:sdtPr>
                  <w:sdtContent>
                    <w:tc>
                      <w:tcPr>
                        <w:tcW w:w="957" w:type="dxa"/>
                      </w:tcPr>
                      <w:p w:rsidR="00525A0B" w:rsidRPr="00E237C2" w:rsidRDefault="007A22DC">
                        <w:pPr>
                          <w:jc w:val="right"/>
                          <w:rPr>
                            <w:color w:val="008000"/>
                            <w:sz w:val="10"/>
                            <w:szCs w:val="10"/>
                          </w:rPr>
                        </w:pPr>
                        <w:r w:rsidRPr="00E237C2">
                          <w:rPr>
                            <w:sz w:val="10"/>
                            <w:szCs w:val="10"/>
                          </w:rPr>
                          <w:t>633,926,949.96</w:t>
                        </w:r>
                      </w:p>
                    </w:tc>
                  </w:sdtContent>
                </w:sdt>
                <w:sdt>
                  <w:sdtPr>
                    <w:rPr>
                      <w:sz w:val="10"/>
                      <w:szCs w:val="10"/>
                    </w:rPr>
                    <w:alias w:val="一般风险准备"/>
                    <w:tag w:val="_GBC_eb9d2962c3b947aa95326dac50e584b2"/>
                    <w:id w:val="-113751739"/>
                    <w:lock w:val="sdtLocked"/>
                    <w:showingPlcHdr/>
                  </w:sdtPr>
                  <w:sdtContent>
                    <w:tc>
                      <w:tcPr>
                        <w:tcW w:w="650"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
                    <w:tag w:val="_GBC_cd483a481558403ca5a426923d52e8db"/>
                    <w:id w:val="888527561"/>
                    <w:lock w:val="sdtLocked"/>
                  </w:sdtPr>
                  <w:sdtContent>
                    <w:tc>
                      <w:tcPr>
                        <w:tcW w:w="1095" w:type="dxa"/>
                      </w:tcPr>
                      <w:p w:rsidR="00525A0B" w:rsidRPr="00E237C2" w:rsidRDefault="007A22DC">
                        <w:pPr>
                          <w:jc w:val="right"/>
                          <w:rPr>
                            <w:color w:val="008000"/>
                            <w:sz w:val="10"/>
                            <w:szCs w:val="10"/>
                          </w:rPr>
                        </w:pPr>
                        <w:r w:rsidRPr="00E237C2">
                          <w:rPr>
                            <w:sz w:val="10"/>
                            <w:szCs w:val="10"/>
                          </w:rPr>
                          <w:t>4,686,696,646.04</w:t>
                        </w:r>
                      </w:p>
                    </w:tc>
                  </w:sdtContent>
                </w:sdt>
                <w:sdt>
                  <w:sdtPr>
                    <w:rPr>
                      <w:sz w:val="10"/>
                      <w:szCs w:val="10"/>
                    </w:rPr>
                    <w:alias w:val="少数股东权益"/>
                    <w:tag w:val="_GBC_e3d2b51493a24098abf16b36552f6c71"/>
                    <w:id w:val="-709876735"/>
                    <w:lock w:val="sdtLocked"/>
                  </w:sdtPr>
                  <w:sdtContent>
                    <w:tc>
                      <w:tcPr>
                        <w:tcW w:w="1101" w:type="dxa"/>
                      </w:tcPr>
                      <w:p w:rsidR="00525A0B" w:rsidRPr="00E237C2" w:rsidRDefault="007A22DC">
                        <w:pPr>
                          <w:jc w:val="right"/>
                          <w:rPr>
                            <w:color w:val="008000"/>
                            <w:sz w:val="10"/>
                            <w:szCs w:val="10"/>
                          </w:rPr>
                        </w:pPr>
                        <w:r w:rsidRPr="00E237C2">
                          <w:rPr>
                            <w:sz w:val="10"/>
                            <w:szCs w:val="10"/>
                          </w:rPr>
                          <w:t>2,029,712,012.67</w:t>
                        </w:r>
                      </w:p>
                    </w:tc>
                  </w:sdtContent>
                </w:sdt>
                <w:sdt>
                  <w:sdtPr>
                    <w:rPr>
                      <w:sz w:val="10"/>
                      <w:szCs w:val="10"/>
                    </w:rPr>
                    <w:alias w:val="股东权益合计"/>
                    <w:tag w:val="_GBC_5b2499fa8712440f8b65d410b5080ca2"/>
                    <w:id w:val="-1951002363"/>
                    <w:lock w:val="sdtLocked"/>
                  </w:sdtPr>
                  <w:sdtContent>
                    <w:tc>
                      <w:tcPr>
                        <w:tcW w:w="1095" w:type="dxa"/>
                      </w:tcPr>
                      <w:p w:rsidR="00525A0B" w:rsidRPr="00E237C2" w:rsidRDefault="007A22DC">
                        <w:pPr>
                          <w:jc w:val="right"/>
                          <w:rPr>
                            <w:color w:val="008000"/>
                            <w:sz w:val="10"/>
                            <w:szCs w:val="10"/>
                          </w:rPr>
                        </w:pPr>
                        <w:r w:rsidRPr="00E237C2">
                          <w:rPr>
                            <w:sz w:val="10"/>
                            <w:szCs w:val="10"/>
                          </w:rPr>
                          <w:t>11,900,878,449.77</w:t>
                        </w:r>
                      </w:p>
                    </w:tc>
                  </w:sdtContent>
                </w:sdt>
              </w:tr>
            </w:tbl>
            <w:p w:rsidR="00525A0B" w:rsidRPr="00E237C2" w:rsidRDefault="00525A0B">
              <w:pPr>
                <w:rPr>
                  <w:sz w:val="10"/>
                  <w:szCs w:val="10"/>
                </w:rPr>
              </w:pPr>
            </w:p>
            <w:p w:rsidR="00525A0B" w:rsidRPr="00E237C2" w:rsidRDefault="00525A0B" w:rsidP="00525A0B">
              <w:pPr>
                <w:snapToGrid w:val="0"/>
                <w:spacing w:line="240" w:lineRule="atLeast"/>
                <w:ind w:rightChars="-759" w:right="-1822"/>
                <w:rPr>
                  <w:sz w:val="10"/>
                  <w:szCs w:val="10"/>
                </w:rPr>
              </w:pPr>
            </w:p>
            <w:p w:rsidR="00A0178A" w:rsidRPr="00E237C2" w:rsidRDefault="00A0178A" w:rsidP="00525A0B">
              <w:pPr>
                <w:snapToGrid w:val="0"/>
                <w:spacing w:line="240" w:lineRule="atLeast"/>
                <w:ind w:rightChars="-759" w:right="-1822"/>
                <w:rPr>
                  <w:sz w:val="10"/>
                  <w:szCs w:val="10"/>
                </w:rPr>
              </w:pPr>
            </w:p>
            <w:p w:rsidR="00A0178A" w:rsidRPr="00E237C2" w:rsidRDefault="00A0178A" w:rsidP="00525A0B">
              <w:pPr>
                <w:snapToGrid w:val="0"/>
                <w:spacing w:line="240" w:lineRule="atLeast"/>
                <w:ind w:rightChars="-759" w:right="-1822"/>
                <w:rPr>
                  <w:sz w:val="10"/>
                  <w:szCs w:val="10"/>
                </w:rPr>
              </w:pPr>
            </w:p>
            <w:p w:rsidR="00A0178A" w:rsidRDefault="00A0178A" w:rsidP="00525A0B">
              <w:pPr>
                <w:snapToGrid w:val="0"/>
                <w:spacing w:line="240" w:lineRule="atLeast"/>
                <w:ind w:rightChars="-759" w:right="-1822"/>
                <w:rPr>
                  <w:sz w:val="10"/>
                  <w:szCs w:val="10"/>
                </w:rPr>
              </w:pPr>
            </w:p>
            <w:p w:rsidR="00F274F7" w:rsidRDefault="00F274F7" w:rsidP="00525A0B">
              <w:pPr>
                <w:snapToGrid w:val="0"/>
                <w:spacing w:line="240" w:lineRule="atLeast"/>
                <w:ind w:rightChars="-759" w:right="-1822"/>
                <w:rPr>
                  <w:sz w:val="10"/>
                  <w:szCs w:val="10"/>
                </w:rPr>
              </w:pPr>
            </w:p>
            <w:p w:rsidR="00F274F7" w:rsidRPr="00E237C2" w:rsidRDefault="00F274F7" w:rsidP="00525A0B">
              <w:pPr>
                <w:snapToGrid w:val="0"/>
                <w:spacing w:line="240" w:lineRule="atLeast"/>
                <w:ind w:rightChars="-759" w:right="-1822"/>
                <w:rPr>
                  <w:sz w:val="10"/>
                  <w:szCs w:val="10"/>
                </w:rPr>
              </w:pPr>
            </w:p>
            <w:p w:rsidR="00A0178A" w:rsidRPr="00E237C2" w:rsidRDefault="00A0178A" w:rsidP="00525A0B">
              <w:pPr>
                <w:snapToGrid w:val="0"/>
                <w:spacing w:line="240" w:lineRule="atLeast"/>
                <w:ind w:rightChars="-759" w:right="-1822"/>
                <w:rPr>
                  <w:sz w:val="10"/>
                  <w:szCs w:val="10"/>
                </w:rPr>
              </w:pPr>
            </w:p>
            <w:p w:rsidR="00A0178A" w:rsidRPr="00E237C2" w:rsidRDefault="00A0178A" w:rsidP="00525A0B">
              <w:pPr>
                <w:snapToGrid w:val="0"/>
                <w:spacing w:line="240" w:lineRule="atLeast"/>
                <w:ind w:rightChars="-759" w:right="-1822"/>
                <w:rPr>
                  <w:sz w:val="10"/>
                  <w:szCs w:val="10"/>
                </w:rPr>
              </w:pPr>
            </w:p>
            <w:tbl>
              <w:tblPr>
                <w:tblW w:w="1422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1046"/>
                <w:gridCol w:w="681"/>
                <w:gridCol w:w="857"/>
                <w:gridCol w:w="885"/>
                <w:gridCol w:w="1120"/>
                <w:gridCol w:w="607"/>
                <w:gridCol w:w="811"/>
                <w:gridCol w:w="931"/>
                <w:gridCol w:w="1096"/>
                <w:gridCol w:w="666"/>
                <w:gridCol w:w="1049"/>
                <w:gridCol w:w="1081"/>
                <w:gridCol w:w="1109"/>
              </w:tblGrid>
              <w:tr w:rsidR="0050102A" w:rsidRPr="00E237C2" w:rsidTr="00E237C2">
                <w:trPr>
                  <w:cantSplit/>
                </w:trPr>
                <w:tc>
                  <w:tcPr>
                    <w:tcW w:w="2285" w:type="dxa"/>
                    <w:vMerge w:val="restart"/>
                    <w:vAlign w:val="center"/>
                  </w:tcPr>
                  <w:p w:rsidR="0050102A" w:rsidRPr="00E237C2" w:rsidRDefault="0050102A" w:rsidP="008A7848">
                    <w:pPr>
                      <w:snapToGrid w:val="0"/>
                      <w:spacing w:line="240" w:lineRule="atLeast"/>
                      <w:jc w:val="center"/>
                      <w:rPr>
                        <w:sz w:val="10"/>
                        <w:szCs w:val="10"/>
                      </w:rPr>
                    </w:pPr>
                    <w:r w:rsidRPr="00E237C2">
                      <w:rPr>
                        <w:sz w:val="10"/>
                        <w:szCs w:val="10"/>
                      </w:rPr>
                      <w:lastRenderedPageBreak/>
                      <w:t>项目</w:t>
                    </w:r>
                  </w:p>
                </w:tc>
                <w:tc>
                  <w:tcPr>
                    <w:tcW w:w="11939" w:type="dxa"/>
                    <w:gridSpan w:val="13"/>
                  </w:tcPr>
                  <w:p w:rsidR="0050102A" w:rsidRPr="00E237C2" w:rsidRDefault="0050102A" w:rsidP="0050102A">
                    <w:pPr>
                      <w:snapToGrid w:val="0"/>
                      <w:spacing w:line="240" w:lineRule="atLeast"/>
                      <w:ind w:rightChars="-759" w:right="-1822"/>
                      <w:jc w:val="center"/>
                      <w:rPr>
                        <w:sz w:val="10"/>
                        <w:szCs w:val="10"/>
                      </w:rPr>
                    </w:pPr>
                    <w:r w:rsidRPr="00E237C2">
                      <w:rPr>
                        <w:rFonts w:hint="eastAsia"/>
                        <w:sz w:val="10"/>
                        <w:szCs w:val="10"/>
                      </w:rPr>
                      <w:t>上期</w:t>
                    </w:r>
                  </w:p>
                </w:tc>
              </w:tr>
              <w:tr w:rsidR="0050102A" w:rsidRPr="00E237C2" w:rsidTr="00E237C2">
                <w:trPr>
                  <w:cantSplit/>
                  <w:trHeight w:val="471"/>
                </w:trPr>
                <w:tc>
                  <w:tcPr>
                    <w:tcW w:w="2285" w:type="dxa"/>
                    <w:vMerge/>
                  </w:tcPr>
                  <w:p w:rsidR="0050102A" w:rsidRPr="00E237C2" w:rsidRDefault="0050102A" w:rsidP="0050102A">
                    <w:pPr>
                      <w:snapToGrid w:val="0"/>
                      <w:spacing w:line="240" w:lineRule="atLeast"/>
                      <w:ind w:rightChars="-759" w:right="-1822"/>
                      <w:rPr>
                        <w:sz w:val="10"/>
                        <w:szCs w:val="10"/>
                      </w:rPr>
                    </w:pPr>
                  </w:p>
                </w:tc>
                <w:tc>
                  <w:tcPr>
                    <w:tcW w:w="9749" w:type="dxa"/>
                    <w:gridSpan w:val="11"/>
                    <w:vAlign w:val="center"/>
                  </w:tcPr>
                  <w:p w:rsidR="0050102A" w:rsidRPr="00E237C2" w:rsidRDefault="0050102A" w:rsidP="0050102A">
                    <w:pPr>
                      <w:snapToGrid w:val="0"/>
                      <w:spacing w:line="240" w:lineRule="atLeast"/>
                      <w:ind w:rightChars="-759" w:right="-1822"/>
                      <w:jc w:val="center"/>
                      <w:rPr>
                        <w:sz w:val="10"/>
                        <w:szCs w:val="10"/>
                      </w:rPr>
                    </w:pPr>
                    <w:r w:rsidRPr="00E237C2">
                      <w:rPr>
                        <w:sz w:val="10"/>
                        <w:szCs w:val="10"/>
                      </w:rPr>
                      <w:t>归属于母公司所有者权益</w:t>
                    </w:r>
                  </w:p>
                </w:tc>
                <w:tc>
                  <w:tcPr>
                    <w:tcW w:w="1081" w:type="dxa"/>
                    <w:vMerge w:val="restart"/>
                    <w:vAlign w:val="center"/>
                  </w:tcPr>
                  <w:p w:rsidR="0050102A" w:rsidRPr="00E237C2" w:rsidRDefault="0050102A" w:rsidP="008A7848">
                    <w:pPr>
                      <w:jc w:val="center"/>
                      <w:rPr>
                        <w:sz w:val="10"/>
                        <w:szCs w:val="10"/>
                      </w:rPr>
                    </w:pPr>
                    <w:r w:rsidRPr="00E237C2">
                      <w:rPr>
                        <w:sz w:val="10"/>
                        <w:szCs w:val="10"/>
                      </w:rPr>
                      <w:t>少数股东权益</w:t>
                    </w:r>
                  </w:p>
                </w:tc>
                <w:tc>
                  <w:tcPr>
                    <w:tcW w:w="1109" w:type="dxa"/>
                    <w:vMerge w:val="restart"/>
                    <w:vAlign w:val="center"/>
                  </w:tcPr>
                  <w:p w:rsidR="0050102A" w:rsidRPr="00E237C2" w:rsidRDefault="0050102A" w:rsidP="008A7848">
                    <w:pPr>
                      <w:jc w:val="center"/>
                      <w:rPr>
                        <w:sz w:val="10"/>
                        <w:szCs w:val="10"/>
                      </w:rPr>
                    </w:pPr>
                    <w:r w:rsidRPr="00E237C2">
                      <w:rPr>
                        <w:sz w:val="10"/>
                        <w:szCs w:val="10"/>
                      </w:rPr>
                      <w:t>所有者权益合计</w:t>
                    </w:r>
                  </w:p>
                </w:tc>
              </w:tr>
              <w:tr w:rsidR="0050102A" w:rsidRPr="00E237C2" w:rsidTr="00E237C2">
                <w:trPr>
                  <w:cantSplit/>
                  <w:trHeight w:val="383"/>
                </w:trPr>
                <w:tc>
                  <w:tcPr>
                    <w:tcW w:w="2285" w:type="dxa"/>
                    <w:vMerge/>
                  </w:tcPr>
                  <w:p w:rsidR="0050102A" w:rsidRPr="00E237C2" w:rsidRDefault="0050102A" w:rsidP="0050102A">
                    <w:pPr>
                      <w:snapToGrid w:val="0"/>
                      <w:spacing w:line="240" w:lineRule="atLeast"/>
                      <w:ind w:rightChars="-759" w:right="-1822"/>
                      <w:rPr>
                        <w:sz w:val="10"/>
                        <w:szCs w:val="10"/>
                      </w:rPr>
                    </w:pPr>
                  </w:p>
                </w:tc>
                <w:tc>
                  <w:tcPr>
                    <w:tcW w:w="1046"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股本</w:t>
                    </w:r>
                  </w:p>
                </w:tc>
                <w:tc>
                  <w:tcPr>
                    <w:tcW w:w="2423" w:type="dxa"/>
                    <w:gridSpan w:val="3"/>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其他权益工具</w:t>
                    </w:r>
                  </w:p>
                </w:tc>
                <w:tc>
                  <w:tcPr>
                    <w:tcW w:w="1120"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资本公积</w:t>
                    </w:r>
                  </w:p>
                </w:tc>
                <w:tc>
                  <w:tcPr>
                    <w:tcW w:w="607"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减：库存股</w:t>
                    </w:r>
                  </w:p>
                </w:tc>
                <w:tc>
                  <w:tcPr>
                    <w:tcW w:w="811"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其他综合收益</w:t>
                    </w:r>
                  </w:p>
                </w:tc>
                <w:tc>
                  <w:tcPr>
                    <w:tcW w:w="931"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专项储备</w:t>
                    </w:r>
                  </w:p>
                </w:tc>
                <w:tc>
                  <w:tcPr>
                    <w:tcW w:w="1096"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盈余公积</w:t>
                    </w:r>
                  </w:p>
                </w:tc>
                <w:tc>
                  <w:tcPr>
                    <w:tcW w:w="666"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一般风险准备</w:t>
                    </w:r>
                  </w:p>
                </w:tc>
                <w:tc>
                  <w:tcPr>
                    <w:tcW w:w="1049" w:type="dxa"/>
                    <w:vMerge w:val="restart"/>
                    <w:vAlign w:val="center"/>
                  </w:tcPr>
                  <w:p w:rsidR="0050102A" w:rsidRPr="00E237C2" w:rsidRDefault="0050102A" w:rsidP="008A7848">
                    <w:pPr>
                      <w:snapToGrid w:val="0"/>
                      <w:spacing w:line="240" w:lineRule="atLeast"/>
                      <w:jc w:val="center"/>
                      <w:rPr>
                        <w:sz w:val="10"/>
                        <w:szCs w:val="10"/>
                      </w:rPr>
                    </w:pPr>
                    <w:r w:rsidRPr="00E237C2">
                      <w:rPr>
                        <w:rFonts w:hint="eastAsia"/>
                        <w:sz w:val="10"/>
                        <w:szCs w:val="10"/>
                      </w:rPr>
                      <w:t>未分配利润</w:t>
                    </w:r>
                  </w:p>
                </w:tc>
                <w:tc>
                  <w:tcPr>
                    <w:tcW w:w="1081" w:type="dxa"/>
                    <w:vMerge/>
                    <w:vAlign w:val="center"/>
                  </w:tcPr>
                  <w:p w:rsidR="0050102A" w:rsidRPr="00E237C2" w:rsidRDefault="0050102A" w:rsidP="008A7848">
                    <w:pPr>
                      <w:jc w:val="center"/>
                      <w:rPr>
                        <w:sz w:val="10"/>
                        <w:szCs w:val="10"/>
                      </w:rPr>
                    </w:pPr>
                  </w:p>
                </w:tc>
                <w:tc>
                  <w:tcPr>
                    <w:tcW w:w="1109" w:type="dxa"/>
                    <w:vMerge/>
                  </w:tcPr>
                  <w:p w:rsidR="0050102A" w:rsidRPr="00E237C2" w:rsidRDefault="0050102A" w:rsidP="008A7848">
                    <w:pPr>
                      <w:jc w:val="center"/>
                      <w:rPr>
                        <w:sz w:val="10"/>
                        <w:szCs w:val="10"/>
                      </w:rPr>
                    </w:pPr>
                  </w:p>
                </w:tc>
              </w:tr>
              <w:tr w:rsidR="0050102A" w:rsidRPr="00E237C2" w:rsidTr="00E237C2">
                <w:trPr>
                  <w:cantSplit/>
                  <w:trHeight w:val="303"/>
                </w:trPr>
                <w:tc>
                  <w:tcPr>
                    <w:tcW w:w="2285" w:type="dxa"/>
                    <w:vMerge/>
                  </w:tcPr>
                  <w:p w:rsidR="0050102A" w:rsidRPr="00E237C2" w:rsidRDefault="0050102A" w:rsidP="0050102A">
                    <w:pPr>
                      <w:snapToGrid w:val="0"/>
                      <w:spacing w:line="240" w:lineRule="atLeast"/>
                      <w:ind w:rightChars="-759" w:right="-1822"/>
                      <w:rPr>
                        <w:sz w:val="10"/>
                        <w:szCs w:val="10"/>
                      </w:rPr>
                    </w:pPr>
                  </w:p>
                </w:tc>
                <w:tc>
                  <w:tcPr>
                    <w:tcW w:w="1046" w:type="dxa"/>
                    <w:vMerge/>
                  </w:tcPr>
                  <w:p w:rsidR="0050102A" w:rsidRPr="00E237C2" w:rsidRDefault="0050102A" w:rsidP="008A7848">
                    <w:pPr>
                      <w:snapToGrid w:val="0"/>
                      <w:spacing w:line="240" w:lineRule="atLeast"/>
                      <w:jc w:val="center"/>
                      <w:rPr>
                        <w:sz w:val="10"/>
                        <w:szCs w:val="10"/>
                      </w:rPr>
                    </w:pPr>
                  </w:p>
                </w:tc>
                <w:tc>
                  <w:tcPr>
                    <w:tcW w:w="681" w:type="dxa"/>
                    <w:vAlign w:val="center"/>
                  </w:tcPr>
                  <w:p w:rsidR="0050102A" w:rsidRPr="00E237C2" w:rsidRDefault="0050102A" w:rsidP="008A7848">
                    <w:pPr>
                      <w:jc w:val="center"/>
                      <w:rPr>
                        <w:sz w:val="10"/>
                        <w:szCs w:val="10"/>
                      </w:rPr>
                    </w:pPr>
                    <w:r w:rsidRPr="00E237C2">
                      <w:rPr>
                        <w:rFonts w:hint="eastAsia"/>
                        <w:sz w:val="10"/>
                        <w:szCs w:val="10"/>
                      </w:rPr>
                      <w:t>优先股</w:t>
                    </w:r>
                  </w:p>
                </w:tc>
                <w:tc>
                  <w:tcPr>
                    <w:tcW w:w="857" w:type="dxa"/>
                    <w:vAlign w:val="center"/>
                  </w:tcPr>
                  <w:p w:rsidR="0050102A" w:rsidRPr="00E237C2" w:rsidRDefault="0050102A" w:rsidP="008A7848">
                    <w:pPr>
                      <w:jc w:val="center"/>
                      <w:rPr>
                        <w:sz w:val="10"/>
                        <w:szCs w:val="10"/>
                      </w:rPr>
                    </w:pPr>
                    <w:r w:rsidRPr="00E237C2">
                      <w:rPr>
                        <w:rFonts w:hint="eastAsia"/>
                        <w:sz w:val="10"/>
                        <w:szCs w:val="10"/>
                      </w:rPr>
                      <w:t>永续债</w:t>
                    </w:r>
                  </w:p>
                </w:tc>
                <w:tc>
                  <w:tcPr>
                    <w:tcW w:w="885" w:type="dxa"/>
                    <w:vAlign w:val="center"/>
                  </w:tcPr>
                  <w:p w:rsidR="0050102A" w:rsidRPr="00E237C2" w:rsidRDefault="0050102A" w:rsidP="008A7848">
                    <w:pPr>
                      <w:jc w:val="center"/>
                      <w:rPr>
                        <w:sz w:val="10"/>
                        <w:szCs w:val="10"/>
                      </w:rPr>
                    </w:pPr>
                    <w:r w:rsidRPr="00E237C2">
                      <w:rPr>
                        <w:rFonts w:hint="eastAsia"/>
                        <w:sz w:val="10"/>
                        <w:szCs w:val="10"/>
                      </w:rPr>
                      <w:t>其他</w:t>
                    </w:r>
                  </w:p>
                </w:tc>
                <w:tc>
                  <w:tcPr>
                    <w:tcW w:w="1120" w:type="dxa"/>
                    <w:vMerge/>
                  </w:tcPr>
                  <w:p w:rsidR="0050102A" w:rsidRPr="00E237C2" w:rsidRDefault="0050102A" w:rsidP="008A7848">
                    <w:pPr>
                      <w:snapToGrid w:val="0"/>
                      <w:spacing w:line="240" w:lineRule="atLeast"/>
                      <w:jc w:val="center"/>
                      <w:rPr>
                        <w:sz w:val="10"/>
                        <w:szCs w:val="10"/>
                      </w:rPr>
                    </w:pPr>
                  </w:p>
                </w:tc>
                <w:tc>
                  <w:tcPr>
                    <w:tcW w:w="607" w:type="dxa"/>
                    <w:vMerge/>
                  </w:tcPr>
                  <w:p w:rsidR="0050102A" w:rsidRPr="00E237C2" w:rsidRDefault="0050102A" w:rsidP="008A7848">
                    <w:pPr>
                      <w:snapToGrid w:val="0"/>
                      <w:spacing w:line="240" w:lineRule="atLeast"/>
                      <w:jc w:val="center"/>
                      <w:rPr>
                        <w:sz w:val="10"/>
                        <w:szCs w:val="10"/>
                      </w:rPr>
                    </w:pPr>
                  </w:p>
                </w:tc>
                <w:tc>
                  <w:tcPr>
                    <w:tcW w:w="811" w:type="dxa"/>
                    <w:vMerge/>
                  </w:tcPr>
                  <w:p w:rsidR="0050102A" w:rsidRPr="00E237C2" w:rsidRDefault="0050102A" w:rsidP="008A7848">
                    <w:pPr>
                      <w:snapToGrid w:val="0"/>
                      <w:spacing w:line="240" w:lineRule="atLeast"/>
                      <w:jc w:val="center"/>
                      <w:rPr>
                        <w:sz w:val="10"/>
                        <w:szCs w:val="10"/>
                      </w:rPr>
                    </w:pPr>
                  </w:p>
                </w:tc>
                <w:tc>
                  <w:tcPr>
                    <w:tcW w:w="931" w:type="dxa"/>
                    <w:vMerge/>
                  </w:tcPr>
                  <w:p w:rsidR="0050102A" w:rsidRPr="00E237C2" w:rsidRDefault="0050102A" w:rsidP="008A7848">
                    <w:pPr>
                      <w:snapToGrid w:val="0"/>
                      <w:spacing w:line="240" w:lineRule="atLeast"/>
                      <w:jc w:val="center"/>
                      <w:rPr>
                        <w:sz w:val="10"/>
                        <w:szCs w:val="10"/>
                      </w:rPr>
                    </w:pPr>
                  </w:p>
                </w:tc>
                <w:tc>
                  <w:tcPr>
                    <w:tcW w:w="1096" w:type="dxa"/>
                    <w:vMerge/>
                  </w:tcPr>
                  <w:p w:rsidR="0050102A" w:rsidRPr="00E237C2" w:rsidRDefault="0050102A" w:rsidP="008A7848">
                    <w:pPr>
                      <w:snapToGrid w:val="0"/>
                      <w:spacing w:line="240" w:lineRule="atLeast"/>
                      <w:jc w:val="center"/>
                      <w:rPr>
                        <w:sz w:val="10"/>
                        <w:szCs w:val="10"/>
                      </w:rPr>
                    </w:pPr>
                  </w:p>
                </w:tc>
                <w:tc>
                  <w:tcPr>
                    <w:tcW w:w="666" w:type="dxa"/>
                    <w:vMerge/>
                  </w:tcPr>
                  <w:p w:rsidR="0050102A" w:rsidRPr="00E237C2" w:rsidRDefault="0050102A" w:rsidP="008A7848">
                    <w:pPr>
                      <w:snapToGrid w:val="0"/>
                      <w:spacing w:line="240" w:lineRule="atLeast"/>
                      <w:jc w:val="center"/>
                      <w:rPr>
                        <w:sz w:val="10"/>
                        <w:szCs w:val="10"/>
                      </w:rPr>
                    </w:pPr>
                  </w:p>
                </w:tc>
                <w:tc>
                  <w:tcPr>
                    <w:tcW w:w="1049" w:type="dxa"/>
                    <w:vMerge/>
                  </w:tcPr>
                  <w:p w:rsidR="0050102A" w:rsidRPr="00E237C2" w:rsidRDefault="0050102A" w:rsidP="008A7848">
                    <w:pPr>
                      <w:snapToGrid w:val="0"/>
                      <w:spacing w:line="240" w:lineRule="atLeast"/>
                      <w:jc w:val="center"/>
                      <w:rPr>
                        <w:sz w:val="10"/>
                        <w:szCs w:val="10"/>
                      </w:rPr>
                    </w:pPr>
                  </w:p>
                </w:tc>
                <w:tc>
                  <w:tcPr>
                    <w:tcW w:w="1081" w:type="dxa"/>
                    <w:vMerge/>
                  </w:tcPr>
                  <w:p w:rsidR="0050102A" w:rsidRPr="00E237C2" w:rsidRDefault="0050102A" w:rsidP="008A7848">
                    <w:pPr>
                      <w:jc w:val="center"/>
                      <w:rPr>
                        <w:sz w:val="10"/>
                        <w:szCs w:val="10"/>
                      </w:rPr>
                    </w:pPr>
                  </w:p>
                </w:tc>
                <w:tc>
                  <w:tcPr>
                    <w:tcW w:w="1109" w:type="dxa"/>
                    <w:vMerge/>
                    <w:tcBorders>
                      <w:bottom w:val="nil"/>
                    </w:tcBorders>
                  </w:tcPr>
                  <w:p w:rsidR="0050102A" w:rsidRPr="00E237C2" w:rsidRDefault="0050102A" w:rsidP="008A7848">
                    <w:pPr>
                      <w:jc w:val="center"/>
                      <w:rPr>
                        <w:sz w:val="10"/>
                        <w:szCs w:val="10"/>
                      </w:rPr>
                    </w:pPr>
                  </w:p>
                </w:tc>
              </w:tr>
              <w:tr w:rsidR="0050102A" w:rsidRPr="00E237C2" w:rsidTr="00E237C2">
                <w:tc>
                  <w:tcPr>
                    <w:tcW w:w="2285" w:type="dxa"/>
                  </w:tcPr>
                  <w:p w:rsidR="0050102A" w:rsidRPr="00E237C2" w:rsidRDefault="0050102A" w:rsidP="008A7848">
                    <w:pPr>
                      <w:rPr>
                        <w:sz w:val="10"/>
                        <w:szCs w:val="10"/>
                      </w:rPr>
                    </w:pPr>
                    <w:r w:rsidRPr="00E237C2">
                      <w:rPr>
                        <w:sz w:val="10"/>
                        <w:szCs w:val="10"/>
                      </w:rPr>
                      <w:t>一、上年</w:t>
                    </w:r>
                    <w:r w:rsidRPr="00E237C2">
                      <w:rPr>
                        <w:rFonts w:hint="eastAsia"/>
                        <w:sz w:val="10"/>
                        <w:szCs w:val="10"/>
                      </w:rPr>
                      <w:t>期</w:t>
                    </w:r>
                    <w:r w:rsidRPr="00E237C2">
                      <w:rPr>
                        <w:sz w:val="10"/>
                        <w:szCs w:val="10"/>
                      </w:rPr>
                      <w:t>末余额</w:t>
                    </w:r>
                  </w:p>
                </w:tc>
                <w:sdt>
                  <w:sdtPr>
                    <w:rPr>
                      <w:sz w:val="10"/>
                      <w:szCs w:val="10"/>
                    </w:rPr>
                    <w:alias w:val="股本"/>
                    <w:tag w:val="_GBC_854da413fe924f06ba45aba97c6c6d89"/>
                    <w:id w:val="258617632"/>
                    <w:lock w:val="sdtLocked"/>
                  </w:sdtPr>
                  <w:sdtContent>
                    <w:tc>
                      <w:tcPr>
                        <w:tcW w:w="1046" w:type="dxa"/>
                      </w:tcPr>
                      <w:p w:rsidR="0050102A" w:rsidRPr="00E237C2" w:rsidRDefault="0050102A" w:rsidP="008A7848">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ad4872ac276749f5af81d57acd57f55d"/>
                    <w:id w:val="258617633"/>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3e7185ee538247f89d5dfd647cf45a9b"/>
                    <w:id w:val="258617634"/>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74cc920a4ff44ae39d1d17b524cabe4f"/>
                    <w:id w:val="258617635"/>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1aba68439b674133b6be2b46109570dd"/>
                    <w:id w:val="258617636"/>
                    <w:lock w:val="sdtLocked"/>
                  </w:sdtPr>
                  <w:sdtContent>
                    <w:tc>
                      <w:tcPr>
                        <w:tcW w:w="1120" w:type="dxa"/>
                      </w:tcPr>
                      <w:p w:rsidR="0050102A" w:rsidRPr="00E237C2" w:rsidRDefault="0050102A" w:rsidP="008A7848">
                        <w:pPr>
                          <w:jc w:val="right"/>
                          <w:rPr>
                            <w:color w:val="008000"/>
                            <w:sz w:val="10"/>
                            <w:szCs w:val="10"/>
                          </w:rPr>
                        </w:pPr>
                        <w:r w:rsidRPr="00E237C2">
                          <w:rPr>
                            <w:sz w:val="10"/>
                            <w:szCs w:val="10"/>
                          </w:rPr>
                          <w:t>1,946,524,120.37</w:t>
                        </w:r>
                      </w:p>
                    </w:tc>
                  </w:sdtContent>
                </w:sdt>
                <w:sdt>
                  <w:sdtPr>
                    <w:rPr>
                      <w:sz w:val="10"/>
                      <w:szCs w:val="10"/>
                    </w:rPr>
                    <w:alias w:val="库存股"/>
                    <w:tag w:val="_GBC_6f24df6985a64059a57204a19895fd1f"/>
                    <w:id w:val="258617637"/>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3e651d41ec724e9cbf5773b5eee4cc2a"/>
                    <w:id w:val="258617638"/>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62deeb3aba5643628767e8b201e91104"/>
                    <w:id w:val="258617639"/>
                    <w:lock w:val="sdtLocked"/>
                  </w:sdtPr>
                  <w:sdtContent>
                    <w:tc>
                      <w:tcPr>
                        <w:tcW w:w="931" w:type="dxa"/>
                      </w:tcPr>
                      <w:p w:rsidR="0050102A" w:rsidRPr="00E237C2" w:rsidRDefault="0050102A" w:rsidP="008A7848">
                        <w:pPr>
                          <w:jc w:val="right"/>
                          <w:rPr>
                            <w:color w:val="008000"/>
                            <w:sz w:val="10"/>
                            <w:szCs w:val="10"/>
                          </w:rPr>
                        </w:pPr>
                        <w:r w:rsidRPr="00E237C2">
                          <w:rPr>
                            <w:sz w:val="10"/>
                            <w:szCs w:val="10"/>
                          </w:rPr>
                          <w:t>17,991,465.15</w:t>
                        </w:r>
                      </w:p>
                    </w:tc>
                  </w:sdtContent>
                </w:sdt>
                <w:sdt>
                  <w:sdtPr>
                    <w:rPr>
                      <w:sz w:val="10"/>
                      <w:szCs w:val="10"/>
                    </w:rPr>
                    <w:alias w:val="盈余公积"/>
                    <w:tag w:val="_GBC_c156702204e34a5f90fb1ebe40f90907"/>
                    <w:id w:val="258617640"/>
                    <w:lock w:val="sdtLocked"/>
                  </w:sdtPr>
                  <w:sdtContent>
                    <w:tc>
                      <w:tcPr>
                        <w:tcW w:w="1096" w:type="dxa"/>
                      </w:tcPr>
                      <w:p w:rsidR="0050102A" w:rsidRPr="00E237C2" w:rsidRDefault="0050102A" w:rsidP="008A7848">
                        <w:pPr>
                          <w:jc w:val="right"/>
                          <w:rPr>
                            <w:color w:val="008000"/>
                            <w:sz w:val="10"/>
                            <w:szCs w:val="10"/>
                          </w:rPr>
                        </w:pPr>
                        <w:r w:rsidRPr="00E237C2">
                          <w:rPr>
                            <w:sz w:val="10"/>
                            <w:szCs w:val="10"/>
                          </w:rPr>
                          <w:t>521,056,774.91</w:t>
                        </w:r>
                      </w:p>
                    </w:tc>
                  </w:sdtContent>
                </w:sdt>
                <w:sdt>
                  <w:sdtPr>
                    <w:rPr>
                      <w:sz w:val="10"/>
                      <w:szCs w:val="10"/>
                    </w:rPr>
                    <w:alias w:val="一般风险准备"/>
                    <w:tag w:val="_GBC_77d988a76f2b4a59b1e8e51e04ca4865"/>
                    <w:id w:val="258617641"/>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
                    <w:tag w:val="_GBC_3acca1b87ed54de8b386610e5ba1421a"/>
                    <w:id w:val="258617642"/>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4,812,222,189.89</w:t>
                        </w:r>
                      </w:p>
                    </w:tc>
                  </w:sdtContent>
                </w:sdt>
                <w:sdt>
                  <w:sdtPr>
                    <w:rPr>
                      <w:sz w:val="10"/>
                      <w:szCs w:val="10"/>
                    </w:rPr>
                    <w:alias w:val="少数股东权益"/>
                    <w:tag w:val="_GBC_ec150e53d92249d0b1f4a0e82e553323"/>
                    <w:id w:val="258617643"/>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1,796,761,734.93</w:t>
                        </w:r>
                      </w:p>
                    </w:tc>
                  </w:sdtContent>
                </w:sdt>
                <w:sdt>
                  <w:sdtPr>
                    <w:rPr>
                      <w:sz w:val="10"/>
                      <w:szCs w:val="10"/>
                    </w:rPr>
                    <w:alias w:val="股东权益合计"/>
                    <w:tag w:val="_GBC_033de45e41ec4383b5ed95d4561fbf12"/>
                    <w:id w:val="258617644"/>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12,037,785,082.25</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加：</w:t>
                    </w:r>
                    <w:r w:rsidRPr="00E237C2">
                      <w:rPr>
                        <w:sz w:val="10"/>
                        <w:szCs w:val="10"/>
                      </w:rPr>
                      <w:t>会计政策变更</w:t>
                    </w:r>
                  </w:p>
                </w:tc>
                <w:sdt>
                  <w:sdtPr>
                    <w:rPr>
                      <w:sz w:val="10"/>
                      <w:szCs w:val="10"/>
                    </w:rPr>
                    <w:alias w:val="会计政策变更导致实收资本（或股本）净额变动金额"/>
                    <w:tag w:val="_GBC_7f5d706b6e554275b4e679668e44ad68"/>
                    <w:id w:val="258617645"/>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优先股变动金额"/>
                    <w:tag w:val="_GBC_7899d33038c14b1fb9d605f9129aee2b"/>
                    <w:id w:val="258617646"/>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永续债变动金额"/>
                    <w:tag w:val="_GBC_52519b8c6e3c46829364cb4f010d4848"/>
                    <w:id w:val="258617647"/>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权益工具中的其他变动金额"/>
                    <w:tag w:val="_GBC_7b4cebdeeb6a4bd09e6a469300de95b3"/>
                    <w:id w:val="258617648"/>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资本公积变动金额"/>
                    <w:tag w:val="_GBC_ab28fbce9bec45c589f0d28a0b72b8fd"/>
                    <w:id w:val="258617649"/>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库存股变动金额"/>
                    <w:tag w:val="_GBC_ee6bf7ce1f7c483fae4ce9ea7607be5c"/>
                    <w:id w:val="258617650"/>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综合收益变动金额"/>
                    <w:tag w:val="_GBC_55e24e8177864d2d9629ef6c2ce846dc"/>
                    <w:id w:val="258617651"/>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专项储备变动金额"/>
                    <w:tag w:val="_GBC_315baefe38274582aae1855022c44523"/>
                    <w:id w:val="258617652"/>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盈余公积变动金额"/>
                    <w:tag w:val="_GBC_581208ae8fef49dea71cc91814498d9e"/>
                    <w:id w:val="258617653"/>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一般风险准备变动金额"/>
                    <w:tag w:val="_GBC_b9a7c0a0ac5e4383a43e79bf2417c1e7"/>
                    <w:id w:val="258617654"/>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未分配利润变动金额"/>
                    <w:tag w:val="_GBC_2ccdcf3e8e2148be9e5a91bf57c58e35"/>
                    <w:id w:val="258617655"/>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少数股东权益变动金额"/>
                    <w:tag w:val="_GBC_ffdb436b9fcf434a8804c4938099c565"/>
                    <w:id w:val="258617656"/>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股东权益合计变动金额"/>
                    <w:tag w:val="_GBC_32d2dd3af6474a90a5453421be1a0883"/>
                    <w:id w:val="258617657"/>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E237C2">
                    <w:pPr>
                      <w:ind w:firstLineChars="200" w:firstLine="200"/>
                      <w:rPr>
                        <w:sz w:val="10"/>
                        <w:szCs w:val="10"/>
                      </w:rPr>
                    </w:pPr>
                    <w:r w:rsidRPr="00E237C2">
                      <w:rPr>
                        <w:sz w:val="10"/>
                        <w:szCs w:val="10"/>
                      </w:rPr>
                      <w:t>前期差错更正</w:t>
                    </w:r>
                  </w:p>
                </w:tc>
                <w:sdt>
                  <w:sdtPr>
                    <w:rPr>
                      <w:sz w:val="10"/>
                      <w:szCs w:val="10"/>
                    </w:rPr>
                    <w:alias w:val="前期差错更正导致实收资本（或股本）净额变动金额"/>
                    <w:tag w:val="_GBC_e5331680faaa41dea7ca228a155e9ea7"/>
                    <w:id w:val="258617658"/>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优先股变动金额"/>
                    <w:tag w:val="_GBC_2fa2f65644a9411a801969255f2cd68c"/>
                    <w:id w:val="258617659"/>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永续债变动金额"/>
                    <w:tag w:val="_GBC_77a080aa9dd0493193367b74093001a5"/>
                    <w:id w:val="258617660"/>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权益工具中的其他变动金额"/>
                    <w:tag w:val="_GBC_dcf60019f2ae4d1392f562f4ba6e4b86"/>
                    <w:id w:val="258617661"/>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资本公积变动金额"/>
                    <w:tag w:val="_GBC_87e7e99031c5437294b2bcdc83a86ec7"/>
                    <w:id w:val="258617662"/>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库存股变动金额"/>
                    <w:tag w:val="_GBC_5f199f3da1754e1cae4ebd100bcd4377"/>
                    <w:id w:val="258617663"/>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综合收益变动金额"/>
                    <w:tag w:val="_GBC_c2ea62073a494f7f980d9015df9f45b8"/>
                    <w:id w:val="258617664"/>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专项储备变动金额"/>
                    <w:tag w:val="_GBC_db2bd14f7f49435295daf03d80b9d402"/>
                    <w:id w:val="258617665"/>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盈余公积变动金额"/>
                    <w:tag w:val="_GBC_abce7751a5d447648dede0f29c643ab3"/>
                    <w:id w:val="258617666"/>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一般风险准备变动金额"/>
                    <w:tag w:val="_GBC_4616d57b213b44ae9ba6bfe9ef47efe6"/>
                    <w:id w:val="258617667"/>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未分配利润变动金额"/>
                    <w:tag w:val="_GBC_3a41bcbe6fa64179bedea959f8348e0a"/>
                    <w:id w:val="258617668"/>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少数股东权益变动金额"/>
                    <w:tag w:val="_GBC_9d01be09200a4ee6b302ddf3d2788b12"/>
                    <w:id w:val="258617669"/>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股东权益合计变动金额"/>
                    <w:tag w:val="_GBC_931ae19a17ed4527bc05ce36cd703491"/>
                    <w:id w:val="258617670"/>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E237C2">
                    <w:pPr>
                      <w:ind w:firstLineChars="200" w:firstLine="200"/>
                      <w:rPr>
                        <w:sz w:val="10"/>
                        <w:szCs w:val="10"/>
                      </w:rPr>
                    </w:pPr>
                    <w:r w:rsidRPr="00E237C2">
                      <w:rPr>
                        <w:rFonts w:hint="eastAsia"/>
                        <w:sz w:val="10"/>
                        <w:szCs w:val="10"/>
                      </w:rPr>
                      <w:t>同一控制下企业合并</w:t>
                    </w:r>
                  </w:p>
                </w:tc>
                <w:sdt>
                  <w:sdtPr>
                    <w:rPr>
                      <w:sz w:val="10"/>
                      <w:szCs w:val="10"/>
                    </w:rPr>
                    <w:alias w:val="同一控制下企业合并导致股本变动金额"/>
                    <w:tag w:val="_GBC_aa30b12bd02745898caad1fa0092e413"/>
                    <w:id w:val="258617671"/>
                    <w:lock w:val="sdtLocked"/>
                    <w:showingPlcHdr/>
                  </w:sdtPr>
                  <w:sdtContent>
                    <w:tc>
                      <w:tcPr>
                        <w:tcW w:w="104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优先股变动金额"/>
                    <w:tag w:val="_GBC_f22ad34b8209441a972cf2e91d6b7a52"/>
                    <w:id w:val="258617672"/>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永续债变动金额"/>
                    <w:tag w:val="_GBC_81cac3539a2048ab96859a2b51148ea8"/>
                    <w:id w:val="258617673"/>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其他权益工具中的其他变动金额"/>
                    <w:tag w:val="_GBC_f1e906e410fb4566b1ea0e233beb8969"/>
                    <w:id w:val="258617674"/>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资本公积变动金额"/>
                    <w:tag w:val="_GBC_5e7aa23ff0b64cedb003dfbe2e9e84fb"/>
                    <w:id w:val="258617675"/>
                    <w:lock w:val="sdtLocked"/>
                    <w:showingPlcHdr/>
                  </w:sdtPr>
                  <w:sdtContent>
                    <w:tc>
                      <w:tcPr>
                        <w:tcW w:w="1120"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库存股变动金额"/>
                    <w:tag w:val="_GBC_3141616d179f4c778e185af1763146d7"/>
                    <w:id w:val="258617676"/>
                    <w:lock w:val="sdtLocked"/>
                    <w:showingPlcHdr/>
                  </w:sdtPr>
                  <w:sdtContent>
                    <w:tc>
                      <w:tcPr>
                        <w:tcW w:w="607"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其他综合收益变动金额"/>
                    <w:tag w:val="_GBC_524da2cc9c614a639062c64c6643e4d0"/>
                    <w:id w:val="258617677"/>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同一控制下企业合并导致专项储备变动金额"/>
                    <w:tag w:val="_GBC_ce469aff25724bbcb78f6e89d237b02f"/>
                    <w:id w:val="258617678"/>
                    <w:lock w:val="sdtLocked"/>
                    <w:showingPlcHdr/>
                  </w:sdtPr>
                  <w:sdtContent>
                    <w:tc>
                      <w:tcPr>
                        <w:tcW w:w="931"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盈余公积变动金额"/>
                    <w:tag w:val="_GBC_d072a379be5d4963870dae76449b4d3f"/>
                    <w:id w:val="258617679"/>
                    <w:lock w:val="sdtLocked"/>
                    <w:showingPlcHdr/>
                  </w:sdtPr>
                  <w:sdtContent>
                    <w:tc>
                      <w:tcPr>
                        <w:tcW w:w="109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一般风险准备变动金额"/>
                    <w:tag w:val="_GBC_e208f7c02b294465b76b26900fbe0cb3"/>
                    <w:id w:val="258617680"/>
                    <w:lock w:val="sdtLocked"/>
                    <w:showingPlcHdr/>
                  </w:sdtPr>
                  <w:sdtContent>
                    <w:tc>
                      <w:tcPr>
                        <w:tcW w:w="66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未分配利润变动金额"/>
                    <w:tag w:val="_GBC_fb30a058c5834199a895b5927f3bca56"/>
                    <w:id w:val="258617681"/>
                    <w:lock w:val="sdtLocked"/>
                    <w:showingPlcHdr/>
                  </w:sdtPr>
                  <w:sdtContent>
                    <w:tc>
                      <w:tcPr>
                        <w:tcW w:w="1049"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少数股东权益变动金额"/>
                    <w:tag w:val="_GBC_1126a138949d4ffb96ecd1c53b661652"/>
                    <w:id w:val="258617682"/>
                    <w:lock w:val="sdtLocked"/>
                    <w:showingPlcHdr/>
                  </w:sdtPr>
                  <w:sdtContent>
                    <w:tc>
                      <w:tcPr>
                        <w:tcW w:w="1081"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同一控制下企业合并导致股东权益合计变动金额"/>
                    <w:tag w:val="_GBC_2f3ffb52807c45f4aec7fb090b6c79a1"/>
                    <w:id w:val="258617683"/>
                    <w:lock w:val="sdtLocked"/>
                    <w:showingPlcHdr/>
                  </w:sdtPr>
                  <w:sdtContent>
                    <w:tc>
                      <w:tcPr>
                        <w:tcW w:w="1109"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E237C2">
                    <w:pPr>
                      <w:ind w:firstLineChars="200" w:firstLine="200"/>
                      <w:rPr>
                        <w:sz w:val="10"/>
                        <w:szCs w:val="10"/>
                      </w:rPr>
                    </w:pPr>
                    <w:r w:rsidRPr="00E237C2">
                      <w:rPr>
                        <w:rFonts w:hint="eastAsia"/>
                        <w:sz w:val="10"/>
                        <w:szCs w:val="10"/>
                      </w:rPr>
                      <w:t>其他</w:t>
                    </w:r>
                  </w:p>
                </w:tc>
                <w:sdt>
                  <w:sdtPr>
                    <w:rPr>
                      <w:sz w:val="10"/>
                      <w:szCs w:val="10"/>
                    </w:rPr>
                    <w:alias w:val="实收资本变动金额（其他追溯调整）"/>
                    <w:tag w:val="_GBC_7014747b06a044aca34e63237762e1b6"/>
                    <w:id w:val="258617684"/>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优先股变动金额（其他追溯调整）"/>
                    <w:tag w:val="_GBC_24beb026d74c45669cfca2fb9f153cb9"/>
                    <w:id w:val="258617685"/>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永续债变动金额（其他追溯调整）"/>
                    <w:tag w:val="_GBC_812bf0afa0b04166a0740c4fa37bb7dd"/>
                    <w:id w:val="258617686"/>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变动金额（其他追溯调整）"/>
                    <w:tag w:val="_GBC_54d2ae2f88c4425abae94ea09d4c26c7"/>
                    <w:id w:val="258617687"/>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变动金额（其他追溯调整）"/>
                    <w:tag w:val="_GBC_4384133fe2ff4f83b61e108fadb43e9f"/>
                    <w:id w:val="258617688"/>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库存股变动金额（其他追溯调整）"/>
                    <w:tag w:val="_GBC_67ff49fdee894fd5a793fd2d89d470fb"/>
                    <w:id w:val="258617689"/>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变动金额（其他追溯调整）"/>
                    <w:tag w:val="_GBC_8b8ab63d66594f0d80b084fa688c7d0a"/>
                    <w:id w:val="258617690"/>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变动金额（其他追溯调整）"/>
                    <w:tag w:val="_GBC_45b7d90f922e4b2a9bf9a575b66b380d"/>
                    <w:id w:val="258617691"/>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变动金额（其他追溯调整）"/>
                    <w:tag w:val="_GBC_c6b938cdb4e845298e678ed9e4a0f79e"/>
                    <w:id w:val="258617692"/>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一般风险准备变动金额（其他追溯调整）"/>
                    <w:tag w:val="_GBC_8d529a9cf7814ce5abe0feb46552fce6"/>
                    <w:id w:val="258617693"/>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变动金额（其他追溯调整）"/>
                    <w:tag w:val="_GBC_acfdd2563a7c41e78c91352fe7c7a567"/>
                    <w:id w:val="258617694"/>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少数股东权益变动金额（其他追溯调整）"/>
                    <w:tag w:val="_GBC_f14b713f144e4112afbdc5ef3f614e03"/>
                    <w:id w:val="258617695"/>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权益变动金额（其他追溯调整）"/>
                    <w:tag w:val="_GBC_43a1f32d85424c1f8a13d76062ec30a3"/>
                    <w:id w:val="258617696"/>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二、本年</w:t>
                    </w:r>
                    <w:r w:rsidRPr="00E237C2">
                      <w:rPr>
                        <w:rFonts w:hint="eastAsia"/>
                        <w:sz w:val="10"/>
                        <w:szCs w:val="10"/>
                      </w:rPr>
                      <w:t>期</w:t>
                    </w:r>
                    <w:r w:rsidRPr="00E237C2">
                      <w:rPr>
                        <w:sz w:val="10"/>
                        <w:szCs w:val="10"/>
                      </w:rPr>
                      <w:t>初余额</w:t>
                    </w:r>
                  </w:p>
                </w:tc>
                <w:sdt>
                  <w:sdtPr>
                    <w:rPr>
                      <w:sz w:val="10"/>
                      <w:szCs w:val="10"/>
                    </w:rPr>
                    <w:alias w:val="股本"/>
                    <w:tag w:val="_GBC_29228dddf11a4efd93c38283aea99940"/>
                    <w:id w:val="258617697"/>
                    <w:lock w:val="sdtLocked"/>
                  </w:sdtPr>
                  <w:sdtContent>
                    <w:tc>
                      <w:tcPr>
                        <w:tcW w:w="1046" w:type="dxa"/>
                      </w:tcPr>
                      <w:p w:rsidR="0050102A" w:rsidRPr="00E237C2" w:rsidRDefault="0050102A" w:rsidP="008A7848">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586f64de03a3460aabbe5038afe82d0c"/>
                    <w:id w:val="258617698"/>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b81e57233ebb43849ad885f8489e5d77"/>
                    <w:id w:val="258617699"/>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c51d61616db94b14bf5c435dcd246b61"/>
                    <w:id w:val="258617700"/>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020ca31040f14d5b9948f64d91e25197"/>
                    <w:id w:val="258617701"/>
                    <w:lock w:val="sdtLocked"/>
                  </w:sdtPr>
                  <w:sdtContent>
                    <w:tc>
                      <w:tcPr>
                        <w:tcW w:w="1120" w:type="dxa"/>
                      </w:tcPr>
                      <w:p w:rsidR="0050102A" w:rsidRPr="00E237C2" w:rsidRDefault="0050102A" w:rsidP="008A7848">
                        <w:pPr>
                          <w:jc w:val="right"/>
                          <w:rPr>
                            <w:color w:val="008000"/>
                            <w:sz w:val="10"/>
                            <w:szCs w:val="10"/>
                          </w:rPr>
                        </w:pPr>
                        <w:r w:rsidRPr="00E237C2">
                          <w:rPr>
                            <w:sz w:val="10"/>
                            <w:szCs w:val="10"/>
                          </w:rPr>
                          <w:t>1,946,524,120.37</w:t>
                        </w:r>
                      </w:p>
                    </w:tc>
                  </w:sdtContent>
                </w:sdt>
                <w:sdt>
                  <w:sdtPr>
                    <w:rPr>
                      <w:sz w:val="10"/>
                      <w:szCs w:val="10"/>
                    </w:rPr>
                    <w:alias w:val="库存股"/>
                    <w:tag w:val="_GBC_badfefb2a7214eb297083b23774a1f7d"/>
                    <w:id w:val="258617702"/>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edb7266ef45f4da099332297613a98cf"/>
                    <w:id w:val="258617703"/>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cdd975d1429e4d7e9a7a3210f7afdb61"/>
                    <w:id w:val="258617704"/>
                    <w:lock w:val="sdtLocked"/>
                  </w:sdtPr>
                  <w:sdtContent>
                    <w:tc>
                      <w:tcPr>
                        <w:tcW w:w="931" w:type="dxa"/>
                      </w:tcPr>
                      <w:p w:rsidR="0050102A" w:rsidRPr="00E237C2" w:rsidRDefault="0050102A" w:rsidP="008A7848">
                        <w:pPr>
                          <w:jc w:val="right"/>
                          <w:rPr>
                            <w:color w:val="008000"/>
                            <w:sz w:val="10"/>
                            <w:szCs w:val="10"/>
                          </w:rPr>
                        </w:pPr>
                        <w:r w:rsidRPr="00E237C2">
                          <w:rPr>
                            <w:sz w:val="10"/>
                            <w:szCs w:val="10"/>
                          </w:rPr>
                          <w:t>17,991,465.15</w:t>
                        </w:r>
                      </w:p>
                    </w:tc>
                  </w:sdtContent>
                </w:sdt>
                <w:sdt>
                  <w:sdtPr>
                    <w:rPr>
                      <w:sz w:val="10"/>
                      <w:szCs w:val="10"/>
                    </w:rPr>
                    <w:alias w:val="盈余公积"/>
                    <w:tag w:val="_GBC_2412e5b478a843eb99deba7334d5a181"/>
                    <w:id w:val="258617705"/>
                    <w:lock w:val="sdtLocked"/>
                  </w:sdtPr>
                  <w:sdtContent>
                    <w:tc>
                      <w:tcPr>
                        <w:tcW w:w="1096" w:type="dxa"/>
                      </w:tcPr>
                      <w:p w:rsidR="0050102A" w:rsidRPr="00E237C2" w:rsidRDefault="0050102A" w:rsidP="008A7848">
                        <w:pPr>
                          <w:jc w:val="right"/>
                          <w:rPr>
                            <w:color w:val="008000"/>
                            <w:sz w:val="10"/>
                            <w:szCs w:val="10"/>
                          </w:rPr>
                        </w:pPr>
                        <w:r w:rsidRPr="00E237C2">
                          <w:rPr>
                            <w:sz w:val="10"/>
                            <w:szCs w:val="10"/>
                          </w:rPr>
                          <w:t>521,056,774.91</w:t>
                        </w:r>
                      </w:p>
                    </w:tc>
                  </w:sdtContent>
                </w:sdt>
                <w:sdt>
                  <w:sdtPr>
                    <w:rPr>
                      <w:sz w:val="10"/>
                      <w:szCs w:val="10"/>
                    </w:rPr>
                    <w:alias w:val="一般风险准备"/>
                    <w:tag w:val="_GBC_0e21bee450ef463ebe134dfd6a29c056"/>
                    <w:id w:val="258617706"/>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
                    <w:tag w:val="_GBC_b9b83ce3e31743df884eb1e7b063b4b0"/>
                    <w:id w:val="258617707"/>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4,812,222,189.89</w:t>
                        </w:r>
                      </w:p>
                    </w:tc>
                  </w:sdtContent>
                </w:sdt>
                <w:sdt>
                  <w:sdtPr>
                    <w:rPr>
                      <w:sz w:val="10"/>
                      <w:szCs w:val="10"/>
                    </w:rPr>
                    <w:alias w:val="少数股东权益"/>
                    <w:tag w:val="_GBC_c64d00e83755454b959523fc682e1cab"/>
                    <w:id w:val="258617708"/>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1,796,761,734.93</w:t>
                        </w:r>
                      </w:p>
                    </w:tc>
                  </w:sdtContent>
                </w:sdt>
                <w:sdt>
                  <w:sdtPr>
                    <w:rPr>
                      <w:sz w:val="10"/>
                      <w:szCs w:val="10"/>
                    </w:rPr>
                    <w:alias w:val="股东权益合计"/>
                    <w:tag w:val="_GBC_860a27843b9e4ef492602c60eb2ea0db"/>
                    <w:id w:val="258617709"/>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12,037,785,082.25</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三、本</w:t>
                    </w:r>
                    <w:r w:rsidRPr="00E237C2">
                      <w:rPr>
                        <w:rFonts w:hint="eastAsia"/>
                        <w:sz w:val="10"/>
                        <w:szCs w:val="10"/>
                      </w:rPr>
                      <w:t>期</w:t>
                    </w:r>
                    <w:r w:rsidRPr="00E237C2">
                      <w:rPr>
                        <w:sz w:val="10"/>
                        <w:szCs w:val="10"/>
                      </w:rPr>
                      <w:t>增减变动金额（减少以“－”号填列）</w:t>
                    </w:r>
                  </w:p>
                </w:tc>
                <w:sdt>
                  <w:sdtPr>
                    <w:rPr>
                      <w:sz w:val="10"/>
                      <w:szCs w:val="10"/>
                    </w:rPr>
                    <w:alias w:val="实收资本（或股本）净额增减变动金额"/>
                    <w:tag w:val="_GBC_cf199cdbf1234f5e8f4d46908bcec27b"/>
                    <w:id w:val="258617710"/>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优先股增减变动金额"/>
                    <w:tag w:val="_GBC_e487e561657e4d7891c17d9705fafff5"/>
                    <w:id w:val="258617711"/>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永续债增减变动金额"/>
                    <w:tag w:val="_GBC_ec06f16ff482481a9ff04355a14cd023"/>
                    <w:id w:val="258617712"/>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增减变动金额"/>
                    <w:tag w:val="_GBC_67cac0a9572e4e76a54e15485eb43f66"/>
                    <w:id w:val="258617713"/>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增减变动金额"/>
                    <w:tag w:val="_GBC_736145bd6aa14664bfdaa678bc305906"/>
                    <w:id w:val="258617714"/>
                    <w:lock w:val="sdtLocked"/>
                  </w:sdtPr>
                  <w:sdtContent>
                    <w:tc>
                      <w:tcPr>
                        <w:tcW w:w="1120" w:type="dxa"/>
                      </w:tcPr>
                      <w:p w:rsidR="0050102A" w:rsidRPr="00E237C2" w:rsidRDefault="0050102A" w:rsidP="008A7848">
                        <w:pPr>
                          <w:jc w:val="right"/>
                          <w:rPr>
                            <w:color w:val="008000"/>
                            <w:sz w:val="10"/>
                            <w:szCs w:val="10"/>
                          </w:rPr>
                        </w:pPr>
                        <w:r w:rsidRPr="00E237C2">
                          <w:rPr>
                            <w:sz w:val="10"/>
                            <w:szCs w:val="10"/>
                          </w:rPr>
                          <w:t>5,447.37</w:t>
                        </w:r>
                      </w:p>
                    </w:tc>
                  </w:sdtContent>
                </w:sdt>
                <w:sdt>
                  <w:sdtPr>
                    <w:rPr>
                      <w:sz w:val="10"/>
                      <w:szCs w:val="10"/>
                    </w:rPr>
                    <w:alias w:val="库存股增减变动金额"/>
                    <w:tag w:val="_GBC_66babe9642424a2c84970596d94a14d0"/>
                    <w:id w:val="258617715"/>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增减变动金额"/>
                    <w:tag w:val="_GBC_67643b420d9e4b668270971e97b41b55"/>
                    <w:id w:val="258617716"/>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增减变动金额"/>
                    <w:tag w:val="_GBC_9ab4b6e8029c43fbb6ea9cfc45c1b327"/>
                    <w:id w:val="258617717"/>
                    <w:lock w:val="sdtLocked"/>
                  </w:sdtPr>
                  <w:sdtContent>
                    <w:tc>
                      <w:tcPr>
                        <w:tcW w:w="931" w:type="dxa"/>
                      </w:tcPr>
                      <w:p w:rsidR="0050102A" w:rsidRPr="00E237C2" w:rsidRDefault="0050102A" w:rsidP="008A7848">
                        <w:pPr>
                          <w:jc w:val="right"/>
                          <w:rPr>
                            <w:color w:val="008000"/>
                            <w:sz w:val="10"/>
                            <w:szCs w:val="10"/>
                          </w:rPr>
                        </w:pPr>
                        <w:r w:rsidRPr="00E237C2">
                          <w:rPr>
                            <w:sz w:val="10"/>
                            <w:szCs w:val="10"/>
                          </w:rPr>
                          <w:t>1,620,204.22</w:t>
                        </w:r>
                      </w:p>
                    </w:tc>
                  </w:sdtContent>
                </w:sdt>
                <w:sdt>
                  <w:sdtPr>
                    <w:rPr>
                      <w:sz w:val="10"/>
                      <w:szCs w:val="10"/>
                    </w:rPr>
                    <w:alias w:val="盈余公积增减变动金额"/>
                    <w:tag w:val="_GBC_990b5aca47c440d38da9e89e7e1fd651"/>
                    <w:id w:val="258617718"/>
                    <w:lock w:val="sdtLocked"/>
                  </w:sdtPr>
                  <w:sdtContent>
                    <w:tc>
                      <w:tcPr>
                        <w:tcW w:w="1096" w:type="dxa"/>
                      </w:tcPr>
                      <w:p w:rsidR="0050102A" w:rsidRPr="00E237C2" w:rsidRDefault="0050102A" w:rsidP="008A7848">
                        <w:pPr>
                          <w:jc w:val="right"/>
                          <w:rPr>
                            <w:color w:val="008000"/>
                            <w:sz w:val="10"/>
                            <w:szCs w:val="10"/>
                          </w:rPr>
                        </w:pPr>
                        <w:r w:rsidRPr="00E237C2">
                          <w:rPr>
                            <w:sz w:val="10"/>
                            <w:szCs w:val="10"/>
                          </w:rPr>
                          <w:t>55,580,229.98</w:t>
                        </w:r>
                      </w:p>
                    </w:tc>
                  </w:sdtContent>
                </w:sdt>
                <w:sdt>
                  <w:sdtPr>
                    <w:rPr>
                      <w:sz w:val="10"/>
                      <w:szCs w:val="10"/>
                    </w:rPr>
                    <w:alias w:val="一般风险准备增减变动金额"/>
                    <w:tag w:val="_GBC_b2d1e21a3bb6495b8c9f810fbb8e2730"/>
                    <w:id w:val="258617719"/>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增减变动金额"/>
                    <w:tag w:val="_GBC_cd64648544fe4e228ff6d9074578f3e0"/>
                    <w:id w:val="258617720"/>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-123,996,357.82</w:t>
                        </w:r>
                      </w:p>
                    </w:tc>
                  </w:sdtContent>
                </w:sdt>
                <w:sdt>
                  <w:sdtPr>
                    <w:rPr>
                      <w:sz w:val="10"/>
                      <w:szCs w:val="10"/>
                    </w:rPr>
                    <w:alias w:val="少数股东权益增减变动金额"/>
                    <w:tag w:val="_GBC_007653fd381a480694970176f77bf4be"/>
                    <w:id w:val="258617721"/>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316,993,570.60</w:t>
                        </w:r>
                      </w:p>
                    </w:tc>
                  </w:sdtContent>
                </w:sdt>
                <w:sdt>
                  <w:sdtPr>
                    <w:rPr>
                      <w:sz w:val="10"/>
                      <w:szCs w:val="10"/>
                    </w:rPr>
                    <w:alias w:val="股东权益合计增减变动金额"/>
                    <w:tag w:val="_GBC_4a83597b27e245c08d1f646b62d9dbb5"/>
                    <w:id w:val="258617722"/>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250,203,094.35</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（一）综合收益总额</w:t>
                    </w:r>
                  </w:p>
                </w:tc>
                <w:sdt>
                  <w:sdtPr>
                    <w:rPr>
                      <w:sz w:val="10"/>
                      <w:szCs w:val="10"/>
                    </w:rPr>
                    <w:alias w:val="综合收益总额导致股本变动金额"/>
                    <w:tag w:val="_GBC_c661fdcd7e114bf7bad08bb88fd5f9cd"/>
                    <w:id w:val="258617723"/>
                    <w:lock w:val="sdtLocked"/>
                    <w:showingPlcHdr/>
                  </w:sdtPr>
                  <w:sdtContent>
                    <w:tc>
                      <w:tcPr>
                        <w:tcW w:w="104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优先股变动金额"/>
                    <w:tag w:val="_GBC_1dd02a17a0ed4ae1b337424d46c59589"/>
                    <w:id w:val="258617724"/>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永续债变动金额"/>
                    <w:tag w:val="_GBC_44a4c9053ef94e26b6320a345f965a68"/>
                    <w:id w:val="258617725"/>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其他权益工具中的其他变动金额"/>
                    <w:tag w:val="_GBC_37c7cdec467b454daefc7bbca597d556"/>
                    <w:id w:val="258617726"/>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资本公积变动金额"/>
                    <w:tag w:val="_GBC_bbd680eed5e943a3ba023c53f8dbaef9"/>
                    <w:id w:val="258617727"/>
                    <w:lock w:val="sdtLocked"/>
                    <w:showingPlcHdr/>
                  </w:sdtPr>
                  <w:sdtContent>
                    <w:tc>
                      <w:tcPr>
                        <w:tcW w:w="1120" w:type="dxa"/>
                      </w:tcPr>
                      <w:p w:rsidR="0050102A" w:rsidRPr="00E237C2" w:rsidRDefault="0050102A" w:rsidP="008A7848">
                        <w:pPr>
                          <w:jc w:val="right"/>
                          <w:rPr>
                            <w:sz w:val="10"/>
                            <w:szCs w:val="10"/>
                          </w:rPr>
                        </w:pPr>
                        <w:r w:rsidRPr="00E237C2">
                          <w:rPr>
                            <w:sz w:val="10"/>
                            <w:szCs w:val="10"/>
                          </w:rPr>
                          <w:t xml:space="preserve">     </w:t>
                        </w:r>
                      </w:p>
                    </w:tc>
                  </w:sdtContent>
                </w:sdt>
                <w:sdt>
                  <w:sdtPr>
                    <w:rPr>
                      <w:sz w:val="10"/>
                      <w:szCs w:val="10"/>
                    </w:rPr>
                    <w:alias w:val="综合收益总额导致库存股变动金额"/>
                    <w:tag w:val="_GBC_81dba68fd263481b8b9de41fc742f65b"/>
                    <w:id w:val="258617728"/>
                    <w:lock w:val="sdtLocked"/>
                    <w:showingPlcHdr/>
                  </w:sdtPr>
                  <w:sdtContent>
                    <w:tc>
                      <w:tcPr>
                        <w:tcW w:w="607"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其他综合收益变动金额"/>
                    <w:tag w:val="_GBC_5d80154a31cc487a8fca2d0795d0767d"/>
                    <w:id w:val="258617729"/>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专项储备变动金额"/>
                    <w:tag w:val="_GBC_ae8c844cb34845c3b16645d890c60706"/>
                    <w:id w:val="258617730"/>
                    <w:lock w:val="sdtLocked"/>
                    <w:showingPlcHdr/>
                  </w:sdtPr>
                  <w:sdtContent>
                    <w:tc>
                      <w:tcPr>
                        <w:tcW w:w="931"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盈余公积变动金额"/>
                    <w:tag w:val="_GBC_10c37d120ee4436587ffa83db6b1e23d"/>
                    <w:id w:val="258617731"/>
                    <w:lock w:val="sdtLocked"/>
                    <w:showingPlcHdr/>
                  </w:sdtPr>
                  <w:sdtContent>
                    <w:tc>
                      <w:tcPr>
                        <w:tcW w:w="109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一般风险准备变动金额"/>
                    <w:tag w:val="_GBC_798a59b239344605a4ba4188c21dc365"/>
                    <w:id w:val="258617732"/>
                    <w:lock w:val="sdtLocked"/>
                    <w:showingPlcHdr/>
                  </w:sdtPr>
                  <w:sdtContent>
                    <w:tc>
                      <w:tcPr>
                        <w:tcW w:w="66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综合收益总额导致未分配利润变动金额"/>
                    <w:tag w:val="_GBC_9a7816da421b4e1db695bb9cae7c5700"/>
                    <w:id w:val="258617733"/>
                    <w:lock w:val="sdtLocked"/>
                  </w:sdtPr>
                  <w:sdtContent>
                    <w:tc>
                      <w:tcPr>
                        <w:tcW w:w="1049" w:type="dxa"/>
                      </w:tcPr>
                      <w:p w:rsidR="0050102A" w:rsidRPr="00E237C2" w:rsidRDefault="0050102A" w:rsidP="008A7848">
                        <w:pPr>
                          <w:jc w:val="right"/>
                          <w:rPr>
                            <w:sz w:val="10"/>
                            <w:szCs w:val="10"/>
                          </w:rPr>
                        </w:pPr>
                        <w:r w:rsidRPr="00E237C2">
                          <w:rPr>
                            <w:sz w:val="10"/>
                            <w:szCs w:val="10"/>
                          </w:rPr>
                          <w:t>61,091,386.64</w:t>
                        </w:r>
                      </w:p>
                    </w:tc>
                  </w:sdtContent>
                </w:sdt>
                <w:sdt>
                  <w:sdtPr>
                    <w:rPr>
                      <w:sz w:val="10"/>
                      <w:szCs w:val="10"/>
                    </w:rPr>
                    <w:alias w:val="综合收益总额导致少数股东权益变动金额"/>
                    <w:tag w:val="_GBC_2fc71a86b75b4afcbb853fbc9b03ca38"/>
                    <w:id w:val="258617734"/>
                    <w:lock w:val="sdtLocked"/>
                  </w:sdtPr>
                  <w:sdtContent>
                    <w:tc>
                      <w:tcPr>
                        <w:tcW w:w="1081" w:type="dxa"/>
                      </w:tcPr>
                      <w:p w:rsidR="0050102A" w:rsidRPr="00E237C2" w:rsidRDefault="0050102A" w:rsidP="008A7848">
                        <w:pPr>
                          <w:jc w:val="right"/>
                          <w:rPr>
                            <w:sz w:val="10"/>
                            <w:szCs w:val="10"/>
                          </w:rPr>
                        </w:pPr>
                        <w:r w:rsidRPr="00E237C2">
                          <w:rPr>
                            <w:sz w:val="10"/>
                            <w:szCs w:val="10"/>
                          </w:rPr>
                          <w:t>207,415,895.68</w:t>
                        </w:r>
                      </w:p>
                    </w:tc>
                  </w:sdtContent>
                </w:sdt>
                <w:sdt>
                  <w:sdtPr>
                    <w:rPr>
                      <w:sz w:val="10"/>
                      <w:szCs w:val="10"/>
                    </w:rPr>
                    <w:alias w:val="综合收益总额导致股东权益合计变动金额"/>
                    <w:tag w:val="_GBC_35079ff902314600ae5ae7133bfbad35"/>
                    <w:id w:val="258617735"/>
                    <w:lock w:val="sdtLocked"/>
                  </w:sdtPr>
                  <w:sdtContent>
                    <w:tc>
                      <w:tcPr>
                        <w:tcW w:w="1109" w:type="dxa"/>
                      </w:tcPr>
                      <w:p w:rsidR="0050102A" w:rsidRPr="00E237C2" w:rsidRDefault="0050102A" w:rsidP="008A7848">
                        <w:pPr>
                          <w:jc w:val="right"/>
                          <w:rPr>
                            <w:sz w:val="10"/>
                            <w:szCs w:val="10"/>
                          </w:rPr>
                        </w:pPr>
                        <w:r w:rsidRPr="00E237C2">
                          <w:rPr>
                            <w:sz w:val="10"/>
                            <w:szCs w:val="10"/>
                          </w:rPr>
                          <w:t>268,507,282.32</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w:t>
                    </w:r>
                    <w:r w:rsidRPr="00E237C2">
                      <w:rPr>
                        <w:rFonts w:hint="eastAsia"/>
                        <w:sz w:val="10"/>
                        <w:szCs w:val="10"/>
                      </w:rPr>
                      <w:t>二</w:t>
                    </w:r>
                    <w:r w:rsidRPr="00E237C2">
                      <w:rPr>
                        <w:sz w:val="10"/>
                        <w:szCs w:val="10"/>
                      </w:rPr>
                      <w:t>）所有者投入和减少资本</w:t>
                    </w:r>
                  </w:p>
                </w:tc>
                <w:sdt>
                  <w:sdtPr>
                    <w:rPr>
                      <w:sz w:val="10"/>
                      <w:szCs w:val="10"/>
                    </w:rPr>
                    <w:alias w:val="所有者投入和减少资本导致实收资本（或股本）净额变动金额"/>
                    <w:tag w:val="_GBC_c7fc3fe916e2471c95b62a8d5367c414"/>
                    <w:id w:val="258617736"/>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优先股变动金额"/>
                    <w:tag w:val="_GBC_f2fd5f1d6b0f46e6b89d9da4ef8eeab9"/>
                    <w:id w:val="258617737"/>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永续债变动金额"/>
                    <w:tag w:val="_GBC_72a4e661636f4e338787c7f11bd6586c"/>
                    <w:id w:val="258617738"/>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其他变动金额"/>
                    <w:tag w:val="_GBC_204f09a984ef4e88b8cdb9aea91e2bc4"/>
                    <w:id w:val="258617739"/>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资本公积变动金额"/>
                    <w:tag w:val="_GBC_27f982b32106414ba21f8c2c8221f466"/>
                    <w:id w:val="258617740"/>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库存股变动金额"/>
                    <w:tag w:val="_GBC_4a3aa42e37e848898c76c8c6611623fa"/>
                    <w:id w:val="258617741"/>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综合收益变动金额"/>
                    <w:tag w:val="_GBC_7096cd70abb34e0f9affbb8fd00e7f05"/>
                    <w:id w:val="258617742"/>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专项储备变动金额"/>
                    <w:tag w:val="_GBC_8def970b180a4090b169224fb7af132d"/>
                    <w:id w:val="258617743"/>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盈余公积变动金额"/>
                    <w:tag w:val="_GBC_d3805221fe5445a38db6432c15320b3e"/>
                    <w:id w:val="258617744"/>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一般风险准备变动金额"/>
                    <w:tag w:val="_GBC_251d24771e7c47bdac370c6c025c0aae"/>
                    <w:id w:val="258617745"/>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未分配利润变动金额"/>
                    <w:tag w:val="_GBC_d4eb7efa39f147beb4e7af97bf016c83"/>
                    <w:id w:val="258617746"/>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少数股东权益变动金额"/>
                    <w:tag w:val="_GBC_95ae8980eb034b729998b44929073851"/>
                    <w:id w:val="258617747"/>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311,403,736.47</w:t>
                        </w:r>
                      </w:p>
                    </w:tc>
                  </w:sdtContent>
                </w:sdt>
                <w:sdt>
                  <w:sdtPr>
                    <w:rPr>
                      <w:sz w:val="10"/>
                      <w:szCs w:val="10"/>
                    </w:rPr>
                    <w:alias w:val="所有者投入和减少资本导致股东权益合计变动金额"/>
                    <w:tag w:val="_GBC_b95904aab6b142d9a5f15f9617fbebec"/>
                    <w:id w:val="258617748"/>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311,403,736.47</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1．股东投入的普通股</w:t>
                    </w:r>
                  </w:p>
                </w:tc>
                <w:sdt>
                  <w:sdtPr>
                    <w:rPr>
                      <w:sz w:val="10"/>
                      <w:szCs w:val="10"/>
                    </w:rPr>
                    <w:alias w:val="股东投入的普通股导致股本变动金额"/>
                    <w:tag w:val="_GBC_33bed2a1b4844d7bbb9ee2e125567606"/>
                    <w:id w:val="258617749"/>
                    <w:lock w:val="sdtLocked"/>
                    <w:showingPlcHdr/>
                  </w:sdtPr>
                  <w:sdtContent>
                    <w:tc>
                      <w:tcPr>
                        <w:tcW w:w="104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优先股变动金额"/>
                    <w:tag w:val="_GBC_ece474705f654d62845b14525ea4791e"/>
                    <w:id w:val="258617750"/>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永续债变动金额"/>
                    <w:tag w:val="_GBC_21ede649bb76451cb1f041574decf38e"/>
                    <w:id w:val="258617751"/>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权益工具中的其他变动金额"/>
                    <w:tag w:val="_GBC_3a5841258d564d8baadf6c3a762da7cf"/>
                    <w:id w:val="258617752"/>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资本公积变动金额"/>
                    <w:tag w:val="_GBC_07781c78504542688475a98e4e1b03ea"/>
                    <w:id w:val="258617753"/>
                    <w:lock w:val="sdtLocked"/>
                    <w:showingPlcHdr/>
                  </w:sdtPr>
                  <w:sdtContent>
                    <w:tc>
                      <w:tcPr>
                        <w:tcW w:w="1120"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库存股变动金额"/>
                    <w:tag w:val="_GBC_46fdbf579d8949c3b1d1d0c24ba09c4e"/>
                    <w:id w:val="258617754"/>
                    <w:lock w:val="sdtLocked"/>
                    <w:showingPlcHdr/>
                  </w:sdtPr>
                  <w:sdtContent>
                    <w:tc>
                      <w:tcPr>
                        <w:tcW w:w="607"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其他综合收益变动金额"/>
                    <w:tag w:val="_GBC_2a09f7bcced1447db8bee62862c2b326"/>
                    <w:id w:val="258617755"/>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专项储备变动金额"/>
                    <w:tag w:val="_GBC_e7984aca55a84aabad3e422422da01cf"/>
                    <w:id w:val="258617756"/>
                    <w:lock w:val="sdtLocked"/>
                    <w:showingPlcHdr/>
                  </w:sdtPr>
                  <w:sdtContent>
                    <w:tc>
                      <w:tcPr>
                        <w:tcW w:w="931"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盈余公积变动金额"/>
                    <w:tag w:val="_GBC_1ada37726e2946538dd9f68eb9692892"/>
                    <w:id w:val="258617757"/>
                    <w:lock w:val="sdtLocked"/>
                    <w:showingPlcHdr/>
                  </w:sdtPr>
                  <w:sdtContent>
                    <w:tc>
                      <w:tcPr>
                        <w:tcW w:w="109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一般风险准备变动金额"/>
                    <w:tag w:val="_GBC_0c65e21a9e2b47b29dd7b4f4bf6f777f"/>
                    <w:id w:val="258617758"/>
                    <w:lock w:val="sdtLocked"/>
                    <w:showingPlcHdr/>
                  </w:sdtPr>
                  <w:sdtContent>
                    <w:tc>
                      <w:tcPr>
                        <w:tcW w:w="66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未分配利润变动金额"/>
                    <w:tag w:val="_GBC_8072d8f8265c4498a3b35916bb192ac5"/>
                    <w:id w:val="258617759"/>
                    <w:lock w:val="sdtLocked"/>
                    <w:showingPlcHdr/>
                  </w:sdtPr>
                  <w:sdtContent>
                    <w:tc>
                      <w:tcPr>
                        <w:tcW w:w="1049"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股东投入的普通股导致少数股东权益变动金额"/>
                    <w:tag w:val="_GBC_4f68fa14c87e4efdb3c757ffa4a86a21"/>
                    <w:id w:val="258617760"/>
                    <w:lock w:val="sdtLocked"/>
                  </w:sdtPr>
                  <w:sdtContent>
                    <w:tc>
                      <w:tcPr>
                        <w:tcW w:w="1081" w:type="dxa"/>
                      </w:tcPr>
                      <w:p w:rsidR="0050102A" w:rsidRPr="00E237C2" w:rsidRDefault="0050102A" w:rsidP="008A7848">
                        <w:pPr>
                          <w:jc w:val="right"/>
                          <w:rPr>
                            <w:sz w:val="10"/>
                            <w:szCs w:val="10"/>
                          </w:rPr>
                        </w:pPr>
                        <w:r w:rsidRPr="00E237C2">
                          <w:rPr>
                            <w:sz w:val="10"/>
                            <w:szCs w:val="10"/>
                          </w:rPr>
                          <w:t>311,642,890.52</w:t>
                        </w:r>
                      </w:p>
                    </w:tc>
                  </w:sdtContent>
                </w:sdt>
                <w:sdt>
                  <w:sdtPr>
                    <w:rPr>
                      <w:sz w:val="10"/>
                      <w:szCs w:val="10"/>
                    </w:rPr>
                    <w:alias w:val="股东投入的普通股导致股东权益合计变动金额"/>
                    <w:tag w:val="_GBC_f5a8ff08a2e640569889d2b37e30a3c5"/>
                    <w:id w:val="258617761"/>
                    <w:lock w:val="sdtLocked"/>
                  </w:sdtPr>
                  <w:sdtContent>
                    <w:tc>
                      <w:tcPr>
                        <w:tcW w:w="1109" w:type="dxa"/>
                      </w:tcPr>
                      <w:p w:rsidR="0050102A" w:rsidRPr="00E237C2" w:rsidRDefault="0050102A" w:rsidP="008A7848">
                        <w:pPr>
                          <w:jc w:val="right"/>
                          <w:rPr>
                            <w:sz w:val="10"/>
                            <w:szCs w:val="10"/>
                          </w:rPr>
                        </w:pPr>
                        <w:r w:rsidRPr="00E237C2">
                          <w:rPr>
                            <w:sz w:val="10"/>
                            <w:szCs w:val="10"/>
                          </w:rPr>
                          <w:t>311,642,890.52</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2．其他权益工具持有者投入资本</w:t>
                    </w:r>
                  </w:p>
                </w:tc>
                <w:sdt>
                  <w:sdtPr>
                    <w:rPr>
                      <w:sz w:val="10"/>
                      <w:szCs w:val="10"/>
                    </w:rPr>
                    <w:alias w:val="其他权益工具持有者投入资本导致股本变动金额"/>
                    <w:tag w:val="_GBC_b1a5eb1cfa38438eb6d14aa9cc5222fd"/>
                    <w:id w:val="258617762"/>
                    <w:lock w:val="sdtLocked"/>
                    <w:showingPlcHdr/>
                  </w:sdtPr>
                  <w:sdtContent>
                    <w:tc>
                      <w:tcPr>
                        <w:tcW w:w="104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优先股变动金额"/>
                    <w:tag w:val="_GBC_abe6cf963b4b41e798f150e058331131"/>
                    <w:id w:val="258617763"/>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永续债变动金额"/>
                    <w:tag w:val="_GBC_75b6e72e4f2145238acc9ea2ac6f734c"/>
                    <w:id w:val="258617764"/>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权益工具中的其他变动金额"/>
                    <w:tag w:val="_GBC_0e9df496bfaf4a42a85df89d7fbb5c87"/>
                    <w:id w:val="258617765"/>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资本公积变动金额"/>
                    <w:tag w:val="_GBC_3feb46c14e4046b4b8f65b0e91739977"/>
                    <w:id w:val="258617766"/>
                    <w:lock w:val="sdtLocked"/>
                    <w:showingPlcHdr/>
                  </w:sdtPr>
                  <w:sdtContent>
                    <w:tc>
                      <w:tcPr>
                        <w:tcW w:w="1120"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库存股变动金额"/>
                    <w:tag w:val="_GBC_069db7cbb5a24b13aed89d29ce5ffca7"/>
                    <w:id w:val="258617767"/>
                    <w:lock w:val="sdtLocked"/>
                    <w:showingPlcHdr/>
                  </w:sdtPr>
                  <w:sdtContent>
                    <w:tc>
                      <w:tcPr>
                        <w:tcW w:w="607"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综合收益变动金额"/>
                    <w:tag w:val="_GBC_ef79bfe76ae74fef852fdaf522215abc"/>
                    <w:id w:val="258617768"/>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专项储备变动金额"/>
                    <w:tag w:val="_GBC_073ffff1e6a547fd95d41e7986688671"/>
                    <w:id w:val="258617769"/>
                    <w:lock w:val="sdtLocked"/>
                    <w:showingPlcHdr/>
                  </w:sdtPr>
                  <w:sdtContent>
                    <w:tc>
                      <w:tcPr>
                        <w:tcW w:w="931"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盈余公积变动金额"/>
                    <w:tag w:val="_GBC_0c3360c40a9f4b2096b65d996a0c95ca"/>
                    <w:id w:val="258617770"/>
                    <w:lock w:val="sdtLocked"/>
                    <w:showingPlcHdr/>
                  </w:sdtPr>
                  <w:sdtContent>
                    <w:tc>
                      <w:tcPr>
                        <w:tcW w:w="109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一般风险准备变动金额"/>
                    <w:tag w:val="_GBC_f5be6b67989749258183b1cc3d2949b8"/>
                    <w:id w:val="258617771"/>
                    <w:lock w:val="sdtLocked"/>
                    <w:showingPlcHdr/>
                  </w:sdtPr>
                  <w:sdtContent>
                    <w:tc>
                      <w:tcPr>
                        <w:tcW w:w="666"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未分配利润变动金额"/>
                    <w:tag w:val="_GBC_01bbb7b9789a41178cdc55b39937c3cf"/>
                    <w:id w:val="258617772"/>
                    <w:lock w:val="sdtLocked"/>
                    <w:showingPlcHdr/>
                  </w:sdtPr>
                  <w:sdtContent>
                    <w:tc>
                      <w:tcPr>
                        <w:tcW w:w="1049"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少数股东权益变动金额"/>
                    <w:tag w:val="_GBC_2665a645a2194307b4cd29cdcd7b5778"/>
                    <w:id w:val="258617773"/>
                    <w:lock w:val="sdtLocked"/>
                    <w:showingPlcHdr/>
                  </w:sdtPr>
                  <w:sdtContent>
                    <w:tc>
                      <w:tcPr>
                        <w:tcW w:w="1081"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股东权益合计变动金额"/>
                    <w:tag w:val="_GBC_868e58d601614fd1863ce77aad5956ed"/>
                    <w:id w:val="258617774"/>
                    <w:lock w:val="sdtLocked"/>
                    <w:showingPlcHdr/>
                  </w:sdtPr>
                  <w:sdtContent>
                    <w:tc>
                      <w:tcPr>
                        <w:tcW w:w="1109" w:type="dxa"/>
                      </w:tcPr>
                      <w:p w:rsidR="0050102A" w:rsidRPr="00E237C2" w:rsidRDefault="0050102A" w:rsidP="008A7848">
                        <w:pPr>
                          <w:jc w:val="right"/>
                          <w:rPr>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3</w:t>
                    </w:r>
                    <w:r w:rsidRPr="00E237C2">
                      <w:rPr>
                        <w:sz w:val="10"/>
                        <w:szCs w:val="10"/>
                      </w:rPr>
                      <w:t>．股份支付计入所有者权益的金额</w:t>
                    </w:r>
                  </w:p>
                </w:tc>
                <w:sdt>
                  <w:sdtPr>
                    <w:rPr>
                      <w:sz w:val="10"/>
                      <w:szCs w:val="10"/>
                    </w:rPr>
                    <w:alias w:val="股份支付计入所有者权益的金额导致实收资本（或股本）净额变动金额"/>
                    <w:tag w:val="_GBC_0d13bc1dd1794b0dbea3b911b9bb8d56"/>
                    <w:id w:val="258617775"/>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优先股变动金额"/>
                    <w:tag w:val="_GBC_f6c4361f32904a10ade1796fa678d7af"/>
                    <w:id w:val="258617776"/>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永续债变动金额"/>
                    <w:tag w:val="_GBC_a0b8948de5ee4d1fac5ad4cf27581069"/>
                    <w:id w:val="258617777"/>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其他变动金额"/>
                    <w:tag w:val="_GBC_940cf225529a45e4ad2ce47e95589d2a"/>
                    <w:id w:val="258617778"/>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资本公积变动金额"/>
                    <w:tag w:val="_GBC_d05289c942ce48619d4716f188123e92"/>
                    <w:id w:val="258617779"/>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库存股变动金额"/>
                    <w:tag w:val="_GBC_c2b0ab175e7f41baaf05dd536d0df485"/>
                    <w:id w:val="258617780"/>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综合收益变动金额"/>
                    <w:tag w:val="_GBC_62e63f5038924be7b4cb16ca77dbeb55"/>
                    <w:id w:val="258617781"/>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专项储备变动金额"/>
                    <w:tag w:val="_GBC_1995ebf5dcdf479f9053d9adc8a06047"/>
                    <w:id w:val="258617782"/>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盈余公积变动金额"/>
                    <w:tag w:val="_GBC_91deb7784b4f4833a6d29bf6a24e55b1"/>
                    <w:id w:val="258617783"/>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一般风险准备变动金额"/>
                    <w:tag w:val="_GBC_9f6515c6f95444588764053f6668ea19"/>
                    <w:id w:val="258617784"/>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未分配利润变动金额"/>
                    <w:tag w:val="_GBC_d7d13917fb1c4c5a84637de8423fa3f8"/>
                    <w:id w:val="258617785"/>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少数股东权益变动金额"/>
                    <w:tag w:val="_GBC_b312e0b21b524839bc3c5118410ccb47"/>
                    <w:id w:val="258617786"/>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股东权益合计变动金额"/>
                    <w:tag w:val="_GBC_e19f055a60fe487786be714c34cbe8a4"/>
                    <w:id w:val="258617787"/>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4</w:t>
                    </w:r>
                    <w:r w:rsidRPr="00E237C2">
                      <w:rPr>
                        <w:sz w:val="10"/>
                        <w:szCs w:val="10"/>
                      </w:rPr>
                      <w:t>．其他</w:t>
                    </w:r>
                  </w:p>
                </w:tc>
                <w:sdt>
                  <w:sdtPr>
                    <w:rPr>
                      <w:sz w:val="10"/>
                      <w:szCs w:val="10"/>
                    </w:rPr>
                    <w:alias w:val="其他所有者投入和减少资本导致实收资本（或股本）净额变动金额"/>
                    <w:tag w:val="_GBC_77236ae3f7d34d72ad7593afe7f8e30a"/>
                    <w:id w:val="258617788"/>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优先股变动金额"/>
                    <w:tag w:val="_GBC_cfc7e6a154b1408eb7937b2cf069bc97"/>
                    <w:id w:val="258617789"/>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永续债变动金额"/>
                    <w:tag w:val="_GBC_69dc281fa7854fabbd7b3af263704fa4"/>
                    <w:id w:val="258617790"/>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其他变动金额"/>
                    <w:tag w:val="_GBC_c71b816e4dea4c9c94c93e34faaed24d"/>
                    <w:id w:val="258617791"/>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资本公积变动金额"/>
                    <w:tag w:val="_GBC_a56bf5e426f64c3c8df4b3dc2ff2e39a"/>
                    <w:id w:val="258617792"/>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库存股变动金额"/>
                    <w:tag w:val="_GBC_a28a784fe5e041e4aa15f1cd0233e21f"/>
                    <w:id w:val="258617793"/>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综合收益变动金额"/>
                    <w:tag w:val="_GBC_0dae0dc02a894eeab53571f5d403eee3"/>
                    <w:id w:val="258617794"/>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专项储备变动金额"/>
                    <w:tag w:val="_GBC_5c98fd55c5cd43b4bcd919ff7cb58dec"/>
                    <w:id w:val="258617795"/>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盈余公积变动金额"/>
                    <w:tag w:val="_GBC_83fa8b1383724af9a770f9add47d75ad"/>
                    <w:id w:val="258617796"/>
                    <w:lock w:val="sdtLocked"/>
                    <w:showingPlcHdr/>
                  </w:sdtPr>
                  <w:sdtContent>
                    <w:tc>
                      <w:tcPr>
                        <w:tcW w:w="1096" w:type="dxa"/>
                      </w:tcPr>
                      <w:p w:rsidR="0050102A" w:rsidRPr="00E237C2" w:rsidRDefault="0050102A" w:rsidP="008A7848">
                        <w:pPr>
                          <w:jc w:val="right"/>
                          <w:rPr>
                            <w:color w:val="008000"/>
                            <w:sz w:val="10"/>
                            <w:szCs w:val="10"/>
                          </w:rPr>
                        </w:pPr>
                        <w:r w:rsidRPr="00E237C2">
                          <w:rPr>
                            <w:sz w:val="10"/>
                            <w:szCs w:val="10"/>
                          </w:rPr>
                          <w:t xml:space="preserve">     </w:t>
                        </w:r>
                      </w:p>
                    </w:tc>
                  </w:sdtContent>
                </w:sdt>
                <w:sdt>
                  <w:sdtPr>
                    <w:rPr>
                      <w:sz w:val="10"/>
                      <w:szCs w:val="10"/>
                    </w:rPr>
                    <w:alias w:val="其他所有者投入和减少资本导致一般风险准备变动金额"/>
                    <w:tag w:val="_GBC_6cdb6306b9de418c8103396395b0fd70"/>
                    <w:id w:val="258617797"/>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未分配利润变动金额"/>
                    <w:tag w:val="_GBC_35bf9b4c51a24999b9541842a1e7fb47"/>
                    <w:id w:val="258617798"/>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少数股东权益变动金额"/>
                    <w:tag w:val="_GBC_f6975349d6064c8cb8f0e9ad493edb19"/>
                    <w:id w:val="258617799"/>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-239,154.05</w:t>
                        </w:r>
                      </w:p>
                    </w:tc>
                  </w:sdtContent>
                </w:sdt>
                <w:sdt>
                  <w:sdtPr>
                    <w:rPr>
                      <w:sz w:val="10"/>
                      <w:szCs w:val="10"/>
                    </w:rPr>
                    <w:alias w:val="其他所有者投入和减少资本导致股东权益合计变动金额"/>
                    <w:tag w:val="_GBC_77a2f11e0e334f3a8413109bca6b93c4"/>
                    <w:id w:val="258617800"/>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-239,154.05</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w:t>
                    </w:r>
                    <w:r w:rsidRPr="00E237C2">
                      <w:rPr>
                        <w:rFonts w:hint="eastAsia"/>
                        <w:sz w:val="10"/>
                        <w:szCs w:val="10"/>
                      </w:rPr>
                      <w:t>三</w:t>
                    </w:r>
                    <w:r w:rsidRPr="00E237C2">
                      <w:rPr>
                        <w:sz w:val="10"/>
                        <w:szCs w:val="10"/>
                      </w:rPr>
                      <w:t>）利润分配</w:t>
                    </w:r>
                  </w:p>
                </w:tc>
                <w:sdt>
                  <w:sdtPr>
                    <w:rPr>
                      <w:sz w:val="10"/>
                      <w:szCs w:val="10"/>
                    </w:rPr>
                    <w:alias w:val="利润分配导致实收资本（或股本）净额变动金额"/>
                    <w:tag w:val="_GBC_4515f8c0a02342a0aca3c7b0a872f0ef"/>
                    <w:id w:val="258617801"/>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优先股变动金额"/>
                    <w:tag w:val="_GBC_956859598b774427a71069bf915aa0af"/>
                    <w:id w:val="258617802"/>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永续债变动金额"/>
                    <w:tag w:val="_GBC_d7713cfd89f64315be3201164767bf11"/>
                    <w:id w:val="258617803"/>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其他变动金额"/>
                    <w:tag w:val="_GBC_72d1b237cf074966810021ff3fbb8d42"/>
                    <w:id w:val="258617804"/>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资本公积变动金额"/>
                    <w:tag w:val="_GBC_008b092d0d684a408f45effcaea96ca5"/>
                    <w:id w:val="258617805"/>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库存股变动金额"/>
                    <w:tag w:val="_GBC_ce23bca0342840f9bf622cfe4948a129"/>
                    <w:id w:val="258617806"/>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综合收益变动金额"/>
                    <w:tag w:val="_GBC_e01df85347834a428343dfb684e1c4c7"/>
                    <w:id w:val="258617807"/>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专项储备变动金额"/>
                    <w:tag w:val="_GBC_acb34edb816546b8af18f57854b81e27"/>
                    <w:id w:val="258617808"/>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盈余公积变动金额"/>
                    <w:tag w:val="_GBC_4e4cd410b78241f4b33254e9ea8f8b1c"/>
                    <w:id w:val="258617809"/>
                    <w:lock w:val="sdtLocked"/>
                  </w:sdtPr>
                  <w:sdtContent>
                    <w:tc>
                      <w:tcPr>
                        <w:tcW w:w="1096" w:type="dxa"/>
                      </w:tcPr>
                      <w:p w:rsidR="0050102A" w:rsidRPr="00E237C2" w:rsidRDefault="0050102A" w:rsidP="008A7848">
                        <w:pPr>
                          <w:jc w:val="right"/>
                          <w:rPr>
                            <w:color w:val="008000"/>
                            <w:sz w:val="10"/>
                            <w:szCs w:val="10"/>
                          </w:rPr>
                        </w:pPr>
                        <w:r w:rsidRPr="00E237C2">
                          <w:rPr>
                            <w:sz w:val="10"/>
                            <w:szCs w:val="10"/>
                          </w:rPr>
                          <w:t>55,580,229.98</w:t>
                        </w:r>
                      </w:p>
                    </w:tc>
                  </w:sdtContent>
                </w:sdt>
                <w:sdt>
                  <w:sdtPr>
                    <w:rPr>
                      <w:sz w:val="10"/>
                      <w:szCs w:val="10"/>
                    </w:rPr>
                    <w:alias w:val="利润分配导致一般风险准备变动金额"/>
                    <w:tag w:val="_GBC_f79b60fbbcac4ccf9c170ccaf33af09e"/>
                    <w:id w:val="258617810"/>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未分配利润变动金额"/>
                    <w:tag w:val="_GBC_5fd16629d42c4cea99eac50d26b2c4e7"/>
                    <w:id w:val="258617811"/>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-185,082,297.09</w:t>
                        </w:r>
                      </w:p>
                    </w:tc>
                  </w:sdtContent>
                </w:sdt>
                <w:sdt>
                  <w:sdtPr>
                    <w:rPr>
                      <w:sz w:val="10"/>
                      <w:szCs w:val="10"/>
                    </w:rPr>
                    <w:alias w:val="利润分配导致少数股东权益变动金额"/>
                    <w:tag w:val="_GBC_c077661fa975459681fcd2aea86ed54a"/>
                    <w:id w:val="258617812"/>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-201,821,833.87</w:t>
                        </w:r>
                      </w:p>
                    </w:tc>
                  </w:sdtContent>
                </w:sdt>
                <w:sdt>
                  <w:sdtPr>
                    <w:rPr>
                      <w:sz w:val="10"/>
                      <w:szCs w:val="10"/>
                    </w:rPr>
                    <w:alias w:val="利润分配导致股东权益合计变动金额"/>
                    <w:tag w:val="_GBC_f08e4d3326054b17bd41e89b661062da"/>
                    <w:id w:val="258617813"/>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-331,323,900.98</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1．提取盈余公积</w:t>
                    </w:r>
                  </w:p>
                </w:tc>
                <w:sdt>
                  <w:sdtPr>
                    <w:rPr>
                      <w:sz w:val="10"/>
                      <w:szCs w:val="10"/>
                    </w:rPr>
                    <w:alias w:val="提取盈余公积导致实收资本（或股本）净额变动金额"/>
                    <w:tag w:val="_GBC_1a1e2da95b0342bdb3333ac8cc0ba69e"/>
                    <w:id w:val="258617814"/>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优先股变动金额"/>
                    <w:tag w:val="_GBC_2c0185a081f54904a024172b245772c2"/>
                    <w:id w:val="258617815"/>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永续债变动金额"/>
                    <w:tag w:val="_GBC_647242c770024c87b5d8f8d119855930"/>
                    <w:id w:val="258617816"/>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其他变动金额"/>
                    <w:tag w:val="_GBC_5db6d7e499b5427cb358ef82666e6301"/>
                    <w:id w:val="258617817"/>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资本公积变动金额"/>
                    <w:tag w:val="_GBC_4361e69f7e244529a8e3c5a23b0a59aa"/>
                    <w:id w:val="258617818"/>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库存股变动金额"/>
                    <w:tag w:val="_GBC_5bbbe8175f2d4cb5a5a89823aa0f34f4"/>
                    <w:id w:val="258617819"/>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综合收益变动金额"/>
                    <w:tag w:val="_GBC_6a90bbb46a1f48bdae1ad10546519b30"/>
                    <w:id w:val="258617820"/>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专项储备变动金额"/>
                    <w:tag w:val="_GBC_41a0ef917d2d422a892e0489c1da7d25"/>
                    <w:id w:val="258617821"/>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盈余公积变动金额"/>
                    <w:tag w:val="_GBC_ece75f8bc93f48ba9c832a962ce566dd"/>
                    <w:id w:val="258617822"/>
                    <w:lock w:val="sdtLocked"/>
                  </w:sdtPr>
                  <w:sdtContent>
                    <w:tc>
                      <w:tcPr>
                        <w:tcW w:w="1096" w:type="dxa"/>
                      </w:tcPr>
                      <w:p w:rsidR="0050102A" w:rsidRPr="00E237C2" w:rsidRDefault="0050102A" w:rsidP="008A7848">
                        <w:pPr>
                          <w:jc w:val="right"/>
                          <w:rPr>
                            <w:color w:val="008000"/>
                            <w:sz w:val="10"/>
                            <w:szCs w:val="10"/>
                          </w:rPr>
                        </w:pPr>
                        <w:r w:rsidRPr="00E237C2">
                          <w:rPr>
                            <w:sz w:val="10"/>
                            <w:szCs w:val="10"/>
                          </w:rPr>
                          <w:t>55,580,229.98</w:t>
                        </w:r>
                      </w:p>
                    </w:tc>
                  </w:sdtContent>
                </w:sdt>
                <w:sdt>
                  <w:sdtPr>
                    <w:rPr>
                      <w:sz w:val="10"/>
                      <w:szCs w:val="10"/>
                    </w:rPr>
                    <w:alias w:val="提取盈余公积导致一般风险准备变动金额"/>
                    <w:tag w:val="_GBC_4fc10bd7aa624277955de931ca5cf466"/>
                    <w:id w:val="258617823"/>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未分配利润变动金额"/>
                    <w:tag w:val="_GBC_9f4c0eb53a68448aa9854c664a036d51"/>
                    <w:id w:val="258617824"/>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-55,580,229.98</w:t>
                        </w:r>
                      </w:p>
                    </w:tc>
                  </w:sdtContent>
                </w:sdt>
                <w:sdt>
                  <w:sdtPr>
                    <w:rPr>
                      <w:sz w:val="10"/>
                      <w:szCs w:val="10"/>
                    </w:rPr>
                    <w:alias w:val="提取盈余公积导致少数股东权益变动金额"/>
                    <w:tag w:val="_GBC_e2a15bc69f304864b4aa8c783a8bb158"/>
                    <w:id w:val="258617825"/>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股东权益合计变动金额"/>
                    <w:tag w:val="_GBC_2bba713f5edb4ac48d1d71dbcbfdc087"/>
                    <w:id w:val="258617826"/>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2．提取一般风险准备</w:t>
                    </w:r>
                  </w:p>
                </w:tc>
                <w:sdt>
                  <w:sdtPr>
                    <w:rPr>
                      <w:sz w:val="10"/>
                      <w:szCs w:val="10"/>
                    </w:rPr>
                    <w:alias w:val="提取一般风险准备导致实收资本（或股本）净额变动金额"/>
                    <w:tag w:val="_GBC_91c03099aae34863b1ebd047b2e58b29"/>
                    <w:id w:val="258617827"/>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权益工具中的优先股变动金额"/>
                    <w:tag w:val="_GBC_f78a504851994eb0b92a9ef8d6538a41"/>
                    <w:id w:val="258617828"/>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权益工具中的永续债变动金额"/>
                    <w:tag w:val="_GBC_c9e292d79e7b444c8fd6726aff30e22d"/>
                    <w:id w:val="258617829"/>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权益工具中的其他变动金额"/>
                    <w:tag w:val="_GBC_d4b0a5fde3b741e9b15ea49be1b98d08"/>
                    <w:id w:val="258617830"/>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资本公积变动金额"/>
                    <w:tag w:val="_GBC_b48d36341c104938956909532e0f9b43"/>
                    <w:id w:val="258617831"/>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库存股变动金额"/>
                    <w:tag w:val="_GBC_9c0d7922c561419db193ddee1fb28873"/>
                    <w:id w:val="258617832"/>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其他综合收益变动金额"/>
                    <w:tag w:val="_GBC_ccefba20cad44b109650f24edfc0d3a1"/>
                    <w:id w:val="258617833"/>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专项储备变动金额"/>
                    <w:tag w:val="_GBC_9ecdf9d9702c49bfa0b66e119d2b1930"/>
                    <w:id w:val="258617834"/>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盈余公积变动金额"/>
                    <w:tag w:val="_GBC_b227bd24600a4f35a1789a27938f6405"/>
                    <w:id w:val="258617835"/>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一般风险准备变动金额"/>
                    <w:tag w:val="_GBC_46d32b0e7d2a4e9397603b5bedc560e2"/>
                    <w:id w:val="258617836"/>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未分配利润变动金额"/>
                    <w:tag w:val="_GBC_45c8ea53b192406e895e15ff579136be"/>
                    <w:id w:val="258617837"/>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少数股东权益变动金额"/>
                    <w:tag w:val="_GBC_e361fff0e6ce465c813143945dda2dd3"/>
                    <w:id w:val="258617838"/>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一般风险准备导致股东权益合计变动金额"/>
                    <w:tag w:val="_GBC_cf1b373588044caeacfcbe871e1e2eb9"/>
                    <w:id w:val="258617839"/>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3．对所有者（或股东）的分配</w:t>
                    </w:r>
                  </w:p>
                </w:tc>
                <w:sdt>
                  <w:sdtPr>
                    <w:rPr>
                      <w:sz w:val="10"/>
                      <w:szCs w:val="10"/>
                    </w:rPr>
                    <w:alias w:val="对所有者（或股东）的分配导致实收资本（或股本）净额变动金额"/>
                    <w:tag w:val="_GBC_32020ac097514f7a8963ba3b4645b826"/>
                    <w:id w:val="258617840"/>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优先股变动金额"/>
                    <w:tag w:val="_GBC_54258a9187c54ee38b628d95c4b057aa"/>
                    <w:id w:val="258617841"/>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永续债变动金额"/>
                    <w:tag w:val="_GBC_ab01c78c9825407eb678542237da77bf"/>
                    <w:id w:val="258617842"/>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其他变动金额"/>
                    <w:tag w:val="_GBC_92672d547dd74777897845683645a1a3"/>
                    <w:id w:val="258617843"/>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资本公积变动金额"/>
                    <w:tag w:val="_GBC_34381df683e546dd9b9491227d559f95"/>
                    <w:id w:val="258617844"/>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库存股变动金额"/>
                    <w:tag w:val="_GBC_e8da057308084b45b62dbbfd52c54f17"/>
                    <w:id w:val="258617845"/>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综合收益变动金额"/>
                    <w:tag w:val="_GBC_9bf019e64a7c4807a0607fb052654303"/>
                    <w:id w:val="258617846"/>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专项储备变动金额"/>
                    <w:tag w:val="_GBC_4f402f03ab9742ba9cfa28d9a7729193"/>
                    <w:id w:val="258617847"/>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盈余公积变动金额"/>
                    <w:tag w:val="_GBC_1bb1990740b941f4bc9d8c20569426ce"/>
                    <w:id w:val="258617848"/>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一般风险准备变动金额"/>
                    <w:tag w:val="_GBC_b161e8312f574672ab463645755af800"/>
                    <w:id w:val="258617849"/>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未分配利润变动金额"/>
                    <w:tag w:val="_GBC_b80b0614977743bd8b26b02da9b526b8"/>
                    <w:id w:val="258617850"/>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-129,502,067.11</w:t>
                        </w:r>
                      </w:p>
                    </w:tc>
                  </w:sdtContent>
                </w:sdt>
                <w:sdt>
                  <w:sdtPr>
                    <w:rPr>
                      <w:sz w:val="10"/>
                      <w:szCs w:val="10"/>
                    </w:rPr>
                    <w:alias w:val="对所有者（或股东）的分配导致少数股东权益变动金额"/>
                    <w:tag w:val="_GBC_a675a5bb5e9d4d10abc61dfdd7c4c010"/>
                    <w:id w:val="258617851"/>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-201,821,833.87</w:t>
                        </w:r>
                      </w:p>
                    </w:tc>
                  </w:sdtContent>
                </w:sdt>
                <w:sdt>
                  <w:sdtPr>
                    <w:rPr>
                      <w:sz w:val="10"/>
                      <w:szCs w:val="10"/>
                    </w:rPr>
                    <w:alias w:val="对所有者（或股东）的分配导致股东权益合计变动金额"/>
                    <w:tag w:val="_GBC_3f65ad1c22e4411c959fc9537055eaab"/>
                    <w:id w:val="258617852"/>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-331,323,900.98</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4．其他</w:t>
                    </w:r>
                  </w:p>
                </w:tc>
                <w:sdt>
                  <w:sdtPr>
                    <w:rPr>
                      <w:sz w:val="10"/>
                      <w:szCs w:val="10"/>
                    </w:rPr>
                    <w:alias w:val="其他利润分配导致实收资本（或股本）净额变动金额"/>
                    <w:tag w:val="_GBC_0312d32d39d54347a05a91a946b5ff54"/>
                    <w:id w:val="258617853"/>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优先股变动金额"/>
                    <w:tag w:val="_GBC_978700df9b08479793b7c0e1ff711ba5"/>
                    <w:id w:val="258617854"/>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永续债变动金额"/>
                    <w:tag w:val="_GBC_be9dd499194847c2a318bb829aac88f8"/>
                    <w:id w:val="258617855"/>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其他变动金额"/>
                    <w:tag w:val="_GBC_794a323657624054b83c3482f28b670e"/>
                    <w:id w:val="258617856"/>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资本公积变动金额"/>
                    <w:tag w:val="_GBC_304a3d6077a94dcfaaf9456f0dd4b1ce"/>
                    <w:id w:val="258617857"/>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库存股变动金额"/>
                    <w:tag w:val="_GBC_491c2ecbf6914094b39f76602649eb44"/>
                    <w:id w:val="258617858"/>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综合收益变动金额"/>
                    <w:tag w:val="_GBC_8ecd05736627439487939cbdd49cb1f1"/>
                    <w:id w:val="258617859"/>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专项储备变动金额"/>
                    <w:tag w:val="_GBC_8395fed1694b4b42b12e0fc63cd105b6"/>
                    <w:id w:val="258617860"/>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盈余公积变动金额"/>
                    <w:tag w:val="_GBC_325ff26a3a754e9d896fe3bdb7714a6e"/>
                    <w:id w:val="258617861"/>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一般风险准备变动金额"/>
                    <w:tag w:val="_GBC_9e12bdcaa28f4dd7be3c5166b6dc8dc0"/>
                    <w:id w:val="258617862"/>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未分配利润变动金额"/>
                    <w:tag w:val="_GBC_fa8ef7e9046c4aabb5e6a1a48dcef15c"/>
                    <w:id w:val="258617863"/>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少数股东权益变动金额"/>
                    <w:tag w:val="_GBC_1eade97753574eff93ed64831dd71f4a"/>
                    <w:id w:val="258617864"/>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股东权益合计变动金额"/>
                    <w:tag w:val="_GBC_5d0f1c8be61f409cbad0a7ae26baae03"/>
                    <w:id w:val="258617865"/>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w:t>
                    </w:r>
                    <w:r w:rsidRPr="00E237C2">
                      <w:rPr>
                        <w:rFonts w:hint="eastAsia"/>
                        <w:sz w:val="10"/>
                        <w:szCs w:val="10"/>
                      </w:rPr>
                      <w:t>四</w:t>
                    </w:r>
                    <w:r w:rsidRPr="00E237C2">
                      <w:rPr>
                        <w:sz w:val="10"/>
                        <w:szCs w:val="10"/>
                      </w:rPr>
                      <w:t>）所有者权益内部结转</w:t>
                    </w:r>
                  </w:p>
                </w:tc>
                <w:sdt>
                  <w:sdtPr>
                    <w:rPr>
                      <w:sz w:val="10"/>
                      <w:szCs w:val="10"/>
                    </w:rPr>
                    <w:alias w:val="所有者权益内部结转导致实收资本（或股本）净额变动金额"/>
                    <w:tag w:val="_GBC_2b0ffe66cc714ea89055bc1104efd56a"/>
                    <w:id w:val="258617866"/>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优先股变动金额"/>
                    <w:tag w:val="_GBC_4d7e3c201d6a41a3b8eb19a7c160b53e"/>
                    <w:id w:val="258617867"/>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永续债变动金额"/>
                    <w:tag w:val="_GBC_dbc3303ee9ce4d1b9276cdd1b56f3fe8"/>
                    <w:id w:val="258617868"/>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其他变动金额"/>
                    <w:tag w:val="_GBC_2cab6a74577844ffa81888c227201d9a"/>
                    <w:id w:val="258617869"/>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资本公积变动金额"/>
                    <w:tag w:val="_GBC_8531069f916942859721d2903ce54190"/>
                    <w:id w:val="258617870"/>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库存股变动金额"/>
                    <w:tag w:val="_GBC_d84a4243b71443ceb6ec3b8b08ee452a"/>
                    <w:id w:val="258617871"/>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综合收益变动金额"/>
                    <w:tag w:val="_GBC_134b0598c9ab42aba55185cdf9e78b50"/>
                    <w:id w:val="258617872"/>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专项储备变动金额"/>
                    <w:tag w:val="_GBC_8e5ba80992e441bb8c20272861e2224c"/>
                    <w:id w:val="258617873"/>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盈余公积变动金额"/>
                    <w:tag w:val="_GBC_4b92f2c7718d4b4c808eeae471b3c6f1"/>
                    <w:id w:val="258617874"/>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一般风险准备变动金额"/>
                    <w:tag w:val="_GBC_6a41b7ccbd2e40faac2052c7c2728a3c"/>
                    <w:id w:val="258617875"/>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未分配利润变动金额"/>
                    <w:tag w:val="_GBC_bac86216fb5c46129a9e923be84c7a9d"/>
                    <w:id w:val="258617876"/>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少数股东权益变动金额"/>
                    <w:tag w:val="_GBC_23a9e9fa971245748c261f52782192f7"/>
                    <w:id w:val="258617877"/>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股东权益合计变动金额"/>
                    <w:tag w:val="_GBC_1168372e9d604a1caa5cb7314b932bca"/>
                    <w:id w:val="258617878"/>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1．资本公积转增资本（或股本）</w:t>
                    </w:r>
                  </w:p>
                </w:tc>
                <w:sdt>
                  <w:sdtPr>
                    <w:rPr>
                      <w:sz w:val="10"/>
                      <w:szCs w:val="10"/>
                    </w:rPr>
                    <w:alias w:val="资本公积转增资本（或股本）导致实收资本（或股本）净额变动金额"/>
                    <w:tag w:val="_GBC_c2b7c94804a1496fb25cd4c80f163f63"/>
                    <w:id w:val="258617879"/>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优先股变动金额"/>
                    <w:tag w:val="_GBC_0dabd275ad304b588a0580e25ac7c1f4"/>
                    <w:id w:val="258617880"/>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永续债变动金额"/>
                    <w:tag w:val="_GBC_d2db2b2d4880475faa087bee5180adce"/>
                    <w:id w:val="258617881"/>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其他变动金额"/>
                    <w:tag w:val="_GBC_90fdbe20200d4ce38a57bc78b4179e33"/>
                    <w:id w:val="258617882"/>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资本公积变动金额"/>
                    <w:tag w:val="_GBC_49b0561ac2be4c4f8b913eb464fd69f0"/>
                    <w:id w:val="258617883"/>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库存股变动金额"/>
                    <w:tag w:val="_GBC_5f292639998d4ca4a5d5f2221ab070d4"/>
                    <w:id w:val="258617884"/>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综合收益变动金额"/>
                    <w:tag w:val="_GBC_6c65e152997a4da39b178d1e4e3c1c67"/>
                    <w:id w:val="258617885"/>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专项储备变动金额"/>
                    <w:tag w:val="_GBC_52bec9e641f541af804b3d6a27362924"/>
                    <w:id w:val="258617886"/>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盈余公积变动金额"/>
                    <w:tag w:val="_GBC_25754c7ba91248509ea6395b18d1bee4"/>
                    <w:id w:val="258617887"/>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一般风险准备变动金额"/>
                    <w:tag w:val="_GBC_b03ae3deeb744acbb67cfb8cf7a1dc1c"/>
                    <w:id w:val="258617888"/>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未分配利润变动金额"/>
                    <w:tag w:val="_GBC_10caad1f059d4ac78f40fb623451eb36"/>
                    <w:id w:val="258617889"/>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少数股东权益变动金额"/>
                    <w:tag w:val="_GBC_cdcbce1641514a97b5c3916f3337aef7"/>
                    <w:id w:val="258617890"/>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股东权益合计变动金额"/>
                    <w:tag w:val="_GBC_6a6f402bf9984f39885cda20be2f7c7f"/>
                    <w:id w:val="258617891"/>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2．盈余公积转增资本（或股本）</w:t>
                    </w:r>
                  </w:p>
                </w:tc>
                <w:sdt>
                  <w:sdtPr>
                    <w:rPr>
                      <w:sz w:val="10"/>
                      <w:szCs w:val="10"/>
                    </w:rPr>
                    <w:alias w:val="盈余公积转增资本（或股本）导致实收资本（或股本）净额变动金额"/>
                    <w:tag w:val="_GBC_d4afb2fffa3f4b0db45f0bbec87c9aed"/>
                    <w:id w:val="258617892"/>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优先股变动金额"/>
                    <w:tag w:val="_GBC_d8a487d9c39c492498de2d3e5740f1db"/>
                    <w:id w:val="258617893"/>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永续债变动金额"/>
                    <w:tag w:val="_GBC_358121a220ba4f769a3280492a09c75c"/>
                    <w:id w:val="258617894"/>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其他变动金额"/>
                    <w:tag w:val="_GBC_89b51079c72f4a85b725717099e539fd"/>
                    <w:id w:val="258617895"/>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资本公积变动金额"/>
                    <w:tag w:val="_GBC_2d1bb025b29a49ebb09eecfe68dca1b6"/>
                    <w:id w:val="258617896"/>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库存股变动金额"/>
                    <w:tag w:val="_GBC_24ca4c1354784ee79e67cdc7b3d2a0ae"/>
                    <w:id w:val="258617897"/>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综合收益变动金额"/>
                    <w:tag w:val="_GBC_9cba72f809ed468cade76c7bed47f6ed"/>
                    <w:id w:val="258617898"/>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专项储备变动金额"/>
                    <w:tag w:val="_GBC_5f4a38f704314c5e90acb63414421fa8"/>
                    <w:id w:val="258617899"/>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盈余公积变动金额"/>
                    <w:tag w:val="_GBC_185fdcaff5904772977f434d3ca56e26"/>
                    <w:id w:val="258617900"/>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一般风险准备变动金额"/>
                    <w:tag w:val="_GBC_625f224527ec436abddcc797deb6b924"/>
                    <w:id w:val="258617901"/>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未分配利润变动金额"/>
                    <w:tag w:val="_GBC_b6bd6bfab8cf49ad830bdfc49b931eb6"/>
                    <w:id w:val="258617902"/>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少数股东权益变动金额"/>
                    <w:tag w:val="_GBC_0dfc256862c74e988d9aa7a816b12861"/>
                    <w:id w:val="258617903"/>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股东权益合计变动金额"/>
                    <w:tag w:val="_GBC_51722039d81b443594044d55e372e026"/>
                    <w:id w:val="258617904"/>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3．盈余公积弥补亏损</w:t>
                    </w:r>
                  </w:p>
                </w:tc>
                <w:sdt>
                  <w:sdtPr>
                    <w:rPr>
                      <w:sz w:val="10"/>
                      <w:szCs w:val="10"/>
                    </w:rPr>
                    <w:alias w:val="盈余公积弥补亏损导致实收资本（或股本）净额变动金额"/>
                    <w:tag w:val="_GBC_fd80cb73cbdb4d268235abab5a3276b9"/>
                    <w:id w:val="258617905"/>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优先股变动金额"/>
                    <w:tag w:val="_GBC_4e68cf75d84b474f92867067a68f1464"/>
                    <w:id w:val="258617906"/>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永续债变动金额"/>
                    <w:tag w:val="_GBC_a8a01e1b7bf049b4898ca3e0a51197b9"/>
                    <w:id w:val="258617907"/>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其他变动金额"/>
                    <w:tag w:val="_GBC_66d19070fa504272af3943046beafbfb"/>
                    <w:id w:val="258617908"/>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资本公积变动金额"/>
                    <w:tag w:val="_GBC_bbeadaf9b4b24a3d9b5e5a8057e7fdff"/>
                    <w:id w:val="258617909"/>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库存股变动金额"/>
                    <w:tag w:val="_GBC_f19048ec3b074cc7bc201caa6edf8c29"/>
                    <w:id w:val="258617910"/>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综合收益变动金额"/>
                    <w:tag w:val="_GBC_c55a47e6c4d14360a2867ab7732d4220"/>
                    <w:id w:val="258617911"/>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专项储备变动金额"/>
                    <w:tag w:val="_GBC_6e46fabc310949b8be3a5024860ccc41"/>
                    <w:id w:val="258617912"/>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盈余公积变动金额"/>
                    <w:tag w:val="_GBC_c39a79d07d07479a847793e768c63708"/>
                    <w:id w:val="258617913"/>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一般风险准备变动金额"/>
                    <w:tag w:val="_GBC_d21cc13224cc4a6f91409a2ecb252062"/>
                    <w:id w:val="258617914"/>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未分配利润变动金额"/>
                    <w:tag w:val="_GBC_bd91a8b6a9634813b4fc9512c7fa4b98"/>
                    <w:id w:val="258617915"/>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少数股东权益变动金额"/>
                    <w:tag w:val="_GBC_4e803821839f4045b65dcc4829b05960"/>
                    <w:id w:val="258617916"/>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股东权益合计变动金额"/>
                    <w:tag w:val="_GBC_3219db77c77244ad8de930ac203652af"/>
                    <w:id w:val="258617917"/>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4．其他</w:t>
                    </w:r>
                  </w:p>
                </w:tc>
                <w:sdt>
                  <w:sdtPr>
                    <w:rPr>
                      <w:sz w:val="10"/>
                      <w:szCs w:val="10"/>
                    </w:rPr>
                    <w:alias w:val="其他所有者权益内部结转导致实收资本（或股本）净额变动金额"/>
                    <w:tag w:val="_GBC_157d47cb91cb45d3821dd7a06559e576"/>
                    <w:id w:val="258617918"/>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优先股变动金额"/>
                    <w:tag w:val="_GBC_68d2281a67174fe9939e0ff020c6cfd1"/>
                    <w:id w:val="258617919"/>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永续债变动金额"/>
                    <w:tag w:val="_GBC_3fb18e137de2442a96c3beed78b6ec7e"/>
                    <w:id w:val="258617920"/>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其他变动金额"/>
                    <w:tag w:val="_GBC_8ad349b8eac34942b93f7f0abd0bd5f2"/>
                    <w:id w:val="258617921"/>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资本公积变动金额"/>
                    <w:tag w:val="_GBC_5aa12e5b90f54d3594eb1819eb885abc"/>
                    <w:id w:val="258617922"/>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库存股变动金额"/>
                    <w:tag w:val="_GBC_b58d16206f314da4965dd582da896555"/>
                    <w:id w:val="258617923"/>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综合收益变动金额"/>
                    <w:tag w:val="_GBC_8664dc7392ca4123836f7c157cfa96f0"/>
                    <w:id w:val="258617924"/>
                    <w:lock w:val="sdtLocked"/>
                    <w:showingPlcHdr/>
                  </w:sdtPr>
                  <w:sdtContent>
                    <w:tc>
                      <w:tcPr>
                        <w:tcW w:w="81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专项储备变动金额"/>
                    <w:tag w:val="_GBC_ed813617d7b24d5aa1206ad2739ed368"/>
                    <w:id w:val="258617925"/>
                    <w:lock w:val="sdtLocked"/>
                    <w:showingPlcHdr/>
                  </w:sdtPr>
                  <w:sdtContent>
                    <w:tc>
                      <w:tcPr>
                        <w:tcW w:w="93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盈余公积变动金额"/>
                    <w:tag w:val="_GBC_be3d19c9935c4763926794eb5355040c"/>
                    <w:id w:val="258617926"/>
                    <w:lock w:val="sdtLocked"/>
                    <w:showingPlcHdr/>
                  </w:sdtPr>
                  <w:sdtContent>
                    <w:tc>
                      <w:tcPr>
                        <w:tcW w:w="109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一般风险准备变动金额"/>
                    <w:tag w:val="_GBC_fc37147ff26946338bbc02a5f7145d26"/>
                    <w:id w:val="258617927"/>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未分配利润变动金额"/>
                    <w:tag w:val="_GBC_d8b31d9575714b0ca9252bcf5983e68b"/>
                    <w:id w:val="258617928"/>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少数股东权益变动金额"/>
                    <w:tag w:val="_GBC_48350b5a4739464d96ce58d3c98c538c"/>
                    <w:id w:val="258617929"/>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股东权益合计变动金额"/>
                    <w:tag w:val="_GBC_e085e3c5c7fb4d8ba126db44afa087ca"/>
                    <w:id w:val="258617930"/>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（五）专项储备</w:t>
                    </w:r>
                  </w:p>
                </w:tc>
                <w:sdt>
                  <w:sdtPr>
                    <w:rPr>
                      <w:sz w:val="10"/>
                      <w:szCs w:val="10"/>
                    </w:rPr>
                    <w:alias w:val="专项储备导致实收资本（或股本）净额变动金额"/>
                    <w:tag w:val="_GBC_5115f070f2ca4b3aa007cd2dfff8ae5e"/>
                    <w:id w:val="258617931"/>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优先股变动金额"/>
                    <w:tag w:val="_GBC_ebe9f45adce54283bcf82f3858ea53a5"/>
                    <w:id w:val="258617932"/>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永续债变动金额"/>
                    <w:tag w:val="_GBC_e29e6ffb3f96493ba46db0633f1d14a6"/>
                    <w:id w:val="258617933"/>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其他变动金额"/>
                    <w:tag w:val="_GBC_b7f2b0c5b09445a9b198bb2b721752a2"/>
                    <w:id w:val="258617934"/>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资本公积变动金额"/>
                    <w:tag w:val="_GBC_730f2db178a344d48bfa70a006568b87"/>
                    <w:id w:val="258617935"/>
                    <w:lock w:val="sdtLocked"/>
                  </w:sdtPr>
                  <w:sdtContent>
                    <w:tc>
                      <w:tcPr>
                        <w:tcW w:w="1120" w:type="dxa"/>
                      </w:tcPr>
                      <w:p w:rsidR="0050102A" w:rsidRPr="00E237C2" w:rsidRDefault="0050102A" w:rsidP="008A7848">
                        <w:pPr>
                          <w:jc w:val="right"/>
                          <w:rPr>
                            <w:color w:val="008000"/>
                            <w:sz w:val="10"/>
                            <w:szCs w:val="10"/>
                          </w:rPr>
                        </w:pPr>
                        <w:r w:rsidRPr="00E237C2">
                          <w:rPr>
                            <w:sz w:val="10"/>
                            <w:szCs w:val="10"/>
                          </w:rPr>
                          <w:t>5,447.37</w:t>
                        </w:r>
                      </w:p>
                    </w:tc>
                  </w:sdtContent>
                </w:sdt>
                <w:sdt>
                  <w:sdtPr>
                    <w:rPr>
                      <w:sz w:val="10"/>
                      <w:szCs w:val="10"/>
                    </w:rPr>
                    <w:alias w:val="专项储备导致库存股变动金额"/>
                    <w:tag w:val="_GBC_b7edbda71c1649daa78c8f3ed62c5583"/>
                    <w:id w:val="258617936"/>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综合收益变动金额"/>
                    <w:tag w:val="_GBC_a7207f4a785c41028641257b4656db62"/>
                    <w:id w:val="258617937"/>
                    <w:lock w:val="sdtLocked"/>
                    <w:showingPlcHdr/>
                  </w:sdtPr>
                  <w:sdtContent>
                    <w:tc>
                      <w:tcPr>
                        <w:tcW w:w="811" w:type="dxa"/>
                      </w:tcPr>
                      <w:p w:rsidR="0050102A" w:rsidRPr="00E237C2" w:rsidRDefault="001F6841" w:rsidP="008A7848">
                        <w:pPr>
                          <w:jc w:val="right"/>
                          <w:rPr>
                            <w:sz w:val="10"/>
                            <w:szCs w:val="10"/>
                          </w:rPr>
                        </w:pPr>
                        <w:r w:rsidRPr="00E237C2">
                          <w:rPr>
                            <w:sz w:val="10"/>
                            <w:szCs w:val="10"/>
                          </w:rPr>
                          <w:t xml:space="preserve">     </w:t>
                        </w:r>
                      </w:p>
                    </w:tc>
                  </w:sdtContent>
                </w:sdt>
                <w:sdt>
                  <w:sdtPr>
                    <w:rPr>
                      <w:sz w:val="10"/>
                      <w:szCs w:val="10"/>
                    </w:rPr>
                    <w:alias w:val="专项储备导致专项储备变动金额"/>
                    <w:tag w:val="_GBC_d7fc9bfad83d47869766a784625f42c7"/>
                    <w:id w:val="258617938"/>
                    <w:lock w:val="sdtLocked"/>
                  </w:sdtPr>
                  <w:sdtContent>
                    <w:tc>
                      <w:tcPr>
                        <w:tcW w:w="931" w:type="dxa"/>
                      </w:tcPr>
                      <w:p w:rsidR="0050102A" w:rsidRPr="00E237C2" w:rsidRDefault="0050102A" w:rsidP="008A7848">
                        <w:pPr>
                          <w:jc w:val="right"/>
                          <w:rPr>
                            <w:sz w:val="10"/>
                            <w:szCs w:val="10"/>
                          </w:rPr>
                        </w:pPr>
                        <w:r w:rsidRPr="00E237C2">
                          <w:rPr>
                            <w:sz w:val="10"/>
                            <w:szCs w:val="10"/>
                          </w:rPr>
                          <w:t>1,620,204.22</w:t>
                        </w:r>
                      </w:p>
                    </w:tc>
                  </w:sdtContent>
                </w:sdt>
                <w:sdt>
                  <w:sdtPr>
                    <w:rPr>
                      <w:sz w:val="10"/>
                      <w:szCs w:val="10"/>
                    </w:rPr>
                    <w:alias w:val="专项储备导致盈余公积变动金额"/>
                    <w:tag w:val="_GBC_735a622e4d5248dbbe61bd011aeb6c52"/>
                    <w:id w:val="258617939"/>
                    <w:lock w:val="sdtLocked"/>
                  </w:sdtPr>
                  <w:sdtContent>
                    <w:tc>
                      <w:tcPr>
                        <w:tcW w:w="1096" w:type="dxa"/>
                      </w:tcPr>
                      <w:p w:rsidR="0050102A" w:rsidRPr="00E237C2" w:rsidRDefault="0050102A" w:rsidP="008A7848">
                        <w:pPr>
                          <w:jc w:val="right"/>
                          <w:rPr>
                            <w:sz w:val="10"/>
                            <w:szCs w:val="10"/>
                          </w:rPr>
                        </w:pPr>
                      </w:p>
                    </w:tc>
                  </w:sdtContent>
                </w:sdt>
                <w:sdt>
                  <w:sdtPr>
                    <w:rPr>
                      <w:sz w:val="10"/>
                      <w:szCs w:val="10"/>
                    </w:rPr>
                    <w:alias w:val="专项储备导致一般风险准备变动金额"/>
                    <w:tag w:val="_GBC_0e94e0de46424d809f735159b990bdf3"/>
                    <w:id w:val="258617940"/>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未分配利润变动金额"/>
                    <w:tag w:val="_GBC_8155ea3cfca145b7a0c2961564659326"/>
                    <w:id w:val="258617941"/>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-5,447.37</w:t>
                        </w:r>
                      </w:p>
                    </w:tc>
                  </w:sdtContent>
                </w:sdt>
                <w:sdt>
                  <w:sdtPr>
                    <w:rPr>
                      <w:sz w:val="10"/>
                      <w:szCs w:val="10"/>
                    </w:rPr>
                    <w:alias w:val="专项储备导致少数股东权益变动金额"/>
                    <w:tag w:val="_GBC_6ca048884e154d5a93b8eb75f3ec6f7f"/>
                    <w:id w:val="258617942"/>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-4,227.68</w:t>
                        </w:r>
                      </w:p>
                    </w:tc>
                  </w:sdtContent>
                </w:sdt>
                <w:sdt>
                  <w:sdtPr>
                    <w:rPr>
                      <w:sz w:val="10"/>
                      <w:szCs w:val="10"/>
                    </w:rPr>
                    <w:alias w:val="专项储备导致股东权益合计变动金额"/>
                    <w:tag w:val="_GBC_03bb7c9c59d747079e448137403c922e"/>
                    <w:id w:val="258617943"/>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1,615,976.54</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1．本期提取</w:t>
                    </w:r>
                  </w:p>
                </w:tc>
                <w:sdt>
                  <w:sdtPr>
                    <w:rPr>
                      <w:sz w:val="10"/>
                      <w:szCs w:val="10"/>
                    </w:rPr>
                    <w:alias w:val="提取导致实收资本（或股本）净额变动金额"/>
                    <w:tag w:val="_GBC_4480a286c00947688c41718071d8352d"/>
                    <w:id w:val="258617944"/>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优先股变动金额"/>
                    <w:tag w:val="_GBC_e3485fdbadd645499b2384aaaa153323"/>
                    <w:id w:val="258617945"/>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永续债变动金额"/>
                    <w:tag w:val="_GBC_d610cfe246d34142af83546c738e88fb"/>
                    <w:id w:val="258617946"/>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其他变动金额"/>
                    <w:tag w:val="_GBC_818f759f16ba42e58b7f6c25cc88baf5"/>
                    <w:id w:val="258617947"/>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资本公积变动金额"/>
                    <w:tag w:val="_GBC_721928d7a29f48ce8ca7c7ca2284309c"/>
                    <w:id w:val="258617948"/>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库存股变动金额"/>
                    <w:tag w:val="_GBC_47705309508447f78db4c09f323051aa"/>
                    <w:id w:val="258617949"/>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综合收益变动金额"/>
                    <w:tag w:val="_GBC_95876bb6f9e9429e9738dc48cc567b16"/>
                    <w:id w:val="258617950"/>
                    <w:lock w:val="sdtLocked"/>
                  </w:sdtPr>
                  <w:sdtContent>
                    <w:tc>
                      <w:tcPr>
                        <w:tcW w:w="811" w:type="dxa"/>
                      </w:tcPr>
                      <w:p w:rsidR="0050102A" w:rsidRPr="00E237C2" w:rsidRDefault="0050102A" w:rsidP="008A7848">
                        <w:pPr>
                          <w:jc w:val="right"/>
                          <w:rPr>
                            <w:sz w:val="10"/>
                            <w:szCs w:val="10"/>
                          </w:rPr>
                        </w:pPr>
                      </w:p>
                    </w:tc>
                  </w:sdtContent>
                </w:sdt>
                <w:sdt>
                  <w:sdtPr>
                    <w:rPr>
                      <w:sz w:val="10"/>
                      <w:szCs w:val="10"/>
                    </w:rPr>
                    <w:alias w:val="提取导致专项储备变动金额"/>
                    <w:tag w:val="_GBC_b34b1c9b3f964e709eb0dde69e642e36"/>
                    <w:id w:val="258617951"/>
                    <w:lock w:val="sdtLocked"/>
                  </w:sdtPr>
                  <w:sdtContent>
                    <w:tc>
                      <w:tcPr>
                        <w:tcW w:w="931" w:type="dxa"/>
                      </w:tcPr>
                      <w:p w:rsidR="0050102A" w:rsidRPr="00E237C2" w:rsidRDefault="0050102A" w:rsidP="008A7848">
                        <w:pPr>
                          <w:jc w:val="right"/>
                          <w:rPr>
                            <w:sz w:val="10"/>
                            <w:szCs w:val="10"/>
                          </w:rPr>
                        </w:pPr>
                        <w:r w:rsidRPr="00E237C2">
                          <w:rPr>
                            <w:sz w:val="10"/>
                            <w:szCs w:val="10"/>
                          </w:rPr>
                          <w:t>133,032,200.61</w:t>
                        </w:r>
                      </w:p>
                    </w:tc>
                  </w:sdtContent>
                </w:sdt>
                <w:sdt>
                  <w:sdtPr>
                    <w:rPr>
                      <w:sz w:val="10"/>
                      <w:szCs w:val="10"/>
                    </w:rPr>
                    <w:alias w:val="提取导致盈余公积变动金额"/>
                    <w:tag w:val="_GBC_91b08d4dd37a4a739910b22d5bd467c5"/>
                    <w:id w:val="258617952"/>
                    <w:lock w:val="sdtLocked"/>
                  </w:sdtPr>
                  <w:sdtContent>
                    <w:tc>
                      <w:tcPr>
                        <w:tcW w:w="1096" w:type="dxa"/>
                      </w:tcPr>
                      <w:p w:rsidR="0050102A" w:rsidRPr="00E237C2" w:rsidRDefault="0050102A" w:rsidP="008A7848">
                        <w:pPr>
                          <w:jc w:val="right"/>
                          <w:rPr>
                            <w:sz w:val="10"/>
                            <w:szCs w:val="10"/>
                          </w:rPr>
                        </w:pPr>
                      </w:p>
                    </w:tc>
                  </w:sdtContent>
                </w:sdt>
                <w:sdt>
                  <w:sdtPr>
                    <w:rPr>
                      <w:sz w:val="10"/>
                      <w:szCs w:val="10"/>
                    </w:rPr>
                    <w:alias w:val="提取导致一般风险准备变动金额"/>
                    <w:tag w:val="_GBC_d62165063af34d9fb4d57a462f945165"/>
                    <w:id w:val="258617953"/>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未分配利润变动金额"/>
                    <w:tag w:val="_GBC_dcc1edc20c204add85ecbdf0b57c60dd"/>
                    <w:id w:val="258617954"/>
                    <w:lock w:val="sdtLocked"/>
                    <w:showingPlcHdr/>
                  </w:sdtPr>
                  <w:sdtContent>
                    <w:tc>
                      <w:tcPr>
                        <w:tcW w:w="1049" w:type="dxa"/>
                      </w:tcPr>
                      <w:p w:rsidR="0050102A" w:rsidRPr="00E237C2" w:rsidRDefault="0050102A" w:rsidP="008A7848">
                        <w:pPr>
                          <w:jc w:val="right"/>
                          <w:rPr>
                            <w:color w:val="008000"/>
                            <w:sz w:val="10"/>
                            <w:szCs w:val="10"/>
                          </w:rPr>
                        </w:pPr>
                        <w:r w:rsidRPr="00E237C2">
                          <w:rPr>
                            <w:sz w:val="10"/>
                            <w:szCs w:val="10"/>
                          </w:rPr>
                          <w:t xml:space="preserve">     </w:t>
                        </w:r>
                      </w:p>
                    </w:tc>
                  </w:sdtContent>
                </w:sdt>
                <w:sdt>
                  <w:sdtPr>
                    <w:rPr>
                      <w:sz w:val="10"/>
                      <w:szCs w:val="10"/>
                    </w:rPr>
                    <w:alias w:val="提取导致少数股东权益变动金额"/>
                    <w:tag w:val="_GBC_1f627abafaab4bdc89e9a7b15bd811fc"/>
                    <w:id w:val="258617955"/>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40,829,212.60</w:t>
                        </w:r>
                      </w:p>
                    </w:tc>
                  </w:sdtContent>
                </w:sdt>
                <w:sdt>
                  <w:sdtPr>
                    <w:rPr>
                      <w:sz w:val="10"/>
                      <w:szCs w:val="10"/>
                    </w:rPr>
                    <w:alias w:val="提取导致股东权益合计变动金额"/>
                    <w:tag w:val="_GBC_e0a275e77d674101a57c7f0733e73ed4"/>
                    <w:id w:val="258617956"/>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173,861,413.21</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2．本期使用</w:t>
                    </w:r>
                  </w:p>
                </w:tc>
                <w:sdt>
                  <w:sdtPr>
                    <w:rPr>
                      <w:sz w:val="10"/>
                      <w:szCs w:val="10"/>
                    </w:rPr>
                    <w:alias w:val="使用导致实收资本（或股本）净额变动金额"/>
                    <w:tag w:val="_GBC_2c60cbf1ae074bf4b8657a87bd6723d6"/>
                    <w:id w:val="258617957"/>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优先股变动金额"/>
                    <w:tag w:val="_GBC_d7a7aa1e1d3743ff8ee85546333665ef"/>
                    <w:id w:val="258617958"/>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永续债变动金额"/>
                    <w:tag w:val="_GBC_0c57d1a971db4613b4a930814e100694"/>
                    <w:id w:val="258617959"/>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其他变动金额"/>
                    <w:tag w:val="_GBC_f3a1095566d9473894434f905c0b45c2"/>
                    <w:id w:val="258617960"/>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资本公积变动金额"/>
                    <w:tag w:val="_GBC_c1049acd34c949af9d8e1cc5d41e5eb5"/>
                    <w:id w:val="258617961"/>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库存股变动金额"/>
                    <w:tag w:val="_GBC_3008855c0efb44fda4bb086171723e04"/>
                    <w:id w:val="258617962"/>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综合收益变动金额"/>
                    <w:tag w:val="_GBC_7a47f33e6fb14798b32ae382e524f5c6"/>
                    <w:id w:val="258617963"/>
                    <w:lock w:val="sdtLocked"/>
                  </w:sdtPr>
                  <w:sdtContent>
                    <w:tc>
                      <w:tcPr>
                        <w:tcW w:w="811" w:type="dxa"/>
                      </w:tcPr>
                      <w:p w:rsidR="0050102A" w:rsidRPr="00E237C2" w:rsidRDefault="0050102A" w:rsidP="008A7848">
                        <w:pPr>
                          <w:jc w:val="right"/>
                          <w:rPr>
                            <w:sz w:val="10"/>
                            <w:szCs w:val="10"/>
                          </w:rPr>
                        </w:pPr>
                      </w:p>
                    </w:tc>
                  </w:sdtContent>
                </w:sdt>
                <w:sdt>
                  <w:sdtPr>
                    <w:rPr>
                      <w:sz w:val="10"/>
                      <w:szCs w:val="10"/>
                    </w:rPr>
                    <w:alias w:val="使用导致专项储备变动金额"/>
                    <w:tag w:val="_GBC_aabec87037174c70bcadec02024d99bf"/>
                    <w:id w:val="258617964"/>
                    <w:lock w:val="sdtLocked"/>
                  </w:sdtPr>
                  <w:sdtContent>
                    <w:tc>
                      <w:tcPr>
                        <w:tcW w:w="931" w:type="dxa"/>
                      </w:tcPr>
                      <w:p w:rsidR="0050102A" w:rsidRPr="00E237C2" w:rsidRDefault="0050102A" w:rsidP="008A7848">
                        <w:pPr>
                          <w:jc w:val="right"/>
                          <w:rPr>
                            <w:sz w:val="10"/>
                            <w:szCs w:val="10"/>
                          </w:rPr>
                        </w:pPr>
                        <w:r w:rsidRPr="00E237C2">
                          <w:rPr>
                            <w:sz w:val="10"/>
                            <w:szCs w:val="10"/>
                          </w:rPr>
                          <w:t>131,411,996.39</w:t>
                        </w:r>
                      </w:p>
                    </w:tc>
                  </w:sdtContent>
                </w:sdt>
                <w:sdt>
                  <w:sdtPr>
                    <w:rPr>
                      <w:sz w:val="10"/>
                      <w:szCs w:val="10"/>
                    </w:rPr>
                    <w:alias w:val="使用导致盈余公积变动金额"/>
                    <w:tag w:val="_GBC_09011cf2dbd9476289a102a03a30cfbd"/>
                    <w:id w:val="258617965"/>
                    <w:lock w:val="sdtLocked"/>
                  </w:sdtPr>
                  <w:sdtContent>
                    <w:tc>
                      <w:tcPr>
                        <w:tcW w:w="1096" w:type="dxa"/>
                      </w:tcPr>
                      <w:p w:rsidR="0050102A" w:rsidRPr="00E237C2" w:rsidRDefault="0050102A" w:rsidP="008A7848">
                        <w:pPr>
                          <w:jc w:val="right"/>
                          <w:rPr>
                            <w:sz w:val="10"/>
                            <w:szCs w:val="10"/>
                          </w:rPr>
                        </w:pPr>
                      </w:p>
                    </w:tc>
                  </w:sdtContent>
                </w:sdt>
                <w:sdt>
                  <w:sdtPr>
                    <w:rPr>
                      <w:sz w:val="10"/>
                      <w:szCs w:val="10"/>
                    </w:rPr>
                    <w:alias w:val="使用导致一般风险准备变动金额"/>
                    <w:tag w:val="_GBC_b223f0b8f6b04dcbb8bdf277dbe3f997"/>
                    <w:id w:val="258617966"/>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未分配利润变动金额"/>
                    <w:tag w:val="_GBC_cbbba4ff28a0493f9b4aec4cab06d811"/>
                    <w:id w:val="258617967"/>
                    <w:lock w:val="sdtLocked"/>
                    <w:showingPlcHdr/>
                  </w:sdtPr>
                  <w:sdtContent>
                    <w:tc>
                      <w:tcPr>
                        <w:tcW w:w="1049" w:type="dxa"/>
                      </w:tcPr>
                      <w:p w:rsidR="0050102A" w:rsidRPr="00E237C2" w:rsidRDefault="0050102A" w:rsidP="008A7848">
                        <w:pPr>
                          <w:jc w:val="right"/>
                          <w:rPr>
                            <w:color w:val="008000"/>
                            <w:sz w:val="10"/>
                            <w:szCs w:val="10"/>
                          </w:rPr>
                        </w:pPr>
                        <w:r w:rsidRPr="00E237C2">
                          <w:rPr>
                            <w:sz w:val="10"/>
                            <w:szCs w:val="10"/>
                          </w:rPr>
                          <w:t xml:space="preserve">     </w:t>
                        </w:r>
                      </w:p>
                    </w:tc>
                  </w:sdtContent>
                </w:sdt>
                <w:sdt>
                  <w:sdtPr>
                    <w:rPr>
                      <w:sz w:val="10"/>
                      <w:szCs w:val="10"/>
                    </w:rPr>
                    <w:alias w:val="使用导致少数股东权益变动金额"/>
                    <w:tag w:val="_GBC_9ec6d4e7e9514552ab66e4169f451606"/>
                    <w:id w:val="258617968"/>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40,833,440.28</w:t>
                        </w:r>
                      </w:p>
                    </w:tc>
                  </w:sdtContent>
                </w:sdt>
                <w:sdt>
                  <w:sdtPr>
                    <w:rPr>
                      <w:sz w:val="10"/>
                      <w:szCs w:val="10"/>
                    </w:rPr>
                    <w:alias w:val="使用导致股东权益合计变动金额"/>
                    <w:tag w:val="_GBC_0f53019ac5a343f682406315a514dc53"/>
                    <w:id w:val="258617969"/>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172,245,436.67</w:t>
                        </w:r>
                      </w:p>
                    </w:tc>
                  </w:sdtContent>
                </w:sdt>
              </w:tr>
              <w:tr w:rsidR="0050102A" w:rsidRPr="00E237C2" w:rsidTr="00E237C2">
                <w:tc>
                  <w:tcPr>
                    <w:tcW w:w="2285" w:type="dxa"/>
                  </w:tcPr>
                  <w:p w:rsidR="0050102A" w:rsidRPr="00E237C2" w:rsidRDefault="0050102A" w:rsidP="008A7848">
                    <w:pPr>
                      <w:rPr>
                        <w:sz w:val="10"/>
                        <w:szCs w:val="10"/>
                      </w:rPr>
                    </w:pPr>
                    <w:r w:rsidRPr="00E237C2">
                      <w:rPr>
                        <w:rFonts w:hint="eastAsia"/>
                        <w:sz w:val="10"/>
                        <w:szCs w:val="10"/>
                      </w:rPr>
                      <w:t>（六）其他</w:t>
                    </w:r>
                  </w:p>
                </w:tc>
                <w:sdt>
                  <w:sdtPr>
                    <w:rPr>
                      <w:sz w:val="10"/>
                      <w:szCs w:val="10"/>
                    </w:rPr>
                    <w:alias w:val="其他导致实收资本（或股本）净额变动金额"/>
                    <w:tag w:val="_GBC_0a2e0b25ebf54f71b2cf2ee0df8308f8"/>
                    <w:id w:val="258617970"/>
                    <w:lock w:val="sdtLocked"/>
                    <w:showingPlcHdr/>
                  </w:sdtPr>
                  <w:sdtContent>
                    <w:tc>
                      <w:tcPr>
                        <w:tcW w:w="104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优先股变动金额"/>
                    <w:tag w:val="_GBC_570ede3304204b6095a1443ef359dfff"/>
                    <w:id w:val="258617971"/>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永续债变动金额"/>
                    <w:tag w:val="_GBC_341674fde95c4db3acdcb053de349b86"/>
                    <w:id w:val="258617972"/>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其他变动金额"/>
                    <w:tag w:val="_GBC_6a2f33bad914493cab615467aa558cd7"/>
                    <w:id w:val="258617973"/>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资本公积变动金额"/>
                    <w:tag w:val="_GBC_06c87e795095460aade6a4b36d673eff"/>
                    <w:id w:val="258617974"/>
                    <w:lock w:val="sdtLocked"/>
                    <w:showingPlcHdr/>
                  </w:sdtPr>
                  <w:sdtContent>
                    <w:tc>
                      <w:tcPr>
                        <w:tcW w:w="1120"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库存股变动金额"/>
                    <w:tag w:val="_GBC_d3c1dc32071a4b4ea4a455f457b7fafd"/>
                    <w:id w:val="258617975"/>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综合收益变动金额"/>
                    <w:tag w:val="_GBC_80a1a444810d4755a1b367d7b4113fc0"/>
                    <w:id w:val="258617976"/>
                    <w:lock w:val="sdtLocked"/>
                  </w:sdtPr>
                  <w:sdtContent>
                    <w:tc>
                      <w:tcPr>
                        <w:tcW w:w="811" w:type="dxa"/>
                      </w:tcPr>
                      <w:p w:rsidR="0050102A" w:rsidRPr="00E237C2" w:rsidRDefault="0050102A" w:rsidP="008A7848">
                        <w:pPr>
                          <w:jc w:val="right"/>
                          <w:rPr>
                            <w:sz w:val="10"/>
                            <w:szCs w:val="10"/>
                          </w:rPr>
                        </w:pPr>
                      </w:p>
                    </w:tc>
                  </w:sdtContent>
                </w:sdt>
                <w:sdt>
                  <w:sdtPr>
                    <w:rPr>
                      <w:sz w:val="10"/>
                      <w:szCs w:val="10"/>
                    </w:rPr>
                    <w:alias w:val="其他导致专项储备变动金额"/>
                    <w:tag w:val="_GBC_4e67cf6939104df899086bf8915ed541"/>
                    <w:id w:val="258617977"/>
                    <w:lock w:val="sdtLocked"/>
                  </w:sdtPr>
                  <w:sdtContent>
                    <w:tc>
                      <w:tcPr>
                        <w:tcW w:w="931" w:type="dxa"/>
                      </w:tcPr>
                      <w:p w:rsidR="0050102A" w:rsidRPr="00E237C2" w:rsidRDefault="0050102A" w:rsidP="008A7848">
                        <w:pPr>
                          <w:jc w:val="right"/>
                          <w:rPr>
                            <w:sz w:val="10"/>
                            <w:szCs w:val="10"/>
                          </w:rPr>
                        </w:pPr>
                      </w:p>
                    </w:tc>
                  </w:sdtContent>
                </w:sdt>
                <w:sdt>
                  <w:sdtPr>
                    <w:rPr>
                      <w:sz w:val="10"/>
                      <w:szCs w:val="10"/>
                    </w:rPr>
                    <w:alias w:val="其他导致盈余公积变动金额"/>
                    <w:tag w:val="_GBC_2d4b24e7e15d4794ad3b0426f89c60db"/>
                    <w:id w:val="258617978"/>
                    <w:lock w:val="sdtLocked"/>
                  </w:sdtPr>
                  <w:sdtContent>
                    <w:tc>
                      <w:tcPr>
                        <w:tcW w:w="1096" w:type="dxa"/>
                      </w:tcPr>
                      <w:p w:rsidR="0050102A" w:rsidRPr="00E237C2" w:rsidRDefault="0050102A" w:rsidP="008A7848">
                        <w:pPr>
                          <w:jc w:val="right"/>
                          <w:rPr>
                            <w:sz w:val="10"/>
                            <w:szCs w:val="10"/>
                          </w:rPr>
                        </w:pPr>
                      </w:p>
                    </w:tc>
                  </w:sdtContent>
                </w:sdt>
                <w:sdt>
                  <w:sdtPr>
                    <w:rPr>
                      <w:sz w:val="10"/>
                      <w:szCs w:val="10"/>
                    </w:rPr>
                    <w:alias w:val="其他导致一般风险准备变动金额"/>
                    <w:tag w:val="_GBC_902aa5a3a2d645fd96088017c7d0b76c"/>
                    <w:id w:val="258617979"/>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未分配利润变动金额"/>
                    <w:tag w:val="_GBC_014bdb8ee7db48e8a9a2a78a3733ad11"/>
                    <w:id w:val="258617980"/>
                    <w:lock w:val="sdtLocked"/>
                    <w:showingPlcHdr/>
                  </w:sdtPr>
                  <w:sdtContent>
                    <w:tc>
                      <w:tcPr>
                        <w:tcW w:w="104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少数股东权益变动金额"/>
                    <w:tag w:val="_GBC_7d880d6b45a34ddc89095bb0cefb2878"/>
                    <w:id w:val="258617981"/>
                    <w:lock w:val="sdtLocked"/>
                    <w:showingPlcHdr/>
                  </w:sdtPr>
                  <w:sdtContent>
                    <w:tc>
                      <w:tcPr>
                        <w:tcW w:w="10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股东权益合计变动金额"/>
                    <w:tag w:val="_GBC_ea503b7b104246e29399a1cf383dd4f0"/>
                    <w:id w:val="258617982"/>
                    <w:lock w:val="sdtLocked"/>
                    <w:showingPlcHdr/>
                  </w:sdtPr>
                  <w:sdtContent>
                    <w:tc>
                      <w:tcPr>
                        <w:tcW w:w="1109"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tr>
              <w:tr w:rsidR="0050102A" w:rsidRPr="00E237C2" w:rsidTr="00E237C2">
                <w:tc>
                  <w:tcPr>
                    <w:tcW w:w="2285" w:type="dxa"/>
                  </w:tcPr>
                  <w:p w:rsidR="0050102A" w:rsidRPr="00E237C2" w:rsidRDefault="0050102A" w:rsidP="008A7848">
                    <w:pPr>
                      <w:rPr>
                        <w:sz w:val="10"/>
                        <w:szCs w:val="10"/>
                      </w:rPr>
                    </w:pPr>
                    <w:r w:rsidRPr="00E237C2">
                      <w:rPr>
                        <w:sz w:val="10"/>
                        <w:szCs w:val="10"/>
                      </w:rPr>
                      <w:t>四、本期期末余额</w:t>
                    </w:r>
                  </w:p>
                </w:tc>
                <w:sdt>
                  <w:sdtPr>
                    <w:rPr>
                      <w:sz w:val="10"/>
                      <w:szCs w:val="10"/>
                    </w:rPr>
                    <w:alias w:val="股本"/>
                    <w:tag w:val="_GBC_6abdd34bbccf4e3084fd8b6c65209929"/>
                    <w:id w:val="258617983"/>
                    <w:lock w:val="sdtLocked"/>
                  </w:sdtPr>
                  <w:sdtContent>
                    <w:tc>
                      <w:tcPr>
                        <w:tcW w:w="1046" w:type="dxa"/>
                      </w:tcPr>
                      <w:p w:rsidR="0050102A" w:rsidRPr="00E237C2" w:rsidRDefault="0050102A" w:rsidP="008A7848">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2dd2922b8a684ff99d6eb246a8365b03"/>
                    <w:id w:val="258617984"/>
                    <w:lock w:val="sdtLocked"/>
                    <w:showingPlcHdr/>
                  </w:sdtPr>
                  <w:sdtContent>
                    <w:tc>
                      <w:tcPr>
                        <w:tcW w:w="681"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bc23af12d2b1433aabba1d8e1a6c2ed3"/>
                    <w:id w:val="258617985"/>
                    <w:lock w:val="sdtLocked"/>
                    <w:showingPlcHdr/>
                  </w:sdtPr>
                  <w:sdtContent>
                    <w:tc>
                      <w:tcPr>
                        <w:tcW w:w="85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8503a4bfa0e84bc784d2fe74857abd5b"/>
                    <w:id w:val="258617986"/>
                    <w:lock w:val="sdtLocked"/>
                    <w:showingPlcHdr/>
                  </w:sdtPr>
                  <w:sdtContent>
                    <w:tc>
                      <w:tcPr>
                        <w:tcW w:w="885"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f3d346d459b648279b509e2eb751d92e"/>
                    <w:id w:val="258617987"/>
                    <w:lock w:val="sdtLocked"/>
                  </w:sdtPr>
                  <w:sdtContent>
                    <w:tc>
                      <w:tcPr>
                        <w:tcW w:w="1120" w:type="dxa"/>
                      </w:tcPr>
                      <w:p w:rsidR="0050102A" w:rsidRPr="00E237C2" w:rsidRDefault="0050102A" w:rsidP="008A7848">
                        <w:pPr>
                          <w:jc w:val="right"/>
                          <w:rPr>
                            <w:color w:val="008000"/>
                            <w:sz w:val="10"/>
                            <w:szCs w:val="10"/>
                          </w:rPr>
                        </w:pPr>
                        <w:r w:rsidRPr="00E237C2">
                          <w:rPr>
                            <w:sz w:val="10"/>
                            <w:szCs w:val="10"/>
                          </w:rPr>
                          <w:t>1,946,529,567.74</w:t>
                        </w:r>
                      </w:p>
                    </w:tc>
                  </w:sdtContent>
                </w:sdt>
                <w:sdt>
                  <w:sdtPr>
                    <w:rPr>
                      <w:sz w:val="10"/>
                      <w:szCs w:val="10"/>
                    </w:rPr>
                    <w:alias w:val="库存股"/>
                    <w:tag w:val="_GBC_7b0cc65ba868425ea41eaa51ff4ba198"/>
                    <w:id w:val="258617988"/>
                    <w:lock w:val="sdtLocked"/>
                    <w:showingPlcHdr/>
                  </w:sdtPr>
                  <w:sdtContent>
                    <w:tc>
                      <w:tcPr>
                        <w:tcW w:w="607"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5ecdc4404f54426589a9549b6d5e0cd2"/>
                    <w:id w:val="258617989"/>
                    <w:lock w:val="sdtLocked"/>
                  </w:sdtPr>
                  <w:sdtContent>
                    <w:tc>
                      <w:tcPr>
                        <w:tcW w:w="811" w:type="dxa"/>
                      </w:tcPr>
                      <w:p w:rsidR="0050102A" w:rsidRPr="00E237C2" w:rsidRDefault="0050102A" w:rsidP="008A7848">
                        <w:pPr>
                          <w:jc w:val="right"/>
                          <w:rPr>
                            <w:sz w:val="10"/>
                            <w:szCs w:val="10"/>
                          </w:rPr>
                        </w:pPr>
                      </w:p>
                    </w:tc>
                  </w:sdtContent>
                </w:sdt>
                <w:sdt>
                  <w:sdtPr>
                    <w:rPr>
                      <w:sz w:val="10"/>
                      <w:szCs w:val="10"/>
                    </w:rPr>
                    <w:alias w:val="专项储备"/>
                    <w:tag w:val="_GBC_b0d4c3bd3ac64aaba39245e6d34ac8ca"/>
                    <w:id w:val="258617990"/>
                    <w:lock w:val="sdtLocked"/>
                  </w:sdtPr>
                  <w:sdtContent>
                    <w:tc>
                      <w:tcPr>
                        <w:tcW w:w="931" w:type="dxa"/>
                      </w:tcPr>
                      <w:p w:rsidR="0050102A" w:rsidRPr="00E237C2" w:rsidRDefault="0050102A" w:rsidP="008A7848">
                        <w:pPr>
                          <w:jc w:val="right"/>
                          <w:rPr>
                            <w:sz w:val="10"/>
                            <w:szCs w:val="10"/>
                          </w:rPr>
                        </w:pPr>
                        <w:r w:rsidRPr="00E237C2">
                          <w:rPr>
                            <w:sz w:val="10"/>
                            <w:szCs w:val="10"/>
                          </w:rPr>
                          <w:t>19,611,669.37</w:t>
                        </w:r>
                      </w:p>
                    </w:tc>
                  </w:sdtContent>
                </w:sdt>
                <w:sdt>
                  <w:sdtPr>
                    <w:rPr>
                      <w:sz w:val="10"/>
                      <w:szCs w:val="10"/>
                    </w:rPr>
                    <w:alias w:val="盈余公积"/>
                    <w:tag w:val="_GBC_2c9e75b4692a4dc498e1601b6fc15c63"/>
                    <w:id w:val="258617991"/>
                    <w:lock w:val="sdtLocked"/>
                  </w:sdtPr>
                  <w:sdtContent>
                    <w:tc>
                      <w:tcPr>
                        <w:tcW w:w="1096" w:type="dxa"/>
                      </w:tcPr>
                      <w:p w:rsidR="0050102A" w:rsidRPr="00E237C2" w:rsidRDefault="0050102A" w:rsidP="008A7848">
                        <w:pPr>
                          <w:jc w:val="right"/>
                          <w:rPr>
                            <w:sz w:val="10"/>
                            <w:szCs w:val="10"/>
                          </w:rPr>
                        </w:pPr>
                        <w:r w:rsidRPr="00E237C2">
                          <w:rPr>
                            <w:sz w:val="10"/>
                            <w:szCs w:val="10"/>
                          </w:rPr>
                          <w:t>576,637,004.89</w:t>
                        </w:r>
                      </w:p>
                    </w:tc>
                  </w:sdtContent>
                </w:sdt>
                <w:sdt>
                  <w:sdtPr>
                    <w:rPr>
                      <w:sz w:val="10"/>
                      <w:szCs w:val="10"/>
                    </w:rPr>
                    <w:alias w:val="一般风险准备"/>
                    <w:tag w:val="_GBC_18a3faef63204eaab273e68f63a122bb"/>
                    <w:id w:val="258617992"/>
                    <w:lock w:val="sdtLocked"/>
                    <w:showingPlcHdr/>
                  </w:sdtPr>
                  <w:sdtContent>
                    <w:tc>
                      <w:tcPr>
                        <w:tcW w:w="666" w:type="dxa"/>
                      </w:tcPr>
                      <w:p w:rsidR="0050102A" w:rsidRPr="00E237C2" w:rsidRDefault="0050102A" w:rsidP="008A7848">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
                    <w:tag w:val="_GBC_9c851add43d4403bad7aee4296082c3a"/>
                    <w:id w:val="258617993"/>
                    <w:lock w:val="sdtLocked"/>
                  </w:sdtPr>
                  <w:sdtContent>
                    <w:tc>
                      <w:tcPr>
                        <w:tcW w:w="1049" w:type="dxa"/>
                      </w:tcPr>
                      <w:p w:rsidR="0050102A" w:rsidRPr="00E237C2" w:rsidRDefault="0050102A" w:rsidP="008A7848">
                        <w:pPr>
                          <w:jc w:val="right"/>
                          <w:rPr>
                            <w:color w:val="008000"/>
                            <w:sz w:val="10"/>
                            <w:szCs w:val="10"/>
                          </w:rPr>
                        </w:pPr>
                        <w:r w:rsidRPr="00E237C2">
                          <w:rPr>
                            <w:sz w:val="10"/>
                            <w:szCs w:val="10"/>
                          </w:rPr>
                          <w:t>4,688,225,832.07</w:t>
                        </w:r>
                      </w:p>
                    </w:tc>
                  </w:sdtContent>
                </w:sdt>
                <w:sdt>
                  <w:sdtPr>
                    <w:rPr>
                      <w:sz w:val="10"/>
                      <w:szCs w:val="10"/>
                    </w:rPr>
                    <w:alias w:val="少数股东权益"/>
                    <w:tag w:val="_GBC_c6e6ea3a29da413b8f0564bea9d263e9"/>
                    <w:id w:val="258617994"/>
                    <w:lock w:val="sdtLocked"/>
                  </w:sdtPr>
                  <w:sdtContent>
                    <w:tc>
                      <w:tcPr>
                        <w:tcW w:w="1081" w:type="dxa"/>
                      </w:tcPr>
                      <w:p w:rsidR="0050102A" w:rsidRPr="00E237C2" w:rsidRDefault="0050102A" w:rsidP="008A7848">
                        <w:pPr>
                          <w:jc w:val="right"/>
                          <w:rPr>
                            <w:color w:val="008000"/>
                            <w:sz w:val="10"/>
                            <w:szCs w:val="10"/>
                          </w:rPr>
                        </w:pPr>
                        <w:r w:rsidRPr="00E237C2">
                          <w:rPr>
                            <w:sz w:val="10"/>
                            <w:szCs w:val="10"/>
                          </w:rPr>
                          <w:t>2,113,755,305.53</w:t>
                        </w:r>
                      </w:p>
                    </w:tc>
                  </w:sdtContent>
                </w:sdt>
                <w:sdt>
                  <w:sdtPr>
                    <w:rPr>
                      <w:sz w:val="10"/>
                      <w:szCs w:val="10"/>
                    </w:rPr>
                    <w:alias w:val="股东权益合计"/>
                    <w:tag w:val="_GBC_ea26fd56f4fd4f329712e6a5b7454d5f"/>
                    <w:id w:val="258617995"/>
                    <w:lock w:val="sdtLocked"/>
                  </w:sdtPr>
                  <w:sdtContent>
                    <w:tc>
                      <w:tcPr>
                        <w:tcW w:w="1109" w:type="dxa"/>
                      </w:tcPr>
                      <w:p w:rsidR="0050102A" w:rsidRPr="00E237C2" w:rsidRDefault="0050102A" w:rsidP="008A7848">
                        <w:pPr>
                          <w:jc w:val="right"/>
                          <w:rPr>
                            <w:color w:val="008000"/>
                            <w:sz w:val="10"/>
                            <w:szCs w:val="10"/>
                          </w:rPr>
                        </w:pPr>
                        <w:r w:rsidRPr="00E237C2">
                          <w:rPr>
                            <w:sz w:val="10"/>
                            <w:szCs w:val="10"/>
                          </w:rPr>
                          <w:t>12,287,988,176.60</w:t>
                        </w:r>
                      </w:p>
                    </w:tc>
                  </w:sdtContent>
                </w:sdt>
              </w:tr>
            </w:tbl>
            <w:p w:rsidR="0050102A" w:rsidRPr="00E237C2" w:rsidRDefault="0050102A">
              <w:pPr>
                <w:rPr>
                  <w:sz w:val="10"/>
                  <w:szCs w:val="10"/>
                </w:rPr>
              </w:pPr>
            </w:p>
            <w:p w:rsidR="00525A0B" w:rsidRPr="00E237C2" w:rsidRDefault="00525A0B">
              <w:pPr>
                <w:snapToGrid w:val="0"/>
                <w:spacing w:line="240" w:lineRule="atLeast"/>
                <w:rPr>
                  <w:b/>
                  <w:bCs/>
                  <w:color w:val="FF0000"/>
                  <w:sz w:val="10"/>
                  <w:szCs w:val="10"/>
                </w:rPr>
              </w:pPr>
              <w:r w:rsidRPr="00E237C2">
                <w:rPr>
                  <w:sz w:val="10"/>
                  <w:szCs w:val="10"/>
                </w:rPr>
                <w:t>法定代表人</w:t>
              </w:r>
              <w:r w:rsidRPr="00E237C2">
                <w:rPr>
                  <w:rFonts w:hint="eastAsia"/>
                  <w:sz w:val="10"/>
                  <w:szCs w:val="10"/>
                </w:rPr>
                <w:t>：</w:t>
              </w:r>
              <w:sdt>
                <w:sdtPr>
                  <w:rPr>
                    <w:rFonts w:hint="eastAsia"/>
                    <w:sz w:val="10"/>
                    <w:szCs w:val="10"/>
                  </w:rPr>
                  <w:alias w:val="公司法定代表人"/>
                  <w:tag w:val="_GBC_076a4a0998a840bab20f0ed83e5bab3d"/>
                  <w:id w:val="-621149223"/>
                  <w:lock w:val="sdtLocked"/>
                  <w:dataBinding w:prefixMappings="xmlns:clcid-cgi='clcid-cgi'" w:xpath="/*/clcid-cgi:GongSiFaDingDaiBiaoRen" w:storeItemID="{89EBAB94-44A0-46A2-B712-30D997D04A6D}"/>
                  <w:text/>
                </w:sdtPr>
                <w:sdtContent>
                  <w:r w:rsidRPr="00E237C2">
                    <w:rPr>
                      <w:rFonts w:hint="eastAsia"/>
                      <w:sz w:val="10"/>
                      <w:szCs w:val="10"/>
                    </w:rPr>
                    <w:t>宋鑫</w:t>
                  </w:r>
                </w:sdtContent>
              </w:sdt>
              <w:r w:rsidRPr="00E237C2">
                <w:rPr>
                  <w:rFonts w:hint="eastAsia"/>
                  <w:sz w:val="10"/>
                  <w:szCs w:val="10"/>
                </w:rPr>
                <w:t xml:space="preserve"> </w:t>
              </w:r>
              <w:r w:rsidRPr="00E237C2">
                <w:rPr>
                  <w:sz w:val="10"/>
                  <w:szCs w:val="10"/>
                </w:rPr>
                <w:t>主管会计工作负责人</w:t>
              </w:r>
              <w:r w:rsidRPr="00E237C2">
                <w:rPr>
                  <w:rFonts w:hint="eastAsia"/>
                  <w:sz w:val="10"/>
                  <w:szCs w:val="10"/>
                </w:rPr>
                <w:t>：</w:t>
              </w:r>
              <w:sdt>
                <w:sdtPr>
                  <w:rPr>
                    <w:rFonts w:hint="eastAsia"/>
                    <w:sz w:val="10"/>
                    <w:szCs w:val="10"/>
                  </w:rPr>
                  <w:alias w:val="主管会计工作负责人姓名"/>
                  <w:tag w:val="_GBC_5b21002df9e248fa81a6770579ce76cd"/>
                  <w:id w:val="-599181780"/>
                  <w:lock w:val="sdtLocked"/>
                  <w:dataBinding w:prefixMappings="xmlns:clcid-mr='clcid-mr'" w:xpath="/*/clcid-mr:ZhuGuanKuaiJiGongZuoFuZeRenXingMing" w:storeItemID="{89EBAB94-44A0-46A2-B712-30D997D04A6D}"/>
                  <w:text/>
                </w:sdtPr>
                <w:sdtContent>
                  <w:r w:rsidRPr="00E237C2">
                    <w:rPr>
                      <w:rFonts w:hint="eastAsia"/>
                      <w:sz w:val="10"/>
                      <w:szCs w:val="10"/>
                    </w:rPr>
                    <w:t>魏浩水</w:t>
                  </w:r>
                </w:sdtContent>
              </w:sdt>
              <w:r w:rsidRPr="00E237C2">
                <w:rPr>
                  <w:rFonts w:hint="eastAsia"/>
                  <w:sz w:val="10"/>
                  <w:szCs w:val="10"/>
                </w:rPr>
                <w:t xml:space="preserve"> </w:t>
              </w:r>
              <w:r w:rsidRPr="00E237C2">
                <w:rPr>
                  <w:sz w:val="10"/>
                  <w:szCs w:val="10"/>
                </w:rPr>
                <w:t>会计机构负责人</w:t>
              </w:r>
              <w:r w:rsidRPr="00E237C2">
                <w:rPr>
                  <w:rFonts w:hint="eastAsia"/>
                  <w:sz w:val="10"/>
                  <w:szCs w:val="10"/>
                </w:rPr>
                <w:t>：</w:t>
              </w:r>
              <w:sdt>
                <w:sdtPr>
                  <w:rPr>
                    <w:rFonts w:hint="eastAsia"/>
                    <w:sz w:val="10"/>
                    <w:szCs w:val="10"/>
                  </w:rPr>
                  <w:alias w:val="会计机构负责人姓名"/>
                  <w:tag w:val="_GBC_6a446d6543174dc48c72d440eefb0b71"/>
                  <w:id w:val="-2006200054"/>
                  <w:lock w:val="sdtLocked"/>
                  <w:dataBinding w:prefixMappings="xmlns:clcid-mr='clcid-mr'" w:xpath="/*/clcid-mr:KuaiJiJiGouFuZeRenXingMing" w:storeItemID="{89EBAB94-44A0-46A2-B712-30D997D04A6D}"/>
                  <w:text/>
                </w:sdtPr>
                <w:sdtContent>
                  <w:r w:rsidRPr="00E237C2">
                    <w:rPr>
                      <w:rFonts w:hint="eastAsia"/>
                      <w:sz w:val="10"/>
                      <w:szCs w:val="10"/>
                    </w:rPr>
                    <w:t>魏浩水</w:t>
                  </w:r>
                </w:sdtContent>
              </w:sdt>
            </w:p>
          </w:sdtContent>
        </w:sdt>
        <w:p w:rsidR="00525A0B" w:rsidRPr="00E237C2" w:rsidRDefault="00525A0B">
          <w:pPr>
            <w:rPr>
              <w:sz w:val="10"/>
              <w:szCs w:val="10"/>
            </w:rPr>
          </w:pPr>
        </w:p>
        <w:p w:rsidR="00525A0B" w:rsidRPr="00E237C2" w:rsidRDefault="00525A0B">
          <w:pPr>
            <w:rPr>
              <w:sz w:val="10"/>
              <w:szCs w:val="10"/>
            </w:rPr>
          </w:pPr>
        </w:p>
        <w:sdt>
          <w:sdtPr>
            <w:rPr>
              <w:b/>
              <w:sz w:val="10"/>
              <w:szCs w:val="10"/>
            </w:rPr>
            <w:tag w:val="_GBC_24560eea01804b8b9d3678736eb60ca8"/>
            <w:id w:val="1499844509"/>
            <w:lock w:val="sdtLocked"/>
          </w:sdtPr>
          <w:sdtEndPr>
            <w:rPr>
              <w:rFonts w:hint="eastAsia"/>
              <w:b w:val="0"/>
              <w:sz w:val="24"/>
              <w:szCs w:val="21"/>
            </w:rPr>
          </w:sdtEndPr>
          <w:sdtContent>
            <w:p w:rsidR="00525A0B" w:rsidRPr="00E237C2" w:rsidRDefault="00525A0B" w:rsidP="00525A0B">
              <w:pPr>
                <w:tabs>
                  <w:tab w:val="left" w:pos="10080"/>
                </w:tabs>
                <w:snapToGrid w:val="0"/>
                <w:spacing w:line="240" w:lineRule="atLeast"/>
                <w:ind w:rightChars="12" w:right="29"/>
                <w:jc w:val="center"/>
                <w:rPr>
                  <w:b/>
                  <w:sz w:val="10"/>
                  <w:szCs w:val="10"/>
                </w:rPr>
              </w:pPr>
              <w:r w:rsidRPr="00E237C2">
                <w:rPr>
                  <w:b/>
                  <w:sz w:val="10"/>
                  <w:szCs w:val="10"/>
                </w:rPr>
                <w:t>母公司</w:t>
              </w:r>
              <w:r w:rsidRPr="00E237C2">
                <w:rPr>
                  <w:rFonts w:hint="eastAsia"/>
                  <w:b/>
                  <w:sz w:val="10"/>
                  <w:szCs w:val="10"/>
                </w:rPr>
                <w:t>所有者权益变动表</w:t>
              </w:r>
            </w:p>
            <w:p w:rsidR="00525A0B" w:rsidRPr="00E237C2" w:rsidRDefault="00525A0B" w:rsidP="00525A0B">
              <w:pPr>
                <w:tabs>
                  <w:tab w:val="left" w:pos="10080"/>
                </w:tabs>
                <w:snapToGrid w:val="0"/>
                <w:spacing w:line="240" w:lineRule="atLeast"/>
                <w:ind w:rightChars="12" w:right="29"/>
                <w:jc w:val="center"/>
                <w:rPr>
                  <w:b/>
                  <w:bCs/>
                  <w:sz w:val="10"/>
                  <w:szCs w:val="10"/>
                </w:rPr>
              </w:pPr>
              <w:r w:rsidRPr="00E237C2">
                <w:rPr>
                  <w:sz w:val="10"/>
                  <w:szCs w:val="10"/>
                </w:rPr>
                <w:t>201</w:t>
              </w:r>
              <w:r w:rsidRPr="00E237C2">
                <w:rPr>
                  <w:rFonts w:hint="eastAsia"/>
                  <w:sz w:val="10"/>
                  <w:szCs w:val="10"/>
                </w:rPr>
                <w:t>5</w:t>
              </w:r>
              <w:r w:rsidRPr="00E237C2">
                <w:rPr>
                  <w:sz w:val="10"/>
                  <w:szCs w:val="10"/>
                </w:rPr>
                <w:t>年</w:t>
              </w:r>
              <w:r w:rsidRPr="00E237C2">
                <w:rPr>
                  <w:rFonts w:hint="eastAsia"/>
                  <w:sz w:val="10"/>
                  <w:szCs w:val="10"/>
                </w:rPr>
                <w:t>1—12</w:t>
              </w:r>
              <w:r w:rsidRPr="00E237C2">
                <w:rPr>
                  <w:sz w:val="10"/>
                  <w:szCs w:val="10"/>
                </w:rPr>
                <w:t>月</w:t>
              </w:r>
            </w:p>
            <w:p w:rsidR="00525A0B" w:rsidRPr="00E237C2" w:rsidRDefault="00525A0B">
              <w:pPr>
                <w:snapToGrid w:val="0"/>
                <w:spacing w:line="240" w:lineRule="atLeast"/>
                <w:jc w:val="right"/>
                <w:rPr>
                  <w:sz w:val="10"/>
                  <w:szCs w:val="10"/>
                </w:rPr>
              </w:pPr>
              <w:r w:rsidRPr="00E237C2">
                <w:rPr>
                  <w:sz w:val="10"/>
                  <w:szCs w:val="10"/>
                </w:rPr>
                <w:t>单位:</w:t>
              </w:r>
              <w:sdt>
                <w:sdtPr>
                  <w:rPr>
                    <w:sz w:val="10"/>
                    <w:szCs w:val="10"/>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E237C2">
                    <w:rPr>
                      <w:rFonts w:hint="eastAsia"/>
                      <w:sz w:val="10"/>
                      <w:szCs w:val="10"/>
                    </w:rPr>
                    <w:t>元</w:t>
                  </w:r>
                </w:sdtContent>
              </w:sdt>
              <w:r w:rsidRPr="00E237C2">
                <w:rPr>
                  <w:sz w:val="10"/>
                  <w:szCs w:val="10"/>
                </w:rPr>
                <w:t xml:space="preserve">  币种:</w:t>
              </w:r>
              <w:sdt>
                <w:sdtPr>
                  <w:rPr>
                    <w:sz w:val="10"/>
                    <w:szCs w:val="10"/>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237C2">
                    <w:rPr>
                      <w:rFonts w:hint="eastAsia"/>
                      <w:sz w:val="10"/>
                      <w:szCs w:val="10"/>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50"/>
                <w:gridCol w:w="1078"/>
                <w:gridCol w:w="1050"/>
                <w:gridCol w:w="1078"/>
                <w:gridCol w:w="1091"/>
                <w:gridCol w:w="1036"/>
                <w:gridCol w:w="1064"/>
                <w:gridCol w:w="1022"/>
                <w:gridCol w:w="1036"/>
                <w:gridCol w:w="917"/>
                <w:gridCol w:w="1112"/>
                <w:gridCol w:w="1026"/>
              </w:tblGrid>
              <w:tr w:rsidR="00525A0B" w:rsidRPr="00E237C2" w:rsidTr="00AD1204">
                <w:trPr>
                  <w:trHeight w:val="20"/>
                </w:trPr>
                <w:tc>
                  <w:tcPr>
                    <w:tcW w:w="2450" w:type="dxa"/>
                    <w:vMerge w:val="restart"/>
                    <w:vAlign w:val="center"/>
                  </w:tcPr>
                  <w:p w:rsidR="00525A0B" w:rsidRPr="00E237C2" w:rsidRDefault="00525A0B">
                    <w:pPr>
                      <w:adjustRightInd w:val="0"/>
                      <w:snapToGrid w:val="0"/>
                      <w:jc w:val="center"/>
                      <w:rPr>
                        <w:sz w:val="10"/>
                        <w:szCs w:val="10"/>
                      </w:rPr>
                    </w:pPr>
                    <w:r w:rsidRPr="00E237C2">
                      <w:rPr>
                        <w:sz w:val="10"/>
                        <w:szCs w:val="10"/>
                      </w:rPr>
                      <w:t>项目</w:t>
                    </w:r>
                  </w:p>
                </w:tc>
                <w:tc>
                  <w:tcPr>
                    <w:tcW w:w="11510" w:type="dxa"/>
                    <w:gridSpan w:val="11"/>
                    <w:vAlign w:val="center"/>
                  </w:tcPr>
                  <w:p w:rsidR="00525A0B" w:rsidRPr="00E237C2" w:rsidRDefault="00525A0B">
                    <w:pPr>
                      <w:adjustRightInd w:val="0"/>
                      <w:snapToGrid w:val="0"/>
                      <w:jc w:val="center"/>
                      <w:rPr>
                        <w:sz w:val="10"/>
                        <w:szCs w:val="10"/>
                      </w:rPr>
                    </w:pPr>
                    <w:r w:rsidRPr="00E237C2">
                      <w:rPr>
                        <w:rFonts w:hint="eastAsia"/>
                        <w:sz w:val="10"/>
                        <w:szCs w:val="10"/>
                      </w:rPr>
                      <w:t>本期</w:t>
                    </w:r>
                  </w:p>
                </w:tc>
              </w:tr>
              <w:tr w:rsidR="00525A0B" w:rsidRPr="00E237C2" w:rsidTr="00E237C2">
                <w:trPr>
                  <w:trHeight w:val="315"/>
                </w:trPr>
                <w:tc>
                  <w:tcPr>
                    <w:tcW w:w="2450" w:type="dxa"/>
                    <w:vMerge/>
                  </w:tcPr>
                  <w:p w:rsidR="00525A0B" w:rsidRPr="00E237C2" w:rsidRDefault="00525A0B">
                    <w:pPr>
                      <w:adjustRightInd w:val="0"/>
                      <w:snapToGrid w:val="0"/>
                      <w:rPr>
                        <w:sz w:val="10"/>
                        <w:szCs w:val="10"/>
                      </w:rPr>
                    </w:pPr>
                  </w:p>
                </w:tc>
                <w:tc>
                  <w:tcPr>
                    <w:tcW w:w="1078" w:type="dxa"/>
                    <w:vMerge w:val="restart"/>
                    <w:tcBorders>
                      <w:righ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股本</w:t>
                    </w:r>
                  </w:p>
                </w:tc>
                <w:tc>
                  <w:tcPr>
                    <w:tcW w:w="3219" w:type="dxa"/>
                    <w:gridSpan w:val="3"/>
                    <w:tcBorders>
                      <w:left w:val="single" w:sz="4" w:space="0" w:color="auto"/>
                      <w:bottom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其他权益工具</w:t>
                    </w:r>
                  </w:p>
                </w:tc>
                <w:tc>
                  <w:tcPr>
                    <w:tcW w:w="1036" w:type="dxa"/>
                    <w:vMerge w:val="restart"/>
                    <w:vAlign w:val="center"/>
                  </w:tcPr>
                  <w:p w:rsidR="00525A0B" w:rsidRPr="00E237C2" w:rsidRDefault="00525A0B">
                    <w:pPr>
                      <w:adjustRightInd w:val="0"/>
                      <w:snapToGrid w:val="0"/>
                      <w:jc w:val="center"/>
                      <w:rPr>
                        <w:sz w:val="10"/>
                        <w:szCs w:val="10"/>
                      </w:rPr>
                    </w:pPr>
                    <w:r w:rsidRPr="00E237C2">
                      <w:rPr>
                        <w:sz w:val="10"/>
                        <w:szCs w:val="10"/>
                      </w:rPr>
                      <w:t>资本公积</w:t>
                    </w:r>
                  </w:p>
                </w:tc>
                <w:tc>
                  <w:tcPr>
                    <w:tcW w:w="1064" w:type="dxa"/>
                    <w:vMerge w:val="restart"/>
                    <w:vAlign w:val="center"/>
                  </w:tcPr>
                  <w:p w:rsidR="00525A0B" w:rsidRPr="00E237C2" w:rsidRDefault="00525A0B">
                    <w:pPr>
                      <w:adjustRightInd w:val="0"/>
                      <w:snapToGrid w:val="0"/>
                      <w:jc w:val="center"/>
                      <w:rPr>
                        <w:sz w:val="10"/>
                        <w:szCs w:val="10"/>
                      </w:rPr>
                    </w:pPr>
                    <w:r w:rsidRPr="00E237C2">
                      <w:rPr>
                        <w:sz w:val="10"/>
                        <w:szCs w:val="10"/>
                      </w:rPr>
                      <w:t>减：库存股</w:t>
                    </w:r>
                  </w:p>
                </w:tc>
                <w:tc>
                  <w:tcPr>
                    <w:tcW w:w="1022" w:type="dxa"/>
                    <w:vMerge w:val="restart"/>
                    <w:vAlign w:val="center"/>
                  </w:tcPr>
                  <w:p w:rsidR="00525A0B" w:rsidRPr="00E237C2" w:rsidRDefault="00525A0B">
                    <w:pPr>
                      <w:jc w:val="center"/>
                      <w:rPr>
                        <w:sz w:val="10"/>
                        <w:szCs w:val="10"/>
                      </w:rPr>
                    </w:pPr>
                    <w:r w:rsidRPr="00E237C2">
                      <w:rPr>
                        <w:rFonts w:hint="eastAsia"/>
                        <w:sz w:val="10"/>
                        <w:szCs w:val="10"/>
                      </w:rPr>
                      <w:t>其他综合收益</w:t>
                    </w:r>
                  </w:p>
                </w:tc>
                <w:tc>
                  <w:tcPr>
                    <w:tcW w:w="1036" w:type="dxa"/>
                    <w:vMerge w:val="restart"/>
                    <w:vAlign w:val="center"/>
                  </w:tcPr>
                  <w:p w:rsidR="00525A0B" w:rsidRPr="00E237C2" w:rsidRDefault="00525A0B">
                    <w:pPr>
                      <w:adjustRightInd w:val="0"/>
                      <w:snapToGrid w:val="0"/>
                      <w:jc w:val="center"/>
                      <w:rPr>
                        <w:sz w:val="10"/>
                        <w:szCs w:val="10"/>
                      </w:rPr>
                    </w:pPr>
                    <w:r w:rsidRPr="00E237C2">
                      <w:rPr>
                        <w:rFonts w:hint="eastAsia"/>
                        <w:sz w:val="10"/>
                        <w:szCs w:val="10"/>
                      </w:rPr>
                      <w:t>专项储备</w:t>
                    </w:r>
                  </w:p>
                </w:tc>
                <w:tc>
                  <w:tcPr>
                    <w:tcW w:w="917" w:type="dxa"/>
                    <w:vMerge w:val="restart"/>
                    <w:vAlign w:val="center"/>
                  </w:tcPr>
                  <w:p w:rsidR="00525A0B" w:rsidRPr="00E237C2" w:rsidRDefault="00525A0B">
                    <w:pPr>
                      <w:adjustRightInd w:val="0"/>
                      <w:snapToGrid w:val="0"/>
                      <w:jc w:val="center"/>
                      <w:rPr>
                        <w:sz w:val="10"/>
                        <w:szCs w:val="10"/>
                      </w:rPr>
                    </w:pPr>
                    <w:r w:rsidRPr="00E237C2">
                      <w:rPr>
                        <w:sz w:val="10"/>
                        <w:szCs w:val="10"/>
                      </w:rPr>
                      <w:t>盈余公积</w:t>
                    </w:r>
                  </w:p>
                </w:tc>
                <w:tc>
                  <w:tcPr>
                    <w:tcW w:w="1112" w:type="dxa"/>
                    <w:vMerge w:val="restart"/>
                    <w:vAlign w:val="center"/>
                  </w:tcPr>
                  <w:p w:rsidR="00525A0B" w:rsidRPr="00E237C2" w:rsidRDefault="00525A0B">
                    <w:pPr>
                      <w:adjustRightInd w:val="0"/>
                      <w:snapToGrid w:val="0"/>
                      <w:jc w:val="center"/>
                      <w:rPr>
                        <w:sz w:val="10"/>
                        <w:szCs w:val="10"/>
                      </w:rPr>
                    </w:pPr>
                    <w:r w:rsidRPr="00E237C2">
                      <w:rPr>
                        <w:sz w:val="10"/>
                        <w:szCs w:val="10"/>
                      </w:rPr>
                      <w:t>未分配利润</w:t>
                    </w:r>
                  </w:p>
                </w:tc>
                <w:tc>
                  <w:tcPr>
                    <w:tcW w:w="1026" w:type="dxa"/>
                    <w:vMerge w:val="restart"/>
                    <w:vAlign w:val="center"/>
                  </w:tcPr>
                  <w:p w:rsidR="00525A0B" w:rsidRPr="00E237C2" w:rsidRDefault="00525A0B">
                    <w:pPr>
                      <w:adjustRightInd w:val="0"/>
                      <w:snapToGrid w:val="0"/>
                      <w:jc w:val="center"/>
                      <w:rPr>
                        <w:sz w:val="10"/>
                        <w:szCs w:val="10"/>
                      </w:rPr>
                    </w:pPr>
                    <w:r w:rsidRPr="00E237C2">
                      <w:rPr>
                        <w:sz w:val="10"/>
                        <w:szCs w:val="10"/>
                      </w:rPr>
                      <w:t>所有者权益合计</w:t>
                    </w:r>
                  </w:p>
                </w:tc>
              </w:tr>
              <w:tr w:rsidR="00525A0B" w:rsidRPr="00E237C2" w:rsidTr="00E237C2">
                <w:trPr>
                  <w:trHeight w:val="294"/>
                </w:trPr>
                <w:tc>
                  <w:tcPr>
                    <w:tcW w:w="2450" w:type="dxa"/>
                    <w:vMerge/>
                  </w:tcPr>
                  <w:p w:rsidR="00525A0B" w:rsidRPr="00E237C2" w:rsidRDefault="00525A0B">
                    <w:pPr>
                      <w:adjustRightInd w:val="0"/>
                      <w:snapToGrid w:val="0"/>
                      <w:rPr>
                        <w:sz w:val="10"/>
                        <w:szCs w:val="10"/>
                      </w:rPr>
                    </w:pPr>
                  </w:p>
                </w:tc>
                <w:tc>
                  <w:tcPr>
                    <w:tcW w:w="1078" w:type="dxa"/>
                    <w:vMerge/>
                    <w:tcBorders>
                      <w:right w:val="single" w:sz="4" w:space="0" w:color="auto"/>
                    </w:tcBorders>
                    <w:vAlign w:val="center"/>
                  </w:tcPr>
                  <w:p w:rsidR="00525A0B" w:rsidRPr="00E237C2" w:rsidRDefault="00525A0B">
                    <w:pPr>
                      <w:adjustRightInd w:val="0"/>
                      <w:snapToGrid w:val="0"/>
                      <w:jc w:val="center"/>
                      <w:rPr>
                        <w:sz w:val="10"/>
                        <w:szCs w:val="10"/>
                      </w:rPr>
                    </w:pPr>
                  </w:p>
                </w:tc>
                <w:tc>
                  <w:tcPr>
                    <w:tcW w:w="1050" w:type="dxa"/>
                    <w:tcBorders>
                      <w:top w:val="single" w:sz="4" w:space="0" w:color="auto"/>
                      <w:left w:val="single" w:sz="4" w:space="0" w:color="auto"/>
                      <w:righ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优先股</w:t>
                    </w:r>
                  </w:p>
                </w:tc>
                <w:tc>
                  <w:tcPr>
                    <w:tcW w:w="1078" w:type="dxa"/>
                    <w:tcBorders>
                      <w:top w:val="single" w:sz="4" w:space="0" w:color="auto"/>
                      <w:left w:val="single" w:sz="4" w:space="0" w:color="auto"/>
                      <w:righ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永续债</w:t>
                    </w:r>
                  </w:p>
                </w:tc>
                <w:tc>
                  <w:tcPr>
                    <w:tcW w:w="1091" w:type="dxa"/>
                    <w:tcBorders>
                      <w:top w:val="single" w:sz="4" w:space="0" w:color="auto"/>
                      <w:lef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其他</w:t>
                    </w:r>
                  </w:p>
                </w:tc>
                <w:tc>
                  <w:tcPr>
                    <w:tcW w:w="1036" w:type="dxa"/>
                    <w:vMerge/>
                  </w:tcPr>
                  <w:p w:rsidR="00525A0B" w:rsidRPr="00E237C2" w:rsidRDefault="00525A0B">
                    <w:pPr>
                      <w:adjustRightInd w:val="0"/>
                      <w:snapToGrid w:val="0"/>
                      <w:jc w:val="center"/>
                      <w:rPr>
                        <w:sz w:val="10"/>
                        <w:szCs w:val="10"/>
                      </w:rPr>
                    </w:pPr>
                  </w:p>
                </w:tc>
                <w:tc>
                  <w:tcPr>
                    <w:tcW w:w="1064" w:type="dxa"/>
                    <w:vMerge/>
                  </w:tcPr>
                  <w:p w:rsidR="00525A0B" w:rsidRPr="00E237C2" w:rsidRDefault="00525A0B">
                    <w:pPr>
                      <w:adjustRightInd w:val="0"/>
                      <w:snapToGrid w:val="0"/>
                      <w:jc w:val="center"/>
                      <w:rPr>
                        <w:sz w:val="10"/>
                        <w:szCs w:val="10"/>
                      </w:rPr>
                    </w:pPr>
                  </w:p>
                </w:tc>
                <w:tc>
                  <w:tcPr>
                    <w:tcW w:w="1022" w:type="dxa"/>
                    <w:vMerge/>
                  </w:tcPr>
                  <w:p w:rsidR="00525A0B" w:rsidRPr="00E237C2" w:rsidRDefault="00525A0B">
                    <w:pPr>
                      <w:jc w:val="center"/>
                      <w:rPr>
                        <w:sz w:val="10"/>
                        <w:szCs w:val="10"/>
                      </w:rPr>
                    </w:pPr>
                  </w:p>
                </w:tc>
                <w:tc>
                  <w:tcPr>
                    <w:tcW w:w="1036" w:type="dxa"/>
                    <w:vMerge/>
                  </w:tcPr>
                  <w:p w:rsidR="00525A0B" w:rsidRPr="00E237C2" w:rsidRDefault="00525A0B">
                    <w:pPr>
                      <w:adjustRightInd w:val="0"/>
                      <w:snapToGrid w:val="0"/>
                      <w:jc w:val="center"/>
                      <w:rPr>
                        <w:sz w:val="10"/>
                        <w:szCs w:val="10"/>
                      </w:rPr>
                    </w:pPr>
                  </w:p>
                </w:tc>
                <w:tc>
                  <w:tcPr>
                    <w:tcW w:w="917" w:type="dxa"/>
                    <w:vMerge/>
                  </w:tcPr>
                  <w:p w:rsidR="00525A0B" w:rsidRPr="00E237C2" w:rsidRDefault="00525A0B">
                    <w:pPr>
                      <w:adjustRightInd w:val="0"/>
                      <w:snapToGrid w:val="0"/>
                      <w:jc w:val="center"/>
                      <w:rPr>
                        <w:sz w:val="10"/>
                        <w:szCs w:val="10"/>
                      </w:rPr>
                    </w:pPr>
                  </w:p>
                </w:tc>
                <w:tc>
                  <w:tcPr>
                    <w:tcW w:w="1112" w:type="dxa"/>
                    <w:vMerge/>
                  </w:tcPr>
                  <w:p w:rsidR="00525A0B" w:rsidRPr="00E237C2" w:rsidRDefault="00525A0B">
                    <w:pPr>
                      <w:adjustRightInd w:val="0"/>
                      <w:snapToGrid w:val="0"/>
                      <w:jc w:val="center"/>
                      <w:rPr>
                        <w:sz w:val="10"/>
                        <w:szCs w:val="10"/>
                      </w:rPr>
                    </w:pPr>
                  </w:p>
                </w:tc>
                <w:tc>
                  <w:tcPr>
                    <w:tcW w:w="1026" w:type="dxa"/>
                    <w:vMerge/>
                  </w:tcPr>
                  <w:p w:rsidR="00525A0B" w:rsidRPr="00E237C2" w:rsidRDefault="00525A0B">
                    <w:pPr>
                      <w:adjustRightInd w:val="0"/>
                      <w:snapToGrid w:val="0"/>
                      <w:jc w:val="center"/>
                      <w:rPr>
                        <w:sz w:val="10"/>
                        <w:szCs w:val="10"/>
                      </w:rPr>
                    </w:pPr>
                  </w:p>
                </w:tc>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一、上年</w:t>
                    </w:r>
                    <w:r w:rsidRPr="00E237C2">
                      <w:rPr>
                        <w:rFonts w:hint="eastAsia"/>
                        <w:sz w:val="10"/>
                        <w:szCs w:val="10"/>
                      </w:rPr>
                      <w:t>期</w:t>
                    </w:r>
                    <w:r w:rsidRPr="00E237C2">
                      <w:rPr>
                        <w:sz w:val="10"/>
                        <w:szCs w:val="10"/>
                      </w:rPr>
                      <w:t>末余额</w:t>
                    </w:r>
                  </w:p>
                </w:tc>
                <w:sdt>
                  <w:sdtPr>
                    <w:rPr>
                      <w:sz w:val="10"/>
                      <w:szCs w:val="10"/>
                    </w:rPr>
                    <w:alias w:val="股本"/>
                    <w:tag w:val="_GBC_583d333ffbc249ceac96c628209200e7"/>
                    <w:id w:val="1422294474"/>
                    <w:lock w:val="sdtLocked"/>
                  </w:sdtPr>
                  <w:sdtContent>
                    <w:tc>
                      <w:tcPr>
                        <w:tcW w:w="1078" w:type="dxa"/>
                        <w:tcBorders>
                          <w:right w:val="single" w:sz="4" w:space="0" w:color="auto"/>
                        </w:tcBorders>
                      </w:tcPr>
                      <w:p w:rsidR="00525A0B" w:rsidRPr="00E237C2" w:rsidRDefault="009B0654">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a7f6d469ff1042819a0e01511f46db24"/>
                    <w:id w:val="213546975"/>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2a0c0d0793c647bab83a31cb72c08f75"/>
                    <w:id w:val="197900998"/>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0d141c35dd6f4314b4d372f0e83a2f8d"/>
                    <w:id w:val="-1344087281"/>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51adbc941775431d99d40f010b1d7e7f"/>
                    <w:id w:val="1165513885"/>
                    <w:lock w:val="sdtLocked"/>
                  </w:sdtPr>
                  <w:sdtContent>
                    <w:tc>
                      <w:tcPr>
                        <w:tcW w:w="1036" w:type="dxa"/>
                        <w:tcBorders>
                          <w:left w:val="single" w:sz="4" w:space="0" w:color="auto"/>
                        </w:tcBorders>
                      </w:tcPr>
                      <w:p w:rsidR="00525A0B" w:rsidRPr="00E237C2" w:rsidRDefault="00803F61">
                        <w:pPr>
                          <w:jc w:val="right"/>
                          <w:rPr>
                            <w:color w:val="008000"/>
                            <w:sz w:val="10"/>
                            <w:szCs w:val="10"/>
                          </w:rPr>
                        </w:pPr>
                        <w:r w:rsidRPr="00E237C2">
                          <w:rPr>
                            <w:sz w:val="10"/>
                            <w:szCs w:val="10"/>
                          </w:rPr>
                          <w:t>2,075,003,319.62</w:t>
                        </w:r>
                      </w:p>
                    </w:tc>
                  </w:sdtContent>
                </w:sdt>
                <w:sdt>
                  <w:sdtPr>
                    <w:rPr>
                      <w:sz w:val="10"/>
                      <w:szCs w:val="10"/>
                    </w:rPr>
                    <w:alias w:val="库存股"/>
                    <w:tag w:val="_GBC_9ed2e6479f584ca89c2144f657d622a8"/>
                    <w:id w:val="1803268364"/>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3a76a516a0e9486b9ba08b129b851c40"/>
                    <w:id w:val="-1899899453"/>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c2936a53d61d40e0bfd7b0d5a6d9df8d"/>
                    <w:id w:val="58831941"/>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
                    <w:tag w:val="_GBC_e182d0452ddb44d9bb4260c85daf5201"/>
                    <w:id w:val="725427051"/>
                    <w:lock w:val="sdtLocked"/>
                  </w:sdtPr>
                  <w:sdtContent>
                    <w:tc>
                      <w:tcPr>
                        <w:tcW w:w="917" w:type="dxa"/>
                      </w:tcPr>
                      <w:p w:rsidR="00525A0B" w:rsidRPr="00E237C2" w:rsidRDefault="00803F61">
                        <w:pPr>
                          <w:jc w:val="right"/>
                          <w:rPr>
                            <w:color w:val="008000"/>
                            <w:sz w:val="10"/>
                            <w:szCs w:val="10"/>
                          </w:rPr>
                        </w:pPr>
                        <w:r w:rsidRPr="00E237C2">
                          <w:rPr>
                            <w:sz w:val="10"/>
                            <w:szCs w:val="10"/>
                          </w:rPr>
                          <w:t>506,297,418.02</w:t>
                        </w:r>
                      </w:p>
                    </w:tc>
                  </w:sdtContent>
                </w:sdt>
                <w:sdt>
                  <w:sdtPr>
                    <w:rPr>
                      <w:sz w:val="10"/>
                      <w:szCs w:val="10"/>
                    </w:rPr>
                    <w:alias w:val="未分配利润"/>
                    <w:tag w:val="_GBC_f8d35e7139554ee49bf49207c87b7f16"/>
                    <w:id w:val="225957539"/>
                    <w:lock w:val="sdtLocked"/>
                  </w:sdtPr>
                  <w:sdtContent>
                    <w:tc>
                      <w:tcPr>
                        <w:tcW w:w="1112" w:type="dxa"/>
                      </w:tcPr>
                      <w:p w:rsidR="00525A0B" w:rsidRPr="00E237C2" w:rsidRDefault="009B0654">
                        <w:pPr>
                          <w:jc w:val="right"/>
                          <w:rPr>
                            <w:color w:val="008000"/>
                            <w:sz w:val="10"/>
                            <w:szCs w:val="10"/>
                          </w:rPr>
                        </w:pPr>
                        <w:r w:rsidRPr="00E237C2">
                          <w:rPr>
                            <w:sz w:val="10"/>
                            <w:szCs w:val="10"/>
                          </w:rPr>
                          <w:t>2,890,139,477.10</w:t>
                        </w:r>
                      </w:p>
                    </w:tc>
                  </w:sdtContent>
                </w:sdt>
                <w:sdt>
                  <w:sdtPr>
                    <w:rPr>
                      <w:sz w:val="10"/>
                      <w:szCs w:val="10"/>
                    </w:rPr>
                    <w:alias w:val="股东权益合计"/>
                    <w:tag w:val="_GBC_e798b7b189914bb59f0329054faf5f1e"/>
                    <w:id w:val="-1525557679"/>
                    <w:lock w:val="sdtLocked"/>
                  </w:sdtPr>
                  <w:sdtContent>
                    <w:tc>
                      <w:tcPr>
                        <w:tcW w:w="1026" w:type="dxa"/>
                      </w:tcPr>
                      <w:p w:rsidR="00525A0B" w:rsidRPr="00E237C2" w:rsidRDefault="009B0654">
                        <w:pPr>
                          <w:jc w:val="right"/>
                          <w:rPr>
                            <w:color w:val="008000"/>
                            <w:sz w:val="10"/>
                            <w:szCs w:val="10"/>
                          </w:rPr>
                        </w:pPr>
                        <w:r w:rsidRPr="00E237C2">
                          <w:rPr>
                            <w:sz w:val="10"/>
                            <w:szCs w:val="10"/>
                          </w:rPr>
                          <w:t>8,414,669,011.74</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加：会计政策变更</w:t>
                    </w:r>
                  </w:p>
                </w:tc>
                <w:sdt>
                  <w:sdtPr>
                    <w:rPr>
                      <w:sz w:val="10"/>
                      <w:szCs w:val="10"/>
                    </w:rPr>
                    <w:alias w:val="会计政策变更导致实收资本（或股本）净额变动金额"/>
                    <w:tag w:val="_GBC_6936c9d292c54d9eaf43914b7734867a"/>
                    <w:id w:val="1029990562"/>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优先股变动金额"/>
                    <w:tag w:val="_GBC_79671f81f107492ba830eb514c2312ad"/>
                    <w:id w:val="167753545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永续债变动金额"/>
                    <w:tag w:val="_GBC_0d7b7feb214f4f45b166823fcf6e1b87"/>
                    <w:id w:val="-1151056794"/>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权益工具中的其他变动金额"/>
                    <w:tag w:val="_GBC_24311878313744a8a7f34fc6c6df8530"/>
                    <w:id w:val="1105932024"/>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资本公积变动金额"/>
                    <w:tag w:val="_GBC_2a39c1db54d947af88dcefcf007b6371"/>
                    <w:id w:val="885535830"/>
                    <w:lock w:val="sdtLocked"/>
                    <w:showingPlcHdr/>
                  </w:sdtPr>
                  <w:sdtContent>
                    <w:tc>
                      <w:tcPr>
                        <w:tcW w:w="1036"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库存股变动金额"/>
                    <w:tag w:val="_GBC_072cb2558f88475c9d5638e0678b6be9"/>
                    <w:id w:val="226880139"/>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综合收益变动金额"/>
                    <w:tag w:val="_GBC_fc88583f97da4eb7970e3a6b48e6cdc0"/>
                    <w:id w:val="879748659"/>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专项储备变动金额"/>
                    <w:tag w:val="_GBC_5ae8de50d93145608ee03d01001871e0"/>
                    <w:id w:val="-131948557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盈余公积变动金额"/>
                    <w:tag w:val="_GBC_41e30fbe1428420e8f76e33dfcfc5c24"/>
                    <w:id w:val="512121199"/>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未分配利润变动金额"/>
                    <w:tag w:val="_GBC_6377093d188842298a641b07370458af"/>
                    <w:id w:val="1433013385"/>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股东权益合计变动金额"/>
                    <w:tag w:val="_GBC_bdddf6356795461fa00dde53f549eee2"/>
                    <w:id w:val="505016766"/>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rsidP="00E237C2">
                    <w:pPr>
                      <w:ind w:firstLineChars="200" w:firstLine="200"/>
                      <w:rPr>
                        <w:sz w:val="10"/>
                        <w:szCs w:val="10"/>
                      </w:rPr>
                    </w:pPr>
                    <w:r w:rsidRPr="00E237C2">
                      <w:rPr>
                        <w:sz w:val="10"/>
                        <w:szCs w:val="10"/>
                      </w:rPr>
                      <w:t>前期差错更正</w:t>
                    </w:r>
                  </w:p>
                </w:tc>
                <w:sdt>
                  <w:sdtPr>
                    <w:rPr>
                      <w:sz w:val="10"/>
                      <w:szCs w:val="10"/>
                    </w:rPr>
                    <w:alias w:val="前期差错更正导致实收资本（或股本）净额变动金额"/>
                    <w:tag w:val="_GBC_ee6b3339506e46208a01654a3c6d65fd"/>
                    <w:id w:val="-2041738384"/>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优先股变动金额"/>
                    <w:tag w:val="_GBC_b2e428f0f9004626a841d3c758973d17"/>
                    <w:id w:val="-1715040169"/>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永续债变动金额"/>
                    <w:tag w:val="_GBC_a54acd52f7e741d39ca7526b1526e1a0"/>
                    <w:id w:val="-1043198357"/>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权益工具中的其他变动金额"/>
                    <w:tag w:val="_GBC_9a26486ef2f14a32a03eed6f89265d0e"/>
                    <w:id w:val="1532604897"/>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资本公积变动金额"/>
                    <w:tag w:val="_GBC_137858386bd547c99b325998277b41c5"/>
                    <w:id w:val="2043483740"/>
                    <w:lock w:val="sdtLocked"/>
                    <w:showingPlcHdr/>
                  </w:sdtPr>
                  <w:sdtContent>
                    <w:tc>
                      <w:tcPr>
                        <w:tcW w:w="1036"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库存股变动金额"/>
                    <w:tag w:val="_GBC_784924b9f9ac40eaaf013ce6ce342018"/>
                    <w:id w:val="21759412"/>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综合收益变动金额"/>
                    <w:tag w:val="_GBC_3860309cbc2f47409baf0f6f13b6425d"/>
                    <w:id w:val="323474554"/>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专项储备变动金额"/>
                    <w:tag w:val="_GBC_86b27c984e974efc931e5427e93db379"/>
                    <w:id w:val="-154498137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盈余公积变动金额"/>
                    <w:tag w:val="_GBC_37232f263b5a48019fbe2e75dbb24778"/>
                    <w:id w:val="-912397907"/>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未分配利润变动金额"/>
                    <w:tag w:val="_GBC_14caa941a474470fa4ca2fffb8667aaf"/>
                    <w:id w:val="25379469"/>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股东权益合计变动金额"/>
                    <w:tag w:val="_GBC_b26149d92d2b4c6a9c604f85f9d09476"/>
                    <w:id w:val="1902248971"/>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rsidP="00E237C2">
                    <w:pPr>
                      <w:ind w:firstLineChars="200" w:firstLine="200"/>
                      <w:rPr>
                        <w:sz w:val="10"/>
                        <w:szCs w:val="10"/>
                      </w:rPr>
                    </w:pPr>
                    <w:r w:rsidRPr="00E237C2">
                      <w:rPr>
                        <w:rFonts w:hint="eastAsia"/>
                        <w:sz w:val="10"/>
                        <w:szCs w:val="10"/>
                      </w:rPr>
                      <w:t>其他</w:t>
                    </w:r>
                  </w:p>
                </w:tc>
                <w:sdt>
                  <w:sdtPr>
                    <w:rPr>
                      <w:sz w:val="10"/>
                      <w:szCs w:val="10"/>
                    </w:rPr>
                    <w:alias w:val="实收资本变动金额（其他追溯调整）"/>
                    <w:tag w:val="_GBC_d53c751726464cfe83a47b7159657f5e"/>
                    <w:id w:val="-1396732042"/>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优先股变动金额（其他追溯调整）"/>
                    <w:tag w:val="_GBC_97a435280c994beab51290714820242a"/>
                    <w:id w:val="-141811392"/>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永续债变动金额（其他追溯调整）"/>
                    <w:tag w:val="_GBC_f61473621eee44fb9efe1a12d8dcfd3f"/>
                    <w:id w:val="-493338163"/>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变动金额（其他追溯调整）"/>
                    <w:tag w:val="_GBC_9daf96e7466e43c9bd477f768c531456"/>
                    <w:id w:val="-1446463756"/>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变动金额（其他追溯调整）"/>
                    <w:tag w:val="_GBC_2f4d3ea28b4240229840933077713958"/>
                    <w:id w:val="199375217"/>
                    <w:lock w:val="sdtLocked"/>
                    <w:showingPlcHdr/>
                  </w:sdtPr>
                  <w:sdtContent>
                    <w:tc>
                      <w:tcPr>
                        <w:tcW w:w="1036"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库存股变动金额（其他追溯调整）"/>
                    <w:tag w:val="_GBC_ddbf7964893a46dc9400f3f7a010644f"/>
                    <w:id w:val="29316612"/>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变动金额（其他追溯调整）"/>
                    <w:tag w:val="_GBC_0cd35894243f40679daa30afb7b1073d"/>
                    <w:id w:val="509869370"/>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变动金额（其他追溯调整）"/>
                    <w:tag w:val="_GBC_91af8974a3264fdc89e0a9f707443a16"/>
                    <w:id w:val="162673911"/>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变动金额（其他追溯调整）"/>
                    <w:tag w:val="_GBC_3168af887db04734bbf493dca4f2e37f"/>
                    <w:id w:val="661191909"/>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变动金额（其他追溯调整）"/>
                    <w:tag w:val="_GBC_eda7952e114147678ca1499015d63826"/>
                    <w:id w:val="1154333977"/>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权益变动金额（其他追溯调整）"/>
                    <w:tag w:val="_GBC_82716933795e49e9adeced8e2d1751d8"/>
                    <w:id w:val="-986160257"/>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二、本年</w:t>
                    </w:r>
                    <w:r w:rsidRPr="00E237C2">
                      <w:rPr>
                        <w:rFonts w:hint="eastAsia"/>
                        <w:sz w:val="10"/>
                        <w:szCs w:val="10"/>
                      </w:rPr>
                      <w:t>期</w:t>
                    </w:r>
                    <w:r w:rsidRPr="00E237C2">
                      <w:rPr>
                        <w:sz w:val="10"/>
                        <w:szCs w:val="10"/>
                      </w:rPr>
                      <w:t>初余额</w:t>
                    </w:r>
                  </w:p>
                </w:tc>
                <w:sdt>
                  <w:sdtPr>
                    <w:rPr>
                      <w:sz w:val="10"/>
                      <w:szCs w:val="10"/>
                    </w:rPr>
                    <w:alias w:val="股本"/>
                    <w:tag w:val="_GBC_ba34079e60d94b358c4ae8930467139a"/>
                    <w:id w:val="1268201725"/>
                    <w:lock w:val="sdtLocked"/>
                  </w:sdtPr>
                  <w:sdtContent>
                    <w:tc>
                      <w:tcPr>
                        <w:tcW w:w="1078" w:type="dxa"/>
                        <w:tcBorders>
                          <w:right w:val="single" w:sz="4" w:space="0" w:color="auto"/>
                        </w:tcBorders>
                      </w:tcPr>
                      <w:p w:rsidR="00525A0B" w:rsidRPr="00E237C2" w:rsidRDefault="009B0654">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6f8ba20835314d84a3a10a005dccec61"/>
                    <w:id w:val="-179598153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2e73898f386143029ef2dbb6cb8fb860"/>
                    <w:id w:val="-75744680"/>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377eab080a5e4f44ae9e2499dd4d0ae9"/>
                    <w:id w:val="-1754736357"/>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2545cc95ae014d3abcb7f9df116332b3"/>
                    <w:id w:val="1370039536"/>
                    <w:lock w:val="sdtLocked"/>
                  </w:sdtPr>
                  <w:sdtContent>
                    <w:tc>
                      <w:tcPr>
                        <w:tcW w:w="1036" w:type="dxa"/>
                        <w:tcBorders>
                          <w:left w:val="single" w:sz="4" w:space="0" w:color="auto"/>
                        </w:tcBorders>
                      </w:tcPr>
                      <w:p w:rsidR="00525A0B" w:rsidRPr="00E237C2" w:rsidRDefault="00803F61">
                        <w:pPr>
                          <w:jc w:val="right"/>
                          <w:rPr>
                            <w:color w:val="008000"/>
                            <w:sz w:val="10"/>
                            <w:szCs w:val="10"/>
                          </w:rPr>
                        </w:pPr>
                        <w:r w:rsidRPr="00E237C2">
                          <w:rPr>
                            <w:sz w:val="10"/>
                            <w:szCs w:val="10"/>
                          </w:rPr>
                          <w:t>2,075,003,319.62</w:t>
                        </w:r>
                      </w:p>
                    </w:tc>
                  </w:sdtContent>
                </w:sdt>
                <w:sdt>
                  <w:sdtPr>
                    <w:rPr>
                      <w:sz w:val="10"/>
                      <w:szCs w:val="10"/>
                    </w:rPr>
                    <w:alias w:val="库存股"/>
                    <w:tag w:val="_GBC_2a643e284053411ab5c3910672f604ff"/>
                    <w:id w:val="1203058445"/>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184c4292b636416f9e2bf9ad64beec96"/>
                    <w:id w:val="1030217863"/>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2e855fe5876c4d6c90750ac45e2ed745"/>
                    <w:id w:val="8156885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
                    <w:tag w:val="_GBC_3b4c95f045b541dc91650112461fd0b6"/>
                    <w:id w:val="1135614466"/>
                    <w:lock w:val="sdtLocked"/>
                  </w:sdtPr>
                  <w:sdtContent>
                    <w:tc>
                      <w:tcPr>
                        <w:tcW w:w="917" w:type="dxa"/>
                      </w:tcPr>
                      <w:p w:rsidR="00525A0B" w:rsidRPr="00E237C2" w:rsidRDefault="00803F61">
                        <w:pPr>
                          <w:jc w:val="right"/>
                          <w:rPr>
                            <w:color w:val="008000"/>
                            <w:sz w:val="10"/>
                            <w:szCs w:val="10"/>
                          </w:rPr>
                        </w:pPr>
                        <w:r w:rsidRPr="00E237C2">
                          <w:rPr>
                            <w:sz w:val="10"/>
                            <w:szCs w:val="10"/>
                          </w:rPr>
                          <w:t>506,297,418.02</w:t>
                        </w:r>
                      </w:p>
                    </w:tc>
                  </w:sdtContent>
                </w:sdt>
                <w:sdt>
                  <w:sdtPr>
                    <w:rPr>
                      <w:sz w:val="10"/>
                      <w:szCs w:val="10"/>
                    </w:rPr>
                    <w:alias w:val="未分配利润"/>
                    <w:tag w:val="_GBC_b009218c639445918155256142364f34"/>
                    <w:id w:val="471881213"/>
                    <w:lock w:val="sdtLocked"/>
                  </w:sdtPr>
                  <w:sdtContent>
                    <w:tc>
                      <w:tcPr>
                        <w:tcW w:w="1112" w:type="dxa"/>
                      </w:tcPr>
                      <w:p w:rsidR="00525A0B" w:rsidRPr="00E237C2" w:rsidRDefault="009B0654">
                        <w:pPr>
                          <w:jc w:val="right"/>
                          <w:rPr>
                            <w:color w:val="008000"/>
                            <w:sz w:val="10"/>
                            <w:szCs w:val="10"/>
                          </w:rPr>
                        </w:pPr>
                        <w:r w:rsidRPr="00E237C2">
                          <w:rPr>
                            <w:sz w:val="10"/>
                            <w:szCs w:val="10"/>
                          </w:rPr>
                          <w:t>2,890,139,477.10</w:t>
                        </w:r>
                      </w:p>
                    </w:tc>
                  </w:sdtContent>
                </w:sdt>
                <w:sdt>
                  <w:sdtPr>
                    <w:rPr>
                      <w:sz w:val="10"/>
                      <w:szCs w:val="10"/>
                    </w:rPr>
                    <w:alias w:val="股东权益合计"/>
                    <w:tag w:val="_GBC_79e0a12c791f45fd9cad2ae5aaa5005e"/>
                    <w:id w:val="275370873"/>
                    <w:lock w:val="sdtLocked"/>
                  </w:sdtPr>
                  <w:sdtContent>
                    <w:tc>
                      <w:tcPr>
                        <w:tcW w:w="1026" w:type="dxa"/>
                      </w:tcPr>
                      <w:p w:rsidR="00525A0B" w:rsidRPr="00E237C2" w:rsidRDefault="009B0654">
                        <w:pPr>
                          <w:jc w:val="right"/>
                          <w:rPr>
                            <w:color w:val="008000"/>
                            <w:sz w:val="10"/>
                            <w:szCs w:val="10"/>
                          </w:rPr>
                        </w:pPr>
                        <w:r w:rsidRPr="00E237C2">
                          <w:rPr>
                            <w:sz w:val="10"/>
                            <w:szCs w:val="10"/>
                          </w:rPr>
                          <w:t>8,414,669,011.74</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三、本</w:t>
                    </w:r>
                    <w:r w:rsidRPr="00E237C2">
                      <w:rPr>
                        <w:rFonts w:hint="eastAsia"/>
                        <w:sz w:val="10"/>
                        <w:szCs w:val="10"/>
                      </w:rPr>
                      <w:t>期</w:t>
                    </w:r>
                    <w:r w:rsidRPr="00E237C2">
                      <w:rPr>
                        <w:sz w:val="10"/>
                        <w:szCs w:val="10"/>
                      </w:rPr>
                      <w:t>增减变动金额（减少以“－”号填列）</w:t>
                    </w:r>
                  </w:p>
                </w:tc>
                <w:sdt>
                  <w:sdtPr>
                    <w:rPr>
                      <w:sz w:val="10"/>
                      <w:szCs w:val="10"/>
                    </w:rPr>
                    <w:alias w:val="实收资本（或股本）净额增减变动金额"/>
                    <w:tag w:val="_GBC_9411d68808554eab9f3c1ef64107388b"/>
                    <w:id w:val="999158037"/>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优先股增减变动金额"/>
                    <w:tag w:val="_GBC_34441963446246739d5305433baf19bc"/>
                    <w:id w:val="27799183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永续债增减变动金额"/>
                    <w:tag w:val="_GBC_ccd07e6a79dc43af9b0726f20f7feac1"/>
                    <w:id w:val="2061981774"/>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增减变动金额"/>
                    <w:tag w:val="_GBC_74521b0d456640b2a3fea5b54a188654"/>
                    <w:id w:val="47497874"/>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增减变动金额"/>
                    <w:tag w:val="_GBC_dfbff46c92c0478d8870e11eed6624e9"/>
                    <w:id w:val="-1217655443"/>
                    <w:lock w:val="sdtLocked"/>
                  </w:sdtPr>
                  <w:sdtContent>
                    <w:tc>
                      <w:tcPr>
                        <w:tcW w:w="1036" w:type="dxa"/>
                      </w:tcPr>
                      <w:p w:rsidR="00525A0B" w:rsidRPr="00E237C2" w:rsidRDefault="00803F61">
                        <w:pPr>
                          <w:jc w:val="right"/>
                          <w:rPr>
                            <w:color w:val="008000"/>
                            <w:sz w:val="10"/>
                            <w:szCs w:val="10"/>
                          </w:rPr>
                        </w:pPr>
                        <w:r w:rsidRPr="00E237C2">
                          <w:rPr>
                            <w:sz w:val="10"/>
                            <w:szCs w:val="10"/>
                          </w:rPr>
                          <w:t>-122,512,545.78</w:t>
                        </w:r>
                      </w:p>
                    </w:tc>
                  </w:sdtContent>
                </w:sdt>
                <w:sdt>
                  <w:sdtPr>
                    <w:rPr>
                      <w:sz w:val="10"/>
                      <w:szCs w:val="10"/>
                    </w:rPr>
                    <w:alias w:val="库存股增减变动金额"/>
                    <w:tag w:val="_GBC_c7253099b93649aa91266cb4db282f3d"/>
                    <w:id w:val="1656185205"/>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增减变动金额"/>
                    <w:tag w:val="_GBC_2bd055b7c69146c6957f4840bac7e833"/>
                    <w:id w:val="260108766"/>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增减变动金额"/>
                    <w:tag w:val="_GBC_43214fd9b3ed440fbfc07077d1b0e80b"/>
                    <w:id w:val="1127365025"/>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增减变动金额"/>
                    <w:tag w:val="_GBC_b4dbb14fdd54464b877de11311094274"/>
                    <w:id w:val="480036719"/>
                    <w:lock w:val="sdtLocked"/>
                  </w:sdtPr>
                  <w:sdtContent>
                    <w:tc>
                      <w:tcPr>
                        <w:tcW w:w="917" w:type="dxa"/>
                      </w:tcPr>
                      <w:p w:rsidR="00525A0B" w:rsidRPr="00E237C2" w:rsidRDefault="00803F61">
                        <w:pPr>
                          <w:jc w:val="right"/>
                          <w:rPr>
                            <w:color w:val="008000"/>
                            <w:sz w:val="10"/>
                            <w:szCs w:val="10"/>
                          </w:rPr>
                        </w:pPr>
                        <w:r w:rsidRPr="00E237C2">
                          <w:rPr>
                            <w:sz w:val="10"/>
                            <w:szCs w:val="10"/>
                          </w:rPr>
                          <w:t>57,289,945.07</w:t>
                        </w:r>
                      </w:p>
                    </w:tc>
                  </w:sdtContent>
                </w:sdt>
                <w:sdt>
                  <w:sdtPr>
                    <w:rPr>
                      <w:sz w:val="10"/>
                      <w:szCs w:val="10"/>
                    </w:rPr>
                    <w:alias w:val="未分配利润增减变动金额"/>
                    <w:tag w:val="_GBC_c2b7d4df644e4540a02dffe24f98df56"/>
                    <w:id w:val="1626819944"/>
                    <w:lock w:val="sdtLocked"/>
                  </w:sdtPr>
                  <w:sdtContent>
                    <w:tc>
                      <w:tcPr>
                        <w:tcW w:w="1112" w:type="dxa"/>
                      </w:tcPr>
                      <w:p w:rsidR="00525A0B" w:rsidRPr="00E237C2" w:rsidRDefault="009B0654">
                        <w:pPr>
                          <w:jc w:val="right"/>
                          <w:rPr>
                            <w:color w:val="008000"/>
                            <w:sz w:val="10"/>
                            <w:szCs w:val="10"/>
                          </w:rPr>
                        </w:pPr>
                        <w:r w:rsidRPr="00E237C2">
                          <w:rPr>
                            <w:sz w:val="10"/>
                            <w:szCs w:val="10"/>
                          </w:rPr>
                          <w:t>486,177,217.70</w:t>
                        </w:r>
                      </w:p>
                    </w:tc>
                  </w:sdtContent>
                </w:sdt>
                <w:sdt>
                  <w:sdtPr>
                    <w:rPr>
                      <w:sz w:val="10"/>
                      <w:szCs w:val="10"/>
                    </w:rPr>
                    <w:alias w:val="股东权益合计增减变动金额"/>
                    <w:tag w:val="_GBC_e71e8a76f3cf4a568b05358967cd3388"/>
                    <w:id w:val="-460811952"/>
                    <w:lock w:val="sdtLocked"/>
                  </w:sdtPr>
                  <w:sdtContent>
                    <w:tc>
                      <w:tcPr>
                        <w:tcW w:w="1026" w:type="dxa"/>
                      </w:tcPr>
                      <w:p w:rsidR="00525A0B" w:rsidRPr="00E237C2" w:rsidRDefault="009B0654">
                        <w:pPr>
                          <w:jc w:val="right"/>
                          <w:rPr>
                            <w:color w:val="008000"/>
                            <w:sz w:val="10"/>
                            <w:szCs w:val="10"/>
                          </w:rPr>
                        </w:pPr>
                        <w:r w:rsidRPr="00E237C2">
                          <w:rPr>
                            <w:sz w:val="10"/>
                            <w:szCs w:val="10"/>
                          </w:rPr>
                          <w:t>420,954,616.99</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t>（一）综合收益总额</w:t>
                    </w:r>
                  </w:p>
                </w:tc>
                <w:sdt>
                  <w:sdtPr>
                    <w:rPr>
                      <w:sz w:val="10"/>
                      <w:szCs w:val="10"/>
                    </w:rPr>
                    <w:alias w:val="综合收益总额导致股本变动金额"/>
                    <w:tag w:val="_GBC_c689b18648f24df59ddf31ca7d33d400"/>
                    <w:id w:val="277232658"/>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优先股变动金额"/>
                    <w:tag w:val="_GBC_9dee220e8a9b4522a3f270756b9a56d4"/>
                    <w:id w:val="-681282809"/>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永续债变动金额"/>
                    <w:tag w:val="_GBC_a89c2963fb14482696638100d36d268d"/>
                    <w:id w:val="535005165"/>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其他权益工具中的其他变动金额"/>
                    <w:tag w:val="_GBC_c5c2a40b55294530b9ba5c333e5c2278"/>
                    <w:id w:val="-380166494"/>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资本公积变动金额"/>
                    <w:tag w:val="_GBC_e13f9a3101f04fb186a9a6bc63e2b3f4"/>
                    <w:id w:val="179593902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库存股变动金额"/>
                    <w:tag w:val="_GBC_6fdcf0c9ab07476fadf4dfa8a0abef3e"/>
                    <w:id w:val="925463372"/>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其他综合收益变动金额"/>
                    <w:tag w:val="_GBC_f3eb3ef606a14b5d972d60fac9faa539"/>
                    <w:id w:val="-2109888396"/>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专项储备变动金额"/>
                    <w:tag w:val="_GBC_39220a5b026140db95f22e0dc82e5973"/>
                    <w:id w:val="-105986494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盈余公积变动金额"/>
                    <w:tag w:val="_GBC_083b74ee41c94588849a984369d568c3"/>
                    <w:id w:val="-111215385"/>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未分配利润变动金额"/>
                    <w:tag w:val="_GBC_35f3a83eec174a30ae49fde8f04be5e1"/>
                    <w:id w:val="-1424644151"/>
                    <w:lock w:val="sdtLocked"/>
                  </w:sdtPr>
                  <w:sdtContent>
                    <w:tc>
                      <w:tcPr>
                        <w:tcW w:w="1112" w:type="dxa"/>
                      </w:tcPr>
                      <w:p w:rsidR="00525A0B" w:rsidRPr="00E237C2" w:rsidRDefault="009B0654">
                        <w:pPr>
                          <w:jc w:val="right"/>
                          <w:rPr>
                            <w:color w:val="008000"/>
                            <w:sz w:val="10"/>
                            <w:szCs w:val="10"/>
                          </w:rPr>
                        </w:pPr>
                        <w:r w:rsidRPr="00E237C2">
                          <w:rPr>
                            <w:sz w:val="10"/>
                            <w:szCs w:val="10"/>
                          </w:rPr>
                          <w:t>572,899,450.74</w:t>
                        </w:r>
                      </w:p>
                    </w:tc>
                  </w:sdtContent>
                </w:sdt>
                <w:sdt>
                  <w:sdtPr>
                    <w:rPr>
                      <w:sz w:val="10"/>
                      <w:szCs w:val="10"/>
                    </w:rPr>
                    <w:alias w:val="综合收益总额导致股东权益合计变动金额"/>
                    <w:tag w:val="_GBC_bab8c507c6c84ca4a3a35684c08765d7"/>
                    <w:id w:val="950130430"/>
                    <w:lock w:val="sdtLocked"/>
                  </w:sdtPr>
                  <w:sdtContent>
                    <w:tc>
                      <w:tcPr>
                        <w:tcW w:w="1026" w:type="dxa"/>
                      </w:tcPr>
                      <w:p w:rsidR="00525A0B" w:rsidRPr="00E237C2" w:rsidRDefault="009B0654">
                        <w:pPr>
                          <w:jc w:val="right"/>
                          <w:rPr>
                            <w:color w:val="008000"/>
                            <w:sz w:val="10"/>
                            <w:szCs w:val="10"/>
                          </w:rPr>
                        </w:pPr>
                        <w:r w:rsidRPr="00E237C2">
                          <w:rPr>
                            <w:sz w:val="10"/>
                            <w:szCs w:val="10"/>
                          </w:rPr>
                          <w:t>572,899,450.74</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w:t>
                    </w:r>
                    <w:r w:rsidRPr="00E237C2">
                      <w:rPr>
                        <w:rFonts w:hint="eastAsia"/>
                        <w:sz w:val="10"/>
                        <w:szCs w:val="10"/>
                      </w:rPr>
                      <w:t>二</w:t>
                    </w:r>
                    <w:r w:rsidRPr="00E237C2">
                      <w:rPr>
                        <w:sz w:val="10"/>
                        <w:szCs w:val="10"/>
                      </w:rPr>
                      <w:t>）所有者投入和减少资本</w:t>
                    </w:r>
                  </w:p>
                </w:tc>
                <w:sdt>
                  <w:sdtPr>
                    <w:rPr>
                      <w:sz w:val="10"/>
                      <w:szCs w:val="10"/>
                    </w:rPr>
                    <w:alias w:val="所有者投入和减少资本导致实收资本（或股本）净额变动金额"/>
                    <w:tag w:val="_GBC_86e23a6d9639454fb38e741593cd6a87"/>
                    <w:id w:val="980652103"/>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优先股变动金额"/>
                    <w:tag w:val="_GBC_9736d22f059e4a7aa8393f321a8eb7ef"/>
                    <w:id w:val="164553479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永续债变动金额"/>
                    <w:tag w:val="_GBC_5d7c928a3e6442e3bd5c4757da5aeedb"/>
                    <w:id w:val="-981766604"/>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其他变动金额"/>
                    <w:tag w:val="_GBC_e15aac2765774a22947a8e9964b8d919"/>
                    <w:id w:val="207235635"/>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资本公积变动金额"/>
                    <w:tag w:val="_GBC_2e37be65544a4422b020a34ab2ca963b"/>
                    <w:id w:val="802360909"/>
                    <w:lock w:val="sdtLocked"/>
                  </w:sdtPr>
                  <w:sdtContent>
                    <w:tc>
                      <w:tcPr>
                        <w:tcW w:w="1036" w:type="dxa"/>
                      </w:tcPr>
                      <w:p w:rsidR="00525A0B" w:rsidRPr="00E237C2" w:rsidRDefault="00803F61">
                        <w:pPr>
                          <w:jc w:val="right"/>
                          <w:rPr>
                            <w:color w:val="008000"/>
                            <w:sz w:val="10"/>
                            <w:szCs w:val="10"/>
                          </w:rPr>
                        </w:pPr>
                        <w:r w:rsidRPr="00E237C2">
                          <w:rPr>
                            <w:sz w:val="10"/>
                            <w:szCs w:val="10"/>
                          </w:rPr>
                          <w:t>-122,512,545.78</w:t>
                        </w:r>
                      </w:p>
                    </w:tc>
                  </w:sdtContent>
                </w:sdt>
                <w:sdt>
                  <w:sdtPr>
                    <w:rPr>
                      <w:sz w:val="10"/>
                      <w:szCs w:val="10"/>
                    </w:rPr>
                    <w:alias w:val="所有者投入和减少资本导致库存股变动金额"/>
                    <w:tag w:val="_GBC_7a4e0417082744768cf10075c58e8bb2"/>
                    <w:id w:val="-252664324"/>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综合收益变动金额"/>
                    <w:tag w:val="_GBC_6990d9b07dc946a7a7a273a95fb4f0d4"/>
                    <w:id w:val="629825764"/>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专项储备变动金额"/>
                    <w:tag w:val="_GBC_109e59f57ca14ed9a53970527ded93b3"/>
                    <w:id w:val="179462738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盈余公积变动金额"/>
                    <w:tag w:val="_GBC_113e43ecd0e649c5a34acee97f4e85a2"/>
                    <w:id w:val="-1969120177"/>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未分配利润变动金额"/>
                    <w:tag w:val="_GBC_6940fe012fe6458d98b4530b198f8a52"/>
                    <w:id w:val="-599335425"/>
                    <w:lock w:val="sdtLocked"/>
                    <w:showingPlcHdr/>
                  </w:sdtPr>
                  <w:sdtContent>
                    <w:tc>
                      <w:tcPr>
                        <w:tcW w:w="1112" w:type="dxa"/>
                      </w:tcPr>
                      <w:p w:rsidR="00525A0B" w:rsidRPr="00E237C2" w:rsidRDefault="009B0654">
                        <w:pPr>
                          <w:jc w:val="right"/>
                          <w:rPr>
                            <w:color w:val="008000"/>
                            <w:sz w:val="10"/>
                            <w:szCs w:val="10"/>
                          </w:rPr>
                        </w:pPr>
                        <w:r w:rsidRPr="00E237C2">
                          <w:rPr>
                            <w:sz w:val="10"/>
                            <w:szCs w:val="10"/>
                          </w:rPr>
                          <w:t xml:space="preserve">     </w:t>
                        </w:r>
                      </w:p>
                    </w:tc>
                  </w:sdtContent>
                </w:sdt>
                <w:sdt>
                  <w:sdtPr>
                    <w:rPr>
                      <w:sz w:val="10"/>
                      <w:szCs w:val="10"/>
                    </w:rPr>
                    <w:alias w:val="所有者投入和减少资本导致股东权益合计变动金额"/>
                    <w:tag w:val="_GBC_9fcc0ef82029402d8537b6bc589d221b"/>
                    <w:id w:val="-343783771"/>
                    <w:lock w:val="sdtLocked"/>
                  </w:sdtPr>
                  <w:sdtContent>
                    <w:tc>
                      <w:tcPr>
                        <w:tcW w:w="1026" w:type="dxa"/>
                      </w:tcPr>
                      <w:p w:rsidR="00525A0B" w:rsidRPr="00E237C2" w:rsidRDefault="009B0654">
                        <w:pPr>
                          <w:jc w:val="right"/>
                          <w:rPr>
                            <w:color w:val="008000"/>
                            <w:sz w:val="10"/>
                            <w:szCs w:val="10"/>
                          </w:rPr>
                        </w:pPr>
                        <w:r w:rsidRPr="00E237C2">
                          <w:rPr>
                            <w:sz w:val="10"/>
                            <w:szCs w:val="10"/>
                          </w:rPr>
                          <w:t>-122,512,545.78</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t>1．股东投入的普通股</w:t>
                    </w:r>
                  </w:p>
                </w:tc>
                <w:sdt>
                  <w:sdtPr>
                    <w:rPr>
                      <w:sz w:val="10"/>
                      <w:szCs w:val="10"/>
                    </w:rPr>
                    <w:alias w:val="股东投入的普通股导致股本变动金额"/>
                    <w:tag w:val="_GBC_7b622256c1624a6ea422ea03238eacb2"/>
                    <w:id w:val="1871946402"/>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优先股变动金额"/>
                    <w:tag w:val="_GBC_58c6ba973b63402c86e5cd46b4bd4324"/>
                    <w:id w:val="-2100547927"/>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永续债变动金额"/>
                    <w:tag w:val="_GBC_69c00dceccfe46a6be8f2981a7d515dc"/>
                    <w:id w:val="1808206145"/>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权益工具中的其他变动金额"/>
                    <w:tag w:val="_GBC_5315ca0608d140ee89869b8755edf1e6"/>
                    <w:id w:val="1478878476"/>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资本公积变动金额"/>
                    <w:tag w:val="_GBC_c1915b9c43634422bb6299978e5ecf0e"/>
                    <w:id w:val="177081584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库存股变动金额"/>
                    <w:tag w:val="_GBC_8ab5cc3771de49f3ac9d2d54aa3d358a"/>
                    <w:id w:val="-2014675016"/>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综合收益变动金额"/>
                    <w:tag w:val="_GBC_bd83e12c1cc14e85856c7de2c72f76f4"/>
                    <w:id w:val="193968480"/>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专项储备变动金额"/>
                    <w:tag w:val="_GBC_b887aa85a8d042c18f94c09901ceaf06"/>
                    <w:id w:val="12042804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盈余公积变动金额"/>
                    <w:tag w:val="_GBC_15a62fb7f2c745a686cc80f452fb9476"/>
                    <w:id w:val="1968321649"/>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未分配利润变动金额"/>
                    <w:tag w:val="_GBC_cbe845f28be5493b9d857fd5f090ba47"/>
                    <w:id w:val="922610730"/>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的归属于母公司所有者权益变动金额"/>
                    <w:tag w:val="_GBC_93cf2005d08c4d95b9d5433c5a26df7b"/>
                    <w:id w:val="2039929492"/>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lastRenderedPageBreak/>
                      <w:t>2．其他权益工具持有者投入资本</w:t>
                    </w:r>
                  </w:p>
                </w:tc>
                <w:sdt>
                  <w:sdtPr>
                    <w:rPr>
                      <w:sz w:val="10"/>
                      <w:szCs w:val="10"/>
                    </w:rPr>
                    <w:alias w:val="其他权益工具持有者投入资本导致股本变动金额"/>
                    <w:tag w:val="_GBC_0ac2b7c363da4958b5c8601dccaeb313"/>
                    <w:id w:val="-1010906706"/>
                    <w:lock w:val="sdtLocked"/>
                    <w:showingPlcHdr/>
                  </w:sdtPr>
                  <w:sdtContent>
                    <w:tc>
                      <w:tcPr>
                        <w:tcW w:w="1078" w:type="dxa"/>
                        <w:tcBorders>
                          <w:right w:val="single" w:sz="4" w:space="0" w:color="auto"/>
                        </w:tcBorders>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优先股变动金额"/>
                    <w:tag w:val="_GBC_cd07727555f146f0983abc577fdbae50"/>
                    <w:id w:val="-211404104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永续债变动金额"/>
                    <w:tag w:val="_GBC_5cdb9ac76a7b4a2cb6b280906e30b1ae"/>
                    <w:id w:val="1035074652"/>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权益工具中的其他变动金额"/>
                    <w:tag w:val="_GBC_ebd58c3a098f40b599361804d933124f"/>
                    <w:id w:val="-742332427"/>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资本公积变动金额"/>
                    <w:tag w:val="_GBC_bdea20c569b7466e8e2f5011ee0170b0"/>
                    <w:id w:val="111414460"/>
                    <w:lock w:val="sdtLocked"/>
                    <w:showingPlcHdr/>
                  </w:sdtPr>
                  <w:sdtContent>
                    <w:tc>
                      <w:tcPr>
                        <w:tcW w:w="103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库存股变动金额"/>
                    <w:tag w:val="_GBC_d1af61119e7e479ca5d5a43946238adf"/>
                    <w:id w:val="-620382292"/>
                    <w:lock w:val="sdtLocked"/>
                    <w:showingPlcHdr/>
                  </w:sdtPr>
                  <w:sdtContent>
                    <w:tc>
                      <w:tcPr>
                        <w:tcW w:w="1064"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综合收益变动金额"/>
                    <w:tag w:val="_GBC_eeacdca8b24e4179b4a708246b957831"/>
                    <w:id w:val="-1320645362"/>
                    <w:lock w:val="sdtLocked"/>
                    <w:showingPlcHdr/>
                  </w:sdtPr>
                  <w:sdtContent>
                    <w:tc>
                      <w:tcPr>
                        <w:tcW w:w="102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专项储备变动金额"/>
                    <w:tag w:val="_GBC_9aa0025647dc40a780e7f203d13778cb"/>
                    <w:id w:val="-1106195465"/>
                    <w:lock w:val="sdtLocked"/>
                    <w:showingPlcHdr/>
                  </w:sdtPr>
                  <w:sdtContent>
                    <w:tc>
                      <w:tcPr>
                        <w:tcW w:w="103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盈余公积变动金额"/>
                    <w:tag w:val="_GBC_e5e58b60bf484d52a72719c4698f8986"/>
                    <w:id w:val="463018957"/>
                    <w:lock w:val="sdtLocked"/>
                    <w:showingPlcHdr/>
                  </w:sdtPr>
                  <w:sdtContent>
                    <w:tc>
                      <w:tcPr>
                        <w:tcW w:w="917"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未分配利润变动金额"/>
                    <w:tag w:val="_GBC_3b469e81b34d4338aada691360272169"/>
                    <w:id w:val="-459653042"/>
                    <w:lock w:val="sdtLocked"/>
                    <w:showingPlcHdr/>
                  </w:sdtPr>
                  <w:sdtContent>
                    <w:tc>
                      <w:tcPr>
                        <w:tcW w:w="111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的归属于母公司所有者权益变动金额"/>
                    <w:tag w:val="_GBC_16d9706e7f464a37a6e2c56dc45c4b5c"/>
                    <w:id w:val="1137372268"/>
                    <w:lock w:val="sdtLocked"/>
                    <w:showingPlcHdr/>
                  </w:sdtPr>
                  <w:sdtContent>
                    <w:tc>
                      <w:tcPr>
                        <w:tcW w:w="1026" w:type="dxa"/>
                      </w:tcPr>
                      <w:p w:rsidR="00525A0B" w:rsidRPr="00E237C2" w:rsidRDefault="00525A0B">
                        <w:pPr>
                          <w:jc w:val="right"/>
                          <w:rPr>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t>3</w:t>
                    </w:r>
                    <w:r w:rsidRPr="00E237C2">
                      <w:rPr>
                        <w:sz w:val="10"/>
                        <w:szCs w:val="10"/>
                      </w:rPr>
                      <w:t>．股份支付计入所有者权益的金额</w:t>
                    </w:r>
                  </w:p>
                </w:tc>
                <w:sdt>
                  <w:sdtPr>
                    <w:rPr>
                      <w:sz w:val="10"/>
                      <w:szCs w:val="10"/>
                    </w:rPr>
                    <w:alias w:val="股份支付计入所有者权益的金额导致实收资本（或股本）净额变动金额"/>
                    <w:tag w:val="_GBC_1d25f834070142d89afa50655223c158"/>
                    <w:id w:val="1157733855"/>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优先股变动金额"/>
                    <w:tag w:val="_GBC_4ea07ec488a44c22bb4799618fffad1a"/>
                    <w:id w:val="-48516842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永续债变动金额"/>
                    <w:tag w:val="_GBC_b0d1f5655c484e9d87befba2f2042e1d"/>
                    <w:id w:val="-1141269777"/>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其他变动金额"/>
                    <w:tag w:val="_GBC_7c1869c02c7246f182b9779802094f11"/>
                    <w:id w:val="614718263"/>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资本公积变动金额"/>
                    <w:tag w:val="_GBC_5ef53f40bf7f4dc2bc5156dfceebaa38"/>
                    <w:id w:val="67786179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库存股变动金额"/>
                    <w:tag w:val="_GBC_3ccc2d42bf2a40c1abdd644b469c44b9"/>
                    <w:id w:val="1483657598"/>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综合收益变动金额"/>
                    <w:tag w:val="_GBC_071ccc7016e54f16b65177a9005eaebb"/>
                    <w:id w:val="993001516"/>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专项储备变动金额"/>
                    <w:tag w:val="_GBC_a4743550064946a98ff9650d0865fe14"/>
                    <w:id w:val="-28157941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盈余公积变动金额"/>
                    <w:tag w:val="_GBC_c4074cd8ea35409096bd0386651ff4dd"/>
                    <w:id w:val="1081109741"/>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未分配利润变动金额"/>
                    <w:tag w:val="_GBC_f35d7cab4d3b46b490de9f513ed96d2c"/>
                    <w:id w:val="-1847852282"/>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股东权益合计变动金额"/>
                    <w:tag w:val="_GBC_6b90a98925e144418a6150be377ac9ee"/>
                    <w:id w:val="1014033465"/>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t>4</w:t>
                    </w:r>
                    <w:r w:rsidRPr="00E237C2">
                      <w:rPr>
                        <w:sz w:val="10"/>
                        <w:szCs w:val="10"/>
                      </w:rPr>
                      <w:t>．其他</w:t>
                    </w:r>
                  </w:p>
                </w:tc>
                <w:sdt>
                  <w:sdtPr>
                    <w:rPr>
                      <w:sz w:val="10"/>
                      <w:szCs w:val="10"/>
                    </w:rPr>
                    <w:alias w:val="其他所有者投入和减少资本导致实收资本（或股本）净额变动金额"/>
                    <w:tag w:val="_GBC_cf9066e29ce44001b8cc4619dd756283"/>
                    <w:id w:val="-1243172869"/>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优先股变动金额"/>
                    <w:tag w:val="_GBC_f8b1698cb5bb44daa1a37c30b7b98aa1"/>
                    <w:id w:val="-1620137915"/>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永续债变动金额"/>
                    <w:tag w:val="_GBC_9a834598cb444e7db00835e6ad016e1e"/>
                    <w:id w:val="-1093239071"/>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其他变动金额"/>
                    <w:tag w:val="_GBC_3c63ca66c8014e8eb12c62e7abaf0ed2"/>
                    <w:id w:val="-584374213"/>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资本公积变动金额"/>
                    <w:tag w:val="_GBC_042c67df5ff64c5ca47e87f56174eb19"/>
                    <w:id w:val="-1497949891"/>
                    <w:lock w:val="sdtLocked"/>
                  </w:sdtPr>
                  <w:sdtContent>
                    <w:tc>
                      <w:tcPr>
                        <w:tcW w:w="1036" w:type="dxa"/>
                      </w:tcPr>
                      <w:p w:rsidR="00525A0B" w:rsidRPr="00E237C2" w:rsidRDefault="00803F61">
                        <w:pPr>
                          <w:jc w:val="right"/>
                          <w:rPr>
                            <w:color w:val="008000"/>
                            <w:sz w:val="10"/>
                            <w:szCs w:val="10"/>
                          </w:rPr>
                        </w:pPr>
                        <w:r w:rsidRPr="00E237C2">
                          <w:rPr>
                            <w:sz w:val="10"/>
                            <w:szCs w:val="10"/>
                          </w:rPr>
                          <w:t>-122,512,545.78</w:t>
                        </w:r>
                      </w:p>
                    </w:tc>
                  </w:sdtContent>
                </w:sdt>
                <w:sdt>
                  <w:sdtPr>
                    <w:rPr>
                      <w:sz w:val="10"/>
                      <w:szCs w:val="10"/>
                    </w:rPr>
                    <w:alias w:val="其他所有者投入和减少资本导致库存股变动金额"/>
                    <w:tag w:val="_GBC_97f80cf181b04351a05641a8143b30a5"/>
                    <w:id w:val="-2126378363"/>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综合收益变动金额"/>
                    <w:tag w:val="_GBC_d76a6cbf0fea43b5b588634052e94fb8"/>
                    <w:id w:val="-843398362"/>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专项储备变动金额"/>
                    <w:tag w:val="_GBC_3211e48925de4f5280473ee8ef2f064c"/>
                    <w:id w:val="-10912905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盈余公积变动金额"/>
                    <w:tag w:val="_GBC_cdaad5d86425452db9e9fc3f3c962ef3"/>
                    <w:id w:val="400484697"/>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未分配利润变动金额"/>
                    <w:tag w:val="_GBC_4d93eff4a7604169afb73ec05489a2a0"/>
                    <w:id w:val="1522438896"/>
                    <w:lock w:val="sdtLocked"/>
                    <w:showingPlcHdr/>
                  </w:sdtPr>
                  <w:sdtContent>
                    <w:tc>
                      <w:tcPr>
                        <w:tcW w:w="1112" w:type="dxa"/>
                      </w:tcPr>
                      <w:p w:rsidR="00525A0B" w:rsidRPr="00E237C2" w:rsidRDefault="009B0654">
                        <w:pPr>
                          <w:jc w:val="right"/>
                          <w:rPr>
                            <w:color w:val="008000"/>
                            <w:sz w:val="10"/>
                            <w:szCs w:val="10"/>
                          </w:rPr>
                        </w:pPr>
                        <w:r w:rsidRPr="00E237C2">
                          <w:rPr>
                            <w:sz w:val="10"/>
                            <w:szCs w:val="10"/>
                          </w:rPr>
                          <w:t xml:space="preserve">     </w:t>
                        </w:r>
                      </w:p>
                    </w:tc>
                  </w:sdtContent>
                </w:sdt>
                <w:sdt>
                  <w:sdtPr>
                    <w:rPr>
                      <w:sz w:val="10"/>
                      <w:szCs w:val="10"/>
                    </w:rPr>
                    <w:alias w:val="其他所有者投入和减少资本导致股东权益合计变动金额"/>
                    <w:tag w:val="_GBC_3dd4bde22d1b4b6d8c742501c0ca5bd0"/>
                    <w:id w:val="1625656365"/>
                    <w:lock w:val="sdtLocked"/>
                  </w:sdtPr>
                  <w:sdtContent>
                    <w:tc>
                      <w:tcPr>
                        <w:tcW w:w="1026" w:type="dxa"/>
                      </w:tcPr>
                      <w:p w:rsidR="00525A0B" w:rsidRPr="00E237C2" w:rsidRDefault="009B0654">
                        <w:pPr>
                          <w:jc w:val="right"/>
                          <w:rPr>
                            <w:color w:val="008000"/>
                            <w:sz w:val="10"/>
                            <w:szCs w:val="10"/>
                          </w:rPr>
                        </w:pPr>
                        <w:r w:rsidRPr="00E237C2">
                          <w:rPr>
                            <w:sz w:val="10"/>
                            <w:szCs w:val="10"/>
                          </w:rPr>
                          <w:t>-122,512,545.78</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w:t>
                    </w:r>
                    <w:r w:rsidRPr="00E237C2">
                      <w:rPr>
                        <w:rFonts w:hint="eastAsia"/>
                        <w:sz w:val="10"/>
                        <w:szCs w:val="10"/>
                      </w:rPr>
                      <w:t>三</w:t>
                    </w:r>
                    <w:r w:rsidRPr="00E237C2">
                      <w:rPr>
                        <w:sz w:val="10"/>
                        <w:szCs w:val="10"/>
                      </w:rPr>
                      <w:t>）利润分配</w:t>
                    </w:r>
                  </w:p>
                </w:tc>
                <w:sdt>
                  <w:sdtPr>
                    <w:rPr>
                      <w:sz w:val="10"/>
                      <w:szCs w:val="10"/>
                    </w:rPr>
                    <w:alias w:val="利润分配导致实收资本（或股本）净额变动金额"/>
                    <w:tag w:val="_GBC_ba5da375315042148f107155e56ff721"/>
                    <w:id w:val="-321432468"/>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优先股变动金额"/>
                    <w:tag w:val="_GBC_6843340cce12421ea4661a309536967a"/>
                    <w:id w:val="29070718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永续债变动金额"/>
                    <w:tag w:val="_GBC_86e6dfd4216946358a7061faa274254b"/>
                    <w:id w:val="-1283185029"/>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其他变动金额"/>
                    <w:tag w:val="_GBC_2f6722fed43d4ebaaae3b36aac4b14c3"/>
                    <w:id w:val="-2057999301"/>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资本公积变动金额"/>
                    <w:tag w:val="_GBC_67443085e1f645d782cf732ffb088b66"/>
                    <w:id w:val="164500315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库存股变动金额"/>
                    <w:tag w:val="_GBC_67dc09481eb04a4f8050d84bd4b8263d"/>
                    <w:id w:val="-614603422"/>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综合收益变动金额"/>
                    <w:tag w:val="_GBC_f90f5dbe8d994b82b6b1e3a9e8599192"/>
                    <w:id w:val="1017587446"/>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专项储备变动金额"/>
                    <w:tag w:val="_GBC_066afab7581b47c690feb48569730de8"/>
                    <w:id w:val="-30408578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盈余公积变动金额"/>
                    <w:tag w:val="_GBC_4290be0299f04ed9adeb1173a422152f"/>
                    <w:id w:val="-2072580095"/>
                    <w:lock w:val="sdtLocked"/>
                  </w:sdtPr>
                  <w:sdtContent>
                    <w:tc>
                      <w:tcPr>
                        <w:tcW w:w="917" w:type="dxa"/>
                      </w:tcPr>
                      <w:p w:rsidR="00525A0B" w:rsidRPr="00E237C2" w:rsidRDefault="009B0654">
                        <w:pPr>
                          <w:jc w:val="right"/>
                          <w:rPr>
                            <w:color w:val="008000"/>
                            <w:sz w:val="10"/>
                            <w:szCs w:val="10"/>
                          </w:rPr>
                        </w:pPr>
                        <w:r w:rsidRPr="00E237C2">
                          <w:rPr>
                            <w:sz w:val="10"/>
                            <w:szCs w:val="10"/>
                          </w:rPr>
                          <w:t>57,289,945.07</w:t>
                        </w:r>
                      </w:p>
                    </w:tc>
                  </w:sdtContent>
                </w:sdt>
                <w:sdt>
                  <w:sdtPr>
                    <w:rPr>
                      <w:sz w:val="10"/>
                      <w:szCs w:val="10"/>
                    </w:rPr>
                    <w:alias w:val="利润分配导致未分配利润变动金额"/>
                    <w:tag w:val="_GBC_456281a08ffa4873a3b77d0a51aa912f"/>
                    <w:id w:val="-738943620"/>
                    <w:lock w:val="sdtLocked"/>
                  </w:sdtPr>
                  <w:sdtContent>
                    <w:tc>
                      <w:tcPr>
                        <w:tcW w:w="1112" w:type="dxa"/>
                      </w:tcPr>
                      <w:p w:rsidR="00525A0B" w:rsidRPr="00E237C2" w:rsidRDefault="009B0654">
                        <w:pPr>
                          <w:jc w:val="right"/>
                          <w:rPr>
                            <w:color w:val="008000"/>
                            <w:sz w:val="10"/>
                            <w:szCs w:val="10"/>
                          </w:rPr>
                        </w:pPr>
                        <w:r w:rsidRPr="00E237C2">
                          <w:rPr>
                            <w:sz w:val="10"/>
                            <w:szCs w:val="10"/>
                          </w:rPr>
                          <w:t>-86,722,233.04</w:t>
                        </w:r>
                      </w:p>
                    </w:tc>
                  </w:sdtContent>
                </w:sdt>
                <w:sdt>
                  <w:sdtPr>
                    <w:rPr>
                      <w:sz w:val="10"/>
                      <w:szCs w:val="10"/>
                    </w:rPr>
                    <w:alias w:val="利润分配导致股东权益合计变动金额"/>
                    <w:tag w:val="_GBC_33328c22e60b420da1745f3fd92acb6a"/>
                    <w:id w:val="157199548"/>
                    <w:lock w:val="sdtLocked"/>
                  </w:sdtPr>
                  <w:sdtContent>
                    <w:tc>
                      <w:tcPr>
                        <w:tcW w:w="1026" w:type="dxa"/>
                      </w:tcPr>
                      <w:p w:rsidR="00525A0B" w:rsidRPr="00E237C2" w:rsidRDefault="009B0654">
                        <w:pPr>
                          <w:jc w:val="right"/>
                          <w:rPr>
                            <w:color w:val="008000"/>
                            <w:sz w:val="10"/>
                            <w:szCs w:val="10"/>
                          </w:rPr>
                        </w:pPr>
                        <w:r w:rsidRPr="00E237C2">
                          <w:rPr>
                            <w:sz w:val="10"/>
                            <w:szCs w:val="10"/>
                          </w:rPr>
                          <w:t>-29,432,287.97</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1．提取盈余公积</w:t>
                    </w:r>
                  </w:p>
                </w:tc>
                <w:sdt>
                  <w:sdtPr>
                    <w:rPr>
                      <w:sz w:val="10"/>
                      <w:szCs w:val="10"/>
                    </w:rPr>
                    <w:alias w:val="提取盈余公积导致实收资本（或股本）净额变动金额"/>
                    <w:tag w:val="_GBC_2c8fdc9259514a98bedda169b4efcb86"/>
                    <w:id w:val="259342731"/>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优先股变动金额"/>
                    <w:tag w:val="_GBC_af1008b1eff1458cb39cb52da98f90c6"/>
                    <w:id w:val="-1172021193"/>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永续债变动金额"/>
                    <w:tag w:val="_GBC_dcf44bbeaade43f6b9e3dc9c83b71ce3"/>
                    <w:id w:val="1976870269"/>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其他变动金额"/>
                    <w:tag w:val="_GBC_2646feecce1d4ebc992ee8f3eab51f7c"/>
                    <w:id w:val="303822048"/>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资本公积变动金额"/>
                    <w:tag w:val="_GBC_c86ef3b83baf436f80331d297c96fd21"/>
                    <w:id w:val="-178024918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库存股变动金额"/>
                    <w:tag w:val="_GBC_8911d206086646c2956534af594fa872"/>
                    <w:id w:val="216098465"/>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综合收益变动金额"/>
                    <w:tag w:val="_GBC_36bea30c01af46e29b8caa4587677067"/>
                    <w:id w:val="1968010836"/>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专项储备变动金额"/>
                    <w:tag w:val="_GBC_f86a91d62d734d2aad80c75204716eab"/>
                    <w:id w:val="-93582332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盈余公积变动金额"/>
                    <w:tag w:val="_GBC_d0464b2d84d44c88a82eb9239222327e"/>
                    <w:id w:val="515902605"/>
                    <w:lock w:val="sdtLocked"/>
                  </w:sdtPr>
                  <w:sdtContent>
                    <w:tc>
                      <w:tcPr>
                        <w:tcW w:w="917" w:type="dxa"/>
                      </w:tcPr>
                      <w:p w:rsidR="00525A0B" w:rsidRPr="00E237C2" w:rsidRDefault="009B0654">
                        <w:pPr>
                          <w:jc w:val="right"/>
                          <w:rPr>
                            <w:color w:val="008000"/>
                            <w:sz w:val="10"/>
                            <w:szCs w:val="10"/>
                          </w:rPr>
                        </w:pPr>
                        <w:r w:rsidRPr="00E237C2">
                          <w:rPr>
                            <w:sz w:val="10"/>
                            <w:szCs w:val="10"/>
                          </w:rPr>
                          <w:t>57,289,945.07</w:t>
                        </w:r>
                      </w:p>
                    </w:tc>
                  </w:sdtContent>
                </w:sdt>
                <w:sdt>
                  <w:sdtPr>
                    <w:rPr>
                      <w:sz w:val="10"/>
                      <w:szCs w:val="10"/>
                    </w:rPr>
                    <w:alias w:val="提取盈余公积导致未分配利润变动金额"/>
                    <w:tag w:val="_GBC_c36b81557b7b427bb31d49c43332f615"/>
                    <w:id w:val="-636407112"/>
                    <w:lock w:val="sdtLocked"/>
                  </w:sdtPr>
                  <w:sdtContent>
                    <w:tc>
                      <w:tcPr>
                        <w:tcW w:w="1112" w:type="dxa"/>
                      </w:tcPr>
                      <w:p w:rsidR="00525A0B" w:rsidRPr="00E237C2" w:rsidRDefault="00914693">
                        <w:pPr>
                          <w:jc w:val="right"/>
                          <w:rPr>
                            <w:color w:val="008000"/>
                            <w:sz w:val="10"/>
                            <w:szCs w:val="10"/>
                          </w:rPr>
                        </w:pPr>
                        <w:r w:rsidRPr="00E237C2">
                          <w:rPr>
                            <w:rFonts w:hint="eastAsia"/>
                            <w:sz w:val="10"/>
                            <w:szCs w:val="10"/>
                          </w:rPr>
                          <w:t>-</w:t>
                        </w:r>
                        <w:r w:rsidRPr="00E237C2">
                          <w:rPr>
                            <w:sz w:val="10"/>
                            <w:szCs w:val="10"/>
                          </w:rPr>
                          <w:t>57,289,945.07</w:t>
                        </w:r>
                      </w:p>
                    </w:tc>
                  </w:sdtContent>
                </w:sdt>
                <w:sdt>
                  <w:sdtPr>
                    <w:rPr>
                      <w:sz w:val="10"/>
                      <w:szCs w:val="10"/>
                    </w:rPr>
                    <w:alias w:val="提取盈余公积导致股东权益合计变动金额"/>
                    <w:tag w:val="_GBC_59f2510ebb934b69884b4641e5208d82"/>
                    <w:id w:val="-61417983"/>
                    <w:lock w:val="sdtLocked"/>
                    <w:showingPlcHdr/>
                  </w:sdtPr>
                  <w:sdtContent>
                    <w:tc>
                      <w:tcPr>
                        <w:tcW w:w="1026" w:type="dxa"/>
                      </w:tcPr>
                      <w:p w:rsidR="00525A0B" w:rsidRPr="00E237C2" w:rsidRDefault="00FD5BAB" w:rsidP="00AD31DC">
                        <w:pPr>
                          <w:jc w:val="right"/>
                          <w:rPr>
                            <w:color w:val="008000"/>
                            <w:sz w:val="10"/>
                            <w:szCs w:val="10"/>
                          </w:rPr>
                        </w:pPr>
                        <w:r w:rsidRPr="00E237C2">
                          <w:rPr>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t>2</w:t>
                    </w:r>
                    <w:r w:rsidRPr="00E237C2">
                      <w:rPr>
                        <w:sz w:val="10"/>
                        <w:szCs w:val="10"/>
                      </w:rPr>
                      <w:t>．对所有者（或股东）的分配</w:t>
                    </w:r>
                  </w:p>
                </w:tc>
                <w:sdt>
                  <w:sdtPr>
                    <w:rPr>
                      <w:sz w:val="10"/>
                      <w:szCs w:val="10"/>
                    </w:rPr>
                    <w:alias w:val="对所有者（或股东）的分配导致实收资本（或股本）净额变动金额"/>
                    <w:tag w:val="_GBC_42b99dd2b1a54361bc865e7535b3ad5a"/>
                    <w:id w:val="1244378147"/>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优先股变动金额"/>
                    <w:tag w:val="_GBC_31c856729d804dbda1b036226ca6a689"/>
                    <w:id w:val="28424704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永续债变动金额"/>
                    <w:tag w:val="_GBC_12adb57480fc46988abe9ba07ae7186a"/>
                    <w:id w:val="868022910"/>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其他变动金额"/>
                    <w:tag w:val="_GBC_984f03f505084c1a9a000a625dd3e648"/>
                    <w:id w:val="397860658"/>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资本公积变动金额"/>
                    <w:tag w:val="_GBC_c513390a4c4e4d0c8c88b03011aee603"/>
                    <w:id w:val="-39151394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库存股变动金额"/>
                    <w:tag w:val="_GBC_cd6758c250fc4ec9a81f103fb54dbb1c"/>
                    <w:id w:val="-158366852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综合收益变动金额"/>
                    <w:tag w:val="_GBC_bd96ac95323240db9b74385bc0610c95"/>
                    <w:id w:val="-183907250"/>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专项储备变动金额"/>
                    <w:tag w:val="_GBC_cb101f1038f74d6e9cffe2c51618c1f4"/>
                    <w:id w:val="73983118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盈余公积变动金额"/>
                    <w:tag w:val="_GBC_c84ea83604284513b4a34c2458cb7a62"/>
                    <w:id w:val="1546633697"/>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未分配利润变动金额"/>
                    <w:tag w:val="_GBC_7143e74536934bf4ac180344c71707ff"/>
                    <w:id w:val="1274363925"/>
                    <w:lock w:val="sdtLocked"/>
                  </w:sdtPr>
                  <w:sdtContent>
                    <w:tc>
                      <w:tcPr>
                        <w:tcW w:w="1112" w:type="dxa"/>
                      </w:tcPr>
                      <w:p w:rsidR="00525A0B" w:rsidRPr="00E237C2" w:rsidRDefault="00914693">
                        <w:pPr>
                          <w:jc w:val="right"/>
                          <w:rPr>
                            <w:color w:val="008000"/>
                            <w:sz w:val="10"/>
                            <w:szCs w:val="10"/>
                          </w:rPr>
                        </w:pPr>
                        <w:r w:rsidRPr="00E237C2">
                          <w:rPr>
                            <w:rFonts w:hint="eastAsia"/>
                            <w:sz w:val="10"/>
                            <w:szCs w:val="10"/>
                          </w:rPr>
                          <w:t>-</w:t>
                        </w:r>
                        <w:r w:rsidR="008670A2" w:rsidRPr="00E237C2">
                          <w:rPr>
                            <w:sz w:val="10"/>
                            <w:szCs w:val="10"/>
                          </w:rPr>
                          <w:t>29,432,287.97</w:t>
                        </w:r>
                      </w:p>
                    </w:tc>
                  </w:sdtContent>
                </w:sdt>
                <w:sdt>
                  <w:sdtPr>
                    <w:rPr>
                      <w:sz w:val="10"/>
                      <w:szCs w:val="10"/>
                    </w:rPr>
                    <w:alias w:val="对所有者（或股东）的分配导致股东权益合计变动金额"/>
                    <w:tag w:val="_GBC_523965ad2bd34184be036f34a9c551a8"/>
                    <w:id w:val="-887424175"/>
                    <w:lock w:val="sdtLocked"/>
                  </w:sdtPr>
                  <w:sdtContent>
                    <w:tc>
                      <w:tcPr>
                        <w:tcW w:w="1026" w:type="dxa"/>
                      </w:tcPr>
                      <w:p w:rsidR="00525A0B" w:rsidRPr="00E237C2" w:rsidRDefault="00914693">
                        <w:pPr>
                          <w:jc w:val="right"/>
                          <w:rPr>
                            <w:color w:val="008000"/>
                            <w:sz w:val="10"/>
                            <w:szCs w:val="10"/>
                          </w:rPr>
                        </w:pPr>
                        <w:r w:rsidRPr="00E237C2">
                          <w:rPr>
                            <w:rFonts w:hint="eastAsia"/>
                            <w:sz w:val="10"/>
                            <w:szCs w:val="10"/>
                          </w:rPr>
                          <w:t>-</w:t>
                        </w:r>
                        <w:r w:rsidR="008670A2" w:rsidRPr="00E237C2">
                          <w:rPr>
                            <w:sz w:val="10"/>
                            <w:szCs w:val="10"/>
                          </w:rPr>
                          <w:t>29,432,287.97</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t>3</w:t>
                    </w:r>
                    <w:r w:rsidRPr="00E237C2">
                      <w:rPr>
                        <w:sz w:val="10"/>
                        <w:szCs w:val="10"/>
                      </w:rPr>
                      <w:t>．其他</w:t>
                    </w:r>
                  </w:p>
                </w:tc>
                <w:sdt>
                  <w:sdtPr>
                    <w:rPr>
                      <w:sz w:val="10"/>
                      <w:szCs w:val="10"/>
                    </w:rPr>
                    <w:alias w:val="其他利润分配导致实收资本（或股本）净额变动金额"/>
                    <w:tag w:val="_GBC_b9f8f666f5e948c4882edb21d6b51f17"/>
                    <w:id w:val="-1131704181"/>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优先股变动金额"/>
                    <w:tag w:val="_GBC_79a55a8da89c43e1affc1a2b7a6da7c4"/>
                    <w:id w:val="-179998849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永续债变动金额"/>
                    <w:tag w:val="_GBC_476e1722b13e4cc2acb175684003047a"/>
                    <w:id w:val="185717367"/>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其他变动金额"/>
                    <w:tag w:val="_GBC_ae67552e7f2c440a8a039e2a96bad6b1"/>
                    <w:id w:val="-1915464966"/>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资本公积变动金额"/>
                    <w:tag w:val="_GBC_0d96f3395d1d4d1595e1fbb709116464"/>
                    <w:id w:val="-196703604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库存股变动金额"/>
                    <w:tag w:val="_GBC_cbd4a50cc254452cb6c85d5094b6c32f"/>
                    <w:id w:val="119427668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综合收益变动金额"/>
                    <w:tag w:val="_GBC_29dce4f502bb409fbc20cc71a96f4f43"/>
                    <w:id w:val="1074166260"/>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专项储备变动金额"/>
                    <w:tag w:val="_GBC_ae85d858b9744b5bbb615092b6e47910"/>
                    <w:id w:val="-68242451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盈余公积变动金额"/>
                    <w:tag w:val="_GBC_af4d1c9998e349749a6eac939dc31cc8"/>
                    <w:id w:val="-1366136296"/>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未分配利润变动金额"/>
                    <w:tag w:val="_GBC_b2d6e32da71642f4831741cd0fb2a074"/>
                    <w:id w:val="1731427073"/>
                    <w:lock w:val="sdtLocked"/>
                    <w:showingPlcHdr/>
                  </w:sdtPr>
                  <w:sdtContent>
                    <w:tc>
                      <w:tcPr>
                        <w:tcW w:w="1112" w:type="dxa"/>
                      </w:tcPr>
                      <w:p w:rsidR="00525A0B" w:rsidRPr="00E237C2" w:rsidRDefault="008670A2">
                        <w:pPr>
                          <w:jc w:val="right"/>
                          <w:rPr>
                            <w:color w:val="008000"/>
                            <w:sz w:val="10"/>
                            <w:szCs w:val="10"/>
                          </w:rPr>
                        </w:pPr>
                        <w:r w:rsidRPr="00E237C2">
                          <w:rPr>
                            <w:sz w:val="10"/>
                            <w:szCs w:val="10"/>
                          </w:rPr>
                          <w:t xml:space="preserve">     </w:t>
                        </w:r>
                      </w:p>
                    </w:tc>
                  </w:sdtContent>
                </w:sdt>
                <w:sdt>
                  <w:sdtPr>
                    <w:rPr>
                      <w:sz w:val="10"/>
                      <w:szCs w:val="10"/>
                    </w:rPr>
                    <w:alias w:val="其他利润分配导致股东权益合计变动金额"/>
                    <w:tag w:val="_GBC_1feec320748d45388c0db3a97a4cf7bf"/>
                    <w:id w:val="898407290"/>
                    <w:lock w:val="sdtLocked"/>
                    <w:showingPlcHdr/>
                  </w:sdtPr>
                  <w:sdtContent>
                    <w:tc>
                      <w:tcPr>
                        <w:tcW w:w="1026" w:type="dxa"/>
                      </w:tcPr>
                      <w:p w:rsidR="00525A0B" w:rsidRPr="00E237C2" w:rsidRDefault="008670A2">
                        <w:pPr>
                          <w:jc w:val="right"/>
                          <w:rPr>
                            <w:color w:val="008000"/>
                            <w:sz w:val="10"/>
                            <w:szCs w:val="10"/>
                          </w:rPr>
                        </w:pPr>
                        <w:r w:rsidRPr="00E237C2">
                          <w:rPr>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w:t>
                    </w:r>
                    <w:r w:rsidRPr="00E237C2">
                      <w:rPr>
                        <w:rFonts w:hint="eastAsia"/>
                        <w:sz w:val="10"/>
                        <w:szCs w:val="10"/>
                      </w:rPr>
                      <w:t>四</w:t>
                    </w:r>
                    <w:r w:rsidRPr="00E237C2">
                      <w:rPr>
                        <w:sz w:val="10"/>
                        <w:szCs w:val="10"/>
                      </w:rPr>
                      <w:t>）所有者权益内部结转</w:t>
                    </w:r>
                  </w:p>
                </w:tc>
                <w:sdt>
                  <w:sdtPr>
                    <w:rPr>
                      <w:sz w:val="10"/>
                      <w:szCs w:val="10"/>
                    </w:rPr>
                    <w:alias w:val="所有者权益内部结转导致实收资本（或股本）净额变动金额"/>
                    <w:tag w:val="_GBC_ca2aea73783446d8bdb8ec81d8cd0585"/>
                    <w:id w:val="-69665422"/>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优先股变动金额"/>
                    <w:tag w:val="_GBC_b83ca684901c45d58ac1e97f9282d61c"/>
                    <w:id w:val="177783137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永续债变动金额"/>
                    <w:tag w:val="_GBC_1e774c9ece1e41959726d44a36c7e4f5"/>
                    <w:id w:val="225887638"/>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其他变动金额"/>
                    <w:tag w:val="_GBC_2b0bf1a57d444f978382d99690dc558f"/>
                    <w:id w:val="1726020603"/>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资本公积变动金额"/>
                    <w:tag w:val="_GBC_fca0b102fce243e9a3c89ba4a1bcb3df"/>
                    <w:id w:val="903335105"/>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库存股变动金额"/>
                    <w:tag w:val="_GBC_f4dda8c6d86e4d3d85823cade39d4e46"/>
                    <w:id w:val="198349532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综合收益变动金额"/>
                    <w:tag w:val="_GBC_0a55aa27f0b347528948807c6ecac842"/>
                    <w:id w:val="-2009121898"/>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专项储备变动金额"/>
                    <w:tag w:val="_GBC_e7927af3e24d40a895fc2e4f5cec1c5d"/>
                    <w:id w:val="90434679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盈余公积变动金额"/>
                    <w:tag w:val="_GBC_cb32fa8f9d1d4ecaafac36620a12151b"/>
                    <w:id w:val="2099135998"/>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未分配利润变动金额"/>
                    <w:tag w:val="_GBC_6640db4b017c4b5caddffb7f75dabd02"/>
                    <w:id w:val="2048877548"/>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股东权益合计变动金额"/>
                    <w:tag w:val="_GBC_f875a33dfa58486c9480f6bee06e838f"/>
                    <w:id w:val="-1455552660"/>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1．资本公积转增资本（或股本）</w:t>
                    </w:r>
                  </w:p>
                </w:tc>
                <w:sdt>
                  <w:sdtPr>
                    <w:rPr>
                      <w:sz w:val="10"/>
                      <w:szCs w:val="10"/>
                    </w:rPr>
                    <w:alias w:val="资本公积转增资本（或股本）导致实收资本（或股本）净额变动金额"/>
                    <w:tag w:val="_GBC_084eb01286664f7eb61a38e3652bb338"/>
                    <w:id w:val="256953679"/>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优先股变动金额"/>
                    <w:tag w:val="_GBC_aa9e2ce914fe448b8cf0040a4123765b"/>
                    <w:id w:val="-136050341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永续债变动金额"/>
                    <w:tag w:val="_GBC_fc687a9a89bf43c99d28e9ad2054eb66"/>
                    <w:id w:val="-876704097"/>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其他变动金额"/>
                    <w:tag w:val="_GBC_66215524cd074a38acd5f8bd4af9b2b6"/>
                    <w:id w:val="-653911185"/>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资本公积变动金额"/>
                    <w:tag w:val="_GBC_aa28b5e27ef54d62b88507f789ae4826"/>
                    <w:id w:val="-78473309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库存股变动金额"/>
                    <w:tag w:val="_GBC_f6297c85bd47496daeb178318b3290ee"/>
                    <w:id w:val="1062149600"/>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综合收益变动金额"/>
                    <w:tag w:val="_GBC_9bcc5eb3f62c45bc846a3361fb154123"/>
                    <w:id w:val="2044171047"/>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专项储备变动金额"/>
                    <w:tag w:val="_GBC_fa8b640f492544a6ab8d5292826291c2"/>
                    <w:id w:val="-184215295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盈余公积变动金额"/>
                    <w:tag w:val="_GBC_9631caf75b3045599323a7c303620a76"/>
                    <w:id w:val="-752973585"/>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未分配利润变动金额"/>
                    <w:tag w:val="_GBC_8365467ce6484f798084fbfb1a05636e"/>
                    <w:id w:val="-1773937064"/>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股东权益合计变动金额"/>
                    <w:tag w:val="_GBC_3b0e16cbdc8241ef8234493a1a2793e1"/>
                    <w:id w:val="1339970310"/>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2．盈余公积转增资本（或股本）</w:t>
                    </w:r>
                  </w:p>
                </w:tc>
                <w:sdt>
                  <w:sdtPr>
                    <w:rPr>
                      <w:sz w:val="10"/>
                      <w:szCs w:val="10"/>
                    </w:rPr>
                    <w:alias w:val="盈余公积转增资本（或股本）导致实收资本（或股本）净额变动金额"/>
                    <w:tag w:val="_GBC_45fd2db9b144404998b58c75645395b3"/>
                    <w:id w:val="1401711853"/>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优先股变动金额"/>
                    <w:tag w:val="_GBC_f1d0aa71e029456fb12cd96a3635ea23"/>
                    <w:id w:val="47134442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永续债变动金额"/>
                    <w:tag w:val="_GBC_63cc9fe5c9894e82a1fde669f3ce7130"/>
                    <w:id w:val="215249847"/>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其他变动金额"/>
                    <w:tag w:val="_GBC_58432e295f354ca89c4fbeefac5a919d"/>
                    <w:id w:val="-1658147681"/>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资本公积变动金额"/>
                    <w:tag w:val="_GBC_18ff8655266e44e38a43344195d3707e"/>
                    <w:id w:val="-129868399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库存股变动金额"/>
                    <w:tag w:val="_GBC_bfa0a9a0daa5400ead5e72c6b3f7aa1c"/>
                    <w:id w:val="-1958402518"/>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综合收益变动金额"/>
                    <w:tag w:val="_GBC_da99848072324d198d06c654e311a376"/>
                    <w:id w:val="1894689803"/>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专项储备变动金额"/>
                    <w:tag w:val="_GBC_d4e648e6b7ff4dc88db02532e2693a0e"/>
                    <w:id w:val="-1828739912"/>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盈余公积变动金额"/>
                    <w:tag w:val="_GBC_edab473ca5144d29abff70144b20ac3c"/>
                    <w:id w:val="2106145966"/>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未分配利润变动金额"/>
                    <w:tag w:val="_GBC_48a3b1d590d6424d9aff758ddb8abdb7"/>
                    <w:id w:val="1011180139"/>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股东权益合计变动金额"/>
                    <w:tag w:val="_GBC_965d5dcbedf241a391148016be3edce7"/>
                    <w:id w:val="-199013256"/>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3．盈余公积弥补亏损</w:t>
                    </w:r>
                  </w:p>
                </w:tc>
                <w:sdt>
                  <w:sdtPr>
                    <w:rPr>
                      <w:sz w:val="10"/>
                      <w:szCs w:val="10"/>
                    </w:rPr>
                    <w:alias w:val="盈余公积弥补亏损导致实收资本（或股本）净额变动金额"/>
                    <w:tag w:val="_GBC_5d48a5e9136847799570f6a5c7cef694"/>
                    <w:id w:val="-148749317"/>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优先股变动金额"/>
                    <w:tag w:val="_GBC_88e846fa9c38423bbcb4a99c285835ee"/>
                    <w:id w:val="1503699533"/>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永续债变动金额"/>
                    <w:tag w:val="_GBC_2973af3f015d4026b18c0cdb49fc5439"/>
                    <w:id w:val="-1014765233"/>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其他变动金额"/>
                    <w:tag w:val="_GBC_5564ea9999314224b12e17bdfb3524dd"/>
                    <w:id w:val="-520322411"/>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资本公积变动金额"/>
                    <w:tag w:val="_GBC_c84ec11685554628ab96da1b104930b5"/>
                    <w:id w:val="-62485430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库存股变动金额"/>
                    <w:tag w:val="_GBC_20b725b514504790bf4fcb0d97180ae0"/>
                    <w:id w:val="1648468449"/>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综合收益变动金额"/>
                    <w:tag w:val="_GBC_fc1048146ffa4876a3967c24bb5845c9"/>
                    <w:id w:val="-1666013312"/>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专项储备变动金额"/>
                    <w:tag w:val="_GBC_1ef13efafffe4b069ede2fec79758312"/>
                    <w:id w:val="734587089"/>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盈余公积变动金额"/>
                    <w:tag w:val="_GBC_67f03a80d06247c9a8a4e39552666c1b"/>
                    <w:id w:val="275071027"/>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未分配利润变动金额"/>
                    <w:tag w:val="_GBC_c1b05f8c990b4b1a8bba1c78e3fdc78c"/>
                    <w:id w:val="911731146"/>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股东权益合计变动金额"/>
                    <w:tag w:val="_GBC_e4aebf343e0f4523b9018476c22f3fec"/>
                    <w:id w:val="1998373229"/>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4．其他</w:t>
                    </w:r>
                  </w:p>
                </w:tc>
                <w:sdt>
                  <w:sdtPr>
                    <w:rPr>
                      <w:sz w:val="10"/>
                      <w:szCs w:val="10"/>
                    </w:rPr>
                    <w:alias w:val="其他所有者权益内部结转导致实收资本（或股本）净额变动金额"/>
                    <w:tag w:val="_GBC_97df4d1c9be844589112fe9d033597a1"/>
                    <w:id w:val="-949081956"/>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优先股变动金额"/>
                    <w:tag w:val="_GBC_ed8623648965431faf339e766c363e24"/>
                    <w:id w:val="74885469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永续债变动金额"/>
                    <w:tag w:val="_GBC_1e0867ff94764a8c88892cac382d3f04"/>
                    <w:id w:val="-925264004"/>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其他变动金额"/>
                    <w:tag w:val="_GBC_94e9ad626ba04fedab6eba469476395d"/>
                    <w:id w:val="-1062402035"/>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资本公积变动金额"/>
                    <w:tag w:val="_GBC_0a8de2079bf249febf82a246d224f481"/>
                    <w:id w:val="489685119"/>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库存股变动金额"/>
                    <w:tag w:val="_GBC_73f57d3753b846ad851f62cdc9879a25"/>
                    <w:id w:val="1193887714"/>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综合收益变动金额"/>
                    <w:tag w:val="_GBC_6b2b35999c0f4c139ba0d1d36416e6ae"/>
                    <w:id w:val="-210578818"/>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专项储备变动金额"/>
                    <w:tag w:val="_GBC_609e946da70a4708acd534a362d272cd"/>
                    <w:id w:val="-153341391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盈余公积变动金额"/>
                    <w:tag w:val="_GBC_d850fb4f3e2547ba99690943ba1c90b5"/>
                    <w:id w:val="-1991240850"/>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未分配利润变动金额"/>
                    <w:tag w:val="_GBC_5101daa8807f40fb92c07dfc87115f2b"/>
                    <w:id w:val="-1607422905"/>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股东权益合计变动金额"/>
                    <w:tag w:val="_GBC_bdcd89bcc14d41f5b7567fd1c2eea1d1"/>
                    <w:id w:val="-2141257928"/>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vAlign w:val="center"/>
                  </w:tcPr>
                  <w:p w:rsidR="00525A0B" w:rsidRPr="00E237C2" w:rsidRDefault="00525A0B">
                    <w:pPr>
                      <w:rPr>
                        <w:sz w:val="10"/>
                        <w:szCs w:val="10"/>
                      </w:rPr>
                    </w:pPr>
                    <w:r w:rsidRPr="00E237C2">
                      <w:rPr>
                        <w:rFonts w:hint="eastAsia"/>
                        <w:sz w:val="10"/>
                        <w:szCs w:val="10"/>
                      </w:rPr>
                      <w:t xml:space="preserve"> （五）专项储备</w:t>
                    </w:r>
                  </w:p>
                </w:tc>
                <w:sdt>
                  <w:sdtPr>
                    <w:rPr>
                      <w:sz w:val="10"/>
                      <w:szCs w:val="10"/>
                    </w:rPr>
                    <w:alias w:val="专项储备导致实收资本（或股本）净额变动金额"/>
                    <w:tag w:val="_GBC_f1b054408cbe4196b2b33a927258093d"/>
                    <w:id w:val="1954735879"/>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优先股变动金额"/>
                    <w:tag w:val="_GBC_316660df83eb4a499be7d7ee85097c38"/>
                    <w:id w:val="1762876655"/>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永续债变动金额"/>
                    <w:tag w:val="_GBC_d60a83f1c6674d88a406518e351acaac"/>
                    <w:id w:val="-1503574973"/>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其他变动金额"/>
                    <w:tag w:val="_GBC_f3169882a64d4788b6c1d75c61eba773"/>
                    <w:id w:val="253017297"/>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资本公积变动金额"/>
                    <w:tag w:val="_GBC_30dc3f1de6c845d38e58bb9763738a9d"/>
                    <w:id w:val="-9833740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库存股变动金额"/>
                    <w:tag w:val="_GBC_228e4a62751e488f8e7322105d62077a"/>
                    <w:id w:val="-39180771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综合收益变动金额"/>
                    <w:tag w:val="_GBC_c0800497a3014a3182ea35227107aeff"/>
                    <w:id w:val="-1183887637"/>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专项储备变动金额"/>
                    <w:tag w:val="_GBC_95c373e83263474eb617db37c864136c"/>
                    <w:id w:val="-565335942"/>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盈余公积变动金额"/>
                    <w:tag w:val="_GBC_20b44454e6d04a2a98680af00e503992"/>
                    <w:id w:val="-1330359197"/>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未分配利润变动金额"/>
                    <w:tag w:val="_GBC_1b6f77b7c9ef4340ac368175bc963067"/>
                    <w:id w:val="-1123306233"/>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股东权益合计变动金额"/>
                    <w:tag w:val="_GBC_8f69578052804f5b9caf0a508e63cebc"/>
                    <w:id w:val="678471601"/>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vAlign w:val="center"/>
                  </w:tcPr>
                  <w:p w:rsidR="00525A0B" w:rsidRPr="00E237C2" w:rsidRDefault="00525A0B">
                    <w:pPr>
                      <w:rPr>
                        <w:sz w:val="10"/>
                        <w:szCs w:val="10"/>
                      </w:rPr>
                    </w:pPr>
                    <w:r w:rsidRPr="00E237C2">
                      <w:rPr>
                        <w:rFonts w:hint="eastAsia"/>
                        <w:sz w:val="10"/>
                        <w:szCs w:val="10"/>
                      </w:rPr>
                      <w:t>1．本期提取</w:t>
                    </w:r>
                  </w:p>
                </w:tc>
                <w:sdt>
                  <w:sdtPr>
                    <w:rPr>
                      <w:sz w:val="10"/>
                      <w:szCs w:val="10"/>
                    </w:rPr>
                    <w:alias w:val="提取导致实收资本（或股本）净额变动金额"/>
                    <w:tag w:val="_GBC_62a2b59991d74f99b8e152a7e3a4e3c1"/>
                    <w:id w:val="-1855178313"/>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优先股变动金额"/>
                    <w:tag w:val="_GBC_c448d655d359424bbad5606e171b2336"/>
                    <w:id w:val="2062979232"/>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永续债变动金额"/>
                    <w:tag w:val="_GBC_53946e067f2048338f1d095b072b710a"/>
                    <w:id w:val="-1214180789"/>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其他变动金额"/>
                    <w:tag w:val="_GBC_c3be6e404bc8459b90ab90ffb62a3b3e"/>
                    <w:id w:val="292179139"/>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资本公积变动金额"/>
                    <w:tag w:val="_GBC_c64ef6d60417498cb1a160ce3a6f6368"/>
                    <w:id w:val="80520810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库存股变动金额"/>
                    <w:tag w:val="_GBC_00943c502a1b461b885352879a7db097"/>
                    <w:id w:val="93340326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综合收益变动金额"/>
                    <w:tag w:val="_GBC_dcb4c07050c549bca3ea697cff8b2934"/>
                    <w:id w:val="289861523"/>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专项储备变动金额"/>
                    <w:tag w:val="_GBC_ba902094ffa248cb8e3877ce9eeff459"/>
                    <w:id w:val="125108102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盈余公积变动金额"/>
                    <w:tag w:val="_GBC_567d41e2024a4473b484d8a9755feefb"/>
                    <w:id w:val="-1968107606"/>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未分配利润变动金额"/>
                    <w:tag w:val="_GBC_2af758bf2e634153b94656575a587376"/>
                    <w:id w:val="723948391"/>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股东权益合计变动金额"/>
                    <w:tag w:val="_GBC_ae5c10b3f55549d1a32351dc9d750a24"/>
                    <w:id w:val="1079721218"/>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vAlign w:val="center"/>
                  </w:tcPr>
                  <w:p w:rsidR="00525A0B" w:rsidRPr="00E237C2" w:rsidRDefault="00525A0B">
                    <w:pPr>
                      <w:rPr>
                        <w:sz w:val="10"/>
                        <w:szCs w:val="10"/>
                      </w:rPr>
                    </w:pPr>
                    <w:r w:rsidRPr="00E237C2">
                      <w:rPr>
                        <w:rFonts w:hint="eastAsia"/>
                        <w:sz w:val="10"/>
                        <w:szCs w:val="10"/>
                      </w:rPr>
                      <w:t>2．本期使用</w:t>
                    </w:r>
                  </w:p>
                </w:tc>
                <w:sdt>
                  <w:sdtPr>
                    <w:rPr>
                      <w:sz w:val="10"/>
                      <w:szCs w:val="10"/>
                    </w:rPr>
                    <w:alias w:val="使用导致实收资本（或股本）净额变动金额"/>
                    <w:tag w:val="_GBC_22b1ee3fca104d83bca358af456d1951"/>
                    <w:id w:val="-1151517224"/>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优先股变动金额"/>
                    <w:tag w:val="_GBC_fd9833a4056849ed8707c879e8e92c9c"/>
                    <w:id w:val="-88949606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永续债变动金额"/>
                    <w:tag w:val="_GBC_704a7e8679454576a34f88e62acc7db5"/>
                    <w:id w:val="2061354185"/>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其他变动金额"/>
                    <w:tag w:val="_GBC_d9c03995cc454ad8a82fb3d04035f185"/>
                    <w:id w:val="-1418550398"/>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资本公积变动金额"/>
                    <w:tag w:val="_GBC_3885d76a0f4a4913a62a4112462f1b0e"/>
                    <w:id w:val="304821369"/>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库存股变动金额"/>
                    <w:tag w:val="_GBC_7cc8a4c1a99a4019827e384f72e5a875"/>
                    <w:id w:val="114671218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综合收益变动金额"/>
                    <w:tag w:val="_GBC_73f38d3458ea41b491ddfd7cd0ea4b91"/>
                    <w:id w:val="-1632938448"/>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专项储备变动金额"/>
                    <w:tag w:val="_GBC_ce9d46a3b666495ea03f46e46246ac07"/>
                    <w:id w:val="-109216820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盈余公积变动金额"/>
                    <w:tag w:val="_GBC_221a5a295d8e42739ad1341e6c42a730"/>
                    <w:id w:val="-445783572"/>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未分配利润变动金额"/>
                    <w:tag w:val="_GBC_6dc8291cbd3a430b90ef17a65ea75aad"/>
                    <w:id w:val="2014874441"/>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股东权益合计变动金额"/>
                    <w:tag w:val="_GBC_429342ce161b4174aca098378203cb31"/>
                    <w:id w:val="-980384137"/>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rFonts w:hint="eastAsia"/>
                        <w:sz w:val="10"/>
                        <w:szCs w:val="10"/>
                      </w:rPr>
                      <w:t>（六）其他</w:t>
                    </w:r>
                  </w:p>
                </w:tc>
                <w:sdt>
                  <w:sdtPr>
                    <w:rPr>
                      <w:sz w:val="10"/>
                      <w:szCs w:val="10"/>
                    </w:rPr>
                    <w:alias w:val="其他导致实收资本（或股本）净额变动金额"/>
                    <w:tag w:val="_GBC_d0e082387bdc44dea980c0664feb58ae"/>
                    <w:id w:val="-815493817"/>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优先股变动金额"/>
                    <w:tag w:val="_GBC_fb4d17c50af74f17940954b101bdf49d"/>
                    <w:id w:val="95237559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永续债变动金额"/>
                    <w:tag w:val="_GBC_c19f1466fd9540e5bf5b38e6bcfa7f43"/>
                    <w:id w:val="-177817419"/>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其他变动金额"/>
                    <w:tag w:val="_GBC_fc5fc85e20df48dfbcea93466ea92b01"/>
                    <w:id w:val="1712377564"/>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资本公积变动金额"/>
                    <w:tag w:val="_GBC_f2b3a6489dd14ccab11e8f099f85dd5d"/>
                    <w:id w:val="1172378599"/>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库存股变动金额"/>
                    <w:tag w:val="_GBC_6498b45ee000460c81ac7c4b366a037a"/>
                    <w:id w:val="-691996269"/>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综合收益变动金额"/>
                    <w:tag w:val="_GBC_66d8f42ef51641b2b0ae3816c96eecdf"/>
                    <w:id w:val="-645049118"/>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专项储备变动金额"/>
                    <w:tag w:val="_GBC_89f834c340664692bfd8dc09308561c1"/>
                    <w:id w:val="-151467998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盈余公积变动金额"/>
                    <w:tag w:val="_GBC_4f4c655eb6824d048f48191a8330ad07"/>
                    <w:id w:val="-1242553829"/>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未分配利润变动金额"/>
                    <w:tag w:val="_GBC_8669edf341584816a95d6b2633184c52"/>
                    <w:id w:val="-964265175"/>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股东权益合计变动金额"/>
                    <w:tag w:val="_GBC_b252dd00f5c84c94a1462c8e5b1fdb25"/>
                    <w:id w:val="1040625064"/>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450" w:type="dxa"/>
                  </w:tcPr>
                  <w:p w:rsidR="00525A0B" w:rsidRPr="00E237C2" w:rsidRDefault="00525A0B">
                    <w:pPr>
                      <w:rPr>
                        <w:sz w:val="10"/>
                        <w:szCs w:val="10"/>
                      </w:rPr>
                    </w:pPr>
                    <w:r w:rsidRPr="00E237C2">
                      <w:rPr>
                        <w:sz w:val="10"/>
                        <w:szCs w:val="10"/>
                      </w:rPr>
                      <w:t>四、本期期末余额</w:t>
                    </w:r>
                  </w:p>
                </w:tc>
                <w:sdt>
                  <w:sdtPr>
                    <w:rPr>
                      <w:sz w:val="10"/>
                      <w:szCs w:val="10"/>
                    </w:rPr>
                    <w:alias w:val="股本"/>
                    <w:tag w:val="_GBC_9f88021da3e04c92848122dd94e287ea"/>
                    <w:id w:val="1447968584"/>
                    <w:lock w:val="sdtLocked"/>
                  </w:sdtPr>
                  <w:sdtContent>
                    <w:tc>
                      <w:tcPr>
                        <w:tcW w:w="1078" w:type="dxa"/>
                        <w:tcBorders>
                          <w:right w:val="single" w:sz="4" w:space="0" w:color="auto"/>
                        </w:tcBorders>
                      </w:tcPr>
                      <w:p w:rsidR="00525A0B" w:rsidRPr="00E237C2" w:rsidRDefault="009B0654">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1864d58e038c486ba7e2b7e9f78c094e"/>
                    <w:id w:val="64390158"/>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ec5fed07ee304701a8d76ca9986cf0fa"/>
                    <w:id w:val="1932009846"/>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37a25eecd49f426a8991c355f26bb162"/>
                    <w:id w:val="-194308346"/>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7325f4ac259f4518b04611bbec36250d"/>
                    <w:id w:val="-1805925199"/>
                    <w:lock w:val="sdtLocked"/>
                  </w:sdtPr>
                  <w:sdtContent>
                    <w:tc>
                      <w:tcPr>
                        <w:tcW w:w="1036" w:type="dxa"/>
                      </w:tcPr>
                      <w:p w:rsidR="00525A0B" w:rsidRPr="00E237C2" w:rsidRDefault="00803F61">
                        <w:pPr>
                          <w:jc w:val="right"/>
                          <w:rPr>
                            <w:color w:val="008000"/>
                            <w:sz w:val="10"/>
                            <w:szCs w:val="10"/>
                          </w:rPr>
                        </w:pPr>
                        <w:r w:rsidRPr="00E237C2">
                          <w:rPr>
                            <w:sz w:val="10"/>
                            <w:szCs w:val="10"/>
                          </w:rPr>
                          <w:t>1,952,490,773.84</w:t>
                        </w:r>
                      </w:p>
                    </w:tc>
                  </w:sdtContent>
                </w:sdt>
                <w:sdt>
                  <w:sdtPr>
                    <w:rPr>
                      <w:sz w:val="10"/>
                      <w:szCs w:val="10"/>
                    </w:rPr>
                    <w:alias w:val="库存股"/>
                    <w:tag w:val="_GBC_d2678425187d4f0e8816c7449e800e33"/>
                    <w:id w:val="294345365"/>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29f3fca6a8e04f8e9d31e1b483478035"/>
                    <w:id w:val="1530144201"/>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777794e65544442089314634a90d9c01"/>
                    <w:id w:val="-437988392"/>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
                    <w:tag w:val="_GBC_8f968e85528047aca76a2014673040ba"/>
                    <w:id w:val="1797566339"/>
                    <w:lock w:val="sdtLocked"/>
                  </w:sdtPr>
                  <w:sdtContent>
                    <w:tc>
                      <w:tcPr>
                        <w:tcW w:w="917" w:type="dxa"/>
                      </w:tcPr>
                      <w:p w:rsidR="00525A0B" w:rsidRPr="00E237C2" w:rsidRDefault="009B0654">
                        <w:pPr>
                          <w:jc w:val="right"/>
                          <w:rPr>
                            <w:color w:val="008000"/>
                            <w:sz w:val="10"/>
                            <w:szCs w:val="10"/>
                          </w:rPr>
                        </w:pPr>
                        <w:r w:rsidRPr="00E237C2">
                          <w:rPr>
                            <w:sz w:val="10"/>
                            <w:szCs w:val="10"/>
                          </w:rPr>
                          <w:t>563,587,363.09</w:t>
                        </w:r>
                      </w:p>
                    </w:tc>
                  </w:sdtContent>
                </w:sdt>
                <w:sdt>
                  <w:sdtPr>
                    <w:rPr>
                      <w:sz w:val="10"/>
                      <w:szCs w:val="10"/>
                    </w:rPr>
                    <w:alias w:val="未分配利润"/>
                    <w:tag w:val="_GBC_04c9a3ea207c4cfbbc60e3c32cdaee19"/>
                    <w:id w:val="-1439819165"/>
                    <w:lock w:val="sdtLocked"/>
                  </w:sdtPr>
                  <w:sdtContent>
                    <w:tc>
                      <w:tcPr>
                        <w:tcW w:w="1112" w:type="dxa"/>
                      </w:tcPr>
                      <w:p w:rsidR="00525A0B" w:rsidRPr="00E237C2" w:rsidRDefault="009B0654">
                        <w:pPr>
                          <w:jc w:val="right"/>
                          <w:rPr>
                            <w:color w:val="008000"/>
                            <w:sz w:val="10"/>
                            <w:szCs w:val="10"/>
                          </w:rPr>
                        </w:pPr>
                        <w:r w:rsidRPr="00E237C2">
                          <w:rPr>
                            <w:sz w:val="10"/>
                            <w:szCs w:val="10"/>
                          </w:rPr>
                          <w:t>3,376,316,694.80</w:t>
                        </w:r>
                      </w:p>
                    </w:tc>
                  </w:sdtContent>
                </w:sdt>
                <w:sdt>
                  <w:sdtPr>
                    <w:rPr>
                      <w:sz w:val="10"/>
                      <w:szCs w:val="10"/>
                    </w:rPr>
                    <w:alias w:val="股东权益合计"/>
                    <w:tag w:val="_GBC_93957076bb104cd5a096309d34e988c0"/>
                    <w:id w:val="-1952388911"/>
                    <w:lock w:val="sdtLocked"/>
                  </w:sdtPr>
                  <w:sdtContent>
                    <w:tc>
                      <w:tcPr>
                        <w:tcW w:w="1026" w:type="dxa"/>
                      </w:tcPr>
                      <w:p w:rsidR="00525A0B" w:rsidRPr="00E237C2" w:rsidRDefault="009B0654">
                        <w:pPr>
                          <w:jc w:val="right"/>
                          <w:rPr>
                            <w:color w:val="008000"/>
                            <w:sz w:val="10"/>
                            <w:szCs w:val="10"/>
                          </w:rPr>
                        </w:pPr>
                        <w:r w:rsidRPr="00E237C2">
                          <w:rPr>
                            <w:sz w:val="10"/>
                            <w:szCs w:val="10"/>
                          </w:rPr>
                          <w:t>8,835,623,628.73</w:t>
                        </w:r>
                      </w:p>
                    </w:tc>
                  </w:sdtContent>
                </w:sdt>
              </w:tr>
            </w:tbl>
            <w:p w:rsidR="00525A0B" w:rsidRPr="00E237C2" w:rsidRDefault="00525A0B">
              <w:pPr>
                <w:rPr>
                  <w:sz w:val="10"/>
                  <w:szCs w:val="10"/>
                </w:rPr>
              </w:pPr>
            </w:p>
            <w:p w:rsidR="00525A0B" w:rsidRPr="00E237C2" w:rsidRDefault="00525A0B">
              <w:pPr>
                <w:rPr>
                  <w:sz w:val="10"/>
                  <w:szCs w:val="10"/>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917"/>
                <w:gridCol w:w="1112"/>
                <w:gridCol w:w="1026"/>
              </w:tblGrid>
              <w:tr w:rsidR="00525A0B" w:rsidRPr="00E237C2" w:rsidTr="00AD1204">
                <w:trPr>
                  <w:trHeight w:val="20"/>
                </w:trPr>
                <w:tc>
                  <w:tcPr>
                    <w:tcW w:w="2394" w:type="dxa"/>
                    <w:vMerge w:val="restart"/>
                    <w:vAlign w:val="center"/>
                  </w:tcPr>
                  <w:p w:rsidR="00525A0B" w:rsidRPr="00E237C2" w:rsidRDefault="00525A0B">
                    <w:pPr>
                      <w:adjustRightInd w:val="0"/>
                      <w:snapToGrid w:val="0"/>
                      <w:jc w:val="center"/>
                      <w:rPr>
                        <w:sz w:val="10"/>
                        <w:szCs w:val="10"/>
                      </w:rPr>
                    </w:pPr>
                    <w:r w:rsidRPr="00E237C2">
                      <w:rPr>
                        <w:sz w:val="10"/>
                        <w:szCs w:val="10"/>
                      </w:rPr>
                      <w:t>项目</w:t>
                    </w:r>
                  </w:p>
                </w:tc>
                <w:tc>
                  <w:tcPr>
                    <w:tcW w:w="11510" w:type="dxa"/>
                    <w:gridSpan w:val="11"/>
                  </w:tcPr>
                  <w:p w:rsidR="00525A0B" w:rsidRPr="00E237C2" w:rsidRDefault="00525A0B">
                    <w:pPr>
                      <w:adjustRightInd w:val="0"/>
                      <w:snapToGrid w:val="0"/>
                      <w:jc w:val="center"/>
                      <w:rPr>
                        <w:sz w:val="10"/>
                        <w:szCs w:val="10"/>
                      </w:rPr>
                    </w:pPr>
                    <w:r w:rsidRPr="00E237C2">
                      <w:rPr>
                        <w:rFonts w:hint="eastAsia"/>
                        <w:sz w:val="10"/>
                        <w:szCs w:val="10"/>
                      </w:rPr>
                      <w:t>上期</w:t>
                    </w:r>
                  </w:p>
                </w:tc>
              </w:tr>
              <w:tr w:rsidR="00525A0B" w:rsidRPr="00E237C2" w:rsidTr="00E237C2">
                <w:trPr>
                  <w:trHeight w:val="315"/>
                </w:trPr>
                <w:tc>
                  <w:tcPr>
                    <w:tcW w:w="2394" w:type="dxa"/>
                    <w:vMerge/>
                  </w:tcPr>
                  <w:p w:rsidR="00525A0B" w:rsidRPr="00E237C2" w:rsidRDefault="00525A0B">
                    <w:pPr>
                      <w:adjustRightInd w:val="0"/>
                      <w:snapToGrid w:val="0"/>
                      <w:rPr>
                        <w:sz w:val="10"/>
                        <w:szCs w:val="10"/>
                      </w:rPr>
                    </w:pPr>
                  </w:p>
                </w:tc>
                <w:tc>
                  <w:tcPr>
                    <w:tcW w:w="1078" w:type="dxa"/>
                    <w:vMerge w:val="restart"/>
                    <w:tcBorders>
                      <w:righ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股本</w:t>
                    </w:r>
                  </w:p>
                </w:tc>
                <w:tc>
                  <w:tcPr>
                    <w:tcW w:w="3219" w:type="dxa"/>
                    <w:gridSpan w:val="3"/>
                    <w:tcBorders>
                      <w:left w:val="single" w:sz="4" w:space="0" w:color="auto"/>
                      <w:bottom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其他权益工具</w:t>
                    </w:r>
                  </w:p>
                </w:tc>
                <w:tc>
                  <w:tcPr>
                    <w:tcW w:w="1036" w:type="dxa"/>
                    <w:vMerge w:val="restart"/>
                    <w:vAlign w:val="center"/>
                  </w:tcPr>
                  <w:p w:rsidR="00525A0B" w:rsidRPr="00E237C2" w:rsidRDefault="00525A0B">
                    <w:pPr>
                      <w:adjustRightInd w:val="0"/>
                      <w:snapToGrid w:val="0"/>
                      <w:jc w:val="center"/>
                      <w:rPr>
                        <w:sz w:val="10"/>
                        <w:szCs w:val="10"/>
                      </w:rPr>
                    </w:pPr>
                    <w:r w:rsidRPr="00E237C2">
                      <w:rPr>
                        <w:sz w:val="10"/>
                        <w:szCs w:val="10"/>
                      </w:rPr>
                      <w:t>资本公积</w:t>
                    </w:r>
                  </w:p>
                </w:tc>
                <w:tc>
                  <w:tcPr>
                    <w:tcW w:w="1064" w:type="dxa"/>
                    <w:vMerge w:val="restart"/>
                    <w:vAlign w:val="center"/>
                  </w:tcPr>
                  <w:p w:rsidR="00525A0B" w:rsidRPr="00E237C2" w:rsidRDefault="00525A0B">
                    <w:pPr>
                      <w:adjustRightInd w:val="0"/>
                      <w:snapToGrid w:val="0"/>
                      <w:jc w:val="center"/>
                      <w:rPr>
                        <w:sz w:val="10"/>
                        <w:szCs w:val="10"/>
                      </w:rPr>
                    </w:pPr>
                    <w:r w:rsidRPr="00E237C2">
                      <w:rPr>
                        <w:sz w:val="10"/>
                        <w:szCs w:val="10"/>
                      </w:rPr>
                      <w:t>减：库存股</w:t>
                    </w:r>
                  </w:p>
                </w:tc>
                <w:tc>
                  <w:tcPr>
                    <w:tcW w:w="1022" w:type="dxa"/>
                    <w:vMerge w:val="restart"/>
                    <w:vAlign w:val="center"/>
                  </w:tcPr>
                  <w:p w:rsidR="00525A0B" w:rsidRPr="00E237C2" w:rsidRDefault="00525A0B">
                    <w:pPr>
                      <w:jc w:val="center"/>
                      <w:rPr>
                        <w:sz w:val="10"/>
                        <w:szCs w:val="10"/>
                      </w:rPr>
                    </w:pPr>
                    <w:r w:rsidRPr="00E237C2">
                      <w:rPr>
                        <w:rFonts w:hint="eastAsia"/>
                        <w:sz w:val="10"/>
                        <w:szCs w:val="10"/>
                      </w:rPr>
                      <w:t>其他综合收益</w:t>
                    </w:r>
                  </w:p>
                </w:tc>
                <w:tc>
                  <w:tcPr>
                    <w:tcW w:w="1036" w:type="dxa"/>
                    <w:vMerge w:val="restart"/>
                    <w:vAlign w:val="center"/>
                  </w:tcPr>
                  <w:p w:rsidR="00525A0B" w:rsidRPr="00E237C2" w:rsidRDefault="00525A0B">
                    <w:pPr>
                      <w:adjustRightInd w:val="0"/>
                      <w:snapToGrid w:val="0"/>
                      <w:jc w:val="center"/>
                      <w:rPr>
                        <w:sz w:val="10"/>
                        <w:szCs w:val="10"/>
                      </w:rPr>
                    </w:pPr>
                    <w:r w:rsidRPr="00E237C2">
                      <w:rPr>
                        <w:rFonts w:hint="eastAsia"/>
                        <w:sz w:val="10"/>
                        <w:szCs w:val="10"/>
                      </w:rPr>
                      <w:t>专项储备</w:t>
                    </w:r>
                  </w:p>
                </w:tc>
                <w:tc>
                  <w:tcPr>
                    <w:tcW w:w="917" w:type="dxa"/>
                    <w:vMerge w:val="restart"/>
                    <w:vAlign w:val="center"/>
                  </w:tcPr>
                  <w:p w:rsidR="00525A0B" w:rsidRPr="00E237C2" w:rsidRDefault="00525A0B">
                    <w:pPr>
                      <w:adjustRightInd w:val="0"/>
                      <w:snapToGrid w:val="0"/>
                      <w:jc w:val="center"/>
                      <w:rPr>
                        <w:sz w:val="10"/>
                        <w:szCs w:val="10"/>
                      </w:rPr>
                    </w:pPr>
                    <w:r w:rsidRPr="00E237C2">
                      <w:rPr>
                        <w:sz w:val="10"/>
                        <w:szCs w:val="10"/>
                      </w:rPr>
                      <w:t>盈余公积</w:t>
                    </w:r>
                  </w:p>
                </w:tc>
                <w:tc>
                  <w:tcPr>
                    <w:tcW w:w="1112" w:type="dxa"/>
                    <w:vMerge w:val="restart"/>
                    <w:vAlign w:val="center"/>
                  </w:tcPr>
                  <w:p w:rsidR="00525A0B" w:rsidRPr="00E237C2" w:rsidRDefault="00525A0B">
                    <w:pPr>
                      <w:adjustRightInd w:val="0"/>
                      <w:snapToGrid w:val="0"/>
                      <w:jc w:val="center"/>
                      <w:rPr>
                        <w:sz w:val="10"/>
                        <w:szCs w:val="10"/>
                      </w:rPr>
                    </w:pPr>
                    <w:r w:rsidRPr="00E237C2">
                      <w:rPr>
                        <w:sz w:val="10"/>
                        <w:szCs w:val="10"/>
                      </w:rPr>
                      <w:t>未分配利润</w:t>
                    </w:r>
                  </w:p>
                </w:tc>
                <w:tc>
                  <w:tcPr>
                    <w:tcW w:w="1026" w:type="dxa"/>
                    <w:vMerge w:val="restart"/>
                    <w:vAlign w:val="center"/>
                  </w:tcPr>
                  <w:p w:rsidR="00525A0B" w:rsidRPr="00E237C2" w:rsidRDefault="00525A0B">
                    <w:pPr>
                      <w:adjustRightInd w:val="0"/>
                      <w:snapToGrid w:val="0"/>
                      <w:jc w:val="center"/>
                      <w:rPr>
                        <w:sz w:val="10"/>
                        <w:szCs w:val="10"/>
                      </w:rPr>
                    </w:pPr>
                    <w:r w:rsidRPr="00E237C2">
                      <w:rPr>
                        <w:sz w:val="10"/>
                        <w:szCs w:val="10"/>
                      </w:rPr>
                      <w:t>所有者权益合计</w:t>
                    </w:r>
                  </w:p>
                </w:tc>
              </w:tr>
              <w:tr w:rsidR="00525A0B" w:rsidRPr="00E237C2" w:rsidTr="00E237C2">
                <w:trPr>
                  <w:trHeight w:val="294"/>
                </w:trPr>
                <w:tc>
                  <w:tcPr>
                    <w:tcW w:w="2394" w:type="dxa"/>
                    <w:vMerge/>
                  </w:tcPr>
                  <w:p w:rsidR="00525A0B" w:rsidRPr="00E237C2" w:rsidRDefault="00525A0B">
                    <w:pPr>
                      <w:adjustRightInd w:val="0"/>
                      <w:snapToGrid w:val="0"/>
                      <w:rPr>
                        <w:sz w:val="10"/>
                        <w:szCs w:val="10"/>
                      </w:rPr>
                    </w:pPr>
                  </w:p>
                </w:tc>
                <w:tc>
                  <w:tcPr>
                    <w:tcW w:w="1078" w:type="dxa"/>
                    <w:vMerge/>
                    <w:tcBorders>
                      <w:right w:val="single" w:sz="4" w:space="0" w:color="auto"/>
                    </w:tcBorders>
                  </w:tcPr>
                  <w:p w:rsidR="00525A0B" w:rsidRPr="00E237C2" w:rsidRDefault="00525A0B">
                    <w:pPr>
                      <w:adjustRightInd w:val="0"/>
                      <w:snapToGrid w:val="0"/>
                      <w:jc w:val="center"/>
                      <w:rPr>
                        <w:sz w:val="10"/>
                        <w:szCs w:val="10"/>
                      </w:rPr>
                    </w:pPr>
                  </w:p>
                </w:tc>
                <w:tc>
                  <w:tcPr>
                    <w:tcW w:w="1050" w:type="dxa"/>
                    <w:tcBorders>
                      <w:top w:val="single" w:sz="4" w:space="0" w:color="auto"/>
                      <w:left w:val="single" w:sz="4" w:space="0" w:color="auto"/>
                      <w:righ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优先股</w:t>
                    </w:r>
                  </w:p>
                </w:tc>
                <w:tc>
                  <w:tcPr>
                    <w:tcW w:w="1078" w:type="dxa"/>
                    <w:tcBorders>
                      <w:top w:val="single" w:sz="4" w:space="0" w:color="auto"/>
                      <w:left w:val="single" w:sz="4" w:space="0" w:color="auto"/>
                      <w:righ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永续债</w:t>
                    </w:r>
                  </w:p>
                </w:tc>
                <w:tc>
                  <w:tcPr>
                    <w:tcW w:w="1091" w:type="dxa"/>
                    <w:tcBorders>
                      <w:top w:val="single" w:sz="4" w:space="0" w:color="auto"/>
                      <w:left w:val="single" w:sz="4" w:space="0" w:color="auto"/>
                    </w:tcBorders>
                    <w:vAlign w:val="center"/>
                  </w:tcPr>
                  <w:p w:rsidR="00525A0B" w:rsidRPr="00E237C2" w:rsidRDefault="00525A0B">
                    <w:pPr>
                      <w:adjustRightInd w:val="0"/>
                      <w:snapToGrid w:val="0"/>
                      <w:jc w:val="center"/>
                      <w:rPr>
                        <w:sz w:val="10"/>
                        <w:szCs w:val="10"/>
                      </w:rPr>
                    </w:pPr>
                    <w:r w:rsidRPr="00E237C2">
                      <w:rPr>
                        <w:rFonts w:hint="eastAsia"/>
                        <w:sz w:val="10"/>
                        <w:szCs w:val="10"/>
                      </w:rPr>
                      <w:t>其他</w:t>
                    </w:r>
                  </w:p>
                </w:tc>
                <w:tc>
                  <w:tcPr>
                    <w:tcW w:w="1036" w:type="dxa"/>
                    <w:vMerge/>
                  </w:tcPr>
                  <w:p w:rsidR="00525A0B" w:rsidRPr="00E237C2" w:rsidRDefault="00525A0B">
                    <w:pPr>
                      <w:adjustRightInd w:val="0"/>
                      <w:snapToGrid w:val="0"/>
                      <w:jc w:val="center"/>
                      <w:rPr>
                        <w:sz w:val="10"/>
                        <w:szCs w:val="10"/>
                      </w:rPr>
                    </w:pPr>
                  </w:p>
                </w:tc>
                <w:tc>
                  <w:tcPr>
                    <w:tcW w:w="1064" w:type="dxa"/>
                    <w:vMerge/>
                  </w:tcPr>
                  <w:p w:rsidR="00525A0B" w:rsidRPr="00E237C2" w:rsidRDefault="00525A0B">
                    <w:pPr>
                      <w:adjustRightInd w:val="0"/>
                      <w:snapToGrid w:val="0"/>
                      <w:jc w:val="center"/>
                      <w:rPr>
                        <w:sz w:val="10"/>
                        <w:szCs w:val="10"/>
                      </w:rPr>
                    </w:pPr>
                  </w:p>
                </w:tc>
                <w:tc>
                  <w:tcPr>
                    <w:tcW w:w="1022" w:type="dxa"/>
                    <w:vMerge/>
                  </w:tcPr>
                  <w:p w:rsidR="00525A0B" w:rsidRPr="00E237C2" w:rsidRDefault="00525A0B">
                    <w:pPr>
                      <w:jc w:val="center"/>
                      <w:rPr>
                        <w:sz w:val="10"/>
                        <w:szCs w:val="10"/>
                      </w:rPr>
                    </w:pPr>
                  </w:p>
                </w:tc>
                <w:tc>
                  <w:tcPr>
                    <w:tcW w:w="1036" w:type="dxa"/>
                    <w:vMerge/>
                  </w:tcPr>
                  <w:p w:rsidR="00525A0B" w:rsidRPr="00E237C2" w:rsidRDefault="00525A0B">
                    <w:pPr>
                      <w:adjustRightInd w:val="0"/>
                      <w:snapToGrid w:val="0"/>
                      <w:jc w:val="center"/>
                      <w:rPr>
                        <w:sz w:val="10"/>
                        <w:szCs w:val="10"/>
                      </w:rPr>
                    </w:pPr>
                  </w:p>
                </w:tc>
                <w:tc>
                  <w:tcPr>
                    <w:tcW w:w="917" w:type="dxa"/>
                    <w:vMerge/>
                  </w:tcPr>
                  <w:p w:rsidR="00525A0B" w:rsidRPr="00E237C2" w:rsidRDefault="00525A0B">
                    <w:pPr>
                      <w:adjustRightInd w:val="0"/>
                      <w:snapToGrid w:val="0"/>
                      <w:jc w:val="center"/>
                      <w:rPr>
                        <w:sz w:val="10"/>
                        <w:szCs w:val="10"/>
                      </w:rPr>
                    </w:pPr>
                  </w:p>
                </w:tc>
                <w:tc>
                  <w:tcPr>
                    <w:tcW w:w="1112" w:type="dxa"/>
                    <w:vMerge/>
                  </w:tcPr>
                  <w:p w:rsidR="00525A0B" w:rsidRPr="00E237C2" w:rsidRDefault="00525A0B">
                    <w:pPr>
                      <w:adjustRightInd w:val="0"/>
                      <w:snapToGrid w:val="0"/>
                      <w:jc w:val="center"/>
                      <w:rPr>
                        <w:sz w:val="10"/>
                        <w:szCs w:val="10"/>
                      </w:rPr>
                    </w:pPr>
                  </w:p>
                </w:tc>
                <w:tc>
                  <w:tcPr>
                    <w:tcW w:w="1026" w:type="dxa"/>
                    <w:vMerge/>
                  </w:tcPr>
                  <w:p w:rsidR="00525A0B" w:rsidRPr="00E237C2" w:rsidRDefault="00525A0B">
                    <w:pPr>
                      <w:adjustRightInd w:val="0"/>
                      <w:snapToGrid w:val="0"/>
                      <w:jc w:val="center"/>
                      <w:rPr>
                        <w:sz w:val="10"/>
                        <w:szCs w:val="10"/>
                      </w:rPr>
                    </w:pPr>
                  </w:p>
                </w:tc>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一、上年</w:t>
                    </w:r>
                    <w:r w:rsidRPr="00E237C2">
                      <w:rPr>
                        <w:rFonts w:hint="eastAsia"/>
                        <w:sz w:val="10"/>
                        <w:szCs w:val="10"/>
                      </w:rPr>
                      <w:t>期</w:t>
                    </w:r>
                    <w:r w:rsidRPr="00E237C2">
                      <w:rPr>
                        <w:sz w:val="10"/>
                        <w:szCs w:val="10"/>
                      </w:rPr>
                      <w:t>末余额</w:t>
                    </w:r>
                  </w:p>
                </w:tc>
                <w:sdt>
                  <w:sdtPr>
                    <w:rPr>
                      <w:sz w:val="10"/>
                      <w:szCs w:val="10"/>
                    </w:rPr>
                    <w:alias w:val="股本"/>
                    <w:tag w:val="_GBC_0b94c718f2794086b8469e6d97efb497"/>
                    <w:id w:val="292405190"/>
                    <w:lock w:val="sdtLocked"/>
                  </w:sdtPr>
                  <w:sdtContent>
                    <w:tc>
                      <w:tcPr>
                        <w:tcW w:w="1078" w:type="dxa"/>
                        <w:tcBorders>
                          <w:right w:val="single" w:sz="4" w:space="0" w:color="auto"/>
                        </w:tcBorders>
                      </w:tcPr>
                      <w:p w:rsidR="00525A0B" w:rsidRPr="00E237C2" w:rsidRDefault="009B0654">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3ef6785fae574bf7ac70b244335f43ff"/>
                    <w:id w:val="166943746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5689d7fcd8dc412887990aa2c35fcc70"/>
                    <w:id w:val="-1934268151"/>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0c54703603994692b0ce850c9d185c37"/>
                    <w:id w:val="-944760695"/>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ff3bcedd78cc4ee99d1657f220561416"/>
                    <w:id w:val="-2039413846"/>
                    <w:lock w:val="sdtLocked"/>
                  </w:sdtPr>
                  <w:sdtContent>
                    <w:tc>
                      <w:tcPr>
                        <w:tcW w:w="1036" w:type="dxa"/>
                        <w:tcBorders>
                          <w:left w:val="single" w:sz="4" w:space="0" w:color="auto"/>
                        </w:tcBorders>
                      </w:tcPr>
                      <w:p w:rsidR="00525A0B" w:rsidRPr="00E237C2" w:rsidRDefault="009B0654">
                        <w:pPr>
                          <w:jc w:val="right"/>
                          <w:rPr>
                            <w:color w:val="008000"/>
                            <w:sz w:val="10"/>
                            <w:szCs w:val="10"/>
                          </w:rPr>
                        </w:pPr>
                        <w:r w:rsidRPr="00E237C2">
                          <w:rPr>
                            <w:sz w:val="10"/>
                            <w:szCs w:val="10"/>
                          </w:rPr>
                          <w:t>2,075,003,319.62</w:t>
                        </w:r>
                      </w:p>
                    </w:tc>
                  </w:sdtContent>
                </w:sdt>
                <w:sdt>
                  <w:sdtPr>
                    <w:rPr>
                      <w:sz w:val="10"/>
                      <w:szCs w:val="10"/>
                    </w:rPr>
                    <w:alias w:val="库存股"/>
                    <w:tag w:val="_GBC_7c3028b0517a42bdbf6064be16301591"/>
                    <w:id w:val="-559086800"/>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74098f4d62df4fd284a356d203934def"/>
                    <w:id w:val="-1552843278"/>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f7c21cc7f3304231b66a579c535010a8"/>
                    <w:id w:val="-1808568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
                    <w:tag w:val="_GBC_973b45a1952046debbaf74d36611e83f"/>
                    <w:id w:val="-1111893602"/>
                    <w:lock w:val="sdtLocked"/>
                  </w:sdtPr>
                  <w:sdtContent>
                    <w:tc>
                      <w:tcPr>
                        <w:tcW w:w="917" w:type="dxa"/>
                      </w:tcPr>
                      <w:p w:rsidR="00525A0B" w:rsidRPr="00E237C2" w:rsidRDefault="009B0654">
                        <w:pPr>
                          <w:jc w:val="right"/>
                          <w:rPr>
                            <w:color w:val="008000"/>
                            <w:sz w:val="10"/>
                            <w:szCs w:val="10"/>
                          </w:rPr>
                        </w:pPr>
                        <w:r w:rsidRPr="00E237C2">
                          <w:rPr>
                            <w:sz w:val="10"/>
                            <w:szCs w:val="10"/>
                          </w:rPr>
                          <w:t>450,717,188.04</w:t>
                        </w:r>
                      </w:p>
                    </w:tc>
                  </w:sdtContent>
                </w:sdt>
                <w:sdt>
                  <w:sdtPr>
                    <w:rPr>
                      <w:sz w:val="10"/>
                      <w:szCs w:val="10"/>
                    </w:rPr>
                    <w:alias w:val="未分配利润"/>
                    <w:tag w:val="_GBC_8937d1a2bb954fe69536d056f1a1957d"/>
                    <w:id w:val="-511293046"/>
                    <w:lock w:val="sdtLocked"/>
                  </w:sdtPr>
                  <w:sdtContent>
                    <w:tc>
                      <w:tcPr>
                        <w:tcW w:w="1112" w:type="dxa"/>
                      </w:tcPr>
                      <w:p w:rsidR="00525A0B" w:rsidRPr="00E237C2" w:rsidRDefault="009B0654">
                        <w:pPr>
                          <w:jc w:val="right"/>
                          <w:rPr>
                            <w:color w:val="008000"/>
                            <w:sz w:val="10"/>
                            <w:szCs w:val="10"/>
                          </w:rPr>
                        </w:pPr>
                        <w:r w:rsidRPr="00E237C2">
                          <w:rPr>
                            <w:sz w:val="10"/>
                            <w:szCs w:val="10"/>
                          </w:rPr>
                          <w:t>2,519,419,474.40</w:t>
                        </w:r>
                      </w:p>
                    </w:tc>
                  </w:sdtContent>
                </w:sdt>
                <w:sdt>
                  <w:sdtPr>
                    <w:rPr>
                      <w:sz w:val="10"/>
                      <w:szCs w:val="10"/>
                    </w:rPr>
                    <w:alias w:val="股东权益合计"/>
                    <w:tag w:val="_GBC_a0e706d44f164e27a80c18eb09d3dc86"/>
                    <w:id w:val="2000456042"/>
                    <w:lock w:val="sdtLocked"/>
                  </w:sdtPr>
                  <w:sdtContent>
                    <w:tc>
                      <w:tcPr>
                        <w:tcW w:w="1026" w:type="dxa"/>
                      </w:tcPr>
                      <w:p w:rsidR="00525A0B" w:rsidRPr="00E237C2" w:rsidRDefault="009B0654">
                        <w:pPr>
                          <w:jc w:val="right"/>
                          <w:rPr>
                            <w:color w:val="008000"/>
                            <w:sz w:val="10"/>
                            <w:szCs w:val="10"/>
                          </w:rPr>
                        </w:pPr>
                        <w:r w:rsidRPr="00E237C2">
                          <w:rPr>
                            <w:sz w:val="10"/>
                            <w:szCs w:val="10"/>
                          </w:rPr>
                          <w:t>7,988,368,779.06</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加：会计政策变更</w:t>
                    </w:r>
                  </w:p>
                </w:tc>
                <w:sdt>
                  <w:sdtPr>
                    <w:rPr>
                      <w:sz w:val="10"/>
                      <w:szCs w:val="10"/>
                    </w:rPr>
                    <w:alias w:val="会计政策变更导致实收资本（或股本）净额变动金额"/>
                    <w:tag w:val="_GBC_c8f26630280d4aa2b1fde77dbdb5e220"/>
                    <w:id w:val="-213111996"/>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优先股变动金额"/>
                    <w:tag w:val="_GBC_4497539e60b34717b68508d89b3a0994"/>
                    <w:id w:val="834503159"/>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永续债变动金额"/>
                    <w:tag w:val="_GBC_aa57c7c4b95c4e86a8085ca0db9c24d6"/>
                    <w:id w:val="1327554087"/>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权益工具中的其他变动金额"/>
                    <w:tag w:val="_GBC_f4842520612b49f2b33dc3d4ec815c97"/>
                    <w:id w:val="-599100846"/>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资本公积变动金额"/>
                    <w:tag w:val="_GBC_57ad89b924074eee818846736056a647"/>
                    <w:id w:val="481584709"/>
                    <w:lock w:val="sdtLocked"/>
                    <w:showingPlcHdr/>
                  </w:sdtPr>
                  <w:sdtContent>
                    <w:tc>
                      <w:tcPr>
                        <w:tcW w:w="1036"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库存股变动金额"/>
                    <w:tag w:val="_GBC_9749940b2a494ed7acef1ddcf22598df"/>
                    <w:id w:val="-1373920716"/>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其他综合收益变动金额"/>
                    <w:tag w:val="_GBC_eb258d12dac84621a368b8000391b0eb"/>
                    <w:id w:val="-172023767"/>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专项储备变动金额"/>
                    <w:tag w:val="_GBC_1e924fe918e74391b10edf287076a289"/>
                    <w:id w:val="60415789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盈余公积变动金额"/>
                    <w:tag w:val="_GBC_56fa88fdf6f24176a086fca815843909"/>
                    <w:id w:val="1894612675"/>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未分配利润变动金额"/>
                    <w:tag w:val="_GBC_7c18145bd007499aa86b7378006a5535"/>
                    <w:id w:val="1728953682"/>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会计政策变更导致股东权益合计变动金额"/>
                    <w:tag w:val="_GBC_aeca160d2f214c6aac892578577580ad"/>
                    <w:id w:val="1516731871"/>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rsidP="00E237C2">
                    <w:pPr>
                      <w:ind w:firstLineChars="200" w:firstLine="200"/>
                      <w:rPr>
                        <w:sz w:val="10"/>
                        <w:szCs w:val="10"/>
                      </w:rPr>
                    </w:pPr>
                    <w:r w:rsidRPr="00E237C2">
                      <w:rPr>
                        <w:sz w:val="10"/>
                        <w:szCs w:val="10"/>
                      </w:rPr>
                      <w:t>前期差错更正</w:t>
                    </w:r>
                  </w:p>
                </w:tc>
                <w:sdt>
                  <w:sdtPr>
                    <w:rPr>
                      <w:sz w:val="10"/>
                      <w:szCs w:val="10"/>
                    </w:rPr>
                    <w:alias w:val="前期差错更正导致实收资本（或股本）净额变动金额"/>
                    <w:tag w:val="_GBC_dceb489717084a29b76c96970b5870b3"/>
                    <w:id w:val="819457532"/>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优先股变动金额"/>
                    <w:tag w:val="_GBC_22bfe96f87eb4c1e9842e63293f31c51"/>
                    <w:id w:val="955366710"/>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永续债变动金额"/>
                    <w:tag w:val="_GBC_f676f2d3300845699d54863555eb2f4e"/>
                    <w:id w:val="490601459"/>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权益工具中的其他变动金额"/>
                    <w:tag w:val="_GBC_deb3e8a640e2408e9ddb378bd8f1a244"/>
                    <w:id w:val="358861619"/>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资本公积变动金额"/>
                    <w:tag w:val="_GBC_8690a96674394b36bfed346fbf7d629e"/>
                    <w:id w:val="-1182122460"/>
                    <w:lock w:val="sdtLocked"/>
                    <w:showingPlcHdr/>
                  </w:sdtPr>
                  <w:sdtContent>
                    <w:tc>
                      <w:tcPr>
                        <w:tcW w:w="1036"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库存股变动金额"/>
                    <w:tag w:val="_GBC_6cc9b32f7143444ba65f4723ceb5580b"/>
                    <w:id w:val="981119570"/>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其他综合收益变动金额"/>
                    <w:tag w:val="_GBC_ccd73d9543bd446dbdbc1e6a3dcf0ebf"/>
                    <w:id w:val="1606923807"/>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专项储备变动金额"/>
                    <w:tag w:val="_GBC_32813263afbc41feabab11462d478836"/>
                    <w:id w:val="498775991"/>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盈余公积变动金额"/>
                    <w:tag w:val="_GBC_2c011e6947c5444382a3df3a579f6c1a"/>
                    <w:id w:val="1177610844"/>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未分配利润变动金额"/>
                    <w:tag w:val="_GBC_1f4513cb94a7496c8b393f60bf62181a"/>
                    <w:id w:val="873575806"/>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前期差错更正导致股东权益合计变动金额"/>
                    <w:tag w:val="_GBC_2f9be54efc1e4aaabf5510a0cc326c8b"/>
                    <w:id w:val="75798736"/>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rsidP="00E237C2">
                    <w:pPr>
                      <w:ind w:firstLineChars="200" w:firstLine="200"/>
                      <w:rPr>
                        <w:sz w:val="10"/>
                        <w:szCs w:val="10"/>
                      </w:rPr>
                    </w:pPr>
                    <w:r w:rsidRPr="00E237C2">
                      <w:rPr>
                        <w:rFonts w:hint="eastAsia"/>
                        <w:sz w:val="10"/>
                        <w:szCs w:val="10"/>
                      </w:rPr>
                      <w:t>其他</w:t>
                    </w:r>
                  </w:p>
                </w:tc>
                <w:sdt>
                  <w:sdtPr>
                    <w:rPr>
                      <w:sz w:val="10"/>
                      <w:szCs w:val="10"/>
                    </w:rPr>
                    <w:alias w:val="实收资本变动金额（其他追溯调整）"/>
                    <w:tag w:val="_GBC_a119c3032a9844b9996f0d36dc780f4d"/>
                    <w:id w:val="1476713841"/>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优先股变动金额（其他追溯调整）"/>
                    <w:tag w:val="_GBC_cf0cb138c1a142f98c5d52a58b5ddc6b"/>
                    <w:id w:val="-1825736077"/>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永续债变动金额（其他追溯调整）"/>
                    <w:tag w:val="_GBC_c6fca138a3a241cb81788c08c049a13b"/>
                    <w:id w:val="-302470059"/>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变动金额（其他追溯调整）"/>
                    <w:tag w:val="_GBC_2496c6be99034972a2ef3d2b683fc2b5"/>
                    <w:id w:val="-1740932629"/>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变动金额（其他追溯调整）"/>
                    <w:tag w:val="_GBC_aeb3726b8f20453aa15b9d10f6b0ad44"/>
                    <w:id w:val="-1768688037"/>
                    <w:lock w:val="sdtLocked"/>
                    <w:showingPlcHdr/>
                  </w:sdtPr>
                  <w:sdtContent>
                    <w:tc>
                      <w:tcPr>
                        <w:tcW w:w="1036"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库存股变动金额（其他追溯调整）"/>
                    <w:tag w:val="_GBC_647e1f3b4a104d50988356b981a52ed2"/>
                    <w:id w:val="2053117289"/>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变动金额（其他追溯调整）"/>
                    <w:tag w:val="_GBC_1fdda27510844cada3a4d77dc3da1e4a"/>
                    <w:id w:val="-1750104652"/>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变动金额（其他追溯调整）"/>
                    <w:tag w:val="_GBC_e5c1940714994a448f47e75a2b164172"/>
                    <w:id w:val="-1438209902"/>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变动金额（其他追溯调整）"/>
                    <w:tag w:val="_GBC_8e4af539f2f846c1a47f81a862e7203c"/>
                    <w:id w:val="1444962851"/>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未分配利润变动金额（其他追溯调整）"/>
                    <w:tag w:val="_GBC_a9d649f3df274375be907686f2a071b3"/>
                    <w:id w:val="774679371"/>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权益变动金额（其他追溯调整）"/>
                    <w:tag w:val="_GBC_de82119734274e04980dec25ee6df3d8"/>
                    <w:id w:val="-779566937"/>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二、本年</w:t>
                    </w:r>
                    <w:r w:rsidRPr="00E237C2">
                      <w:rPr>
                        <w:rFonts w:hint="eastAsia"/>
                        <w:sz w:val="10"/>
                        <w:szCs w:val="10"/>
                      </w:rPr>
                      <w:t>期</w:t>
                    </w:r>
                    <w:r w:rsidRPr="00E237C2">
                      <w:rPr>
                        <w:sz w:val="10"/>
                        <w:szCs w:val="10"/>
                      </w:rPr>
                      <w:t>初余额</w:t>
                    </w:r>
                  </w:p>
                </w:tc>
                <w:sdt>
                  <w:sdtPr>
                    <w:rPr>
                      <w:sz w:val="10"/>
                      <w:szCs w:val="10"/>
                    </w:rPr>
                    <w:alias w:val="股本"/>
                    <w:tag w:val="_GBC_ed68e83375594749990463f5b8c17bfb"/>
                    <w:id w:val="457833831"/>
                    <w:lock w:val="sdtLocked"/>
                  </w:sdtPr>
                  <w:sdtContent>
                    <w:tc>
                      <w:tcPr>
                        <w:tcW w:w="1078" w:type="dxa"/>
                        <w:tcBorders>
                          <w:right w:val="single" w:sz="4" w:space="0" w:color="auto"/>
                        </w:tcBorders>
                      </w:tcPr>
                      <w:p w:rsidR="00525A0B" w:rsidRPr="00E237C2" w:rsidRDefault="009B0654">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9981b20be36f40e38defe22c50c0918e"/>
                    <w:id w:val="-1163698713"/>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1aa9e8fd34ea4cd1a9685c1bc0bb8293"/>
                    <w:id w:val="-850713486"/>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119fac0b1d8e4e5083b2dc305f9139de"/>
                    <w:id w:val="1989675046"/>
                    <w:lock w:val="sdtLocked"/>
                    <w:showingPlcHdr/>
                  </w:sdtPr>
                  <w:sdtContent>
                    <w:tc>
                      <w:tcPr>
                        <w:tcW w:w="1091"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
                    <w:tag w:val="_GBC_b4e703d2c1df42c6b0fdda6cb9013f80"/>
                    <w:id w:val="-627694418"/>
                    <w:lock w:val="sdtLocked"/>
                  </w:sdtPr>
                  <w:sdtContent>
                    <w:tc>
                      <w:tcPr>
                        <w:tcW w:w="1036" w:type="dxa"/>
                        <w:tcBorders>
                          <w:left w:val="single" w:sz="4" w:space="0" w:color="auto"/>
                        </w:tcBorders>
                      </w:tcPr>
                      <w:p w:rsidR="00525A0B" w:rsidRPr="00E237C2" w:rsidRDefault="009B0654">
                        <w:pPr>
                          <w:jc w:val="right"/>
                          <w:rPr>
                            <w:color w:val="008000"/>
                            <w:sz w:val="10"/>
                            <w:szCs w:val="10"/>
                          </w:rPr>
                        </w:pPr>
                        <w:r w:rsidRPr="00E237C2">
                          <w:rPr>
                            <w:sz w:val="10"/>
                            <w:szCs w:val="10"/>
                          </w:rPr>
                          <w:t>2,075,003,319.62</w:t>
                        </w:r>
                      </w:p>
                    </w:tc>
                  </w:sdtContent>
                </w:sdt>
                <w:sdt>
                  <w:sdtPr>
                    <w:rPr>
                      <w:sz w:val="10"/>
                      <w:szCs w:val="10"/>
                    </w:rPr>
                    <w:alias w:val="库存股"/>
                    <w:tag w:val="_GBC_9a28a9201523489b945dfcf1b66bda05"/>
                    <w:id w:val="-2001421965"/>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fb9d19f3591647569090b0f835b4542a"/>
                    <w:id w:val="-631632301"/>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5d3a95a2a57b485cbe5fb78e893a7739"/>
                    <w:id w:val="-86821494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
                    <w:tag w:val="_GBC_a26d138497b24e9cafc3b71845071d26"/>
                    <w:id w:val="-70278712"/>
                    <w:lock w:val="sdtLocked"/>
                  </w:sdtPr>
                  <w:sdtContent>
                    <w:tc>
                      <w:tcPr>
                        <w:tcW w:w="917" w:type="dxa"/>
                      </w:tcPr>
                      <w:p w:rsidR="00525A0B" w:rsidRPr="00E237C2" w:rsidRDefault="009B0654">
                        <w:pPr>
                          <w:jc w:val="right"/>
                          <w:rPr>
                            <w:color w:val="008000"/>
                            <w:sz w:val="10"/>
                            <w:szCs w:val="10"/>
                          </w:rPr>
                        </w:pPr>
                        <w:r w:rsidRPr="00E237C2">
                          <w:rPr>
                            <w:sz w:val="10"/>
                            <w:szCs w:val="10"/>
                          </w:rPr>
                          <w:t>450,717,188.04</w:t>
                        </w:r>
                      </w:p>
                    </w:tc>
                  </w:sdtContent>
                </w:sdt>
                <w:sdt>
                  <w:sdtPr>
                    <w:rPr>
                      <w:sz w:val="10"/>
                      <w:szCs w:val="10"/>
                    </w:rPr>
                    <w:alias w:val="未分配利润"/>
                    <w:tag w:val="_GBC_19aa1f7f367b45779e928cbb4f3b54d7"/>
                    <w:id w:val="-378003685"/>
                    <w:lock w:val="sdtLocked"/>
                  </w:sdtPr>
                  <w:sdtContent>
                    <w:tc>
                      <w:tcPr>
                        <w:tcW w:w="1112" w:type="dxa"/>
                      </w:tcPr>
                      <w:p w:rsidR="00525A0B" w:rsidRPr="00E237C2" w:rsidRDefault="009B0654">
                        <w:pPr>
                          <w:jc w:val="right"/>
                          <w:rPr>
                            <w:color w:val="008000"/>
                            <w:sz w:val="10"/>
                            <w:szCs w:val="10"/>
                          </w:rPr>
                        </w:pPr>
                        <w:r w:rsidRPr="00E237C2">
                          <w:rPr>
                            <w:sz w:val="10"/>
                            <w:szCs w:val="10"/>
                          </w:rPr>
                          <w:t>2,519,419,474.40</w:t>
                        </w:r>
                      </w:p>
                    </w:tc>
                  </w:sdtContent>
                </w:sdt>
                <w:sdt>
                  <w:sdtPr>
                    <w:rPr>
                      <w:sz w:val="10"/>
                      <w:szCs w:val="10"/>
                    </w:rPr>
                    <w:alias w:val="股东权益合计"/>
                    <w:tag w:val="_GBC_d90a3c9b2c0644ffae294a2dac101ddf"/>
                    <w:id w:val="-1618589840"/>
                    <w:lock w:val="sdtLocked"/>
                  </w:sdtPr>
                  <w:sdtContent>
                    <w:tc>
                      <w:tcPr>
                        <w:tcW w:w="1026" w:type="dxa"/>
                      </w:tcPr>
                      <w:p w:rsidR="00525A0B" w:rsidRPr="00E237C2" w:rsidRDefault="009B0654">
                        <w:pPr>
                          <w:jc w:val="right"/>
                          <w:rPr>
                            <w:color w:val="008000"/>
                            <w:sz w:val="10"/>
                            <w:szCs w:val="10"/>
                          </w:rPr>
                        </w:pPr>
                        <w:r w:rsidRPr="00E237C2">
                          <w:rPr>
                            <w:sz w:val="10"/>
                            <w:szCs w:val="10"/>
                          </w:rPr>
                          <w:t>7,988,368,779.06</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三、本</w:t>
                    </w:r>
                    <w:r w:rsidRPr="00E237C2">
                      <w:rPr>
                        <w:rFonts w:hint="eastAsia"/>
                        <w:sz w:val="10"/>
                        <w:szCs w:val="10"/>
                      </w:rPr>
                      <w:t>期</w:t>
                    </w:r>
                    <w:r w:rsidRPr="00E237C2">
                      <w:rPr>
                        <w:sz w:val="10"/>
                        <w:szCs w:val="10"/>
                      </w:rPr>
                      <w:t>增减变动金额（减少以“－”号填列）</w:t>
                    </w:r>
                  </w:p>
                </w:tc>
                <w:sdt>
                  <w:sdtPr>
                    <w:rPr>
                      <w:sz w:val="10"/>
                      <w:szCs w:val="10"/>
                    </w:rPr>
                    <w:alias w:val="实收资本（或股本）净额增减变动金额"/>
                    <w:tag w:val="_GBC_6cad44428de44320a370f98eaa864837"/>
                    <w:id w:val="-313874761"/>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优先股增减变动金额"/>
                    <w:tag w:val="_GBC_56eb48900f8947278ed7fe0cec36d691"/>
                    <w:id w:val="68609513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永续债增减变动金额"/>
                    <w:tag w:val="_GBC_a148b32997e24452b93a726beaee97c3"/>
                    <w:id w:val="-1316022316"/>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中的其他增减变动金额"/>
                    <w:tag w:val="_GBC_d8448fdaaab84ea0b5d6106800969da3"/>
                    <w:id w:val="1611625757"/>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增减变动金额"/>
                    <w:tag w:val="_GBC_5303902d83c74b30815e6f89666742d1"/>
                    <w:id w:val="116180644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库存股增减变动金额"/>
                    <w:tag w:val="_GBC_e40a288ce3a14dd5a5c521ad781dd8d8"/>
                    <w:id w:val="178200020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增减变动金额"/>
                    <w:tag w:val="_GBC_1e69fad3306d48a8a86e741b472ef4f5"/>
                    <w:id w:val="1736203961"/>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增减变动金额"/>
                    <w:tag w:val="_GBC_cf624f5447de4e0ea1c8e6586499f70d"/>
                    <w:id w:val="73458312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增减变动金额"/>
                    <w:tag w:val="_GBC_4c71e5d6dbea45a6b01ee55be204d29e"/>
                    <w:id w:val="976651598"/>
                    <w:lock w:val="sdtLocked"/>
                  </w:sdtPr>
                  <w:sdtContent>
                    <w:tc>
                      <w:tcPr>
                        <w:tcW w:w="917" w:type="dxa"/>
                      </w:tcPr>
                      <w:p w:rsidR="00525A0B" w:rsidRPr="00E237C2" w:rsidRDefault="009B0654">
                        <w:pPr>
                          <w:jc w:val="right"/>
                          <w:rPr>
                            <w:color w:val="008000"/>
                            <w:sz w:val="10"/>
                            <w:szCs w:val="10"/>
                          </w:rPr>
                        </w:pPr>
                        <w:r w:rsidRPr="00E237C2">
                          <w:rPr>
                            <w:sz w:val="10"/>
                            <w:szCs w:val="10"/>
                          </w:rPr>
                          <w:t>55,580,229.98</w:t>
                        </w:r>
                      </w:p>
                    </w:tc>
                  </w:sdtContent>
                </w:sdt>
                <w:sdt>
                  <w:sdtPr>
                    <w:rPr>
                      <w:sz w:val="10"/>
                      <w:szCs w:val="10"/>
                    </w:rPr>
                    <w:alias w:val="未分配利润增减变动金额"/>
                    <w:tag w:val="_GBC_eaaa50e1ddcf4ca2a41500effe5a3183"/>
                    <w:id w:val="1465934945"/>
                    <w:lock w:val="sdtLocked"/>
                  </w:sdtPr>
                  <w:sdtContent>
                    <w:tc>
                      <w:tcPr>
                        <w:tcW w:w="1112" w:type="dxa"/>
                      </w:tcPr>
                      <w:p w:rsidR="00525A0B" w:rsidRPr="00E237C2" w:rsidRDefault="009B0654">
                        <w:pPr>
                          <w:jc w:val="right"/>
                          <w:rPr>
                            <w:color w:val="008000"/>
                            <w:sz w:val="10"/>
                            <w:szCs w:val="10"/>
                          </w:rPr>
                        </w:pPr>
                        <w:r w:rsidRPr="00E237C2">
                          <w:rPr>
                            <w:sz w:val="10"/>
                            <w:szCs w:val="10"/>
                          </w:rPr>
                          <w:t>370,720,002.70</w:t>
                        </w:r>
                      </w:p>
                    </w:tc>
                  </w:sdtContent>
                </w:sdt>
                <w:sdt>
                  <w:sdtPr>
                    <w:rPr>
                      <w:sz w:val="10"/>
                      <w:szCs w:val="10"/>
                    </w:rPr>
                    <w:alias w:val="股东权益合计增减变动金额"/>
                    <w:tag w:val="_GBC_b60345e251794508b9f2ca462fa333c5"/>
                    <w:id w:val="685100531"/>
                    <w:lock w:val="sdtLocked"/>
                  </w:sdtPr>
                  <w:sdtContent>
                    <w:tc>
                      <w:tcPr>
                        <w:tcW w:w="1026" w:type="dxa"/>
                      </w:tcPr>
                      <w:p w:rsidR="00525A0B" w:rsidRPr="00E237C2" w:rsidRDefault="009B0654">
                        <w:pPr>
                          <w:jc w:val="right"/>
                          <w:rPr>
                            <w:color w:val="008000"/>
                            <w:sz w:val="10"/>
                            <w:szCs w:val="10"/>
                          </w:rPr>
                        </w:pPr>
                        <w:r w:rsidRPr="00E237C2">
                          <w:rPr>
                            <w:sz w:val="10"/>
                            <w:szCs w:val="10"/>
                          </w:rPr>
                          <w:t>426,300,232.68</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（一）综合收益总额</w:t>
                    </w:r>
                  </w:p>
                </w:tc>
                <w:sdt>
                  <w:sdtPr>
                    <w:rPr>
                      <w:sz w:val="10"/>
                      <w:szCs w:val="10"/>
                    </w:rPr>
                    <w:alias w:val="综合收益总额导致股本变动金额"/>
                    <w:tag w:val="_GBC_f03cc738bdda4873a4c9306c6c68ceac"/>
                    <w:id w:val="1010572608"/>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优先股变动金额"/>
                    <w:tag w:val="_GBC_3afbe4154e2c45958409a40b0988b99a"/>
                    <w:id w:val="-2139019819"/>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永续债变动金额"/>
                    <w:tag w:val="_GBC_f4f6b65ae107405993c0738c6f8ef082"/>
                    <w:id w:val="-1482536540"/>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其他权益工具中的其他变动金额"/>
                    <w:tag w:val="_GBC_057649099f704e45979ac350d567c04a"/>
                    <w:id w:val="1767576307"/>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资本公积变动金额"/>
                    <w:tag w:val="_GBC_051d80e5b219419da9c9ac9a8f6fd141"/>
                    <w:id w:val="85153957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库存股变动金额"/>
                    <w:tag w:val="_GBC_3fbab9aa6bc04292961283ab205f2edd"/>
                    <w:id w:val="-207488218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其他综合收益变动金额"/>
                    <w:tag w:val="_GBC_527bc6752f2844f2b62b324fac1579af"/>
                    <w:id w:val="749472826"/>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专项储备变动金额"/>
                    <w:tag w:val="_GBC_b8c9b5a6ffca46afa033de81ffa8fbe3"/>
                    <w:id w:val="165264070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盈余公积变动金额"/>
                    <w:tag w:val="_GBC_146d3011679e46458aa7bc979173eac5"/>
                    <w:id w:val="-75674452"/>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综合收益总额导致未分配利润变动金额"/>
                    <w:tag w:val="_GBC_d894c7c8295849e3823c595b722bc756"/>
                    <w:id w:val="-1072267675"/>
                    <w:lock w:val="sdtLocked"/>
                  </w:sdtPr>
                  <w:sdtContent>
                    <w:tc>
                      <w:tcPr>
                        <w:tcW w:w="1112" w:type="dxa"/>
                      </w:tcPr>
                      <w:p w:rsidR="00525A0B" w:rsidRPr="00E237C2" w:rsidRDefault="009B0654">
                        <w:pPr>
                          <w:jc w:val="right"/>
                          <w:rPr>
                            <w:color w:val="008000"/>
                            <w:sz w:val="10"/>
                            <w:szCs w:val="10"/>
                          </w:rPr>
                        </w:pPr>
                        <w:r w:rsidRPr="00E237C2">
                          <w:rPr>
                            <w:sz w:val="10"/>
                            <w:szCs w:val="10"/>
                          </w:rPr>
                          <w:t>555,802,299.79</w:t>
                        </w:r>
                      </w:p>
                    </w:tc>
                  </w:sdtContent>
                </w:sdt>
                <w:sdt>
                  <w:sdtPr>
                    <w:rPr>
                      <w:sz w:val="10"/>
                      <w:szCs w:val="10"/>
                    </w:rPr>
                    <w:alias w:val="综合收益总额导致股东权益合计变动金额"/>
                    <w:tag w:val="_GBC_c102251053714ae28c7d105f6c205929"/>
                    <w:id w:val="998077311"/>
                    <w:lock w:val="sdtLocked"/>
                  </w:sdtPr>
                  <w:sdtContent>
                    <w:tc>
                      <w:tcPr>
                        <w:tcW w:w="1026" w:type="dxa"/>
                      </w:tcPr>
                      <w:p w:rsidR="00525A0B" w:rsidRPr="00E237C2" w:rsidRDefault="009B0654">
                        <w:pPr>
                          <w:jc w:val="right"/>
                          <w:rPr>
                            <w:color w:val="008000"/>
                            <w:sz w:val="10"/>
                            <w:szCs w:val="10"/>
                          </w:rPr>
                        </w:pPr>
                        <w:r w:rsidRPr="00E237C2">
                          <w:rPr>
                            <w:sz w:val="10"/>
                            <w:szCs w:val="10"/>
                          </w:rPr>
                          <w:t>555,802,299.79</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w:t>
                    </w:r>
                    <w:r w:rsidRPr="00E237C2">
                      <w:rPr>
                        <w:rFonts w:hint="eastAsia"/>
                        <w:sz w:val="10"/>
                        <w:szCs w:val="10"/>
                      </w:rPr>
                      <w:t>二</w:t>
                    </w:r>
                    <w:r w:rsidRPr="00E237C2">
                      <w:rPr>
                        <w:sz w:val="10"/>
                        <w:szCs w:val="10"/>
                      </w:rPr>
                      <w:t>）所有者投入和减少资本</w:t>
                    </w:r>
                  </w:p>
                </w:tc>
                <w:sdt>
                  <w:sdtPr>
                    <w:rPr>
                      <w:sz w:val="10"/>
                      <w:szCs w:val="10"/>
                    </w:rPr>
                    <w:alias w:val="所有者投入和减少资本导致实收资本（或股本）净额变动金额"/>
                    <w:tag w:val="_GBC_f30fe6682675483d894e0f99e2a13078"/>
                    <w:id w:val="866567602"/>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优先股变动金额"/>
                    <w:tag w:val="_GBC_197e5223ed794f02bfd51c1acc45a6ea"/>
                    <w:id w:val="-1475759478"/>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永续债变动金额"/>
                    <w:tag w:val="_GBC_b2014aa035fe41fcabeefc5289d496f2"/>
                    <w:id w:val="-969121402"/>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权益工具中的其他变动金额"/>
                    <w:tag w:val="_GBC_6daf1792d7f64c1f9c5f6a8150d79c39"/>
                    <w:id w:val="-1377077671"/>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资本公积变动金额"/>
                    <w:tag w:val="_GBC_18d61164cfe74dcab47a7d10eecf13ca"/>
                    <w:id w:val="-175026417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库存股变动金额"/>
                    <w:tag w:val="_GBC_a8aa67f466874d41b3134fe9e589f362"/>
                    <w:id w:val="-84208912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其他综合收益变动金额"/>
                    <w:tag w:val="_GBC_fa7fa67c6d0b4542a671406d5364d519"/>
                    <w:id w:val="1247154902"/>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专项储备变动金额"/>
                    <w:tag w:val="_GBC_12c757ffd8bc4afd9a3698ab9203b871"/>
                    <w:id w:val="-10589306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盈余公积变动金额"/>
                    <w:tag w:val="_GBC_317446a90b394788a360afc4eb53210a"/>
                    <w:id w:val="-554860038"/>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未分配利润变动金额"/>
                    <w:tag w:val="_GBC_a1ada7faa5bf45fb8ed127fd006b0297"/>
                    <w:id w:val="-1221510877"/>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投入和减少资本导致股东权益合计变动金额"/>
                    <w:tag w:val="_GBC_f0a2522b485e446cbb90d9f3b913769d"/>
                    <w:id w:val="1020672856"/>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1．股东投入的普通股</w:t>
                    </w:r>
                  </w:p>
                </w:tc>
                <w:sdt>
                  <w:sdtPr>
                    <w:rPr>
                      <w:sz w:val="10"/>
                      <w:szCs w:val="10"/>
                    </w:rPr>
                    <w:alias w:val="股东投入的普通股导致股本变动金额"/>
                    <w:tag w:val="_GBC_07f7e56ebc8f413491431a71f19f57c2"/>
                    <w:id w:val="-26951817"/>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优先股变动金额"/>
                    <w:tag w:val="_GBC_1f2c1b75d6304a8cada547d8a1c55afe"/>
                    <w:id w:val="-150990829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永续债变动金额"/>
                    <w:tag w:val="_GBC_da3bba2fe5cb4c21831f0ebcbdd58a63"/>
                    <w:id w:val="1723320958"/>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权益工具中的其他变动金额"/>
                    <w:tag w:val="_GBC_04e418d0a64a4cfb8791f453139033ca"/>
                    <w:id w:val="-1485232774"/>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资本公积变动金额"/>
                    <w:tag w:val="_GBC_da248a874bd548748d8ab181aaf48c32"/>
                    <w:id w:val="12983322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库存股变动金额"/>
                    <w:tag w:val="_GBC_91bbaf6cceb84fa8b9db1dfbd558fdb1"/>
                    <w:id w:val="-3033620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综合收益变动金额"/>
                    <w:tag w:val="_GBC_d31224a534a24261affa4a9adf744488"/>
                    <w:id w:val="2080629182"/>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专项储备变动金额"/>
                    <w:tag w:val="_GBC_939548dfd6ba4efbaef1a7c7dc31aa27"/>
                    <w:id w:val="-1583445401"/>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盈余公积变动金额"/>
                    <w:tag w:val="_GBC_7f790ef4d0a2400583313c8f18f07310"/>
                    <w:id w:val="-264692572"/>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未分配利润变动金额"/>
                    <w:tag w:val="_GBC_dbbce62d9712469cb11a654dcd83953e"/>
                    <w:id w:val="-87926754"/>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东投入的普通股导致其他的归属于母公司所有者权益变动金额"/>
                    <w:tag w:val="_GBC_6fbd178bb8384a25bf32ea8104c3d5c5"/>
                    <w:id w:val="-965743404"/>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2．其他权益工具持有者投入资本</w:t>
                    </w:r>
                  </w:p>
                </w:tc>
                <w:sdt>
                  <w:sdtPr>
                    <w:rPr>
                      <w:sz w:val="10"/>
                      <w:szCs w:val="10"/>
                    </w:rPr>
                    <w:alias w:val="其他权益工具持有者投入资本导致股本变动金额"/>
                    <w:tag w:val="_GBC_db2e6c63198c4ff598d467ff8d2a728b"/>
                    <w:id w:val="-551927369"/>
                    <w:lock w:val="sdtLocked"/>
                    <w:showingPlcHdr/>
                  </w:sdtPr>
                  <w:sdtContent>
                    <w:tc>
                      <w:tcPr>
                        <w:tcW w:w="1078" w:type="dxa"/>
                        <w:tcBorders>
                          <w:right w:val="single" w:sz="4" w:space="0" w:color="auto"/>
                        </w:tcBorders>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优先股变动金额"/>
                    <w:tag w:val="_GBC_0f73aadbc7be4edda51fb9420c476368"/>
                    <w:id w:val="1295869317"/>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永续债变动金额"/>
                    <w:tag w:val="_GBC_f4b8cffb94c541e1a11d201673e7109e"/>
                    <w:id w:val="138080568"/>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权益工具中的其他变动金额"/>
                    <w:tag w:val="_GBC_6ccc492f634f4f4ebbc8ee3c6835c0d8"/>
                    <w:id w:val="1416520498"/>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资本公积变动金额"/>
                    <w:tag w:val="_GBC_cea104ca3bc34b90a45a018406c5f5a1"/>
                    <w:id w:val="-1013836846"/>
                    <w:lock w:val="sdtLocked"/>
                    <w:showingPlcHdr/>
                  </w:sdtPr>
                  <w:sdtContent>
                    <w:tc>
                      <w:tcPr>
                        <w:tcW w:w="103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库存股变动金额"/>
                    <w:tag w:val="_GBC_30e62eff0b1e421fb1244e10b5de6da1"/>
                    <w:id w:val="-1378308658"/>
                    <w:lock w:val="sdtLocked"/>
                    <w:showingPlcHdr/>
                  </w:sdtPr>
                  <w:sdtContent>
                    <w:tc>
                      <w:tcPr>
                        <w:tcW w:w="1064"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综合收益变动金额"/>
                    <w:tag w:val="_GBC_dbbeb1a62ae740ca9539416f4a598639"/>
                    <w:id w:val="569007078"/>
                    <w:lock w:val="sdtLocked"/>
                    <w:showingPlcHdr/>
                  </w:sdtPr>
                  <w:sdtContent>
                    <w:tc>
                      <w:tcPr>
                        <w:tcW w:w="102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专项储备变动金额"/>
                    <w:tag w:val="_GBC_b80f2a194cc847abacd0266a4580e330"/>
                    <w:id w:val="-285736363"/>
                    <w:lock w:val="sdtLocked"/>
                    <w:showingPlcHdr/>
                  </w:sdtPr>
                  <w:sdtContent>
                    <w:tc>
                      <w:tcPr>
                        <w:tcW w:w="1036"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盈余公积变动金额"/>
                    <w:tag w:val="_GBC_2497391e5e0549e787bf0a88006fdfb7"/>
                    <w:id w:val="-1283259994"/>
                    <w:lock w:val="sdtLocked"/>
                    <w:showingPlcHdr/>
                  </w:sdtPr>
                  <w:sdtContent>
                    <w:tc>
                      <w:tcPr>
                        <w:tcW w:w="917"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未分配利润变动金额"/>
                    <w:tag w:val="_GBC_752cd32daa5e4c3ca0cc66aeb0ee6129"/>
                    <w:id w:val="-1851168950"/>
                    <w:lock w:val="sdtLocked"/>
                    <w:showingPlcHdr/>
                  </w:sdtPr>
                  <w:sdtContent>
                    <w:tc>
                      <w:tcPr>
                        <w:tcW w:w="1112" w:type="dxa"/>
                      </w:tcPr>
                      <w:p w:rsidR="00525A0B" w:rsidRPr="00E237C2" w:rsidRDefault="00525A0B">
                        <w:pPr>
                          <w:jc w:val="right"/>
                          <w:rPr>
                            <w:sz w:val="10"/>
                            <w:szCs w:val="10"/>
                          </w:rPr>
                        </w:pPr>
                        <w:r w:rsidRPr="00E237C2">
                          <w:rPr>
                            <w:rFonts w:hint="eastAsia"/>
                            <w:color w:val="333399"/>
                            <w:sz w:val="10"/>
                            <w:szCs w:val="10"/>
                          </w:rPr>
                          <w:t xml:space="preserve">　</w:t>
                        </w:r>
                      </w:p>
                    </w:tc>
                  </w:sdtContent>
                </w:sdt>
                <w:sdt>
                  <w:sdtPr>
                    <w:rPr>
                      <w:sz w:val="10"/>
                      <w:szCs w:val="10"/>
                    </w:rPr>
                    <w:alias w:val="其他权益工具持有者投入资本导致其他的归属于母公司所有者权益变动金额"/>
                    <w:tag w:val="_GBC_7c529d7d04444af1a5174a0d259c3d26"/>
                    <w:id w:val="-920717111"/>
                    <w:lock w:val="sdtLocked"/>
                    <w:showingPlcHdr/>
                  </w:sdtPr>
                  <w:sdtContent>
                    <w:tc>
                      <w:tcPr>
                        <w:tcW w:w="1026" w:type="dxa"/>
                      </w:tcPr>
                      <w:p w:rsidR="00525A0B" w:rsidRPr="00E237C2" w:rsidRDefault="00525A0B">
                        <w:pPr>
                          <w:jc w:val="right"/>
                          <w:rPr>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3</w:t>
                    </w:r>
                    <w:r w:rsidRPr="00E237C2">
                      <w:rPr>
                        <w:sz w:val="10"/>
                        <w:szCs w:val="10"/>
                      </w:rPr>
                      <w:t>．股份支付计入所有者权益的金额</w:t>
                    </w:r>
                  </w:p>
                </w:tc>
                <w:sdt>
                  <w:sdtPr>
                    <w:rPr>
                      <w:sz w:val="10"/>
                      <w:szCs w:val="10"/>
                    </w:rPr>
                    <w:alias w:val="股份支付计入所有者权益的金额导致实收资本（或股本）净额变动金额"/>
                    <w:tag w:val="_GBC_13e88d3ca9734111b5b94708dfc7fea3"/>
                    <w:id w:val="-1379549040"/>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优先股变动金额"/>
                    <w:tag w:val="_GBC_e0c69319bf5442e8a326094729108247"/>
                    <w:id w:val="-131062525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永续债变动金额"/>
                    <w:tag w:val="_GBC_fd4be5f7ef4041619ed8a443b43f19be"/>
                    <w:id w:val="-1244340595"/>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权益工具中的其他变动金额"/>
                    <w:tag w:val="_GBC_5f51b01a48f34a448f69b07157263303"/>
                    <w:id w:val="678705321"/>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资本公积变动金额"/>
                    <w:tag w:val="_GBC_8f55de91763b48968c98c68d6a6b97ad"/>
                    <w:id w:val="-85232485"/>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库存股变动金额"/>
                    <w:tag w:val="_GBC_25ee22dc40f4449b882e61b45b215cba"/>
                    <w:id w:val="-128526904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其他综合收益变动金额"/>
                    <w:tag w:val="_GBC_f4caf6e7f9ea4a16b64431cb92d7bc8d"/>
                    <w:id w:val="-1294751038"/>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专项储备变动金额"/>
                    <w:tag w:val="_GBC_0f832ddbca34432bbd7140921fda8665"/>
                    <w:id w:val="1077951562"/>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盈余公积变动金额"/>
                    <w:tag w:val="_GBC_87d8ab21e0d947a0bcd9814dc46e1d38"/>
                    <w:id w:val="1023050829"/>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未分配利润变动金额"/>
                    <w:tag w:val="_GBC_d6e8139e985f487080734a810228c124"/>
                    <w:id w:val="-699237461"/>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股份支付计入所有者权益的金额导致股东权益合计变动金额"/>
                    <w:tag w:val="_GBC_e648c639d2e443d8872ca05bd62e5049"/>
                    <w:id w:val="-1644506487"/>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4</w:t>
                    </w:r>
                    <w:r w:rsidRPr="00E237C2">
                      <w:rPr>
                        <w:sz w:val="10"/>
                        <w:szCs w:val="10"/>
                      </w:rPr>
                      <w:t>．其他</w:t>
                    </w:r>
                  </w:p>
                </w:tc>
                <w:sdt>
                  <w:sdtPr>
                    <w:rPr>
                      <w:sz w:val="10"/>
                      <w:szCs w:val="10"/>
                    </w:rPr>
                    <w:alias w:val="其他所有者投入和减少资本导致实收资本（或股本）净额变动金额"/>
                    <w:tag w:val="_GBC_8de4c3081ae8416294ac912bce6c0830"/>
                    <w:id w:val="1294327481"/>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优先股变动金额"/>
                    <w:tag w:val="_GBC_16021aaa4546434fa16e39c0f350c3d0"/>
                    <w:id w:val="842896190"/>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永续债变动金额"/>
                    <w:tag w:val="_GBC_6225ca3b29ed43a38cc51fd11fe065bb"/>
                    <w:id w:val="117960460"/>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权益工具中的其他变动金额"/>
                    <w:tag w:val="_GBC_57cb4e57b5154dc0b3227782045524cc"/>
                    <w:id w:val="-104579499"/>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资本公积变动金额"/>
                    <w:tag w:val="_GBC_ac6ff5b7a65645e9ba3ea19456f5e831"/>
                    <w:id w:val="-195308326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库存股变动金额"/>
                    <w:tag w:val="_GBC_6b1de4f1886c477db19f0dd0b71ef491"/>
                    <w:id w:val="559595659"/>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其他综合收益变动金额"/>
                    <w:tag w:val="_GBC_db63baca807b47a0926aa5f5453f7da8"/>
                    <w:id w:val="-4989985"/>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专项储备变动金额"/>
                    <w:tag w:val="_GBC_856d720a007a4ad0950db55b82dba1c9"/>
                    <w:id w:val="138475290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盈余公积变动金额"/>
                    <w:tag w:val="_GBC_706b6d6feafd42a4840746657c16c76f"/>
                    <w:id w:val="241535530"/>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未分配利润变动金额"/>
                    <w:tag w:val="_GBC_fa1eaf01d30e4e64b58806dea4a61bd4"/>
                    <w:id w:val="-911073421"/>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投入和减少资本导致股东权益合计变动金额"/>
                    <w:tag w:val="_GBC_d7b7366931784e60ae41d317bd24645a"/>
                    <w:id w:val="-583135116"/>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w:t>
                    </w:r>
                    <w:r w:rsidRPr="00E237C2">
                      <w:rPr>
                        <w:rFonts w:hint="eastAsia"/>
                        <w:sz w:val="10"/>
                        <w:szCs w:val="10"/>
                      </w:rPr>
                      <w:t>三</w:t>
                    </w:r>
                    <w:r w:rsidRPr="00E237C2">
                      <w:rPr>
                        <w:sz w:val="10"/>
                        <w:szCs w:val="10"/>
                      </w:rPr>
                      <w:t>）利润分配</w:t>
                    </w:r>
                  </w:p>
                </w:tc>
                <w:sdt>
                  <w:sdtPr>
                    <w:rPr>
                      <w:sz w:val="10"/>
                      <w:szCs w:val="10"/>
                    </w:rPr>
                    <w:alias w:val="利润分配导致实收资本（或股本）净额变动金额"/>
                    <w:tag w:val="_GBC_b3dec4838d0d45e59662e83d7f4be2f3"/>
                    <w:id w:val="1800036215"/>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优先股变动金额"/>
                    <w:tag w:val="_GBC_27e8d048a5e04acdba976f1e9ed0b06c"/>
                    <w:id w:val="-1499567441"/>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永续债变动金额"/>
                    <w:tag w:val="_GBC_309ba0d4e04643cba98c51da86266d57"/>
                    <w:id w:val="171618435"/>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权益工具中的其他变动金额"/>
                    <w:tag w:val="_GBC_d5f2ccc4648f4748ac123d6dd319d2ef"/>
                    <w:id w:val="69012621"/>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资本公积变动金额"/>
                    <w:tag w:val="_GBC_a091e435665a4018a1f2d3b1759a956d"/>
                    <w:id w:val="-91053669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库存股变动金额"/>
                    <w:tag w:val="_GBC_355f544855b84d9f8681ce0efeb3496d"/>
                    <w:id w:val="1867635229"/>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其他综合收益变动金额"/>
                    <w:tag w:val="_GBC_879af85f06e84e2f83c32eab9ff1868b"/>
                    <w:id w:val="88972153"/>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专项储备变动金额"/>
                    <w:tag w:val="_GBC_1be8be4848d542d6b740d08536a93580"/>
                    <w:id w:val="-872997408"/>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利润分配导致盈余公积变动金额"/>
                    <w:tag w:val="_GBC_3a277de32a8b42aab02e1466554d9815"/>
                    <w:id w:val="1855452055"/>
                    <w:lock w:val="sdtLocked"/>
                  </w:sdtPr>
                  <w:sdtContent>
                    <w:tc>
                      <w:tcPr>
                        <w:tcW w:w="917" w:type="dxa"/>
                      </w:tcPr>
                      <w:p w:rsidR="00525A0B" w:rsidRPr="00E237C2" w:rsidRDefault="009B0654">
                        <w:pPr>
                          <w:jc w:val="right"/>
                          <w:rPr>
                            <w:color w:val="008000"/>
                            <w:sz w:val="10"/>
                            <w:szCs w:val="10"/>
                          </w:rPr>
                        </w:pPr>
                        <w:r w:rsidRPr="00E237C2">
                          <w:rPr>
                            <w:sz w:val="10"/>
                            <w:szCs w:val="10"/>
                          </w:rPr>
                          <w:t>55,580,229.98</w:t>
                        </w:r>
                      </w:p>
                    </w:tc>
                  </w:sdtContent>
                </w:sdt>
                <w:sdt>
                  <w:sdtPr>
                    <w:rPr>
                      <w:sz w:val="10"/>
                      <w:szCs w:val="10"/>
                    </w:rPr>
                    <w:alias w:val="利润分配导致未分配利润变动金额"/>
                    <w:tag w:val="_GBC_756ee51c1ffc491b85c79911a3e21c21"/>
                    <w:id w:val="1654265259"/>
                    <w:lock w:val="sdtLocked"/>
                  </w:sdtPr>
                  <w:sdtContent>
                    <w:tc>
                      <w:tcPr>
                        <w:tcW w:w="1112" w:type="dxa"/>
                      </w:tcPr>
                      <w:p w:rsidR="00525A0B" w:rsidRPr="00E237C2" w:rsidRDefault="009B0654">
                        <w:pPr>
                          <w:jc w:val="right"/>
                          <w:rPr>
                            <w:color w:val="008000"/>
                            <w:sz w:val="10"/>
                            <w:szCs w:val="10"/>
                          </w:rPr>
                        </w:pPr>
                        <w:r w:rsidRPr="00E237C2">
                          <w:rPr>
                            <w:sz w:val="10"/>
                            <w:szCs w:val="10"/>
                          </w:rPr>
                          <w:t>-185,082,297.09</w:t>
                        </w:r>
                      </w:p>
                    </w:tc>
                  </w:sdtContent>
                </w:sdt>
                <w:sdt>
                  <w:sdtPr>
                    <w:rPr>
                      <w:sz w:val="10"/>
                      <w:szCs w:val="10"/>
                    </w:rPr>
                    <w:alias w:val="利润分配导致股东权益合计变动金额"/>
                    <w:tag w:val="_GBC_6b560be59d484909b6fe65ca4f320e44"/>
                    <w:id w:val="-1922709539"/>
                    <w:lock w:val="sdtLocked"/>
                  </w:sdtPr>
                  <w:sdtContent>
                    <w:tc>
                      <w:tcPr>
                        <w:tcW w:w="1026" w:type="dxa"/>
                      </w:tcPr>
                      <w:p w:rsidR="00525A0B" w:rsidRPr="00E237C2" w:rsidRDefault="009B0654">
                        <w:pPr>
                          <w:jc w:val="right"/>
                          <w:rPr>
                            <w:color w:val="008000"/>
                            <w:sz w:val="10"/>
                            <w:szCs w:val="10"/>
                          </w:rPr>
                        </w:pPr>
                        <w:r w:rsidRPr="00E237C2">
                          <w:rPr>
                            <w:sz w:val="10"/>
                            <w:szCs w:val="10"/>
                          </w:rPr>
                          <w:t>-129,502,067.11</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1．提取盈余公积</w:t>
                    </w:r>
                  </w:p>
                </w:tc>
                <w:sdt>
                  <w:sdtPr>
                    <w:rPr>
                      <w:sz w:val="10"/>
                      <w:szCs w:val="10"/>
                    </w:rPr>
                    <w:alias w:val="提取盈余公积导致实收资本（或股本）净额变动金额"/>
                    <w:tag w:val="_GBC_d00418300d434fc8ac4f54286efeaa9d"/>
                    <w:id w:val="-1110197187"/>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优先股变动金额"/>
                    <w:tag w:val="_GBC_c490b11283284696abfb5e40fba82b06"/>
                    <w:id w:val="-40583740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永续债变动金额"/>
                    <w:tag w:val="_GBC_76d3ec3ae37d4e7baa4f66c0f8d869de"/>
                    <w:id w:val="188650268"/>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权益工具中的其他变动金额"/>
                    <w:tag w:val="_GBC_2c12403ef95e4e0480b2732ab03db5f3"/>
                    <w:id w:val="-256823834"/>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资本公积变动金额"/>
                    <w:tag w:val="_GBC_66a224a339054c769eeb0ae395093be1"/>
                    <w:id w:val="68386267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库存股变动金额"/>
                    <w:tag w:val="_GBC_73f662342d364f76adaf59b929e9c790"/>
                    <w:id w:val="-1223741992"/>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其他综合收益变动金额"/>
                    <w:tag w:val="_GBC_539525015f84464f8ae65b0927bdc09e"/>
                    <w:id w:val="434790760"/>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专项储备变动金额"/>
                    <w:tag w:val="_GBC_a85cec3447524a5eb736238919a234b9"/>
                    <w:id w:val="946119405"/>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盈余公积导致盈余公积变动金额"/>
                    <w:tag w:val="_GBC_ed6a2f0b1fdc4f6c850d5d28768ad0ab"/>
                    <w:id w:val="-1281867376"/>
                    <w:lock w:val="sdtLocked"/>
                  </w:sdtPr>
                  <w:sdtContent>
                    <w:tc>
                      <w:tcPr>
                        <w:tcW w:w="917" w:type="dxa"/>
                      </w:tcPr>
                      <w:p w:rsidR="00525A0B" w:rsidRPr="00E237C2" w:rsidRDefault="009B0654">
                        <w:pPr>
                          <w:jc w:val="right"/>
                          <w:rPr>
                            <w:color w:val="008000"/>
                            <w:sz w:val="10"/>
                            <w:szCs w:val="10"/>
                          </w:rPr>
                        </w:pPr>
                        <w:r w:rsidRPr="00E237C2">
                          <w:rPr>
                            <w:sz w:val="10"/>
                            <w:szCs w:val="10"/>
                          </w:rPr>
                          <w:t>55,580,229.98</w:t>
                        </w:r>
                      </w:p>
                    </w:tc>
                  </w:sdtContent>
                </w:sdt>
                <w:sdt>
                  <w:sdtPr>
                    <w:rPr>
                      <w:sz w:val="10"/>
                      <w:szCs w:val="10"/>
                    </w:rPr>
                    <w:alias w:val="提取盈余公积导致未分配利润变动金额"/>
                    <w:tag w:val="_GBC_ad0ea31bff6949de9c5725355d70b538"/>
                    <w:id w:val="1989827912"/>
                    <w:lock w:val="sdtLocked"/>
                  </w:sdtPr>
                  <w:sdtContent>
                    <w:tc>
                      <w:tcPr>
                        <w:tcW w:w="1112" w:type="dxa"/>
                      </w:tcPr>
                      <w:p w:rsidR="00525A0B" w:rsidRPr="00E237C2" w:rsidRDefault="009B0654">
                        <w:pPr>
                          <w:jc w:val="right"/>
                          <w:rPr>
                            <w:color w:val="008000"/>
                            <w:sz w:val="10"/>
                            <w:szCs w:val="10"/>
                          </w:rPr>
                        </w:pPr>
                        <w:r w:rsidRPr="00E237C2">
                          <w:rPr>
                            <w:sz w:val="10"/>
                            <w:szCs w:val="10"/>
                          </w:rPr>
                          <w:t>-55,580,229.98</w:t>
                        </w:r>
                      </w:p>
                    </w:tc>
                  </w:sdtContent>
                </w:sdt>
                <w:sdt>
                  <w:sdtPr>
                    <w:rPr>
                      <w:sz w:val="10"/>
                      <w:szCs w:val="10"/>
                    </w:rPr>
                    <w:alias w:val="提取盈余公积导致股东权益合计变动金额"/>
                    <w:tag w:val="_GBC_83b970b6ec6d4bbdb12be4db9f31de55"/>
                    <w:id w:val="-653995837"/>
                    <w:lock w:val="sdtLocked"/>
                    <w:showingPlcHdr/>
                  </w:sdtPr>
                  <w:sdtContent>
                    <w:tc>
                      <w:tcPr>
                        <w:tcW w:w="1026" w:type="dxa"/>
                      </w:tcPr>
                      <w:p w:rsidR="00525A0B" w:rsidRPr="00E237C2" w:rsidRDefault="009B0654">
                        <w:pPr>
                          <w:jc w:val="right"/>
                          <w:rPr>
                            <w:color w:val="008000"/>
                            <w:sz w:val="10"/>
                            <w:szCs w:val="10"/>
                          </w:rPr>
                        </w:pPr>
                        <w:r w:rsidRPr="00E237C2">
                          <w:rPr>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2</w:t>
                    </w:r>
                    <w:r w:rsidRPr="00E237C2">
                      <w:rPr>
                        <w:sz w:val="10"/>
                        <w:szCs w:val="10"/>
                      </w:rPr>
                      <w:t>．对所有者（或股东）的分配</w:t>
                    </w:r>
                  </w:p>
                </w:tc>
                <w:sdt>
                  <w:sdtPr>
                    <w:rPr>
                      <w:sz w:val="10"/>
                      <w:szCs w:val="10"/>
                    </w:rPr>
                    <w:alias w:val="对所有者（或股东）的分配导致实收资本（或股本）净额变动金额"/>
                    <w:tag w:val="_GBC_6ff71f05e0a04570bba0291097d6a348"/>
                    <w:id w:val="832803115"/>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优先股变动金额"/>
                    <w:tag w:val="_GBC_88491f4f7bbc45a68487f487c1580719"/>
                    <w:id w:val="1923679997"/>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永续债变动金额"/>
                    <w:tag w:val="_GBC_fe252b087aba47f8b6823f79de0aa1e5"/>
                    <w:id w:val="1836952280"/>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权益工具中的其他变动金额"/>
                    <w:tag w:val="_GBC_84e37dca0ebc4c04a528936f22e4ffef"/>
                    <w:id w:val="1903406343"/>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资本公积变动金额"/>
                    <w:tag w:val="_GBC_d2abcf8648eb4be8a48565dd8826e54f"/>
                    <w:id w:val="115603621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库存股变动金额"/>
                    <w:tag w:val="_GBC_bb538576a4034794ae9af755f61dc378"/>
                    <w:id w:val="80513354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其他综合收益变动金额"/>
                    <w:tag w:val="_GBC_6c2fc0509c9a4c8bba4d45c402107f69"/>
                    <w:id w:val="266509562"/>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专项储备变动金额"/>
                    <w:tag w:val="_GBC_10ab62d9d1ad43de80b8053fedf9f886"/>
                    <w:id w:val="193361794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盈余公积变动金额"/>
                    <w:tag w:val="_GBC_64d83b5da97c44d295979033ec903022"/>
                    <w:id w:val="-1707942178"/>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对所有者（或股东）的分配导致未分配利润变动金额"/>
                    <w:tag w:val="_GBC_be40b1266f36484785ccdeee2f90491e"/>
                    <w:id w:val="1165831846"/>
                    <w:lock w:val="sdtLocked"/>
                  </w:sdtPr>
                  <w:sdtContent>
                    <w:tc>
                      <w:tcPr>
                        <w:tcW w:w="1112" w:type="dxa"/>
                      </w:tcPr>
                      <w:p w:rsidR="00525A0B" w:rsidRPr="00E237C2" w:rsidRDefault="009B0654">
                        <w:pPr>
                          <w:jc w:val="right"/>
                          <w:rPr>
                            <w:color w:val="008000"/>
                            <w:sz w:val="10"/>
                            <w:szCs w:val="10"/>
                          </w:rPr>
                        </w:pPr>
                        <w:r w:rsidRPr="00E237C2">
                          <w:rPr>
                            <w:sz w:val="10"/>
                            <w:szCs w:val="10"/>
                          </w:rPr>
                          <w:t>-129,502,067.11</w:t>
                        </w:r>
                      </w:p>
                    </w:tc>
                  </w:sdtContent>
                </w:sdt>
                <w:sdt>
                  <w:sdtPr>
                    <w:rPr>
                      <w:sz w:val="10"/>
                      <w:szCs w:val="10"/>
                    </w:rPr>
                    <w:alias w:val="对所有者（或股东）的分配导致股东权益合计变动金额"/>
                    <w:tag w:val="_GBC_951ce1090dc046f3a8bc74e1f7f5a256"/>
                    <w:id w:val="-380016837"/>
                    <w:lock w:val="sdtLocked"/>
                  </w:sdtPr>
                  <w:sdtContent>
                    <w:tc>
                      <w:tcPr>
                        <w:tcW w:w="1026" w:type="dxa"/>
                      </w:tcPr>
                      <w:p w:rsidR="00525A0B" w:rsidRPr="00E237C2" w:rsidRDefault="009B0654">
                        <w:pPr>
                          <w:jc w:val="right"/>
                          <w:rPr>
                            <w:color w:val="008000"/>
                            <w:sz w:val="10"/>
                            <w:szCs w:val="10"/>
                          </w:rPr>
                        </w:pPr>
                        <w:r w:rsidRPr="00E237C2">
                          <w:rPr>
                            <w:sz w:val="10"/>
                            <w:szCs w:val="10"/>
                          </w:rPr>
                          <w:t>-129,502,067.11</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3</w:t>
                    </w:r>
                    <w:r w:rsidRPr="00E237C2">
                      <w:rPr>
                        <w:sz w:val="10"/>
                        <w:szCs w:val="10"/>
                      </w:rPr>
                      <w:t>．其他</w:t>
                    </w:r>
                  </w:p>
                </w:tc>
                <w:sdt>
                  <w:sdtPr>
                    <w:rPr>
                      <w:sz w:val="10"/>
                      <w:szCs w:val="10"/>
                    </w:rPr>
                    <w:alias w:val="其他利润分配导致实收资本（或股本）净额变动金额"/>
                    <w:tag w:val="_GBC_3e01fe300a2e4c24aeef90a043dc32b7"/>
                    <w:id w:val="-1850486665"/>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优先股变动金额"/>
                    <w:tag w:val="_GBC_ef4ce1cda28d404aa0c77c56b2085f5b"/>
                    <w:id w:val="-93026620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永续债变动金额"/>
                    <w:tag w:val="_GBC_2a9e9dcbcdda433781af632ad90bfe3a"/>
                    <w:id w:val="-397513974"/>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权益工具中的其他变动金额"/>
                    <w:tag w:val="_GBC_c45f53c44c7543f5a3b1c7fe5bb67e95"/>
                    <w:id w:val="-1115204208"/>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资本公积变动金额"/>
                    <w:tag w:val="_GBC_6c2c7f13c6a64cc5b481245467624ee2"/>
                    <w:id w:val="-1108043999"/>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库存股变动金额"/>
                    <w:tag w:val="_GBC_9d4870401311475293698824f2b1ef4d"/>
                    <w:id w:val="618110679"/>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其他综合收益变动金额"/>
                    <w:tag w:val="_GBC_a0d83ef1380146458c47436a17e2c254"/>
                    <w:id w:val="-195471827"/>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专项储备变动金额"/>
                    <w:tag w:val="_GBC_1ae94cbeddb1447e9380d3f1410dde8a"/>
                    <w:id w:val="1514498567"/>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盈余公积变动金额"/>
                    <w:tag w:val="_GBC_85e3b63213a148d09ff302a71258b2d5"/>
                    <w:id w:val="-351569530"/>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未分配利润变动金额"/>
                    <w:tag w:val="_GBC_21572ccd652344798020d51f7197b440"/>
                    <w:id w:val="1638449050"/>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利润分配导致股东权益合计变动金额"/>
                    <w:tag w:val="_GBC_22aff950704d4da1bf0b841e4b7b3930"/>
                    <w:id w:val="-440297346"/>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w:t>
                    </w:r>
                    <w:r w:rsidRPr="00E237C2">
                      <w:rPr>
                        <w:rFonts w:hint="eastAsia"/>
                        <w:sz w:val="10"/>
                        <w:szCs w:val="10"/>
                      </w:rPr>
                      <w:t>四</w:t>
                    </w:r>
                    <w:r w:rsidRPr="00E237C2">
                      <w:rPr>
                        <w:sz w:val="10"/>
                        <w:szCs w:val="10"/>
                      </w:rPr>
                      <w:t>）所有者权益内部结转</w:t>
                    </w:r>
                  </w:p>
                </w:tc>
                <w:sdt>
                  <w:sdtPr>
                    <w:rPr>
                      <w:sz w:val="10"/>
                      <w:szCs w:val="10"/>
                    </w:rPr>
                    <w:alias w:val="所有者权益内部结转导致实收资本（或股本）净额变动金额"/>
                    <w:tag w:val="_GBC_c19e43212fe641aaa5ce1baa033a01ef"/>
                    <w:id w:val="1877349413"/>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优先股变动金额"/>
                    <w:tag w:val="_GBC_ad7e6b309c714cea89525498a8cf176a"/>
                    <w:id w:val="182712608"/>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永续债变动金额"/>
                    <w:tag w:val="_GBC_e5aeeafa2b6b4bc79001068eaaad923a"/>
                    <w:id w:val="-1158139488"/>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权益工具中的其他变动金额"/>
                    <w:tag w:val="_GBC_7eda8b0582a54300a3c2b6c2a88c41c5"/>
                    <w:id w:val="426084972"/>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资本公积变动金额"/>
                    <w:tag w:val="_GBC_4155dd20e2ca45e49212e809929c8a2f"/>
                    <w:id w:val="-1036344181"/>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库存股变动金额"/>
                    <w:tag w:val="_GBC_4299920f98cf4a5c9df49ab490ad1df4"/>
                    <w:id w:val="-77232029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其他综合收益变动金额"/>
                    <w:tag w:val="_GBC_87e7e393829b46f8861c0351ce1450e7"/>
                    <w:id w:val="-1075889828"/>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专项储备变动金额"/>
                    <w:tag w:val="_GBC_02f9ec755eb74b5a9463d7056719b3cf"/>
                    <w:id w:val="-777711175"/>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盈余公积变动金额"/>
                    <w:tag w:val="_GBC_4d1c0a6264fc47de979a0253aebee62d"/>
                    <w:id w:val="674776479"/>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未分配利润变动金额"/>
                    <w:tag w:val="_GBC_bb6a2259f3cb4519a2b61bbca551d5b6"/>
                    <w:id w:val="665288024"/>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所有者权益内部结转导致股东权益合计变动金额"/>
                    <w:tag w:val="_GBC_cf343c3c4abc44eabdb57be2a6e08c0d"/>
                    <w:id w:val="-115372007"/>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1．资本公积转增资本（或股本）</w:t>
                    </w:r>
                  </w:p>
                </w:tc>
                <w:sdt>
                  <w:sdtPr>
                    <w:rPr>
                      <w:sz w:val="10"/>
                      <w:szCs w:val="10"/>
                    </w:rPr>
                    <w:alias w:val="资本公积转增资本（或股本）导致实收资本（或股本）净额变动金额"/>
                    <w:tag w:val="_GBC_ff2032f5c0f8437594aab00a739dec9b"/>
                    <w:id w:val="1977107328"/>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优先股变动金额"/>
                    <w:tag w:val="_GBC_b663e2a93bba42129bcc683949a06caa"/>
                    <w:id w:val="-545448187"/>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永续债变动金额"/>
                    <w:tag w:val="_GBC_0532ce73a9f04b13804de1b6dcfe0b60"/>
                    <w:id w:val="1337351185"/>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权益工具中的其他变动金额"/>
                    <w:tag w:val="_GBC_683eb153c9814909871dbd1eedf8d41a"/>
                    <w:id w:val="1114482911"/>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资本公积变动金额"/>
                    <w:tag w:val="_GBC_512c1661e0ee4c04b3059e0e9d3521fd"/>
                    <w:id w:val="-84024400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库存股变动金额"/>
                    <w:tag w:val="_GBC_56b9bd3e34de481ca1927b7a1374c4b4"/>
                    <w:id w:val="980265015"/>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其他综合收益变动金额"/>
                    <w:tag w:val="_GBC_f2bd9f769c11472983c39350da993a59"/>
                    <w:id w:val="-1500958775"/>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专项储备变动金额"/>
                    <w:tag w:val="_GBC_8e1365ef7f33455c9fce1f73d50a966b"/>
                    <w:id w:val="-207003397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盈余公积变动金额"/>
                    <w:tag w:val="_GBC_db36c3dc9c91416db3ed552bbeefe0f8"/>
                    <w:id w:val="-558401600"/>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未分配利润变动金额"/>
                    <w:tag w:val="_GBC_851b6084e58c47159316442ffef68cda"/>
                    <w:id w:val="1672226324"/>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资本公积转增资本（或股本）导致股东权益合计变动金额"/>
                    <w:tag w:val="_GBC_9f9c7b4f316f4d1d93d44cb704ff3614"/>
                    <w:id w:val="303511094"/>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2．盈余公积转增资本（或股本）</w:t>
                    </w:r>
                  </w:p>
                </w:tc>
                <w:sdt>
                  <w:sdtPr>
                    <w:rPr>
                      <w:sz w:val="10"/>
                      <w:szCs w:val="10"/>
                    </w:rPr>
                    <w:alias w:val="盈余公积转增资本（或股本）导致实收资本（或股本）净额变动金额"/>
                    <w:tag w:val="_GBC_05ab8ccf2c394d1dadb702953165e117"/>
                    <w:id w:val="162052426"/>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优先股变动金额"/>
                    <w:tag w:val="_GBC_1599aa327e2e469184808757ae9d5363"/>
                    <w:id w:val="-151845892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永续债变动金额"/>
                    <w:tag w:val="_GBC_0b0b887a4d9b45799cdcfdda5151e824"/>
                    <w:id w:val="-302782461"/>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权益工具中的其他变动金额"/>
                    <w:tag w:val="_GBC_fd6e54ce70a6480faf3577cafa2cb680"/>
                    <w:id w:val="854773156"/>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资本公积变动金额"/>
                    <w:tag w:val="_GBC_111e2a1c41ea41e280a2bbd959cb78c2"/>
                    <w:id w:val="-209877571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库存股变动金额"/>
                    <w:tag w:val="_GBC_c541b52a6ef94c77b6884a0690668973"/>
                    <w:id w:val="945358353"/>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其他综合收益变动金额"/>
                    <w:tag w:val="_GBC_fb77f866025049d49865d83252cba772"/>
                    <w:id w:val="-71660237"/>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专项储备变动金额"/>
                    <w:tag w:val="_GBC_80137c95f5154ac095a65742722aab10"/>
                    <w:id w:val="1179011749"/>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盈余公积变动金额"/>
                    <w:tag w:val="_GBC_c1811c40ab524dfd99896dffe731abbe"/>
                    <w:id w:val="-226217607"/>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未分配利润变动金额"/>
                    <w:tag w:val="_GBC_18bd8d1a97aa468ea84c78ad3758f4b2"/>
                    <w:id w:val="765651311"/>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转增资本（或股本）导致股东权益合计变动金额"/>
                    <w:tag w:val="_GBC_10fac68afeae4344b1122b6eb6fdc261"/>
                    <w:id w:val="-1039049514"/>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3．盈余公积弥补亏损</w:t>
                    </w:r>
                  </w:p>
                </w:tc>
                <w:sdt>
                  <w:sdtPr>
                    <w:rPr>
                      <w:sz w:val="10"/>
                      <w:szCs w:val="10"/>
                    </w:rPr>
                    <w:alias w:val="盈余公积弥补亏损导致实收资本（或股本）净额变动金额"/>
                    <w:tag w:val="_GBC_18d362dcac4f4e8680212bd69a387898"/>
                    <w:id w:val="-588001846"/>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优先股变动金额"/>
                    <w:tag w:val="_GBC_91f84f69db1a436598feae098c27b167"/>
                    <w:id w:val="69751875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永续债变动金额"/>
                    <w:tag w:val="_GBC_1da5f07118754afb887062b350e8bf17"/>
                    <w:id w:val="1862010583"/>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权益工具中的其他变动金额"/>
                    <w:tag w:val="_GBC_9103e5bc206845aa8dbd0508d576934b"/>
                    <w:id w:val="-1547134084"/>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资本公积变动金额"/>
                    <w:tag w:val="_GBC_211def2a622f41df96c1460f441ee473"/>
                    <w:id w:val="114887108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库存股变动金额"/>
                    <w:tag w:val="_GBC_1a310500ada741aa9110add528620e65"/>
                    <w:id w:val="782540664"/>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其他综合收益变动金额"/>
                    <w:tag w:val="_GBC_eb2121c30b6742faae747a0b865fba0b"/>
                    <w:id w:val="476033883"/>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专项储备变动金额"/>
                    <w:tag w:val="_GBC_74979640a08144068199b6dd9337bf3b"/>
                    <w:id w:val="1805456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盈余公积变动金额"/>
                    <w:tag w:val="_GBC_0a2a3ee7c0424d4f957505213262cb48"/>
                    <w:id w:val="976258012"/>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未分配利润变动金额"/>
                    <w:tag w:val="_GBC_0d39f35742c247b2b8eb0f5c31b2cec2"/>
                    <w:id w:val="-353660014"/>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弥补亏损导致股东权益合计变动金额"/>
                    <w:tag w:val="_GBC_5626953eef0c4a448b1b825870aface8"/>
                    <w:id w:val="-1231999970"/>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4．其他</w:t>
                    </w:r>
                  </w:p>
                </w:tc>
                <w:sdt>
                  <w:sdtPr>
                    <w:rPr>
                      <w:sz w:val="10"/>
                      <w:szCs w:val="10"/>
                    </w:rPr>
                    <w:alias w:val="其他所有者权益内部结转导致实收资本（或股本）净额变动金额"/>
                    <w:tag w:val="_GBC_bbd9ec5f220e48728b91f2c6c19e6689"/>
                    <w:id w:val="-744037771"/>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优先股变动金额"/>
                    <w:tag w:val="_GBC_398493ebf9544ef7b6811448d08409c9"/>
                    <w:id w:val="29171883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永续债变动金额"/>
                    <w:tag w:val="_GBC_25cb5a8df6b24507a9954084ff8cc793"/>
                    <w:id w:val="2093653251"/>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权益工具中的其他变动金额"/>
                    <w:tag w:val="_GBC_fa28a6981d9547ec8e8b409b9f14fa8e"/>
                    <w:id w:val="-588379737"/>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资本公积变动金额"/>
                    <w:tag w:val="_GBC_f36a05a8f932420a904adb2e17063830"/>
                    <w:id w:val="-156271716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库存股变动金额"/>
                    <w:tag w:val="_GBC_0910f4c01cac4233a626207a7359e736"/>
                    <w:id w:val="30752690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其他综合收益变动金额"/>
                    <w:tag w:val="_GBC_78106e45032a4826865586584c3ee88a"/>
                    <w:id w:val="-54776393"/>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专项储备变动金额"/>
                    <w:tag w:val="_GBC_776cad4ab17e45cab75580ab97a8048e"/>
                    <w:id w:val="632688792"/>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盈余公积变动金额"/>
                    <w:tag w:val="_GBC_d8907f585264468ca81449a2aa0b5cf5"/>
                    <w:id w:val="-673495878"/>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未分配利润变动金额"/>
                    <w:tag w:val="_GBC_3ebfcf1081464f7c8d1f2e6cadfeb5d8"/>
                    <w:id w:val="-471523210"/>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所有者权益内部结转导致股东权益合计变动金额"/>
                    <w:tag w:val="_GBC_502a9b0eafeb41ea801a48f982784fd9"/>
                    <w:id w:val="-1689602441"/>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vAlign w:val="center"/>
                  </w:tcPr>
                  <w:p w:rsidR="00525A0B" w:rsidRPr="00E237C2" w:rsidRDefault="00525A0B">
                    <w:pPr>
                      <w:rPr>
                        <w:sz w:val="10"/>
                        <w:szCs w:val="10"/>
                      </w:rPr>
                    </w:pPr>
                    <w:r w:rsidRPr="00E237C2">
                      <w:rPr>
                        <w:rFonts w:hint="eastAsia"/>
                        <w:sz w:val="10"/>
                        <w:szCs w:val="10"/>
                      </w:rPr>
                      <w:t xml:space="preserve"> （五）专项储备</w:t>
                    </w:r>
                  </w:p>
                </w:tc>
                <w:sdt>
                  <w:sdtPr>
                    <w:rPr>
                      <w:sz w:val="10"/>
                      <w:szCs w:val="10"/>
                    </w:rPr>
                    <w:alias w:val="专项储备导致实收资本（或股本）净额变动金额"/>
                    <w:tag w:val="_GBC_16423acb42694b0695a2b2cafbbef02a"/>
                    <w:id w:val="1785541890"/>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优先股变动金额"/>
                    <w:tag w:val="_GBC_60b0f5bee3f44e29beb8767aaf542091"/>
                    <w:id w:val="-384559083"/>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永续债变动金额"/>
                    <w:tag w:val="_GBC_f31181741e8e4e219c8b9691143ef81a"/>
                    <w:id w:val="561296938"/>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权益工具中的其他变动金额"/>
                    <w:tag w:val="_GBC_08adf9ba44254d4d87885db813405685"/>
                    <w:id w:val="-1091706508"/>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资本公积变动金额"/>
                    <w:tag w:val="_GBC_3b000383778d4171b7d53dc7b1047036"/>
                    <w:id w:val="204880215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库存股变动金额"/>
                    <w:tag w:val="_GBC_0209c77ced654f8589e1c43c49062e08"/>
                    <w:id w:val="1025064295"/>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其他综合收益变动金额"/>
                    <w:tag w:val="_GBC_c0351e15d055493ea8e603a4ff5ef594"/>
                    <w:id w:val="-125012421"/>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专项储备变动金额"/>
                    <w:tag w:val="_GBC_fc574a847bc041af8f2298715be5a0fc"/>
                    <w:id w:val="593285029"/>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盈余公积变动金额"/>
                    <w:tag w:val="_GBC_a43bf81f3d4c446b9e25984a0b46d0d5"/>
                    <w:id w:val="1486586592"/>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未分配利润变动金额"/>
                    <w:tag w:val="_GBC_964a0481c188400891441b6e98e63b81"/>
                    <w:id w:val="788791698"/>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导致股东权益合计变动金额"/>
                    <w:tag w:val="_GBC_6c058e4ea0bd48a1a046d188fdffedce"/>
                    <w:id w:val="-1910839442"/>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vAlign w:val="center"/>
                  </w:tcPr>
                  <w:p w:rsidR="00525A0B" w:rsidRPr="00E237C2" w:rsidRDefault="00525A0B">
                    <w:pPr>
                      <w:rPr>
                        <w:sz w:val="10"/>
                        <w:szCs w:val="10"/>
                      </w:rPr>
                    </w:pPr>
                    <w:r w:rsidRPr="00E237C2">
                      <w:rPr>
                        <w:rFonts w:hint="eastAsia"/>
                        <w:sz w:val="10"/>
                        <w:szCs w:val="10"/>
                      </w:rPr>
                      <w:t>1．本期提取</w:t>
                    </w:r>
                  </w:p>
                </w:tc>
                <w:sdt>
                  <w:sdtPr>
                    <w:rPr>
                      <w:sz w:val="10"/>
                      <w:szCs w:val="10"/>
                    </w:rPr>
                    <w:alias w:val="提取导致实收资本（或股本）净额变动金额"/>
                    <w:tag w:val="_GBC_d42b1b7466004cff9b9894673ba32ec4"/>
                    <w:id w:val="-477999279"/>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优先股变动金额"/>
                    <w:tag w:val="_GBC_af3e9a3f720943edba9d52561c530a2e"/>
                    <w:id w:val="932250616"/>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永续债变动金额"/>
                    <w:tag w:val="_GBC_574f241d49014f96befc74c64cabae90"/>
                    <w:id w:val="-1895580811"/>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权益工具中的其他变动金额"/>
                    <w:tag w:val="_GBC_a497914c83154d6db512aff70aa71d10"/>
                    <w:id w:val="-464966248"/>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资本公积变动金额"/>
                    <w:tag w:val="_GBC_5bfa1dfd49ba4c7889062ebbce0f984d"/>
                    <w:id w:val="1576934784"/>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库存股变动金额"/>
                    <w:tag w:val="_GBC_8c60b1e530fc4237b0fd1df115cc1953"/>
                    <w:id w:val="164603634"/>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其他综合收益变动金额"/>
                    <w:tag w:val="_GBC_b454a79c4ad041f9b38f5cb31fb02846"/>
                    <w:id w:val="74252074"/>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专项储备变动金额"/>
                    <w:tag w:val="_GBC_1265224a3ae24f2ba7f55a42e26a768e"/>
                    <w:id w:val="1724719342"/>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盈余公积变动金额"/>
                    <w:tag w:val="_GBC_b26e4b07d5b44ae993d34be707e070de"/>
                    <w:id w:val="-1613277491"/>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未分配利润变动金额"/>
                    <w:tag w:val="_GBC_2af5bf5741af44a7b0eab574cc274132"/>
                    <w:id w:val="1223950533"/>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提取导致股东权益合计变动金额"/>
                    <w:tag w:val="_GBC_989b4dbe92064a3f815763b785f59124"/>
                    <w:id w:val="-626010647"/>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vAlign w:val="center"/>
                  </w:tcPr>
                  <w:p w:rsidR="00525A0B" w:rsidRPr="00E237C2" w:rsidRDefault="00525A0B">
                    <w:pPr>
                      <w:rPr>
                        <w:sz w:val="10"/>
                        <w:szCs w:val="10"/>
                      </w:rPr>
                    </w:pPr>
                    <w:r w:rsidRPr="00E237C2">
                      <w:rPr>
                        <w:rFonts w:hint="eastAsia"/>
                        <w:sz w:val="10"/>
                        <w:szCs w:val="10"/>
                      </w:rPr>
                      <w:t>2．本期使用</w:t>
                    </w:r>
                  </w:p>
                </w:tc>
                <w:sdt>
                  <w:sdtPr>
                    <w:rPr>
                      <w:sz w:val="10"/>
                      <w:szCs w:val="10"/>
                    </w:rPr>
                    <w:alias w:val="使用导致实收资本（或股本）净额变动金额"/>
                    <w:tag w:val="_GBC_07921bde4543446eb49d7816aa9085f8"/>
                    <w:id w:val="-1009454358"/>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优先股变动金额"/>
                    <w:tag w:val="_GBC_0899fc749554452f92eb05b272792215"/>
                    <w:id w:val="1524056679"/>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永续债变动金额"/>
                    <w:tag w:val="_GBC_75a5cd845c8e42ac83faa919751a97d7"/>
                    <w:id w:val="-891962953"/>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权益工具中的其他变动金额"/>
                    <w:tag w:val="_GBC_5478bfe0a4e8437a85a33dbdd0e83955"/>
                    <w:id w:val="415674377"/>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资本公积变动金额"/>
                    <w:tag w:val="_GBC_ee1beb58d4f743589e4cc6fe1de4857f"/>
                    <w:id w:val="-128935115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库存股变动金额"/>
                    <w:tag w:val="_GBC_79fd122f2bdc4bddb02d63a63664b1ef"/>
                    <w:id w:val="-92966308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其他综合收益变动金额"/>
                    <w:tag w:val="_GBC_515312e8f58d46fcb141a33ef470ffc7"/>
                    <w:id w:val="666989185"/>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专项储备变动金额"/>
                    <w:tag w:val="_GBC_fb8f6dedd4dd4b1db6adc45ddf431787"/>
                    <w:id w:val="61556478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盈余公积变动金额"/>
                    <w:tag w:val="_GBC_f0077688fbde4b90b023fa92155c9ee4"/>
                    <w:id w:val="-629008145"/>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未分配利润变动金额"/>
                    <w:tag w:val="_GBC_d78855aa0d374cce9bfcebd9d8606bac"/>
                    <w:id w:val="-465123019"/>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使用导致股东权益合计变动金额"/>
                    <w:tag w:val="_GBC_3e32d12c40e742948d631aa8f7778789"/>
                    <w:id w:val="1406803198"/>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rFonts w:hint="eastAsia"/>
                        <w:sz w:val="10"/>
                        <w:szCs w:val="10"/>
                      </w:rPr>
                      <w:t>（六）其他</w:t>
                    </w:r>
                  </w:p>
                </w:tc>
                <w:sdt>
                  <w:sdtPr>
                    <w:rPr>
                      <w:sz w:val="10"/>
                      <w:szCs w:val="10"/>
                    </w:rPr>
                    <w:alias w:val="其他导致实收资本（或股本）净额变动金额"/>
                    <w:tag w:val="_GBC_71a27117a2ae4eba9f1467134211f92b"/>
                    <w:id w:val="2083637336"/>
                    <w:lock w:val="sdtLocked"/>
                    <w:showingPlcHdr/>
                  </w:sdtPr>
                  <w:sdtContent>
                    <w:tc>
                      <w:tcPr>
                        <w:tcW w:w="1078" w:type="dxa"/>
                        <w:tcBorders>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优先股变动金额"/>
                    <w:tag w:val="_GBC_cdae179ccd124b27a2863808a4ab6b53"/>
                    <w:id w:val="1336502589"/>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永续债变动金额"/>
                    <w:tag w:val="_GBC_db2da6802d9c4534bd4a125a4a2b8a6e"/>
                    <w:id w:val="-1821797503"/>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权益工具中的其他变动金额"/>
                    <w:tag w:val="_GBC_c632a3243e4941b48477298ae28e0975"/>
                    <w:id w:val="357160620"/>
                    <w:lock w:val="sdtLocked"/>
                    <w:showingPlcHdr/>
                  </w:sdtPr>
                  <w:sdtContent>
                    <w:tc>
                      <w:tcPr>
                        <w:tcW w:w="1091" w:type="dxa"/>
                        <w:tcBorders>
                          <w:lef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资本公积变动金额"/>
                    <w:tag w:val="_GBC_af9fea912b3242869b1e3170aede5d07"/>
                    <w:id w:val="-135715123"/>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库存股变动金额"/>
                    <w:tag w:val="_GBC_07493c16ad40469593169c9f0d17f41d"/>
                    <w:id w:val="-842240417"/>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其他综合收益变动金额"/>
                    <w:tag w:val="_GBC_77a0dba7bd3f4de6b5a9a804c3a55173"/>
                    <w:id w:val="-1715734350"/>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专项储备变动金额"/>
                    <w:tag w:val="_GBC_bf060dfc588a48949fa9fdd4b1978a2c"/>
                    <w:id w:val="733512816"/>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盈余公积变动金额"/>
                    <w:tag w:val="_GBC_272be9a209e44c10b11e86a90487a9e1"/>
                    <w:id w:val="274607836"/>
                    <w:lock w:val="sdtLocked"/>
                    <w:showingPlcHdr/>
                  </w:sdtPr>
                  <w:sdtContent>
                    <w:tc>
                      <w:tcPr>
                        <w:tcW w:w="917"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未分配利润变动金额"/>
                    <w:tag w:val="_GBC_a7e13d85a61840a8ac4aedcdd3303cdd"/>
                    <w:id w:val="-210732256"/>
                    <w:lock w:val="sdtLocked"/>
                    <w:showingPlcHdr/>
                  </w:sdtPr>
                  <w:sdtContent>
                    <w:tc>
                      <w:tcPr>
                        <w:tcW w:w="111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导致股东权益合计变动金额"/>
                    <w:tag w:val="_GBC_1115ce83c5b54592aadda82104dd1cd7"/>
                    <w:id w:val="-816105813"/>
                    <w:lock w:val="sdtLocked"/>
                    <w:showingPlcHdr/>
                  </w:sdtPr>
                  <w:sdtContent>
                    <w:tc>
                      <w:tcPr>
                        <w:tcW w:w="102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tr>
              <w:tr w:rsidR="00525A0B" w:rsidRPr="00E237C2" w:rsidTr="00E237C2">
                <w:trPr>
                  <w:trHeight w:val="20"/>
                </w:trPr>
                <w:tc>
                  <w:tcPr>
                    <w:tcW w:w="2394" w:type="dxa"/>
                  </w:tcPr>
                  <w:p w:rsidR="00525A0B" w:rsidRPr="00E237C2" w:rsidRDefault="00525A0B">
                    <w:pPr>
                      <w:rPr>
                        <w:sz w:val="10"/>
                        <w:szCs w:val="10"/>
                      </w:rPr>
                    </w:pPr>
                    <w:r w:rsidRPr="00E237C2">
                      <w:rPr>
                        <w:sz w:val="10"/>
                        <w:szCs w:val="10"/>
                      </w:rPr>
                      <w:t>四、本期期末余额</w:t>
                    </w:r>
                  </w:p>
                </w:tc>
                <w:sdt>
                  <w:sdtPr>
                    <w:rPr>
                      <w:sz w:val="10"/>
                      <w:szCs w:val="10"/>
                    </w:rPr>
                    <w:alias w:val="股本"/>
                    <w:tag w:val="_GBC_be99164bc6754894808d9f31b7d5a3ce"/>
                    <w:id w:val="-1840538206"/>
                    <w:lock w:val="sdtLocked"/>
                  </w:sdtPr>
                  <w:sdtContent>
                    <w:tc>
                      <w:tcPr>
                        <w:tcW w:w="1078" w:type="dxa"/>
                        <w:tcBorders>
                          <w:right w:val="single" w:sz="4" w:space="0" w:color="auto"/>
                        </w:tcBorders>
                      </w:tcPr>
                      <w:p w:rsidR="00525A0B" w:rsidRPr="00E237C2" w:rsidRDefault="009B0654">
                        <w:pPr>
                          <w:jc w:val="right"/>
                          <w:rPr>
                            <w:color w:val="008000"/>
                            <w:sz w:val="10"/>
                            <w:szCs w:val="10"/>
                          </w:rPr>
                        </w:pPr>
                        <w:r w:rsidRPr="00E237C2">
                          <w:rPr>
                            <w:sz w:val="10"/>
                            <w:szCs w:val="10"/>
                          </w:rPr>
                          <w:t>2,943,228,797.00</w:t>
                        </w:r>
                      </w:p>
                    </w:tc>
                  </w:sdtContent>
                </w:sdt>
                <w:sdt>
                  <w:sdtPr>
                    <w:rPr>
                      <w:sz w:val="10"/>
                      <w:szCs w:val="10"/>
                    </w:rPr>
                    <w:alias w:val="其他权益工具-其中：优先股"/>
                    <w:tag w:val="_GBC_4f2b8fbe744540319940bb01b22bc445"/>
                    <w:id w:val="-1042904954"/>
                    <w:lock w:val="sdtLocked"/>
                    <w:showingPlcHdr/>
                  </w:sdtPr>
                  <w:sdtContent>
                    <w:tc>
                      <w:tcPr>
                        <w:tcW w:w="1050"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永续债"/>
                    <w:tag w:val="_GBC_051497d8fd6e4a2cb1cfdaee3f94d3dc"/>
                    <w:id w:val="-579755879"/>
                    <w:lock w:val="sdtLocked"/>
                    <w:showingPlcHdr/>
                  </w:sdtPr>
                  <w:sdtContent>
                    <w:tc>
                      <w:tcPr>
                        <w:tcW w:w="1078" w:type="dxa"/>
                        <w:tcBorders>
                          <w:left w:val="single" w:sz="4" w:space="0" w:color="auto"/>
                          <w:right w:val="single" w:sz="4" w:space="0" w:color="auto"/>
                        </w:tcBorders>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权益工具-其他"/>
                    <w:tag w:val="_GBC_65e9aa85a0134244afe0cf60975c863d"/>
                    <w:id w:val="1689797315"/>
                    <w:lock w:val="sdtLocked"/>
                    <w:showingPlcHdr/>
                  </w:sdtPr>
                  <w:sdtContent>
                    <w:tc>
                      <w:tcPr>
                        <w:tcW w:w="1091" w:type="dxa"/>
                        <w:tcBorders>
                          <w:left w:val="single" w:sz="4" w:space="0" w:color="auto"/>
                        </w:tcBorders>
                      </w:tcPr>
                      <w:p w:rsidR="00525A0B" w:rsidRPr="00E237C2" w:rsidRDefault="009B0654" w:rsidP="009B0654">
                        <w:pPr>
                          <w:jc w:val="right"/>
                          <w:rPr>
                            <w:color w:val="008000"/>
                            <w:sz w:val="10"/>
                            <w:szCs w:val="10"/>
                          </w:rPr>
                        </w:pPr>
                        <w:r w:rsidRPr="00E237C2">
                          <w:rPr>
                            <w:sz w:val="10"/>
                            <w:szCs w:val="10"/>
                          </w:rPr>
                          <w:t xml:space="preserve">     </w:t>
                        </w:r>
                      </w:p>
                    </w:tc>
                  </w:sdtContent>
                </w:sdt>
                <w:sdt>
                  <w:sdtPr>
                    <w:rPr>
                      <w:sz w:val="10"/>
                      <w:szCs w:val="10"/>
                    </w:rPr>
                    <w:alias w:val="资本公积"/>
                    <w:tag w:val="_GBC_4bec7a0c51fd4f2c804bc26d32cbcd67"/>
                    <w:id w:val="-2031103413"/>
                    <w:lock w:val="sdtLocked"/>
                  </w:sdtPr>
                  <w:sdtContent>
                    <w:tc>
                      <w:tcPr>
                        <w:tcW w:w="1036" w:type="dxa"/>
                      </w:tcPr>
                      <w:p w:rsidR="00525A0B" w:rsidRPr="00E237C2" w:rsidRDefault="009B0654">
                        <w:pPr>
                          <w:jc w:val="right"/>
                          <w:rPr>
                            <w:color w:val="008000"/>
                            <w:sz w:val="10"/>
                            <w:szCs w:val="10"/>
                          </w:rPr>
                        </w:pPr>
                        <w:r w:rsidRPr="00E237C2">
                          <w:rPr>
                            <w:sz w:val="10"/>
                            <w:szCs w:val="10"/>
                          </w:rPr>
                          <w:t>2,075,003,319.62</w:t>
                        </w:r>
                      </w:p>
                    </w:tc>
                  </w:sdtContent>
                </w:sdt>
                <w:sdt>
                  <w:sdtPr>
                    <w:rPr>
                      <w:sz w:val="10"/>
                      <w:szCs w:val="10"/>
                    </w:rPr>
                    <w:alias w:val="库存股"/>
                    <w:tag w:val="_GBC_7837edf6c4f944bd854a84a6d6988115"/>
                    <w:id w:val="-338075411"/>
                    <w:lock w:val="sdtLocked"/>
                    <w:showingPlcHdr/>
                  </w:sdtPr>
                  <w:sdtContent>
                    <w:tc>
                      <w:tcPr>
                        <w:tcW w:w="1064"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其他综合收益（资产负债表项目）"/>
                    <w:tag w:val="_GBC_9ebbd78ed9ad4fd19efc1a6f2fc5b26f"/>
                    <w:id w:val="-1203714230"/>
                    <w:lock w:val="sdtLocked"/>
                    <w:showingPlcHdr/>
                  </w:sdtPr>
                  <w:sdtContent>
                    <w:tc>
                      <w:tcPr>
                        <w:tcW w:w="1022"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专项储备"/>
                    <w:tag w:val="_GBC_f1716e2c86364ffd9a8ca3852da24352"/>
                    <w:id w:val="-1026398770"/>
                    <w:lock w:val="sdtLocked"/>
                    <w:showingPlcHdr/>
                  </w:sdtPr>
                  <w:sdtContent>
                    <w:tc>
                      <w:tcPr>
                        <w:tcW w:w="1036" w:type="dxa"/>
                      </w:tcPr>
                      <w:p w:rsidR="00525A0B" w:rsidRPr="00E237C2" w:rsidRDefault="00525A0B">
                        <w:pPr>
                          <w:jc w:val="right"/>
                          <w:rPr>
                            <w:color w:val="008000"/>
                            <w:sz w:val="10"/>
                            <w:szCs w:val="10"/>
                          </w:rPr>
                        </w:pPr>
                        <w:r w:rsidRPr="00E237C2">
                          <w:rPr>
                            <w:rFonts w:hint="eastAsia"/>
                            <w:color w:val="333399"/>
                            <w:sz w:val="10"/>
                            <w:szCs w:val="10"/>
                          </w:rPr>
                          <w:t xml:space="preserve">　</w:t>
                        </w:r>
                      </w:p>
                    </w:tc>
                  </w:sdtContent>
                </w:sdt>
                <w:sdt>
                  <w:sdtPr>
                    <w:rPr>
                      <w:sz w:val="10"/>
                      <w:szCs w:val="10"/>
                    </w:rPr>
                    <w:alias w:val="盈余公积"/>
                    <w:tag w:val="_GBC_877a978213b84cbb93abc4b6fef17cd9"/>
                    <w:id w:val="-203181104"/>
                    <w:lock w:val="sdtLocked"/>
                  </w:sdtPr>
                  <w:sdtContent>
                    <w:tc>
                      <w:tcPr>
                        <w:tcW w:w="917" w:type="dxa"/>
                      </w:tcPr>
                      <w:p w:rsidR="00525A0B" w:rsidRPr="00E237C2" w:rsidRDefault="009B0654">
                        <w:pPr>
                          <w:jc w:val="right"/>
                          <w:rPr>
                            <w:color w:val="008000"/>
                            <w:sz w:val="10"/>
                            <w:szCs w:val="10"/>
                          </w:rPr>
                        </w:pPr>
                        <w:r w:rsidRPr="00E237C2">
                          <w:rPr>
                            <w:sz w:val="10"/>
                            <w:szCs w:val="10"/>
                          </w:rPr>
                          <w:t>506,297,418.02</w:t>
                        </w:r>
                      </w:p>
                    </w:tc>
                  </w:sdtContent>
                </w:sdt>
                <w:sdt>
                  <w:sdtPr>
                    <w:rPr>
                      <w:sz w:val="10"/>
                      <w:szCs w:val="10"/>
                    </w:rPr>
                    <w:alias w:val="未分配利润"/>
                    <w:tag w:val="_GBC_e98ccb6ea3e148279ba9025302cc04fc"/>
                    <w:id w:val="-1520778947"/>
                    <w:lock w:val="sdtLocked"/>
                  </w:sdtPr>
                  <w:sdtContent>
                    <w:tc>
                      <w:tcPr>
                        <w:tcW w:w="1112" w:type="dxa"/>
                      </w:tcPr>
                      <w:p w:rsidR="00525A0B" w:rsidRPr="00E237C2" w:rsidRDefault="009B0654">
                        <w:pPr>
                          <w:jc w:val="right"/>
                          <w:rPr>
                            <w:color w:val="008000"/>
                            <w:sz w:val="10"/>
                            <w:szCs w:val="10"/>
                          </w:rPr>
                        </w:pPr>
                        <w:r w:rsidRPr="00E237C2">
                          <w:rPr>
                            <w:sz w:val="10"/>
                            <w:szCs w:val="10"/>
                          </w:rPr>
                          <w:t>2,890,139,477.10</w:t>
                        </w:r>
                      </w:p>
                    </w:tc>
                  </w:sdtContent>
                </w:sdt>
                <w:sdt>
                  <w:sdtPr>
                    <w:rPr>
                      <w:sz w:val="10"/>
                      <w:szCs w:val="10"/>
                    </w:rPr>
                    <w:alias w:val="股东权益合计"/>
                    <w:tag w:val="_GBC_bb953d41b7474a6a9306e2072ea08354"/>
                    <w:id w:val="-1754888114"/>
                    <w:lock w:val="sdtLocked"/>
                  </w:sdtPr>
                  <w:sdtContent>
                    <w:tc>
                      <w:tcPr>
                        <w:tcW w:w="1026" w:type="dxa"/>
                      </w:tcPr>
                      <w:p w:rsidR="00525A0B" w:rsidRPr="00E237C2" w:rsidRDefault="009B0654">
                        <w:pPr>
                          <w:jc w:val="right"/>
                          <w:rPr>
                            <w:color w:val="008000"/>
                            <w:sz w:val="10"/>
                            <w:szCs w:val="10"/>
                          </w:rPr>
                        </w:pPr>
                        <w:r w:rsidRPr="00E237C2">
                          <w:rPr>
                            <w:sz w:val="10"/>
                            <w:szCs w:val="10"/>
                          </w:rPr>
                          <w:t>8,414,669,011.74</w:t>
                        </w:r>
                      </w:p>
                    </w:tc>
                  </w:sdtContent>
                </w:sdt>
              </w:tr>
            </w:tbl>
            <w:p w:rsidR="00525A0B" w:rsidRDefault="00525A0B">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dataBinding w:prefixMappings="xmlns:clcid-cgi='clcid-cgi'" w:xpath="/*/clcid-cgi:GongSiFaDingDaiBiaoRen" w:storeItemID="{89EBAB94-44A0-46A2-B712-30D997D04A6D}"/>
                  <w:text/>
                </w:sdtPr>
                <w:sdtContent>
                  <w:r>
                    <w:rPr>
                      <w:rFonts w:hint="eastAsia"/>
                      <w:szCs w:val="21"/>
                    </w:rPr>
                    <w:t>宋鑫</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dataBinding w:prefixMappings="xmlns:clcid-mr='clcid-mr'" w:xpath="/*/clcid-mr:ZhuGuanKuaiJiGongZuoFuZeRenXingMing" w:storeItemID="{89EBAB94-44A0-46A2-B712-30D997D04A6D}"/>
                  <w:text/>
                </w:sdtPr>
                <w:sdtContent>
                  <w:r>
                    <w:rPr>
                      <w:rFonts w:hint="eastAsia"/>
                      <w:szCs w:val="21"/>
                    </w:rPr>
                    <w:t>魏浩水</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dataBinding w:prefixMappings="xmlns:clcid-mr='clcid-mr'" w:xpath="/*/clcid-mr:KuaiJiJiGouFuZeRenXingMing" w:storeItemID="{89EBAB94-44A0-46A2-B712-30D997D04A6D}"/>
                  <w:text/>
                </w:sdtPr>
                <w:sdtContent>
                  <w:r>
                    <w:rPr>
                      <w:rFonts w:hint="eastAsia"/>
                      <w:szCs w:val="21"/>
                    </w:rPr>
                    <w:t>魏浩水</w:t>
                  </w:r>
                </w:sdtContent>
              </w:sdt>
            </w:p>
          </w:sdtContent>
        </w:sdt>
        <w:p w:rsidR="004B548E" w:rsidRPr="00525A0B" w:rsidRDefault="00D945E0" w:rsidP="00525A0B"/>
      </w:sdtContent>
    </w:sdt>
    <w:p w:rsidR="004B548E" w:rsidRDefault="004B548E">
      <w:pPr>
        <w:snapToGrid w:val="0"/>
        <w:spacing w:line="240" w:lineRule="atLeast"/>
        <w:rPr>
          <w:szCs w:val="21"/>
        </w:rPr>
      </w:pPr>
    </w:p>
    <w:p w:rsidR="004B548E" w:rsidRDefault="004B548E">
      <w:pPr>
        <w:snapToGrid w:val="0"/>
        <w:spacing w:line="240" w:lineRule="atLeast"/>
        <w:rPr>
          <w:szCs w:val="21"/>
        </w:rPr>
        <w:sectPr w:rsidR="004B548E"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公司基本情况 "/>
        <w:tag w:val="_GBC_c49d72d4b04e4ead97addb731e9b6458"/>
        <w:id w:val="839962837"/>
        <w:lock w:val="sdtLocked"/>
        <w:placeholder>
          <w:docPart w:val="GBC22222222222222222222222222222"/>
        </w:placeholder>
      </w:sdtPr>
      <w:sdtEndPr>
        <w:rPr>
          <w:rFonts w:asciiTheme="minorEastAsia" w:eastAsiaTheme="minorEastAsia" w:hAnsiTheme="minorEastAsia" w:hint="eastAsia"/>
          <w:sz w:val="21"/>
          <w:szCs w:val="21"/>
        </w:rPr>
      </w:sdtEndPr>
      <w:sdtContent>
        <w:p w:rsidR="00B96B79" w:rsidRDefault="00B96B79" w:rsidP="00393A3F">
          <w:pPr>
            <w:pStyle w:val="2"/>
            <w:numPr>
              <w:ilvl w:val="0"/>
              <w:numId w:val="48"/>
            </w:numPr>
            <w:snapToGrid w:val="0"/>
            <w:spacing w:before="0" w:after="0"/>
            <w:rPr>
              <w:rFonts w:ascii="宋体" w:hAnsi="宋体"/>
            </w:rPr>
          </w:pPr>
          <w:r>
            <w:rPr>
              <w:rFonts w:ascii="宋体" w:hAnsi="宋体"/>
            </w:rPr>
            <w:t>公司基本情况</w:t>
          </w:r>
        </w:p>
        <w:p w:rsidR="00B96B79" w:rsidRDefault="00B96B79" w:rsidP="00E54E84">
          <w:pPr>
            <w:pStyle w:val="3"/>
            <w:numPr>
              <w:ilvl w:val="0"/>
              <w:numId w:val="114"/>
            </w:numPr>
            <w:snapToGrid w:val="0"/>
            <w:spacing w:before="0" w:after="0"/>
          </w:pPr>
          <w:r>
            <w:rPr>
              <w:rFonts w:hint="eastAsia"/>
            </w:rPr>
            <w:t>公司概况</w:t>
          </w:r>
        </w:p>
        <w:sdt>
          <w:sdtPr>
            <w:rPr>
              <w:szCs w:val="21"/>
            </w:rPr>
            <w:alias w:val="公司概况"/>
            <w:tag w:val="_GBC_dfec127af3a7441dade8cb0f67119e66"/>
            <w:id w:val="-201175245"/>
            <w:lock w:val="sdtLocked"/>
          </w:sdtPr>
          <w:sdtContent>
            <w:p w:rsidR="00B96B79" w:rsidRPr="00393A3F" w:rsidRDefault="00B96B79" w:rsidP="00E54E84">
              <w:pPr>
                <w:overflowPunct w:val="0"/>
                <w:autoSpaceDE w:val="0"/>
                <w:autoSpaceDN w:val="0"/>
                <w:adjustRightInd w:val="0"/>
                <w:snapToGrid w:val="0"/>
                <w:ind w:firstLineChars="200" w:firstLine="48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中金黄金股份有限公司（以下简称</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本公司</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或</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公司</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成立于2000年6月23日，系经国家经贸委国经贸企改[2000]563号文批准，由中国黄金集团公司（原中国黄金总公司，主发起人）、中信国安集团公司（受让中信国安黄金有限责任公司股权）、河南豫光金铅集团有限责任公司、西藏自治区矿业开发总公司、山东莱州黄金（集团）有限公司、天津天保控股有限公司和天津市宝银号贵金属有限公司共七家发起人共同发起设立的股份公司。本公司总部位于北京市东城区柳荫公园南街1号，本公司及子公司（统称</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本公司</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）主要从事黄金采选、冶炼、销售。本公司主要生产黄金产品，属于金矿采选行业。</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2003年8月公司经中国证券监督管理委员会</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证监发行字[2003]71号</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文核准向社会公众发行人民币普通股10,000万股，并于2003年8月14日在上海证券交易所挂牌交易。本公司股票简称</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中金黄金</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，股票代码600489。</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本公司设立时中国黄金集团公司投入的经营性净资产以1999年6月30日为评估基准日，由北京兴业会计师事务所有限公司评估，出具了兴会评报字（1999）第221号评估报告，并经财政部财评字[2000]92号文批复确认，主发起人中国黄金集团公司将其所属经评估确认的原陕西东桐峪金矿、河北峪耳崖金矿、河南中原黄金冶炼厂的经营性资产、负债和拥有的山西大同黄金矿业有限责任公司40%的股权共计22,312.68万元以及现金2,000万元投入到本公司，按65.54%折为国家股159,353,900股。其他六家发起人投入现金3,150万元，按65.54%折为法人股20,646,100股，其中：中信国安集团公司投入现金2,000万元，折合国有法人股13,108,700股，占总股本的7.29%；河南豫光金铅集团有限责任公司投入现金500万元，折合国有法人股3,277,200股，占总股本的1.82%；西藏自治区矿业开发总公司投入现金350万元，折合国有法人股2,294,000股，占总股本的1.28%；山东莱州黄金（集团）有限公司、天津天保控股有限公司分别投入现金100万元，各折合国有法人股655,400股，各占总股本的0.36%；天津市宝银号贵金属有限公司投入现金100万元，折合法人股655,400股，占总股本的0.36%。上述出资已经武汉众环会计师事务所有限责任公司审验，并出具了武众会（2000）245号《验资报告》。</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2003年公司经中国证券监督管理委员会</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证监发行字[2003]71号</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文核准，向社会公众发行人民币普通股10,000万股。公司已于2003年7月30日以每股发行价格人民币4.05元，公开发行了每股面值1.00元的社会公众股10,000万股。此次增资经武汉众环会计师事务所有限责任公司以武众会（2003）453号《验资报告》审验。</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2006年5月，经国资委国资产权[2006]570号文件批复，公司发起人股东西藏自治区矿业开发总公司将其持有本公司的2,294,000股转让给西藏公路工程总公司。</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2006年5月29日，本公司召开股权分置改革相关股东会议，会议以现场投票、网络投票等表决方式审议通过了公司的股权分置改革方案。方案主要内容为：</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方案实施股权登记日在册的流通股股东每持有10股流通股将获得公司非流通股股东支付的2.8股股票对价，方案实施后公司所有非流通股股东所持有的公司股份即获得上市流通权</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。股权分置改革方案实施日期为2006年6月14日，非流通股股东为获取上市流通权向流通股股东支付对价股份数量为28,000,000股。2007年6月14日，有限售条件的流通股17,434,485股上市流通。</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2007年8月26日本公司与控股股东中国黄金集团公司签署了《以资产认购非公开发行股票协议》，中国黄金集团公司以其持有的陕西太白黄金矿业有限责任公司77.2%的股权、内蒙古包头鑫达黄金矿业有限责任公司82%的股权、河南金源黄金矿业有限责任公司51%的股权、湖北鸡笼山黄金矿业有限公司55%的股权、广西凤山天承黄金矿业有限责任公司100%的股权和拥有的全资企业辽宁五龙黄金矿业有限责任公司、辽宁中金黄金有限责任公司、辽宁二道沟黄金矿业有限责任公司、黑龙江乌拉嘎黄金矿业有限责任公司100%的权益（统称：目标资产）作价认购公司本次发行的部分股份，根据目标资产公允价值和中国黄金集团公司的认购价格（人民币36.96元/股），本公司向中国黄金集团公司非公开发行的人民币普通股为53,725,325股。本公司已于2008年2月15日在中国证券登记结算有限责任公司上海分公司办理了本次发行股票的登记手续。</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2008年2月27日，本公司向八家特定投资者非公开发行25,641,025股人民币普通股（A股），发行价格为78.00元/股，募集资金净额为1,915,446,098.00元。公司已于2008年2月28日在中国证券登记结算有限责任公司上海分公司办理了发行股票的登记及股票限售手续。本公司增资后的股本为人民币359,366,350.00元，中国黄金集团公司持有本公司188,290,840股，持股比例为52.40%。</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lastRenderedPageBreak/>
                <w:t>根据2009年5月19日股东大会通过的2008年度利润分配议案，本公司以359,366,350股为基数，向全体股东每10股转增12股，转增后的股本为790,605,970股，股本变更为790,605,970.00元。</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根据2010年5月18日股东大会通过的2009年度利润分配议案，本公司以790,605,970股为基数，向全体股东每10股转增8股，转增后的股本为1,423,090,746股，股本变更为1,423,090,746.00元。</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根据2011年4月15日股东大会通过的2010年度利润分配方案，本公司以1,423,090,746股为基数，向全体股东每10股转增3股，转增后的股本为1,850,017,970股，股本变更为1,850,017,970.00元；根据本公司2011年第一次临时股东大会决议，并经国务院国有资产监督管理委员会《关于核准中金黄金股份有限公司非公开发行股票的批复》及中国证券监督管理委员会</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证监许可[2011]1181号</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文批复，2011年8月8日，本公司向特定投资者非公开发行人民币普通股（A股）112,134,561股，每股面值1.00元，股本变更为1,962,152,531.00元。</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根据2012年6月26日股东大会通过的2011年度利润分配议案，本公司以1,962,152,531股为基数，向全体股东每10股转增5股，转增后的股本为2,943,228,797股，股本变更为2,943,228,797.00元。</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2015</w:t>
              </w:r>
              <w:r w:rsidRPr="00393A3F">
                <w:rPr>
                  <w:rFonts w:asciiTheme="minorEastAsia" w:eastAsiaTheme="minorEastAsia" w:hAnsiTheme="minorEastAsia" w:cs="Arial" w:hint="eastAsia"/>
                  <w:color w:val="000000" w:themeColor="text1"/>
                  <w:sz w:val="21"/>
                  <w:szCs w:val="21"/>
                </w:rPr>
                <w:t>年</w:t>
              </w:r>
              <w:r w:rsidRPr="00393A3F">
                <w:rPr>
                  <w:rFonts w:asciiTheme="minorEastAsia" w:eastAsiaTheme="minorEastAsia" w:hAnsiTheme="minorEastAsia" w:cs="Arial"/>
                  <w:color w:val="000000" w:themeColor="text1"/>
                  <w:sz w:val="21"/>
                  <w:szCs w:val="21"/>
                </w:rPr>
                <w:t>7</w:t>
              </w:r>
              <w:r w:rsidRPr="00393A3F">
                <w:rPr>
                  <w:rFonts w:asciiTheme="minorEastAsia" w:eastAsiaTheme="minorEastAsia" w:hAnsiTheme="minorEastAsia" w:cs="Arial" w:hint="eastAsia"/>
                  <w:color w:val="000000" w:themeColor="text1"/>
                  <w:sz w:val="21"/>
                  <w:szCs w:val="21"/>
                </w:rPr>
                <w:t>月</w:t>
              </w:r>
              <w:r w:rsidRPr="00393A3F">
                <w:rPr>
                  <w:rFonts w:asciiTheme="minorEastAsia" w:eastAsiaTheme="minorEastAsia" w:hAnsiTheme="minorEastAsia" w:cs="Arial"/>
                  <w:color w:val="000000" w:themeColor="text1"/>
                  <w:sz w:val="21"/>
                  <w:szCs w:val="21"/>
                </w:rPr>
                <w:t>15</w:t>
              </w:r>
              <w:r w:rsidRPr="00393A3F">
                <w:rPr>
                  <w:rFonts w:asciiTheme="minorEastAsia" w:eastAsiaTheme="minorEastAsia" w:hAnsiTheme="minorEastAsia" w:cs="Arial" w:hint="eastAsia"/>
                  <w:color w:val="000000" w:themeColor="text1"/>
                  <w:sz w:val="21"/>
                  <w:szCs w:val="21"/>
                </w:rPr>
                <w:t>日，中国黄金集团公司通过上海证券交易所交易系统增持公司股份</w:t>
              </w:r>
              <w:r w:rsidRPr="00393A3F">
                <w:rPr>
                  <w:rFonts w:asciiTheme="minorEastAsia" w:eastAsiaTheme="minorEastAsia" w:hAnsiTheme="minorEastAsia" w:cs="Arial"/>
                  <w:color w:val="000000" w:themeColor="text1"/>
                  <w:sz w:val="21"/>
                  <w:szCs w:val="21"/>
                </w:rPr>
                <w:t>285,400</w:t>
              </w:r>
              <w:r w:rsidRPr="00393A3F">
                <w:rPr>
                  <w:rFonts w:asciiTheme="minorEastAsia" w:eastAsiaTheme="minorEastAsia" w:hAnsiTheme="minorEastAsia" w:cs="Arial" w:hint="eastAsia"/>
                  <w:color w:val="000000" w:themeColor="text1"/>
                  <w:sz w:val="21"/>
                  <w:szCs w:val="21"/>
                </w:rPr>
                <w:t>股，约占公司总股本的</w:t>
              </w:r>
              <w:r w:rsidRPr="00393A3F">
                <w:rPr>
                  <w:rFonts w:asciiTheme="minorEastAsia" w:eastAsiaTheme="minorEastAsia" w:hAnsiTheme="minorEastAsia" w:cs="Arial"/>
                  <w:color w:val="000000" w:themeColor="text1"/>
                  <w:sz w:val="21"/>
                  <w:szCs w:val="21"/>
                </w:rPr>
                <w:t>0.0097%</w:t>
              </w:r>
              <w:r w:rsidRPr="00393A3F">
                <w:rPr>
                  <w:rFonts w:asciiTheme="minorEastAsia" w:eastAsiaTheme="minorEastAsia" w:hAnsiTheme="minorEastAsia" w:cs="Arial" w:hint="eastAsia"/>
                  <w:color w:val="000000" w:themeColor="text1"/>
                  <w:sz w:val="21"/>
                  <w:szCs w:val="21"/>
                </w:rPr>
                <w:t>。本次增持前，中国黄金集团公司持有公司的股份数量为</w:t>
              </w:r>
              <w:r w:rsidRPr="00393A3F">
                <w:rPr>
                  <w:rFonts w:asciiTheme="minorEastAsia" w:eastAsiaTheme="minorEastAsia" w:hAnsiTheme="minorEastAsia" w:cs="Arial"/>
                  <w:color w:val="000000" w:themeColor="text1"/>
                  <w:sz w:val="21"/>
                  <w:szCs w:val="21"/>
                </w:rPr>
                <w:t>1,471,888,685</w:t>
              </w:r>
              <w:r w:rsidRPr="00393A3F">
                <w:rPr>
                  <w:rFonts w:asciiTheme="minorEastAsia" w:eastAsiaTheme="minorEastAsia" w:hAnsiTheme="minorEastAsia" w:cs="Arial" w:hint="eastAsia"/>
                  <w:color w:val="000000" w:themeColor="text1"/>
                  <w:sz w:val="21"/>
                  <w:szCs w:val="21"/>
                </w:rPr>
                <w:t>股，约占公司总股本的</w:t>
              </w:r>
              <w:r w:rsidRPr="00393A3F">
                <w:rPr>
                  <w:rFonts w:asciiTheme="minorEastAsia" w:eastAsiaTheme="minorEastAsia" w:hAnsiTheme="minorEastAsia" w:cs="Arial"/>
                  <w:color w:val="000000" w:themeColor="text1"/>
                  <w:sz w:val="21"/>
                  <w:szCs w:val="21"/>
                </w:rPr>
                <w:t>50.01%</w:t>
              </w:r>
              <w:r w:rsidRPr="00393A3F">
                <w:rPr>
                  <w:rFonts w:asciiTheme="minorEastAsia" w:eastAsiaTheme="minorEastAsia" w:hAnsiTheme="minorEastAsia" w:cs="Arial" w:hint="eastAsia"/>
                  <w:color w:val="000000" w:themeColor="text1"/>
                  <w:sz w:val="21"/>
                  <w:szCs w:val="21"/>
                </w:rPr>
                <w:t>。本次增持后，中国黄金集团公司持有公司的股份数量为</w:t>
              </w:r>
              <w:r w:rsidRPr="00393A3F">
                <w:rPr>
                  <w:rFonts w:asciiTheme="minorEastAsia" w:eastAsiaTheme="minorEastAsia" w:hAnsiTheme="minorEastAsia" w:cs="Arial"/>
                  <w:color w:val="000000" w:themeColor="text1"/>
                  <w:sz w:val="21"/>
                  <w:szCs w:val="21"/>
                </w:rPr>
                <w:t>1,472,174,085</w:t>
              </w:r>
              <w:r w:rsidRPr="00393A3F">
                <w:rPr>
                  <w:rFonts w:asciiTheme="minorEastAsia" w:eastAsiaTheme="minorEastAsia" w:hAnsiTheme="minorEastAsia" w:cs="Arial" w:hint="eastAsia"/>
                  <w:color w:val="000000" w:themeColor="text1"/>
                  <w:sz w:val="21"/>
                  <w:szCs w:val="21"/>
                </w:rPr>
                <w:t>股，约占公司总股本的</w:t>
              </w:r>
              <w:r w:rsidRPr="00393A3F">
                <w:rPr>
                  <w:rFonts w:asciiTheme="minorEastAsia" w:eastAsiaTheme="minorEastAsia" w:hAnsiTheme="minorEastAsia" w:cs="Arial"/>
                  <w:color w:val="000000" w:themeColor="text1"/>
                  <w:sz w:val="21"/>
                  <w:szCs w:val="21"/>
                </w:rPr>
                <w:t>50.02%</w:t>
              </w:r>
              <w:r w:rsidRPr="00393A3F">
                <w:rPr>
                  <w:rFonts w:asciiTheme="minorEastAsia" w:eastAsiaTheme="minorEastAsia" w:hAnsiTheme="minorEastAsia" w:cs="Arial" w:hint="eastAsia"/>
                  <w:color w:val="000000" w:themeColor="text1"/>
                  <w:sz w:val="21"/>
                  <w:szCs w:val="21"/>
                </w:rPr>
                <w:t>。</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截止201</w:t>
              </w:r>
              <w:r w:rsidRPr="00393A3F">
                <w:rPr>
                  <w:rFonts w:asciiTheme="minorEastAsia" w:eastAsiaTheme="minorEastAsia" w:hAnsiTheme="minorEastAsia" w:cs="Arial" w:hint="eastAsia"/>
                  <w:color w:val="000000" w:themeColor="text1"/>
                  <w:sz w:val="21"/>
                  <w:szCs w:val="21"/>
                </w:rPr>
                <w:t>5</w:t>
              </w:r>
              <w:r w:rsidRPr="00393A3F">
                <w:rPr>
                  <w:rFonts w:asciiTheme="minorEastAsia" w:eastAsiaTheme="minorEastAsia" w:hAnsiTheme="minorEastAsia" w:cs="Arial"/>
                  <w:color w:val="000000" w:themeColor="text1"/>
                  <w:sz w:val="21"/>
                  <w:szCs w:val="21"/>
                </w:rPr>
                <w:t>年12月31日，中国黄金集团公司持有本公司1,472,174,085股，持股比例为50.0</w:t>
              </w:r>
              <w:r w:rsidRPr="00393A3F">
                <w:rPr>
                  <w:rFonts w:asciiTheme="minorEastAsia" w:eastAsiaTheme="minorEastAsia" w:hAnsiTheme="minorEastAsia" w:cs="Arial" w:hint="eastAsia"/>
                  <w:color w:val="000000" w:themeColor="text1"/>
                  <w:sz w:val="21"/>
                  <w:szCs w:val="21"/>
                </w:rPr>
                <w:t>2</w:t>
              </w:r>
              <w:r w:rsidRPr="00393A3F">
                <w:rPr>
                  <w:rFonts w:asciiTheme="minorEastAsia" w:eastAsiaTheme="minorEastAsia" w:hAnsiTheme="minorEastAsia" w:cs="Arial"/>
                  <w:color w:val="000000" w:themeColor="text1"/>
                  <w:sz w:val="21"/>
                  <w:szCs w:val="21"/>
                </w:rPr>
                <w:t>%。</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截止201</w:t>
              </w:r>
              <w:r w:rsidRPr="00393A3F">
                <w:rPr>
                  <w:rFonts w:asciiTheme="minorEastAsia" w:eastAsiaTheme="minorEastAsia" w:hAnsiTheme="minorEastAsia" w:cs="Arial" w:hint="eastAsia"/>
                  <w:color w:val="000000" w:themeColor="text1"/>
                  <w:sz w:val="21"/>
                  <w:szCs w:val="21"/>
                </w:rPr>
                <w:t>5</w:t>
              </w:r>
              <w:r w:rsidRPr="00393A3F">
                <w:rPr>
                  <w:rFonts w:asciiTheme="minorEastAsia" w:eastAsiaTheme="minorEastAsia" w:hAnsiTheme="minorEastAsia" w:cs="Arial"/>
                  <w:color w:val="000000" w:themeColor="text1"/>
                  <w:sz w:val="21"/>
                  <w:szCs w:val="21"/>
                </w:rPr>
                <w:t>年12月31日，本公司注册资本：人民币2,943,228,797.00元；注册号：100000000041214；经营范围：黄金、有色金属的地质勘查、采选、冶炼的投资与管理；黄金生产的副产品加工、销售；黄金生产所需原材料、燃料、设备的仓储、销售；黄金生产技术的研究开发、咨询服务；高纯度黄金制品的生产、加工、批发；进出口业务；商品展销。注册地址：北京市东城区柳荫公园南街1号5-7层；法定代表人：</w:t>
              </w:r>
              <w:r w:rsidRPr="00393A3F">
                <w:rPr>
                  <w:rFonts w:asciiTheme="minorEastAsia" w:eastAsiaTheme="minorEastAsia" w:hAnsiTheme="minorEastAsia" w:cs="Arial" w:hint="eastAsia"/>
                  <w:color w:val="000000" w:themeColor="text1"/>
                  <w:sz w:val="21"/>
                  <w:szCs w:val="21"/>
                </w:rPr>
                <w:t>宋鑫</w:t>
              </w:r>
              <w:r w:rsidRPr="00393A3F">
                <w:rPr>
                  <w:rFonts w:asciiTheme="minorEastAsia" w:eastAsiaTheme="minorEastAsia" w:hAnsiTheme="minorEastAsia" w:cs="Arial"/>
                  <w:color w:val="000000" w:themeColor="text1"/>
                  <w:sz w:val="21"/>
                  <w:szCs w:val="21"/>
                </w:rPr>
                <w:t>。</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本公司下设</w:t>
              </w:r>
              <w:r w:rsidRPr="00393A3F">
                <w:rPr>
                  <w:rFonts w:asciiTheme="minorEastAsia" w:eastAsiaTheme="minorEastAsia" w:hAnsiTheme="minorEastAsia" w:cs="Arial" w:hint="eastAsia"/>
                  <w:color w:val="000000" w:themeColor="text1"/>
                  <w:sz w:val="21"/>
                  <w:szCs w:val="21"/>
                </w:rPr>
                <w:t>董秘</w:t>
              </w:r>
              <w:r w:rsidRPr="00393A3F">
                <w:rPr>
                  <w:rFonts w:asciiTheme="minorEastAsia" w:eastAsiaTheme="minorEastAsia" w:hAnsiTheme="minorEastAsia" w:cs="Arial"/>
                  <w:color w:val="000000" w:themeColor="text1"/>
                  <w:sz w:val="21"/>
                  <w:szCs w:val="21"/>
                </w:rPr>
                <w:t>事务部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人力资源部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企业管理部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战略投资部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财务部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矿产资源部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企业运营部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健康安全环保部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科技发展部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市场营销部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信息管理部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法律事务部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纪检监察部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审计部</w:t>
              </w:r>
              <w:r w:rsidRPr="00393A3F">
                <w:rPr>
                  <w:rFonts w:asciiTheme="minorEastAsia" w:eastAsiaTheme="minorEastAsia" w:hAnsiTheme="minorEastAsia" w:cs="Arial" w:hint="eastAsia"/>
                  <w:color w:val="000000" w:themeColor="text1"/>
                  <w:sz w:val="21"/>
                  <w:szCs w:val="21"/>
                </w:rPr>
                <w:t>、</w:t>
              </w:r>
              <w:r w:rsidRPr="00393A3F">
                <w:rPr>
                  <w:rFonts w:asciiTheme="minorEastAsia" w:eastAsiaTheme="minorEastAsia" w:hAnsiTheme="minorEastAsia" w:cs="Arial"/>
                  <w:color w:val="000000" w:themeColor="text1"/>
                  <w:sz w:val="21"/>
                  <w:szCs w:val="21"/>
                </w:rPr>
                <w:t>党群工作部等部门；拥有3</w:t>
              </w:r>
              <w:r w:rsidRPr="00393A3F">
                <w:rPr>
                  <w:rFonts w:asciiTheme="minorEastAsia" w:eastAsiaTheme="minorEastAsia" w:hAnsiTheme="minorEastAsia" w:cs="Arial" w:hint="eastAsia"/>
                  <w:color w:val="000000" w:themeColor="text1"/>
                  <w:sz w:val="21"/>
                  <w:szCs w:val="21"/>
                </w:rPr>
                <w:t>1</w:t>
              </w:r>
              <w:r w:rsidRPr="00393A3F">
                <w:rPr>
                  <w:rFonts w:asciiTheme="minorEastAsia" w:eastAsiaTheme="minorEastAsia" w:hAnsiTheme="minorEastAsia" w:cs="Arial"/>
                  <w:color w:val="000000" w:themeColor="text1"/>
                  <w:sz w:val="21"/>
                  <w:szCs w:val="21"/>
                </w:rPr>
                <w:t>家二级控股或全资子公司，分别为甘肃省天水李子金矿有限公司、湖北三鑫金铜股份有限公司、山东烟台鑫泰黄金矿业有限责任公司、苏尼特金曦黄金矿业有限责任公司、潼关中金黄金矿业有限责任公司、潼关中金冶炼有限责任公司、陕西太白黄金矿业有限责任公司、内蒙古包头鑫达黄金矿业有限责任公司、河南金源黄金矿业有限责任公司、湖北鸡笼山黄金矿业有限公司、广西凤山天承黄金矿业有限责任公司、辽宁中金黄金有限责任公司、辽宁二道沟黄金矿业有限责任公司、黑龙江乌拉嘎黄金矿业有限责任公司、陕西久盛矿业投资管理有限公司、河北中金黄金矿业有限责任公司、河南中原黄金冶炼厂有限责任公司、河北峪耳崖黄金矿业有限责任公司、中金嵩县嵩原黄金冶炼有限责任公司、中国黄金集团夹皮沟矿业有限公司、嵩县前河矿业有限责任公司、河南秦岭黄金矿业有限责任公司、河北金厂峪矿业有限责任公司、河北中金黄金有限公司、嵩县金牛有限责任公司、河北东梁黄金矿业有限责任公司、河南金渠黄金股份有限公司、托里县金福黄金矿业有限责任公司、中土矿业投资（北京）有限公司</w:t>
              </w:r>
              <w:r w:rsidRPr="00393A3F">
                <w:rPr>
                  <w:rFonts w:asciiTheme="minorEastAsia" w:eastAsiaTheme="minorEastAsia" w:hAnsiTheme="minorEastAsia" w:cs="Arial" w:hint="eastAsia"/>
                  <w:color w:val="000000" w:themeColor="text1"/>
                  <w:sz w:val="21"/>
                  <w:szCs w:val="21"/>
                </w:rPr>
                <w:t>、中国黄金集团江西金山矿业有限公司、凌源日兴矿业有限公司</w:t>
              </w:r>
              <w:r w:rsidRPr="00393A3F">
                <w:rPr>
                  <w:rFonts w:asciiTheme="minorEastAsia" w:eastAsiaTheme="minorEastAsia" w:hAnsiTheme="minorEastAsia" w:cs="Arial"/>
                  <w:color w:val="000000" w:themeColor="text1"/>
                  <w:sz w:val="21"/>
                  <w:szCs w:val="21"/>
                </w:rPr>
                <w:t>。本公司的母公司和最终母公司为经国务院批准设立的中国黄金集团公司。</w:t>
              </w:r>
            </w:p>
            <w:p w:rsidR="00B96B79" w:rsidRPr="00393A3F" w:rsidRDefault="00B96B79" w:rsidP="00E54E84">
              <w:pPr>
                <w:overflowPunct w:val="0"/>
                <w:autoSpaceDE w:val="0"/>
                <w:autoSpaceDN w:val="0"/>
                <w:adjustRightInd w:val="0"/>
                <w:snapToGrid w:val="0"/>
                <w:ind w:firstLineChars="200" w:firstLine="420"/>
                <w:textAlignment w:val="bottom"/>
                <w:rPr>
                  <w:rFonts w:asciiTheme="minorEastAsia" w:eastAsiaTheme="minorEastAsia" w:hAnsiTheme="minorEastAsia" w:cs="Arial"/>
                  <w:bCs/>
                  <w:color w:val="000000" w:themeColor="text1"/>
                  <w:sz w:val="21"/>
                  <w:szCs w:val="21"/>
                </w:rPr>
              </w:pPr>
              <w:r w:rsidRPr="00393A3F">
                <w:rPr>
                  <w:rFonts w:asciiTheme="minorEastAsia" w:eastAsiaTheme="minorEastAsia" w:hAnsiTheme="minorEastAsia" w:cs="Arial"/>
                  <w:color w:val="000000" w:themeColor="text1"/>
                  <w:sz w:val="21"/>
                  <w:szCs w:val="21"/>
                </w:rPr>
                <w:t>本财务报表业经本公司董事会于201</w:t>
              </w:r>
              <w:r w:rsidRPr="00393A3F">
                <w:rPr>
                  <w:rFonts w:asciiTheme="minorEastAsia" w:eastAsiaTheme="minorEastAsia" w:hAnsiTheme="minorEastAsia" w:cs="Arial" w:hint="eastAsia"/>
                  <w:color w:val="000000" w:themeColor="text1"/>
                  <w:sz w:val="21"/>
                  <w:szCs w:val="21"/>
                </w:rPr>
                <w:t>6</w:t>
              </w:r>
              <w:r w:rsidRPr="00393A3F">
                <w:rPr>
                  <w:rFonts w:asciiTheme="minorEastAsia" w:eastAsiaTheme="minorEastAsia" w:hAnsiTheme="minorEastAsia" w:cs="Arial"/>
                  <w:color w:val="000000" w:themeColor="text1"/>
                  <w:sz w:val="21"/>
                  <w:szCs w:val="21"/>
                </w:rPr>
                <w:t>年4月</w:t>
              </w:r>
              <w:r w:rsidRPr="00393A3F">
                <w:rPr>
                  <w:rFonts w:asciiTheme="minorEastAsia" w:eastAsiaTheme="minorEastAsia" w:hAnsiTheme="minorEastAsia" w:cs="Arial" w:hint="eastAsia"/>
                  <w:color w:val="000000" w:themeColor="text1"/>
                  <w:sz w:val="21"/>
                  <w:szCs w:val="21"/>
                </w:rPr>
                <w:t>27</w:t>
              </w:r>
              <w:r w:rsidRPr="00393A3F">
                <w:rPr>
                  <w:rFonts w:asciiTheme="minorEastAsia" w:eastAsiaTheme="minorEastAsia" w:hAnsiTheme="minorEastAsia" w:cs="Arial"/>
                  <w:color w:val="000000" w:themeColor="text1"/>
                  <w:sz w:val="21"/>
                  <w:szCs w:val="21"/>
                </w:rPr>
                <w:t>日决议批准报出。</w:t>
              </w:r>
            </w:p>
            <w:p w:rsidR="00B96B79" w:rsidRDefault="00D945E0" w:rsidP="00E54E84">
              <w:pPr>
                <w:snapToGrid w:val="0"/>
                <w:rPr>
                  <w:szCs w:val="21"/>
                </w:rPr>
              </w:pPr>
            </w:p>
          </w:sdtContent>
        </w:sdt>
        <w:p w:rsidR="00B96B79" w:rsidRDefault="00B96B79" w:rsidP="00E54E84">
          <w:pPr>
            <w:pStyle w:val="3"/>
            <w:numPr>
              <w:ilvl w:val="0"/>
              <w:numId w:val="114"/>
            </w:numPr>
            <w:snapToGrid w:val="0"/>
            <w:spacing w:before="0" w:after="0"/>
            <w:rPr>
              <w:szCs w:val="21"/>
            </w:rPr>
          </w:pPr>
          <w:r>
            <w:rPr>
              <w:rFonts w:hint="eastAsia"/>
              <w:szCs w:val="21"/>
            </w:rPr>
            <w:t>合并财务</w:t>
          </w:r>
          <w:r>
            <w:rPr>
              <w:rFonts w:hint="eastAsia"/>
            </w:rPr>
            <w:t>报表</w:t>
          </w:r>
          <w:r>
            <w:rPr>
              <w:rFonts w:hint="eastAsia"/>
              <w:szCs w:val="21"/>
            </w:rPr>
            <w:t>范围</w:t>
          </w:r>
        </w:p>
        <w:sdt>
          <w:sdtPr>
            <w:rPr>
              <w:szCs w:val="21"/>
            </w:rPr>
            <w:alias w:val="本年度合并财务报表范围"/>
            <w:tag w:val="_GBC_696c121eead146fba6371fa5b371b2fc"/>
            <w:id w:val="-544523265"/>
            <w:lock w:val="sdtLocked"/>
          </w:sdtPr>
          <w:sdtEndPr>
            <w:rPr>
              <w:rFonts w:asciiTheme="minorEastAsia" w:eastAsiaTheme="minorEastAsia" w:hAnsiTheme="minorEastAsia"/>
              <w:sz w:val="21"/>
            </w:rPr>
          </w:sdtEndPr>
          <w:sdtContent>
            <w:p w:rsidR="00B96B79" w:rsidRPr="00393A3F" w:rsidRDefault="00B96B79" w:rsidP="00E54E84">
              <w:pPr>
                <w:snapToGrid w:val="0"/>
                <w:ind w:firstLineChars="200" w:firstLine="480"/>
                <w:rPr>
                  <w:rFonts w:asciiTheme="minorEastAsia" w:eastAsiaTheme="minorEastAsia" w:hAnsiTheme="minorEastAsia" w:cs="Arial"/>
                  <w:color w:val="000000" w:themeColor="text1"/>
                  <w:sz w:val="21"/>
                  <w:szCs w:val="21"/>
                </w:rPr>
              </w:pPr>
              <w:r w:rsidRPr="00393A3F">
                <w:rPr>
                  <w:rFonts w:asciiTheme="minorEastAsia" w:eastAsiaTheme="minorEastAsia" w:hAnsiTheme="minorEastAsia" w:cs="Arial"/>
                  <w:color w:val="000000" w:themeColor="text1"/>
                  <w:sz w:val="21"/>
                  <w:szCs w:val="21"/>
                </w:rPr>
                <w:t>合并范围包括本</w:t>
              </w:r>
              <w:r w:rsidRPr="00393A3F">
                <w:rPr>
                  <w:rFonts w:asciiTheme="minorEastAsia" w:eastAsiaTheme="minorEastAsia" w:hAnsiTheme="minorEastAsia" w:cs="Arial" w:hint="eastAsia"/>
                  <w:color w:val="000000" w:themeColor="text1"/>
                  <w:sz w:val="21"/>
                  <w:szCs w:val="21"/>
                </w:rPr>
                <w:t>公司</w:t>
              </w:r>
              <w:r w:rsidRPr="00393A3F">
                <w:rPr>
                  <w:rFonts w:asciiTheme="minorEastAsia" w:eastAsiaTheme="minorEastAsia" w:hAnsiTheme="minorEastAsia" w:cs="Arial"/>
                  <w:color w:val="000000" w:themeColor="text1"/>
                  <w:sz w:val="21"/>
                  <w:szCs w:val="21"/>
                </w:rPr>
                <w:t>及全部子公司。</w:t>
              </w:r>
            </w:p>
            <w:p w:rsidR="004B548E" w:rsidRPr="00393A3F" w:rsidRDefault="00B96B79" w:rsidP="00E54E84">
              <w:pPr>
                <w:snapToGrid w:val="0"/>
                <w:ind w:firstLineChars="200" w:firstLine="420"/>
                <w:rPr>
                  <w:rFonts w:asciiTheme="minorEastAsia" w:eastAsiaTheme="minorEastAsia" w:hAnsiTheme="minorEastAsia" w:cs="Arial"/>
                  <w:b/>
                  <w:bCs/>
                  <w:color w:val="000000" w:themeColor="text1"/>
                  <w:sz w:val="21"/>
                  <w:szCs w:val="21"/>
                </w:rPr>
              </w:pPr>
              <w:r w:rsidRPr="00393A3F">
                <w:rPr>
                  <w:rStyle w:val="1Char0"/>
                  <w:rFonts w:asciiTheme="minorEastAsia" w:eastAsiaTheme="minorEastAsia" w:hAnsiTheme="minorEastAsia"/>
                  <w:sz w:val="21"/>
                  <w:szCs w:val="21"/>
                </w:rPr>
                <w:t>报告期内，本公司新增</w:t>
              </w:r>
              <w:r w:rsidRPr="00393A3F">
                <w:rPr>
                  <w:rStyle w:val="1Char0"/>
                  <w:rFonts w:asciiTheme="minorEastAsia" w:eastAsiaTheme="minorEastAsia" w:hAnsiTheme="minorEastAsia" w:hint="eastAsia"/>
                  <w:sz w:val="21"/>
                  <w:szCs w:val="21"/>
                </w:rPr>
                <w:t>二</w:t>
              </w:r>
              <w:r w:rsidRPr="00393A3F">
                <w:rPr>
                  <w:rStyle w:val="1Char0"/>
                  <w:rFonts w:asciiTheme="minorEastAsia" w:eastAsiaTheme="minorEastAsia" w:hAnsiTheme="minorEastAsia"/>
                  <w:sz w:val="21"/>
                  <w:szCs w:val="21"/>
                </w:rPr>
                <w:t>级子公司1家，为</w:t>
              </w:r>
              <w:r w:rsidRPr="00393A3F">
                <w:rPr>
                  <w:rStyle w:val="1Char0"/>
                  <w:rFonts w:asciiTheme="minorEastAsia" w:eastAsiaTheme="minorEastAsia" w:hAnsiTheme="minorEastAsia" w:hint="eastAsia"/>
                  <w:sz w:val="21"/>
                  <w:szCs w:val="21"/>
                </w:rPr>
                <w:t>凌源日兴矿业有限公司</w:t>
              </w:r>
              <w:r w:rsidRPr="00393A3F">
                <w:rPr>
                  <w:rStyle w:val="1Char0"/>
                  <w:rFonts w:asciiTheme="minorEastAsia" w:eastAsiaTheme="minorEastAsia" w:hAnsiTheme="minorEastAsia"/>
                  <w:sz w:val="21"/>
                  <w:szCs w:val="21"/>
                </w:rPr>
                <w:t>；注销三级</w:t>
              </w:r>
              <w:r w:rsidRPr="00393A3F">
                <w:rPr>
                  <w:rFonts w:asciiTheme="minorEastAsia" w:eastAsiaTheme="minorEastAsia" w:hAnsiTheme="minorEastAsia" w:cs="Arial"/>
                  <w:bCs/>
                  <w:color w:val="000000" w:themeColor="text1"/>
                  <w:sz w:val="21"/>
                  <w:szCs w:val="21"/>
                </w:rPr>
                <w:t>子公司1家，为</w:t>
              </w:r>
              <w:r w:rsidRPr="00393A3F">
                <w:rPr>
                  <w:rFonts w:asciiTheme="minorEastAsia" w:eastAsiaTheme="minorEastAsia" w:hAnsiTheme="minorEastAsia" w:cs="Arial" w:hint="eastAsia"/>
                  <w:bCs/>
                  <w:color w:val="000000" w:themeColor="text1"/>
                  <w:sz w:val="21"/>
                  <w:szCs w:val="21"/>
                </w:rPr>
                <w:t>内蒙古包头中金黄金矿业有限责任公司</w:t>
              </w:r>
              <w:r w:rsidRPr="00393A3F">
                <w:rPr>
                  <w:rFonts w:asciiTheme="minorEastAsia" w:eastAsiaTheme="minorEastAsia" w:hAnsiTheme="minorEastAsia" w:cs="Arial"/>
                  <w:bCs/>
                  <w:color w:val="000000" w:themeColor="text1"/>
                  <w:sz w:val="21"/>
                  <w:szCs w:val="21"/>
                </w:rPr>
                <w:t>，原属于</w:t>
              </w:r>
              <w:r w:rsidRPr="00393A3F">
                <w:rPr>
                  <w:rFonts w:asciiTheme="minorEastAsia" w:eastAsiaTheme="minorEastAsia" w:hAnsiTheme="minorEastAsia" w:cs="Arial" w:hint="eastAsia"/>
                  <w:bCs/>
                  <w:color w:val="000000" w:themeColor="text1"/>
                  <w:sz w:val="21"/>
                  <w:szCs w:val="21"/>
                </w:rPr>
                <w:t>内蒙古包头鑫达黄金矿业有限责任公司</w:t>
              </w:r>
              <w:r w:rsidRPr="00393A3F">
                <w:rPr>
                  <w:rFonts w:asciiTheme="minorEastAsia" w:eastAsiaTheme="minorEastAsia" w:hAnsiTheme="minorEastAsia" w:cs="Arial"/>
                  <w:bCs/>
                  <w:color w:val="000000" w:themeColor="text1"/>
                  <w:sz w:val="21"/>
                  <w:szCs w:val="21"/>
                </w:rPr>
                <w:t>下属</w:t>
              </w:r>
              <w:r w:rsidRPr="00393A3F">
                <w:rPr>
                  <w:rFonts w:asciiTheme="minorEastAsia" w:eastAsiaTheme="minorEastAsia" w:hAnsiTheme="minorEastAsia" w:cs="Arial" w:hint="eastAsia"/>
                  <w:bCs/>
                  <w:color w:val="000000" w:themeColor="text1"/>
                  <w:sz w:val="21"/>
                  <w:szCs w:val="21"/>
                </w:rPr>
                <w:t>全资</w:t>
              </w:r>
              <w:r w:rsidRPr="00393A3F">
                <w:rPr>
                  <w:rFonts w:asciiTheme="minorEastAsia" w:eastAsiaTheme="minorEastAsia" w:hAnsiTheme="minorEastAsia" w:cs="Arial"/>
                  <w:bCs/>
                  <w:color w:val="000000" w:themeColor="text1"/>
                  <w:sz w:val="21"/>
                  <w:szCs w:val="21"/>
                </w:rPr>
                <w:t>子公司。</w:t>
              </w:r>
              <w:r w:rsidRPr="00393A3F">
                <w:rPr>
                  <w:rFonts w:asciiTheme="minorEastAsia" w:eastAsiaTheme="minorEastAsia" w:hAnsiTheme="minorEastAsia" w:hint="eastAsia"/>
                  <w:color w:val="000000" w:themeColor="text1"/>
                  <w:sz w:val="21"/>
                  <w:szCs w:val="21"/>
                </w:rPr>
                <w:t>详见附注“合并范围的变更”。</w:t>
              </w:r>
              <w:r w:rsidRPr="00393A3F">
                <w:rPr>
                  <w:rFonts w:asciiTheme="minorEastAsia" w:eastAsiaTheme="minorEastAsia" w:hAnsiTheme="minorEastAsia"/>
                  <w:color w:val="000000" w:themeColor="text1"/>
                  <w:sz w:val="21"/>
                  <w:szCs w:val="21"/>
                </w:rPr>
                <w:t xml:space="preserve"> </w:t>
              </w:r>
            </w:p>
          </w:sdtContent>
        </w:sdt>
      </w:sdtContent>
    </w:sdt>
    <w:p w:rsidR="004B548E" w:rsidRDefault="004B548E" w:rsidP="00E54E84">
      <w:pPr>
        <w:snapToGrid w:val="0"/>
        <w:rPr>
          <w:szCs w:val="21"/>
        </w:rPr>
      </w:pPr>
    </w:p>
    <w:p w:rsidR="004B548E" w:rsidRDefault="00A20AC1" w:rsidP="00E54E84">
      <w:pPr>
        <w:pStyle w:val="2"/>
        <w:numPr>
          <w:ilvl w:val="0"/>
          <w:numId w:val="48"/>
        </w:numPr>
        <w:snapToGrid w:val="0"/>
        <w:spacing w:before="0" w:after="0"/>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财务报表的编制基础 "/>
        <w:tag w:val="_GBC_6d12949d3695402592266a78137dcfb5"/>
        <w:id w:val="1637141802"/>
        <w:lock w:val="sdtLocked"/>
        <w:placeholder>
          <w:docPart w:val="GBC22222222222222222222222222222"/>
        </w:placeholder>
      </w:sdtPr>
      <w:sdtEndPr>
        <w:rPr>
          <w:rFonts w:asciiTheme="minorEastAsia" w:eastAsiaTheme="minorEastAsia" w:hAnsiTheme="minorEastAsia" w:hint="eastAsia"/>
          <w:sz w:val="21"/>
          <w:szCs w:val="21"/>
        </w:rPr>
      </w:sdtEndPr>
      <w:sdtContent>
        <w:p w:rsidR="00B96B79" w:rsidRDefault="00B96B79" w:rsidP="00E54E84">
          <w:pPr>
            <w:pStyle w:val="3"/>
            <w:numPr>
              <w:ilvl w:val="0"/>
              <w:numId w:val="49"/>
            </w:numPr>
            <w:snapToGrid w:val="0"/>
            <w:spacing w:before="0" w:after="0"/>
          </w:pPr>
          <w:r>
            <w:t>编制基础</w:t>
          </w:r>
        </w:p>
        <w:sdt>
          <w:sdtPr>
            <w:rPr>
              <w:rFonts w:hint="eastAsia"/>
              <w:szCs w:val="21"/>
            </w:rPr>
            <w:alias w:val="财务报表的编制基础"/>
            <w:tag w:val="_GBC_1dc2375ed7ab49628f5badf2d5006405"/>
            <w:id w:val="1209836634"/>
            <w:lock w:val="sdtLocked"/>
          </w:sdtPr>
          <w:sdtEndPr>
            <w:rPr>
              <w:rFonts w:asciiTheme="minorEastAsia" w:eastAsiaTheme="minorEastAsia" w:hAnsiTheme="minorEastAsia"/>
              <w:sz w:val="21"/>
            </w:rPr>
          </w:sdtEndPr>
          <w:sdtContent>
            <w:p w:rsidR="004151C1" w:rsidRPr="00B94D00" w:rsidRDefault="004151C1" w:rsidP="00E54E84">
              <w:pPr>
                <w:snapToGrid w:val="0"/>
                <w:ind w:firstLineChars="200" w:firstLine="48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本公司财务报表以持续经营假设为基础，根据实际发生的交易和事项，按照财政部发布的《企业会计准则——基本准则》（财政部令第33号发布、财政部令第76号修订）、于2006年2月</w:t>
              </w:r>
              <w:r w:rsidRPr="00B94D00">
                <w:rPr>
                  <w:rFonts w:asciiTheme="minorEastAsia" w:eastAsiaTheme="minorEastAsia" w:hAnsiTheme="minorEastAsia" w:cs="Arial"/>
                  <w:sz w:val="21"/>
                  <w:szCs w:val="21"/>
                </w:rPr>
                <w:lastRenderedPageBreak/>
                <w:t>15日及其后颁布和修订的41项具体会计准则、企业会计准则应用指南、企业会计准则解释及其他相关规定（以下合称</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企业会计准则</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），以及中国证券监督管理委员会《公开发行证券的公司信息披露编报规则第15号——财务报告的一般规定》（2014年修订）的披露规定编制。</w:t>
              </w:r>
            </w:p>
            <w:p w:rsidR="004B548E" w:rsidRPr="00B94D00" w:rsidRDefault="004151C1" w:rsidP="00E54E84">
              <w:pPr>
                <w:snapToGrid w:val="0"/>
                <w:ind w:firstLineChars="200" w:firstLine="420"/>
                <w:rPr>
                  <w:rFonts w:asciiTheme="minorEastAsia" w:eastAsiaTheme="minorEastAsia" w:hAnsiTheme="minorEastAsia"/>
                  <w:sz w:val="21"/>
                  <w:szCs w:val="21"/>
                </w:rPr>
              </w:pPr>
              <w:r w:rsidRPr="00B94D00">
                <w:rPr>
                  <w:rFonts w:asciiTheme="minorEastAsia" w:eastAsiaTheme="minorEastAsia" w:hAnsiTheme="minorEastAsia" w:cs="Arial"/>
                  <w:sz w:val="21"/>
                  <w:szCs w:val="21"/>
                </w:rPr>
                <w:t>根据企业会计准则的相关规定，本公司会计核算以权责发生制为基础。除某些金融工具外，本财务报表均以历史成本为计量基础。资产如果发生减值，则按照相关规定计提相应的减值准备。</w:t>
              </w:r>
            </w:p>
          </w:sdtContent>
        </w:sdt>
      </w:sdtContent>
    </w:sdt>
    <w:p w:rsidR="004B548E" w:rsidRDefault="004B548E" w:rsidP="00E54E84">
      <w:pPr>
        <w:snapToGrid w:val="0"/>
        <w:rPr>
          <w:szCs w:val="21"/>
        </w:rPr>
      </w:pPr>
    </w:p>
    <w:p w:rsidR="004B548E" w:rsidRDefault="00A20AC1" w:rsidP="00E54E84">
      <w:pPr>
        <w:pStyle w:val="2"/>
        <w:numPr>
          <w:ilvl w:val="0"/>
          <w:numId w:val="48"/>
        </w:numPr>
        <w:snapToGrid w:val="0"/>
        <w:spacing w:before="0" w:after="0"/>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tag w:val="_GBC_03d97fea34d045cb980749ccc6860a5a"/>
        <w:id w:val="-198858015"/>
        <w:lock w:val="sdtLocked"/>
        <w:placeholder>
          <w:docPart w:val="GBC22222222222222222222222222222"/>
        </w:placeholder>
      </w:sdtPr>
      <w:sdtContent>
        <w:p w:rsidR="004B548E" w:rsidRPr="00E54E84" w:rsidRDefault="00A20AC1" w:rsidP="00E54E84">
          <w:pPr>
            <w:snapToGrid w:val="0"/>
            <w:rPr>
              <w:sz w:val="21"/>
              <w:szCs w:val="21"/>
            </w:rPr>
          </w:pPr>
          <w:r w:rsidRPr="00E54E84">
            <w:rPr>
              <w:rFonts w:hint="eastAsia"/>
              <w:sz w:val="21"/>
              <w:szCs w:val="21"/>
            </w:rPr>
            <w:t>具体会计政策和会计估计提示：</w:t>
          </w:r>
        </w:p>
        <w:sdt>
          <w:sdtPr>
            <w:rPr>
              <w:sz w:val="21"/>
              <w:szCs w:val="21"/>
            </w:rPr>
            <w:alias w:val="具体会计政策和会计估计提示"/>
            <w:tag w:val="_GBC_caddaeaf0d1a454ab0bede37f0db7782"/>
            <w:id w:val="1857146552"/>
            <w:lock w:val="sdtLocked"/>
            <w:placeholder>
              <w:docPart w:val="GBC22222222222222222222222222222"/>
            </w:placeholder>
          </w:sdtPr>
          <w:sdtEndPr>
            <w:rPr>
              <w:sz w:val="24"/>
              <w:szCs w:val="24"/>
            </w:rPr>
          </w:sdtEndPr>
          <w:sdtContent>
            <w:p w:rsidR="00466900" w:rsidRPr="00E54E84" w:rsidRDefault="00466900" w:rsidP="00E54E84">
              <w:pPr>
                <w:tabs>
                  <w:tab w:val="left" w:pos="600"/>
                </w:tabs>
                <w:snapToGrid w:val="0"/>
                <w:ind w:firstLineChars="200" w:firstLine="420"/>
                <w:rPr>
                  <w:rFonts w:ascii="Arial Narrow" w:hAnsi="Arial Narrow" w:cs="Arial"/>
                  <w:sz w:val="21"/>
                  <w:szCs w:val="21"/>
                </w:rPr>
              </w:pPr>
              <w:r w:rsidRPr="00E54E84">
                <w:rPr>
                  <w:rFonts w:ascii="Arial Narrow" w:hAnsi="Arial Narrow" w:cs="Arial"/>
                  <w:sz w:val="21"/>
                  <w:szCs w:val="21"/>
                </w:rPr>
                <w:t>本公司及各子公司</w:t>
              </w:r>
              <w:r w:rsidRPr="00E54E84">
                <w:rPr>
                  <w:rFonts w:ascii="Arial Narrow" w:hAnsi="Arial Narrow" w:cs="Arial" w:hint="eastAsia"/>
                  <w:sz w:val="21"/>
                  <w:szCs w:val="21"/>
                </w:rPr>
                <w:t>（</w:t>
              </w:r>
              <w:r w:rsidRPr="00E54E84">
                <w:rPr>
                  <w:rFonts w:ascii="Arial Narrow" w:hAnsi="Arial Narrow" w:cs="Arial"/>
                  <w:sz w:val="21"/>
                  <w:szCs w:val="21"/>
                </w:rPr>
                <w:t>以下简称</w:t>
              </w:r>
              <w:r w:rsidRPr="00E54E84">
                <w:rPr>
                  <w:rFonts w:ascii="Arial Narrow" w:hAnsi="Arial Narrow" w:cs="Arial" w:hint="eastAsia"/>
                  <w:sz w:val="21"/>
                  <w:szCs w:val="21"/>
                </w:rPr>
                <w:t>“</w:t>
              </w:r>
              <w:r w:rsidRPr="00E54E84">
                <w:rPr>
                  <w:rFonts w:ascii="Arial Narrow" w:hAnsi="Arial Narrow" w:cs="Arial"/>
                  <w:sz w:val="21"/>
                  <w:szCs w:val="21"/>
                </w:rPr>
                <w:t>本公司</w:t>
              </w:r>
              <w:r w:rsidRPr="00E54E84">
                <w:rPr>
                  <w:rFonts w:ascii="Arial Narrow" w:hAnsi="Arial Narrow" w:cs="Arial" w:hint="eastAsia"/>
                  <w:sz w:val="21"/>
                  <w:szCs w:val="21"/>
                </w:rPr>
                <w:t>”）</w:t>
              </w:r>
              <w:r w:rsidRPr="00E54E84">
                <w:rPr>
                  <w:rFonts w:ascii="Arial Narrow" w:hAnsi="Arial Narrow" w:cs="Arial"/>
                  <w:sz w:val="21"/>
                  <w:szCs w:val="21"/>
                </w:rPr>
                <w:t>从事</w:t>
              </w:r>
              <w:r w:rsidRPr="00E54E84">
                <w:rPr>
                  <w:rFonts w:ascii="Arial Narrow" w:hAnsi="Arial Narrow" w:cs="Arial" w:hint="eastAsia"/>
                  <w:sz w:val="21"/>
                  <w:szCs w:val="21"/>
                </w:rPr>
                <w:t>金矿采选</w:t>
              </w:r>
              <w:r w:rsidRPr="00E54E84">
                <w:rPr>
                  <w:rFonts w:ascii="Arial Narrow" w:hAnsi="Arial Narrow" w:cs="Arial"/>
                  <w:sz w:val="21"/>
                  <w:szCs w:val="21"/>
                </w:rPr>
                <w:t>。本公司及各子公司根据实际生产经营特点，依据相关企业会计准则的规定，对收入确认等交易和事项制定了若干项具体会计政策和会计估计，详见本附注</w:t>
              </w:r>
              <w:r w:rsidRPr="00E54E84">
                <w:rPr>
                  <w:rFonts w:ascii="Arial Narrow" w:hAnsi="Arial Narrow" w:cs="Arial" w:hint="eastAsia"/>
                  <w:sz w:val="21"/>
                  <w:szCs w:val="21"/>
                </w:rPr>
                <w:t>“</w:t>
              </w:r>
              <w:r w:rsidRPr="00E54E84">
                <w:rPr>
                  <w:rFonts w:ascii="Arial Narrow" w:hAnsi="Arial Narrow" w:cs="Arial"/>
                  <w:sz w:val="21"/>
                  <w:szCs w:val="21"/>
                </w:rPr>
                <w:t>收入</w:t>
              </w:r>
              <w:r w:rsidRPr="00E54E84">
                <w:rPr>
                  <w:rFonts w:ascii="Arial Narrow" w:hAnsi="Arial Narrow" w:cs="Arial" w:hint="eastAsia"/>
                  <w:sz w:val="21"/>
                  <w:szCs w:val="21"/>
                </w:rPr>
                <w:t>”</w:t>
              </w:r>
              <w:r w:rsidRPr="00E54E84">
                <w:rPr>
                  <w:rFonts w:ascii="Arial Narrow" w:hAnsi="Arial Narrow" w:cs="Arial"/>
                  <w:sz w:val="21"/>
                  <w:szCs w:val="21"/>
                </w:rPr>
                <w:t>各项描述。关于管理层所作出的重大会计判断和估计的说明，请参阅附注</w:t>
              </w:r>
              <w:r w:rsidRPr="00E54E84">
                <w:rPr>
                  <w:rFonts w:ascii="Arial Narrow" w:hAnsi="Arial Narrow" w:cs="Arial" w:hint="eastAsia"/>
                  <w:sz w:val="21"/>
                  <w:szCs w:val="21"/>
                </w:rPr>
                <w:t>“</w:t>
              </w:r>
              <w:r w:rsidRPr="00E54E84">
                <w:rPr>
                  <w:rFonts w:ascii="Arial Narrow" w:hAnsi="Arial Narrow" w:cs="Arial"/>
                  <w:sz w:val="21"/>
                  <w:szCs w:val="21"/>
                </w:rPr>
                <w:t>重大会计判断和估计</w:t>
              </w:r>
              <w:r w:rsidRPr="00E54E84">
                <w:rPr>
                  <w:rFonts w:ascii="Arial Narrow" w:hAnsi="Arial Narrow" w:cs="Arial" w:hint="eastAsia"/>
                  <w:sz w:val="21"/>
                  <w:szCs w:val="21"/>
                </w:rPr>
                <w:t>”</w:t>
              </w:r>
              <w:r w:rsidRPr="00E54E84">
                <w:rPr>
                  <w:rFonts w:ascii="Arial Narrow" w:hAnsi="Arial Narrow" w:cs="Arial"/>
                  <w:sz w:val="21"/>
                  <w:szCs w:val="21"/>
                </w:rPr>
                <w:t>。</w:t>
              </w:r>
            </w:p>
            <w:p w:rsidR="004B548E" w:rsidRDefault="00D945E0" w:rsidP="00E54E84">
              <w:pPr>
                <w:snapToGrid w:val="0"/>
              </w:pPr>
            </w:p>
          </w:sdtContent>
        </w:sdt>
      </w:sdtContent>
    </w:sdt>
    <w:sdt>
      <w:sdtPr>
        <w:rPr>
          <w:rFonts w:asciiTheme="minorHAnsi" w:hAnsiTheme="minorHAnsi" w:cs="宋体"/>
          <w:b w:val="0"/>
          <w:bCs w:val="0"/>
          <w:kern w:val="0"/>
          <w:szCs w:val="22"/>
        </w:rPr>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4B548E" w:rsidRDefault="00A20AC1" w:rsidP="00E54E84">
          <w:pPr>
            <w:pStyle w:val="3"/>
            <w:numPr>
              <w:ilvl w:val="0"/>
              <w:numId w:val="50"/>
            </w:numPr>
            <w:snapToGrid w:val="0"/>
            <w:spacing w:before="0" w:after="0"/>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4B548E" w:rsidRDefault="00A20AC1" w:rsidP="00E54E84">
              <w:pPr>
                <w:snapToGrid w:val="0"/>
                <w:ind w:firstLineChars="200" w:firstLine="480"/>
                <w:rPr>
                  <w:szCs w:val="21"/>
                </w:rPr>
              </w:pPr>
              <w:r w:rsidRPr="00B94D00">
                <w:rPr>
                  <w:rFonts w:asciiTheme="minorEastAsia" w:eastAsiaTheme="minorEastAsia" w:hAnsiTheme="minorEastAsia"/>
                  <w:sz w:val="21"/>
                  <w:szCs w:val="21"/>
                </w:rPr>
                <w:t>本公司所编制的财务报表符合企业会计准则的要求，真实、完整地反映了公司的财务状况、经营成果、股东权益变动和现金流量等有关信息。</w:t>
              </w:r>
              <w:r w:rsidR="00466900" w:rsidRPr="00B94D00">
                <w:rPr>
                  <w:rFonts w:asciiTheme="minorEastAsia" w:eastAsiaTheme="minorEastAsia" w:hAnsiTheme="minorEastAsia" w:cs="Arial"/>
                  <w:sz w:val="21"/>
                  <w:szCs w:val="21"/>
                </w:rPr>
                <w:t>此外，本公司的财务报表在所有重大方面符合中国证券监督管理委员会2014年修订的《公开发行证券的公司信息披露编报规则第15号－财务报告的一般规定》有关财务报表及其附注的披露要求。</w:t>
              </w:r>
            </w:p>
          </w:sdtContent>
        </w:sdt>
      </w:sdtContent>
    </w:sdt>
    <w:p w:rsidR="004B548E" w:rsidRDefault="004B548E" w:rsidP="00E54E84">
      <w:pPr>
        <w:snapToGrid w:val="0"/>
        <w:rPr>
          <w:szCs w:val="21"/>
        </w:rPr>
      </w:pPr>
    </w:p>
    <w:sdt>
      <w:sdtPr>
        <w:rPr>
          <w:rFonts w:ascii="宋体" w:hAnsi="宋体" w:cs="宋体"/>
          <w:b w:val="0"/>
          <w:bCs w:val="0"/>
          <w:kern w:val="0"/>
          <w:szCs w:val="24"/>
        </w:rPr>
        <w:tag w:val="_GBC_2d7f332501c8461ea731797db5588ee5"/>
        <w:id w:val="770594104"/>
        <w:lock w:val="sdtLocked"/>
        <w:placeholder>
          <w:docPart w:val="GBC22222222222222222222222222222"/>
        </w:placeholder>
      </w:sdtPr>
      <w:sdtEndPr>
        <w:rPr>
          <w:rFonts w:hint="eastAsia"/>
          <w:szCs w:val="21"/>
        </w:rPr>
      </w:sdtEndPr>
      <w:sdtContent>
        <w:p w:rsidR="004B548E" w:rsidRDefault="00A20AC1" w:rsidP="00E54E84">
          <w:pPr>
            <w:pStyle w:val="3"/>
            <w:numPr>
              <w:ilvl w:val="0"/>
              <w:numId w:val="50"/>
            </w:numPr>
            <w:snapToGrid w:val="0"/>
            <w:spacing w:before="0" w:after="0"/>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4B548E" w:rsidRDefault="00A20AC1" w:rsidP="00E54E84">
              <w:pPr>
                <w:snapToGrid w:val="0"/>
                <w:rPr>
                  <w:szCs w:val="21"/>
                </w:rPr>
              </w:pPr>
              <w:r>
                <w:rPr>
                  <w:szCs w:val="21"/>
                </w:rPr>
                <w:t>本公司会计年度自公历1月1日起至12月31日止。</w:t>
              </w:r>
            </w:p>
          </w:sdtContent>
        </w:sdt>
      </w:sdtContent>
    </w:sdt>
    <w:p w:rsidR="004B548E" w:rsidRDefault="004B548E" w:rsidP="00E54E84">
      <w:pPr>
        <w:snapToGrid w:val="0"/>
        <w:rPr>
          <w:szCs w:val="21"/>
        </w:rPr>
      </w:pPr>
    </w:p>
    <w:sdt>
      <w:sdtPr>
        <w:rPr>
          <w:rFonts w:asciiTheme="minorHAnsi" w:hAnsiTheme="minorHAnsi" w:cs="宋体" w:hint="eastAsia"/>
          <w:b w:val="0"/>
          <w:bCs w:val="0"/>
          <w:kern w:val="0"/>
          <w:szCs w:val="22"/>
        </w:rPr>
        <w:tag w:val="_GBC_b045784ca7904d52a060134ffec0d88c"/>
        <w:id w:val="1199902313"/>
        <w:lock w:val="sdtLocked"/>
        <w:placeholder>
          <w:docPart w:val="GBC22222222222222222222222222222"/>
        </w:placeholder>
      </w:sdtPr>
      <w:sdtEndPr>
        <w:rPr>
          <w:rFonts w:asciiTheme="minorEastAsia" w:eastAsiaTheme="minorEastAsia" w:hAnsiTheme="minorEastAsia" w:cs="Times New Roman"/>
          <w:kern w:val="2"/>
          <w:sz w:val="21"/>
          <w:szCs w:val="21"/>
        </w:rPr>
      </w:sdtEndPr>
      <w:sdtContent>
        <w:p w:rsidR="004B548E" w:rsidRDefault="00A20AC1" w:rsidP="00E54E84">
          <w:pPr>
            <w:pStyle w:val="3"/>
            <w:numPr>
              <w:ilvl w:val="0"/>
              <w:numId w:val="50"/>
            </w:numPr>
            <w:snapToGrid w:val="0"/>
            <w:spacing w:before="0" w:after="0"/>
          </w:pPr>
          <w:r>
            <w:rPr>
              <w:rFonts w:hint="eastAsia"/>
            </w:rPr>
            <w:t>营业周期</w:t>
          </w:r>
        </w:p>
        <w:sdt>
          <w:sdtPr>
            <w:rPr>
              <w:szCs w:val="21"/>
            </w:rPr>
            <w:alias w:val="营业周期"/>
            <w:tag w:val="_GBC_e145e43187d9463889884f48e9e0b234"/>
            <w:id w:val="-1839073962"/>
            <w:lock w:val="sdtLocked"/>
            <w:placeholder>
              <w:docPart w:val="GBC22222222222222222222222222222"/>
            </w:placeholder>
          </w:sdtPr>
          <w:sdtEndPr>
            <w:rPr>
              <w:rFonts w:asciiTheme="minorEastAsia" w:eastAsiaTheme="minorEastAsia" w:hAnsiTheme="minorEastAsia"/>
              <w:sz w:val="21"/>
            </w:rPr>
          </w:sdtEndPr>
          <w:sdtContent>
            <w:p w:rsidR="004B548E" w:rsidRPr="00B94D00" w:rsidRDefault="003948AC" w:rsidP="00E54E84">
              <w:pPr>
                <w:tabs>
                  <w:tab w:val="left" w:pos="600"/>
                </w:tabs>
                <w:snapToGrid w:val="0"/>
                <w:ind w:firstLineChars="200" w:firstLine="48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正常营业周期是指本公司从购买用于加工的资产起至实现现金或现金等价物的期间。本公司以12个月作为一个营业周期，并以其作为资产和负债的流动性划分标准。</w:t>
              </w:r>
            </w:p>
          </w:sdtContent>
        </w:sdt>
      </w:sdtContent>
    </w:sdt>
    <w:p w:rsidR="004B548E" w:rsidRDefault="004B548E" w:rsidP="00E54E84">
      <w:pPr>
        <w:snapToGrid w:val="0"/>
        <w:rPr>
          <w:szCs w:val="21"/>
        </w:rPr>
      </w:pPr>
    </w:p>
    <w:sdt>
      <w:sdtPr>
        <w:rPr>
          <w:rFonts w:asciiTheme="minorHAnsi" w:hAnsiTheme="minorHAnsi" w:cs="宋体"/>
          <w:b w:val="0"/>
          <w:bCs w:val="0"/>
          <w:kern w:val="0"/>
          <w:szCs w:val="22"/>
        </w:rPr>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4B548E" w:rsidRDefault="00A20AC1" w:rsidP="00E54E84">
          <w:pPr>
            <w:pStyle w:val="3"/>
            <w:numPr>
              <w:ilvl w:val="0"/>
              <w:numId w:val="50"/>
            </w:numPr>
            <w:snapToGrid w:val="0"/>
            <w:spacing w:before="0" w:after="0"/>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4B548E" w:rsidRDefault="00A20AC1" w:rsidP="00E54E84">
              <w:pPr>
                <w:snapToGrid w:val="0"/>
                <w:rPr>
                  <w:szCs w:val="21"/>
                </w:rPr>
              </w:pPr>
              <w:r w:rsidRPr="00E54E84">
                <w:rPr>
                  <w:sz w:val="21"/>
                  <w:szCs w:val="21"/>
                </w:rPr>
                <w:t>本公司的记账本位币为人民币。</w:t>
              </w:r>
            </w:p>
          </w:sdtContent>
        </w:sdt>
        <w:p w:rsidR="004B548E" w:rsidRDefault="00D945E0" w:rsidP="00E54E84">
          <w:pPr>
            <w:snapToGrid w:val="0"/>
            <w:rPr>
              <w:szCs w:val="21"/>
            </w:rPr>
          </w:pPr>
        </w:p>
      </w:sdtContent>
    </w:sdt>
    <w:sdt>
      <w:sdtPr>
        <w:rPr>
          <w:rFonts w:asciiTheme="minorHAnsi" w:hAnsiTheme="minorHAnsi" w:cs="宋体"/>
          <w:b w:val="0"/>
          <w:bCs w:val="0"/>
          <w:kern w:val="0"/>
          <w:szCs w:val="22"/>
        </w:rPr>
        <w:tag w:val="_GBC_f44e1e76b2a3457ea36bc088adcbb4c3"/>
        <w:id w:val="-1582130209"/>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4B548E" w:rsidRDefault="00A20AC1" w:rsidP="00E54E84">
          <w:pPr>
            <w:pStyle w:val="3"/>
            <w:numPr>
              <w:ilvl w:val="0"/>
              <w:numId w:val="50"/>
            </w:numPr>
            <w:snapToGrid w:val="0"/>
            <w:spacing w:before="0" w:after="0"/>
          </w:pPr>
          <w:r>
            <w:t>同一控制下和非同一控制下企业合并的会计处理方法</w:t>
          </w:r>
        </w:p>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rPr>
              <w:rFonts w:asciiTheme="minorEastAsia" w:eastAsiaTheme="minorEastAsia" w:hAnsiTheme="minorEastAsia"/>
              <w:sz w:val="21"/>
            </w:rPr>
          </w:sdtEndPr>
          <w:sdtContent>
            <w:p w:rsidR="007C0D7D" w:rsidRPr="00B94D00" w:rsidRDefault="007C0D7D" w:rsidP="00E54E84">
              <w:pPr>
                <w:snapToGrid w:val="0"/>
                <w:ind w:left="3" w:firstLineChars="200" w:firstLine="48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企业合并，是指将两个或两个以上单独的企业合并形成一个报告主体的交易或事项。企业合并分为同一控制下企业合并和非同一控制下企业合并。</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（1）同一控制下企业合并</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合并方为进行企业合并发生的各项直接费用，于发生时计入当期损益。</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（2）非同一控制下企业合并</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w:t>
              </w:r>
              <w:r w:rsidRPr="00B94D00">
                <w:rPr>
                  <w:rFonts w:asciiTheme="minorEastAsia" w:eastAsiaTheme="minorEastAsia" w:hAnsiTheme="minorEastAsia" w:cs="Arial"/>
                  <w:sz w:val="21"/>
                  <w:szCs w:val="21"/>
                </w:rPr>
                <w:lastRenderedPageBreak/>
                <w:t>的或有对价按其在购买日的公允价值计入合并成本，购买日后12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购买方取得被购买方的可抵扣暂时性差异，在购买日因不符合递延所得税资产确认条件而未予确认的，在购买日后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通过多次交易分步实现的非同一控制下企业合并，根据《财政部关于印发企业会计准则解释第5号的通知》（财会〔2012〕19号）和《企业会计准则第33号——合并财务报表》第五十一条关于</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一揽子交易</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的判断标准（参见本附注</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合并财务报表编制的方法</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），判断该多次交易是否属于</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一揽子交易</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。属于</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一揽子交易</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的，参考本部分前面各段描述及本附注</w:t>
              </w:r>
              <w:r w:rsidRPr="00B94D00">
                <w:rPr>
                  <w:rFonts w:asciiTheme="minorEastAsia" w:eastAsiaTheme="minorEastAsia" w:hAnsiTheme="minorEastAsia" w:cs="Arial" w:hint="eastAsia"/>
                  <w:sz w:val="21"/>
                  <w:szCs w:val="21"/>
                </w:rPr>
                <w:t xml:space="preserve"> “</w:t>
              </w:r>
              <w:r w:rsidRPr="00B94D00">
                <w:rPr>
                  <w:rFonts w:asciiTheme="minorEastAsia" w:eastAsiaTheme="minorEastAsia" w:hAnsiTheme="minorEastAsia" w:cs="Arial"/>
                  <w:sz w:val="21"/>
                  <w:szCs w:val="21"/>
                </w:rPr>
                <w:t>长期股权投资</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进行会计处理；不属于</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一揽子交易</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的，区分个别财务报表和合并财务报表进行相关会计处理：</w:t>
              </w:r>
            </w:p>
            <w:p w:rsidR="007C0D7D" w:rsidRPr="00B94D00"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4B548E" w:rsidRPr="00E54E84" w:rsidRDefault="007C0D7D"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sdtContent>
        </w:sdt>
      </w:sdtContent>
    </w:sdt>
    <w:p w:rsidR="004B548E" w:rsidRDefault="004B548E" w:rsidP="00E54E84">
      <w:pPr>
        <w:snapToGrid w:val="0"/>
        <w:rPr>
          <w:szCs w:val="21"/>
        </w:rPr>
      </w:pPr>
    </w:p>
    <w:sdt>
      <w:sdtPr>
        <w:rPr>
          <w:rFonts w:ascii="宋体" w:hAnsi="宋体" w:cs="宋体"/>
          <w:b w:val="0"/>
          <w:bCs w:val="0"/>
          <w:kern w:val="0"/>
          <w:szCs w:val="24"/>
        </w:rPr>
        <w:tag w:val="_GBC_c23be25e527044f689b710dabd312b04"/>
        <w:id w:val="744612665"/>
        <w:lock w:val="sdtLocked"/>
        <w:placeholder>
          <w:docPart w:val="GBC22222222222222222222222222222"/>
        </w:placeholder>
      </w:sdtPr>
      <w:sdtEndPr>
        <w:rPr>
          <w:rFonts w:hint="eastAsia"/>
          <w:szCs w:val="21"/>
        </w:rPr>
      </w:sdtEndPr>
      <w:sdtContent>
        <w:p w:rsidR="004B548E" w:rsidRDefault="00A20AC1" w:rsidP="00E54E84">
          <w:pPr>
            <w:pStyle w:val="3"/>
            <w:numPr>
              <w:ilvl w:val="0"/>
              <w:numId w:val="50"/>
            </w:numPr>
            <w:snapToGrid w:val="0"/>
            <w:spacing w:before="0" w:after="0"/>
          </w:pPr>
          <w:r>
            <w:t>合并财务报表的编制方法</w:t>
          </w:r>
        </w:p>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1D1967" w:rsidRPr="00B94D00" w:rsidRDefault="001D1967" w:rsidP="00E54E84">
              <w:pPr>
                <w:overflowPunct w:val="0"/>
                <w:snapToGrid w:val="0"/>
                <w:ind w:firstLineChars="200" w:firstLine="48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（1）合并财务报表范围的确定原则</w:t>
              </w:r>
            </w:p>
            <w:p w:rsidR="001D1967" w:rsidRPr="00B94D00" w:rsidRDefault="001D1967" w:rsidP="00E54E84">
              <w:pPr>
                <w:overflowPunct w:val="0"/>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合并财务报表的合并范围以控制为基础予以确定。控制是指本公司拥有对被投资方的权力，通过参与被投资方的相关活动而享有可变回报，并且有能力运用对被投资方的权力影响该回报金额。合并范围包括本</w:t>
              </w:r>
              <w:r w:rsidRPr="00B94D00">
                <w:rPr>
                  <w:rFonts w:asciiTheme="minorEastAsia" w:eastAsiaTheme="minorEastAsia" w:hAnsiTheme="minorEastAsia" w:cs="Arial" w:hint="eastAsia"/>
                  <w:sz w:val="21"/>
                  <w:szCs w:val="21"/>
                </w:rPr>
                <w:t>公司</w:t>
              </w:r>
              <w:r w:rsidRPr="00B94D00">
                <w:rPr>
                  <w:rFonts w:asciiTheme="minorEastAsia" w:eastAsiaTheme="minorEastAsia" w:hAnsiTheme="minorEastAsia" w:cs="Arial"/>
                  <w:sz w:val="21"/>
                  <w:szCs w:val="21"/>
                </w:rPr>
                <w:t>及全部子公司。子公司，是指被本公司控制的主体。</w:t>
              </w:r>
            </w:p>
            <w:p w:rsidR="001D1967" w:rsidRPr="00B94D00" w:rsidRDefault="001D1967" w:rsidP="00E54E84">
              <w:pPr>
                <w:overflowPunct w:val="0"/>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一旦相关事实和情况的变化导致上述控制定义涉及的相关要素发生了变化，本公司将进行重新评估。</w:t>
              </w:r>
            </w:p>
            <w:p w:rsidR="001D1967" w:rsidRPr="00B94D00" w:rsidRDefault="001D1967" w:rsidP="00E54E84">
              <w:pPr>
                <w:overflowPunct w:val="0"/>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（2）合并财务报表编制的方法</w:t>
              </w:r>
            </w:p>
            <w:p w:rsidR="001D1967" w:rsidRPr="00B94D00" w:rsidRDefault="001D1967"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其自合并当期期初至合并日的经营成果和现金流量已经适当地包括在合并利润表和合并现金流量表中，并且同时调整合并财务报表的对比数。</w:t>
              </w:r>
            </w:p>
            <w:p w:rsidR="001D1967" w:rsidRPr="00B94D00" w:rsidRDefault="001D1967"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在编制合并财务报表时，子公司与本</w:t>
              </w:r>
              <w:r w:rsidRPr="00B94D00">
                <w:rPr>
                  <w:rFonts w:asciiTheme="minorEastAsia" w:eastAsiaTheme="minorEastAsia" w:hAnsiTheme="minorEastAsia" w:cs="Arial" w:hint="eastAsia"/>
                  <w:sz w:val="21"/>
                  <w:szCs w:val="21"/>
                </w:rPr>
                <w:t>公司</w:t>
              </w:r>
              <w:r w:rsidRPr="00B94D00">
                <w:rPr>
                  <w:rFonts w:asciiTheme="minorEastAsia" w:eastAsiaTheme="minorEastAsia" w:hAnsiTheme="minorEastAsia" w:cs="Arial"/>
                  <w:sz w:val="21"/>
                  <w:szCs w:val="21"/>
                </w:rPr>
                <w:t>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1D1967" w:rsidRPr="00B94D00" w:rsidRDefault="001D1967"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公司内所有重大往来余额、交易及未实现利润在合并财务报表编制时予以抵销。</w:t>
              </w:r>
            </w:p>
            <w:p w:rsidR="001D1967" w:rsidRPr="00B94D00" w:rsidRDefault="001D1967"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子公司的股东权益及当期净损益中不属于本公司所拥有的部分分别作为少数股东权益及少数股东损益在合并财务报表中股东权益及净利润项下单独列示。子公司当期净损益中属于少数股东</w:t>
              </w:r>
              <w:r w:rsidRPr="00B94D00">
                <w:rPr>
                  <w:rFonts w:asciiTheme="minorEastAsia" w:eastAsiaTheme="minorEastAsia" w:hAnsiTheme="minorEastAsia" w:cs="Arial"/>
                  <w:sz w:val="21"/>
                  <w:szCs w:val="21"/>
                </w:rPr>
                <w:lastRenderedPageBreak/>
                <w:t>权益的份额，在合并利润表中净利润项目下以</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少数股东损益</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项目列示。少数股东分担的子公司的亏损超过了少数股东在该子公司期初股东权益中所享有的份额，仍冲减少数股东权益。</w:t>
              </w:r>
            </w:p>
            <w:p w:rsidR="001D1967" w:rsidRPr="00B94D00" w:rsidRDefault="001D1967"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2号——长期股权投资》或《企业会计准则第22号——金融工具确认和计量》等相关规定进行后续计量，详见本附注</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长期股权投资</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或本附注</w:t>
              </w:r>
              <w:r w:rsidRPr="00B94D00">
                <w:rPr>
                  <w:rFonts w:asciiTheme="minorEastAsia" w:eastAsiaTheme="minorEastAsia" w:hAnsiTheme="minorEastAsia" w:cs="Arial" w:hint="eastAsia"/>
                  <w:sz w:val="21"/>
                  <w:szCs w:val="21"/>
                </w:rPr>
                <w:t xml:space="preserve"> “</w:t>
              </w:r>
              <w:r w:rsidRPr="00B94D00">
                <w:rPr>
                  <w:rFonts w:asciiTheme="minorEastAsia" w:eastAsiaTheme="minorEastAsia" w:hAnsiTheme="minorEastAsia" w:cs="Arial"/>
                  <w:sz w:val="21"/>
                  <w:szCs w:val="21"/>
                </w:rPr>
                <w:t>金融工具</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w:t>
              </w:r>
            </w:p>
            <w:p w:rsidR="004B548E" w:rsidRPr="00E54E84" w:rsidRDefault="001D1967"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r w:rsidRPr="00B94D00">
                <w:rPr>
                  <w:rFonts w:asciiTheme="minorEastAsia" w:eastAsiaTheme="minorEastAsia" w:hAnsiTheme="minorEastAsia" w:hint="eastAsia"/>
                  <w:sz w:val="21"/>
                  <w:szCs w:val="21"/>
                </w:rPr>
                <w:t>①</w:t>
              </w:r>
              <w:r w:rsidRPr="00B94D00">
                <w:rPr>
                  <w:rFonts w:asciiTheme="minorEastAsia" w:eastAsiaTheme="minorEastAsia" w:hAnsiTheme="minorEastAsia" w:cs="Arial"/>
                  <w:sz w:val="21"/>
                  <w:szCs w:val="21"/>
                </w:rPr>
                <w:t>这些交易是同时或者在考虑了彼此影响的情况下订立的；</w:t>
              </w:r>
              <w:r w:rsidRPr="00B94D00">
                <w:rPr>
                  <w:rFonts w:asciiTheme="minorEastAsia" w:eastAsiaTheme="minorEastAsia" w:hAnsiTheme="minorEastAsia" w:hint="eastAsia"/>
                  <w:sz w:val="21"/>
                  <w:szCs w:val="21"/>
                </w:rPr>
                <w:t>②</w:t>
              </w:r>
              <w:r w:rsidRPr="00B94D00">
                <w:rPr>
                  <w:rFonts w:asciiTheme="minorEastAsia" w:eastAsiaTheme="minorEastAsia" w:hAnsiTheme="minorEastAsia" w:cs="Arial"/>
                  <w:sz w:val="21"/>
                  <w:szCs w:val="21"/>
                </w:rPr>
                <w:t>这些交易整体才能达成一项完整的商业结果；</w:t>
              </w:r>
              <w:r w:rsidRPr="00B94D00">
                <w:rPr>
                  <w:rFonts w:asciiTheme="minorEastAsia" w:eastAsiaTheme="minorEastAsia" w:hAnsiTheme="minorEastAsia" w:hint="eastAsia"/>
                  <w:sz w:val="21"/>
                  <w:szCs w:val="21"/>
                </w:rPr>
                <w:t>③</w:t>
              </w:r>
              <w:r w:rsidRPr="00B94D00">
                <w:rPr>
                  <w:rFonts w:asciiTheme="minorEastAsia" w:eastAsiaTheme="minorEastAsia" w:hAnsiTheme="minorEastAsia" w:cs="Arial"/>
                  <w:sz w:val="21"/>
                  <w:szCs w:val="21"/>
                </w:rPr>
                <w:t>一项交易的发生取决于其他至少一项交易的发生；</w:t>
              </w:r>
              <w:r w:rsidRPr="00B94D00">
                <w:rPr>
                  <w:rFonts w:asciiTheme="minorEastAsia" w:eastAsiaTheme="minorEastAsia" w:hAnsiTheme="minorEastAsia" w:hint="eastAsia"/>
                  <w:sz w:val="21"/>
                  <w:szCs w:val="21"/>
                </w:rPr>
                <w:t>④</w:t>
              </w:r>
              <w:r w:rsidRPr="00B94D00">
                <w:rPr>
                  <w:rFonts w:asciiTheme="minorEastAsia" w:eastAsiaTheme="minorEastAsia" w:hAnsiTheme="minorEastAsia" w:cs="Arial"/>
                  <w:sz w:val="21"/>
                  <w:szCs w:val="21"/>
                </w:rPr>
                <w:t>一项交易单独看是不经济的，但是和其他交易一并考虑时是经济的。不属于一揽子交易的，对其中的每一项交易视情况分别按照</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不丧失控制权的情况下部分处置对子公司的长期股权投资</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（详见本附注</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处置长期股权投资</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）和</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因处置部分股权投资或其他原因丧失了对原有子公司的控制权</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4B548E" w:rsidRDefault="004B548E" w:rsidP="00E54E84">
      <w:pPr>
        <w:snapToGrid w:val="0"/>
        <w:rPr>
          <w:szCs w:val="21"/>
        </w:rPr>
      </w:pPr>
    </w:p>
    <w:sdt>
      <w:sdtPr>
        <w:rPr>
          <w:rFonts w:ascii="宋体" w:hAnsi="宋体" w:cs="宋体" w:hint="eastAsia"/>
          <w:b w:val="0"/>
          <w:bCs w:val="0"/>
          <w:kern w:val="0"/>
          <w:szCs w:val="21"/>
        </w:rPr>
        <w:tag w:val="_GBC_a6643877dd0341e39dee12c064dc6fdc"/>
        <w:id w:val="-1683344737"/>
        <w:lock w:val="sdtLocked"/>
        <w:placeholder>
          <w:docPart w:val="GBC22222222222222222222222222222"/>
        </w:placeholder>
      </w:sdtPr>
      <w:sdtEndPr>
        <w:rPr>
          <w:b/>
          <w:bCs/>
        </w:rPr>
      </w:sdtEndPr>
      <w:sdtContent>
        <w:p w:rsidR="004B548E" w:rsidRDefault="00A20AC1" w:rsidP="00E54E84">
          <w:pPr>
            <w:pStyle w:val="3"/>
            <w:numPr>
              <w:ilvl w:val="0"/>
              <w:numId w:val="50"/>
            </w:numPr>
            <w:snapToGrid w:val="0"/>
            <w:spacing w:before="0" w:after="0"/>
            <w:rPr>
              <w:szCs w:val="21"/>
            </w:rPr>
          </w:pPr>
          <w:r>
            <w:rPr>
              <w:rFonts w:hint="eastAsia"/>
              <w:szCs w:val="21"/>
            </w:rPr>
            <w:t>合营安排</w:t>
          </w:r>
          <w:r>
            <w:rPr>
              <w:rFonts w:hint="eastAsia"/>
            </w:rPr>
            <w:t>分类</w:t>
          </w:r>
          <w:r>
            <w:rPr>
              <w:rFonts w:hint="eastAsia"/>
              <w:szCs w:val="21"/>
            </w:rPr>
            <w:t>及共同经营会计处理方法</w:t>
          </w:r>
        </w:p>
        <w:sdt>
          <w:sdtPr>
            <w:alias w:val="合营安排分类及共同经营会计处理方法"/>
            <w:tag w:val="_GBC_cf67ede4230c4056b34792c6a0db55e2"/>
            <w:id w:val="2005704059"/>
            <w:lock w:val="sdtLocked"/>
            <w:placeholder>
              <w:docPart w:val="GBC22222222222222222222222222222"/>
            </w:placeholder>
          </w:sdtPr>
          <w:sdtContent>
            <w:p w:rsidR="00B249C1" w:rsidRPr="00B94D00" w:rsidRDefault="00B249C1" w:rsidP="00E54E84">
              <w:pPr>
                <w:snapToGrid w:val="0"/>
                <w:ind w:firstLineChars="200" w:firstLine="48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合营安排，是指一项由两个或两个以上的参与方共同控制的安排。本公司根据在合营安排中享有的权利和承担的义务，将合营安排分为共同经营和合营企业。共同经营，是指本公司享有该安排相关资产且承担该安排相关负债的合营安排。合营企业，是指本公司仅对该安排的净资产享有权利的合营安排。</w:t>
              </w:r>
            </w:p>
            <w:p w:rsidR="00B249C1" w:rsidRPr="00B94D00" w:rsidRDefault="00B249C1"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本公司对合营企业的投资采用权益法核算，按照本附注</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权益法核算的长期股权投资</w:t>
              </w:r>
              <w:r w:rsidRPr="00B94D00">
                <w:rPr>
                  <w:rFonts w:asciiTheme="minorEastAsia" w:eastAsiaTheme="minorEastAsia" w:hAnsiTheme="minorEastAsia" w:cs="Arial" w:hint="eastAsia"/>
                  <w:sz w:val="21"/>
                  <w:szCs w:val="21"/>
                </w:rPr>
                <w:t>”</w:t>
              </w:r>
              <w:r w:rsidRPr="00B94D00">
                <w:rPr>
                  <w:rFonts w:asciiTheme="minorEastAsia" w:eastAsiaTheme="minorEastAsia" w:hAnsiTheme="minorEastAsia" w:cs="Arial"/>
                  <w:sz w:val="21"/>
                  <w:szCs w:val="21"/>
                </w:rPr>
                <w:t>中所述的会计政策处理。</w:t>
              </w:r>
            </w:p>
            <w:p w:rsidR="00B249C1" w:rsidRPr="00B94D00" w:rsidRDefault="00B249C1" w:rsidP="00E54E84">
              <w:pPr>
                <w:snapToGrid w:val="0"/>
                <w:ind w:firstLineChars="200" w:firstLine="420"/>
                <w:rPr>
                  <w:rFonts w:asciiTheme="minorEastAsia" w:eastAsiaTheme="minorEastAsia" w:hAnsiTheme="minorEastAsia" w:cs="Arial"/>
                  <w:sz w:val="21"/>
                  <w:szCs w:val="21"/>
                </w:rPr>
              </w:pPr>
              <w:r w:rsidRPr="00B94D00">
                <w:rPr>
                  <w:rFonts w:asciiTheme="minorEastAsia" w:eastAsiaTheme="minorEastAsia" w:hAnsiTheme="minorEastAsia" w:cs="Arial"/>
                  <w:sz w:val="21"/>
                  <w:szCs w:val="21"/>
                </w:rPr>
                <w:t>本公司作为合营方对共同经营，确认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4B548E" w:rsidRPr="00E54E84" w:rsidRDefault="00B249C1" w:rsidP="00E54E84">
              <w:pPr>
                <w:snapToGrid w:val="0"/>
                <w:ind w:firstLineChars="200" w:firstLine="420"/>
                <w:rPr>
                  <w:rFonts w:asciiTheme="minorEastAsia" w:eastAsiaTheme="minorEastAsia" w:hAnsiTheme="minorEastAsia" w:cs="Arial"/>
                  <w:b/>
                  <w:sz w:val="21"/>
                  <w:szCs w:val="21"/>
                </w:rPr>
              </w:pPr>
              <w:r w:rsidRPr="00B94D00">
                <w:rPr>
                  <w:rFonts w:asciiTheme="minorEastAsia" w:eastAsiaTheme="minorEastAsia" w:hAnsiTheme="minorEastAsia" w:cs="Arial"/>
                  <w:sz w:val="21"/>
                  <w:szCs w:val="21"/>
                </w:rPr>
                <w:t>当本公司作为合营方向共同经营投出或出售资产（该资产不构成业务，下同）、或者自共同经营购买资产时，在该等资产出售给第三方之前，本公司仅确认因该交易产生的损益中归属于共同经营其他参与方的部分。该等资产发生符合《企业会计准则第8号——资产减值》等规定的资产减值损失的，对于由本公司向共同经营投出或出售资产的情况，本公司全额确认该损失；对于本公司自共同经营购买资产的情况，本公司按承担的份额确认该损失。</w:t>
              </w:r>
            </w:p>
          </w:sdtContent>
        </w:sdt>
      </w:sdtContent>
    </w:sdt>
    <w:p w:rsidR="004B548E" w:rsidRDefault="004B548E">
      <w:pPr>
        <w:rPr>
          <w:szCs w:val="21"/>
        </w:rPr>
      </w:pPr>
    </w:p>
    <w:sdt>
      <w:sdtPr>
        <w:rPr>
          <w:rFonts w:ascii="宋体" w:hAnsi="宋体" w:cs="宋体"/>
          <w:b w:val="0"/>
          <w:bCs w:val="0"/>
          <w:kern w:val="0"/>
          <w:szCs w:val="24"/>
        </w:rPr>
        <w:tag w:val="_GBC_9f2dfe6521c4434b9ad3e7bb1a8a52b7"/>
        <w:id w:val="-1885711177"/>
        <w:lock w:val="sdtLocked"/>
        <w:placeholder>
          <w:docPart w:val="GBC22222222222222222222222222222"/>
        </w:placeholder>
      </w:sdtPr>
      <w:sdtEndPr>
        <w:rPr>
          <w:rFonts w:hint="eastAsia"/>
          <w:sz w:val="21"/>
          <w:szCs w:val="21"/>
        </w:rPr>
      </w:sdtEndPr>
      <w:sdtContent>
        <w:p w:rsidR="004B548E" w:rsidRDefault="00A20AC1">
          <w:pPr>
            <w:pStyle w:val="3"/>
            <w:numPr>
              <w:ilvl w:val="0"/>
              <w:numId w:val="50"/>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rPr>
              <w:sz w:val="21"/>
            </w:rPr>
          </w:sdtEndPr>
          <w:sdtContent>
            <w:p w:rsidR="004B548E" w:rsidRPr="00E54E84" w:rsidRDefault="00A20AC1" w:rsidP="008A2EA3">
              <w:pPr>
                <w:snapToGrid w:val="0"/>
                <w:ind w:firstLineChars="200" w:firstLine="480"/>
                <w:rPr>
                  <w:sz w:val="21"/>
                  <w:szCs w:val="21"/>
                </w:rPr>
              </w:pPr>
              <w:r w:rsidRPr="00E54E84">
                <w:rPr>
                  <w:sz w:val="21"/>
                  <w:szCs w:val="21"/>
                </w:rPr>
                <w:t>现金等价物是指企业持有的期限短（一般指从购买日起三个月内到期）、流动性强、易于转换为已知金额现金、价值变动风险很小的投资。</w:t>
              </w:r>
            </w:p>
          </w:sdtContent>
        </w:sdt>
      </w:sdtContent>
    </w:sdt>
    <w:p w:rsidR="004B548E" w:rsidRDefault="004B548E">
      <w:pPr>
        <w:rPr>
          <w:szCs w:val="21"/>
        </w:rPr>
      </w:pPr>
    </w:p>
    <w:sdt>
      <w:sdtPr>
        <w:rPr>
          <w:rFonts w:asciiTheme="minorHAnsi" w:hAnsiTheme="minorHAnsi" w:cs="宋体"/>
          <w:b w:val="0"/>
          <w:bCs w:val="0"/>
          <w:kern w:val="0"/>
          <w:szCs w:val="22"/>
        </w:rPr>
        <w:tag w:val="_GBC_cff1e1487c3242a8a1be0ce9c2b7a554"/>
        <w:id w:val="1289394554"/>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4B548E" w:rsidRDefault="00A20AC1">
          <w:pPr>
            <w:pStyle w:val="3"/>
            <w:numPr>
              <w:ilvl w:val="0"/>
              <w:numId w:val="50"/>
            </w:numPr>
          </w:pPr>
          <w:r>
            <w:t>外币业务和外币报表折算</w:t>
          </w:r>
        </w:p>
        <w:sdt>
          <w:sdtPr>
            <w:rPr>
              <w:rFonts w:hAnsi="宋体" w:cs="宋体" w:hint="eastAsia"/>
              <w:kern w:val="0"/>
              <w:szCs w:val="21"/>
            </w:rPr>
            <w:alias w:val="外币业务核算方法"/>
            <w:tag w:val="_GBC_1703fe5fc56b42a8972c0906a4ac6d6b"/>
            <w:id w:val="888381966"/>
            <w:lock w:val="sdtLocked"/>
            <w:placeholder>
              <w:docPart w:val="GBC22222222222222222222222222222"/>
            </w:placeholder>
          </w:sdtPr>
          <w:sdtEndPr>
            <w:rPr>
              <w:rFonts w:asciiTheme="minorEastAsia" w:eastAsiaTheme="minorEastAsia" w:hAnsiTheme="minorEastAsia"/>
              <w:sz w:val="21"/>
            </w:rPr>
          </w:sdtEndPr>
          <w:sdtContent>
            <w:p w:rsidR="00B249C1" w:rsidRPr="00303ED7" w:rsidRDefault="00B249C1" w:rsidP="00303ED7">
              <w:pPr>
                <w:pStyle w:val="ad"/>
                <w:snapToGrid w:val="0"/>
                <w:ind w:firstLineChars="200" w:firstLine="48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（1）外币交易的折算方法</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bookmarkStart w:id="69" w:name="OLE_LINK5"/>
              <w:bookmarkStart w:id="70" w:name="OLE_LINK59"/>
              <w:r w:rsidRPr="00303ED7">
                <w:rPr>
                  <w:rFonts w:asciiTheme="minorEastAsia" w:eastAsiaTheme="minorEastAsia" w:hAnsiTheme="minorEastAsia" w:cs="Arial"/>
                  <w:sz w:val="21"/>
                  <w:szCs w:val="21"/>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lastRenderedPageBreak/>
                <w:t>（2）对于外币货币性项目和外币非货币性项目的折算方法</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资产负债表日，对于外币货币性项目采用资产负债表日即期汇率折算，由此产生的汇兑差额，除：①属于与购建符合资本化条件的资产相关的外币专门借款产生的汇兑差额按照借款费用资本化的原则处理；以及②可供出售的外币货币性项目除摊余成本之外的其他账面余额变动产生的汇兑差额计入其他综合收益之外，均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（3）外币财务报表的折算方法</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编制合并财务报表涉及境外经营的，如有实质上构成对境外经营净投资的外币货币性项目，因汇率变动而产生的汇兑差额，作为</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外币报表折算差额</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确认为其他综合收益；处置境外经营时，计入处置当期损益。</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境外经营的外币财务报表按以下方法折算为人民币报表：资产负债表中的资产和负债项目，采用资产负债表日的即期汇率折算；股东权益类项目除</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未分配利润</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项目外，其他项目采用发生时的即期汇率折算。利润表中的收入和费用项目，采用交易发生日的即期汇率折算。年初未分配利润为上一年折算后的年末未分配利润；年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外币现金流量</w:t>
              </w:r>
              <w:r w:rsidRPr="00303ED7">
                <w:rPr>
                  <w:rFonts w:asciiTheme="minorEastAsia" w:eastAsiaTheme="minorEastAsia" w:hAnsiTheme="minorEastAsia" w:cs="Arial"/>
                  <w:color w:val="0000FF"/>
                  <w:sz w:val="21"/>
                  <w:szCs w:val="21"/>
                </w:rPr>
                <w:t>，</w:t>
              </w:r>
              <w:r w:rsidRPr="00303ED7">
                <w:rPr>
                  <w:rFonts w:asciiTheme="minorEastAsia" w:eastAsiaTheme="minorEastAsia" w:hAnsiTheme="minorEastAsia" w:cs="Arial"/>
                  <w:sz w:val="21"/>
                  <w:szCs w:val="21"/>
                </w:rPr>
                <w:t>采用现金流量发生日的即期汇率折算。汇率变动对现金的影响额作为调节项目，在现金流量表中单独列报。</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年初数和上年实际数按照上年财务报表折算后的数额列示。</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在处置本公司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p w:rsidR="004B548E" w:rsidRPr="00303ED7" w:rsidRDefault="00D945E0" w:rsidP="00303ED7">
              <w:pPr>
                <w:snapToGrid w:val="0"/>
                <w:rPr>
                  <w:rFonts w:asciiTheme="minorEastAsia" w:eastAsiaTheme="minorEastAsia" w:hAnsiTheme="minorEastAsia"/>
                  <w:sz w:val="21"/>
                  <w:szCs w:val="21"/>
                </w:rPr>
              </w:pPr>
            </w:p>
            <w:bookmarkEnd w:id="70" w:displacedByCustomXml="next"/>
            <w:bookmarkEnd w:id="69" w:displacedByCustomXml="next"/>
          </w:sdtContent>
        </w:sdt>
      </w:sdtContent>
    </w:sdt>
    <w:sdt>
      <w:sdtPr>
        <w:rPr>
          <w:rFonts w:ascii="宋体" w:hAnsi="宋体" w:cs="宋体"/>
          <w:b w:val="0"/>
          <w:bCs w:val="0"/>
          <w:kern w:val="0"/>
          <w:szCs w:val="24"/>
        </w:rPr>
        <w:tag w:val="_GBC_4b3a058b038b41689d379e6a2726a904"/>
        <w:id w:val="-1175177702"/>
        <w:lock w:val="sdtLocked"/>
        <w:placeholder>
          <w:docPart w:val="GBC22222222222222222222222222222"/>
        </w:placeholder>
      </w:sdtPr>
      <w:sdtEndPr>
        <w:rPr>
          <w:rFonts w:hint="eastAsia"/>
          <w:szCs w:val="21"/>
        </w:rPr>
      </w:sdtEndPr>
      <w:sdtContent>
        <w:p w:rsidR="004B548E" w:rsidRDefault="00A20AC1">
          <w:pPr>
            <w:pStyle w:val="3"/>
            <w:numPr>
              <w:ilvl w:val="0"/>
              <w:numId w:val="50"/>
            </w:numPr>
          </w:pPr>
          <w:r>
            <w:t>金融工具</w:t>
          </w:r>
        </w:p>
        <w:sdt>
          <w:sdtPr>
            <w:rPr>
              <w:rFonts w:hAnsi="宋体" w:cs="宋体" w:hint="eastAsia"/>
              <w:kern w:val="0"/>
              <w:szCs w:val="21"/>
            </w:rPr>
            <w:alias w:val="金融资产和金融负债的核算方法"/>
            <w:tag w:val="_GBC_b358067bbe2a49bf880c383a5db50d8a"/>
            <w:id w:val="1207913491"/>
            <w:lock w:val="sdtLocked"/>
            <w:placeholder>
              <w:docPart w:val="GBC22222222222222222222222222222"/>
            </w:placeholder>
          </w:sdtPr>
          <w:sdtContent>
            <w:p w:rsidR="00B249C1" w:rsidRPr="00303ED7" w:rsidRDefault="00B249C1" w:rsidP="00303ED7">
              <w:pPr>
                <w:pStyle w:val="ad"/>
                <w:snapToGrid w:val="0"/>
                <w:ind w:firstLineChars="200" w:firstLine="48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在本公司成为金融工具合同的一方时确认一项金融资产或金融负债。金融资产和金融负债在初始确认时以公允价值计量。对于以公允价值计量且其变动计入当期损益的金融资产和金融负债，相关的交易费用直接计入损益，对于其他类别的金融资产和金融负债，相关交易费用计入初始确认金额。</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（1）金融资产和金融负债的公允价值确定方法</w:t>
              </w:r>
            </w:p>
            <w:p w:rsidR="00B249C1" w:rsidRPr="00303ED7" w:rsidRDefault="00B249C1" w:rsidP="00303ED7">
              <w:pPr>
                <w:pStyle w:val="ad"/>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（2）金融资产的分类、确认和计量</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以常规方式买卖金融资产，按交易日进行会计确认和终止确认。金融资产在初始确认时划分为以公允价值计量且其变动计入当期损益的金融资产、持有至到期投资、贷款和应收款项以及可供出售金融资产。</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① 以公允价值计量且其变动计入当期损益的金融资产</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包括交易性金融资产和指定为以公允价值计量且其变动计入当期损益的金融资产。</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lastRenderedPageBreak/>
                <w:t>交易性金融资产是指满足下列条件之一的金融资产：A.取得该金融资产的目的，主要是为了近期内出售；B.属于进行集中管理的可辨认金融工具组合的一部分，且有客观证据表明本公司近期采用短期获利方式对该组合进行管理；C.属于衍生工具，但是，被指定且为有效套期工具的衍生工具、属于财务担保合同的衍生工具、与在活跃市场中没有报价且其公允价值不能可靠计量的权益工具投资挂钩并须通过交付该权益工具结算的衍生工具除外。</w:t>
              </w:r>
            </w:p>
            <w:p w:rsidR="00B249C1" w:rsidRPr="00303ED7" w:rsidRDefault="00B249C1" w:rsidP="00303ED7">
              <w:pPr>
                <w:tabs>
                  <w:tab w:val="left" w:pos="432"/>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符合下述条件之一的金融资产，在初始确认时可指定为以公允价值计量且其变动计入当期损益的金融资产：A.该指定可以消除或明显减少由于该金融资产的计量基础不同所导致的相关利得或损失在确认或计量方面不一致的情况；B.本公司风险管理或投资策略的正式书面文件已载明，对该金融资产所在的金融资产组合或金融资产和金融负债组合以公允价值为基础进行管理、评价并向关键管理人员报告。</w:t>
              </w:r>
            </w:p>
            <w:p w:rsidR="00B249C1" w:rsidRPr="00303ED7" w:rsidRDefault="00B249C1" w:rsidP="00303ED7">
              <w:pPr>
                <w:tabs>
                  <w:tab w:val="left" w:pos="432"/>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以公允价值计量且其变动计入当期损益的金融资产采用公允价值进行后续计量，公允价值变动形成的利得或损失以及与该等金融资产相关的股利和利息收入计入当期损益。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② 持有至到期投资</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是指到期日固定、回收金额固定或可确定，且本公司有明确意图和能力持有至到期的非衍生金融资产。</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持有至到期投资采用实际利率法，按摊余成本进行后续计量，在终止确认、发生减值或摊销时产生的利得或损失，计入当期损益。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实际利率法是指按照金融资产或金融负债（含一组金融资产或金融负债）的实际利率计算其摊余成本及各期利息收入或支出的方法。实际利率是指将金融资产或金融负债在预期存续期间或适用的更短期间内的未来现金流量，折现为该金融资产或金融负债当前账面价值所使用的利率。</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在计算实际利率时，本公司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③ 贷款和应收款项</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是指在活跃市场中没有报价、回收金额固定或可确定的非衍生金融资产。本公司划分为贷款和应收款的金融资产包括应收票据、应收账款、应收利息、应收股利及其他应收款等。</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贷款和应收款项采用实际利率法，按摊余成本进行后续计量，在终止确认、发生减值或摊销时产生的利得或损失，计入当期损益。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④ 可供出售金融资产</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包括初始确认时即被指定为可供出售的非衍生金融资产，以及除了以公允价值计量且其变动计入当期损益的金融资产、贷款和应收款项、持有至到期投资以外的金融资产。</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可供出售债务工具投资的期末成本按照其摊余成本法确定，即初始确认金额扣除已偿还的本金，加上或减去采用实际利率法将该初始确认金额与到期日金额之间的差额进行摊销形成的累计摊销额，并扣除已发生的减值损失后的金额。可供出售权益工具投资的期末成本为其初始取得成本。</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可供出售金融资产采用公允价值进行后续计量，公允价值变动形成的利得或损失，除减值损失和外币货币性金融资产与摊余成本相关的汇兑差额计入当期损益外，确认为其他综合收益，在该金融资产终止确认时转出，计入当期损益。但是，在活跃市场中没有报价且其公允价值不能可靠计量的权益工具投资，以及与该权益工具挂钩并须通过交付该权益工具结算的衍生金融资产，按照成本进行后续计量。</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可供出售金融资产持有期间取得的利息及被投资单位宣告发放的现金股利，计入投资收益。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因持有意图或能力发生改变，或公允价值不再能够可靠计量，或根据《企业会计准则第22号—金融工具确认和计量》第十六条规定将持有至到期投资重分类为可供出售金融资产的期限已超过两个完整的会计年度，使金融资产不再适合按照公允价值计量时，本公司将可供出售金融资产改按成本或摊余成本计量。重分类日，该金融资产的成本或摊余成本为该日的公允价值或账面价值。</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该金融资产有固定到期日的，与该金融资产相关、原计入其他综合收益的利得或损失，在该金融资产的剩余期限内，采用实际利率法摊销，计入当期损益；该金融资产的摊余成本与到期日金额之间的差额，在该金融资产的剩余期限内，采用实际利率法摊销，计入当期损益。该金融资</w:t>
              </w:r>
              <w:r w:rsidRPr="00303ED7">
                <w:rPr>
                  <w:rFonts w:asciiTheme="minorEastAsia" w:eastAsiaTheme="minorEastAsia" w:hAnsiTheme="minorEastAsia" w:cs="Arial"/>
                  <w:sz w:val="21"/>
                  <w:szCs w:val="21"/>
                </w:rPr>
                <w:lastRenderedPageBreak/>
                <w:t>产没有固定到期日的，原计入其他综合收益的利得或损失仍保留在股东权益中，在该金融资产被处置时转出，计入当期损益。</w:t>
              </w:r>
            </w:p>
            <w:p w:rsidR="00B249C1" w:rsidRPr="00303ED7" w:rsidRDefault="00B249C1" w:rsidP="00303ED7">
              <w:pPr>
                <w:tabs>
                  <w:tab w:val="left" w:pos="576"/>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（3）金融资产减值</w:t>
              </w:r>
            </w:p>
            <w:p w:rsidR="00B249C1" w:rsidRPr="00303ED7" w:rsidRDefault="00B249C1" w:rsidP="00303ED7">
              <w:pPr>
                <w:tabs>
                  <w:tab w:val="left" w:pos="576"/>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除了以公允价值计量且其变动计入当期损益的金融资产外，本公司在每个资产负债表日对其他金融资产的账面价值进行检查，有客观证据表明金融资产发生减值的，计提减值准备。</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本公司对单项金额重大的金融资产单独进行减值测试；对单项金额不重大的金融资产，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① 持有至到期投资、贷款和应收款项减值</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以成本或摊余成本计量的金融资产将其账面价值减记至预计未来现金流量现值，减记金额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转回日的摊余成本。</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② 可供出售金融资产减值</w:t>
              </w:r>
            </w:p>
            <w:p w:rsidR="00B249C1" w:rsidRPr="00303ED7" w:rsidRDefault="00B249C1" w:rsidP="00303ED7">
              <w:pPr>
                <w:snapToGrid w:val="0"/>
                <w:ind w:firstLineChars="200" w:firstLine="420"/>
                <w:rPr>
                  <w:rFonts w:asciiTheme="minorEastAsia" w:eastAsiaTheme="minorEastAsia" w:hAnsiTheme="minorEastAsia" w:cs="Arial"/>
                  <w:color w:val="0000FF"/>
                  <w:sz w:val="21"/>
                  <w:szCs w:val="21"/>
                </w:rPr>
              </w:pPr>
              <w:r w:rsidRPr="00303ED7">
                <w:rPr>
                  <w:rFonts w:asciiTheme="minorEastAsia" w:eastAsiaTheme="minorEastAsia" w:hAnsiTheme="minorEastAsia" w:cs="Arial"/>
                  <w:sz w:val="21"/>
                  <w:szCs w:val="21"/>
                </w:rPr>
                <w:t>当综合相关因素判断可供出售权益工具投资公允价值下跌是严重或非暂时性下跌时，表明该可供出售权益工具投资发生减值。其中</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严重下跌</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是指公允价值下跌幅度累计超过20%；</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非暂时性下跌</w:t>
              </w:r>
              <w:r w:rsidRPr="00303ED7">
                <w:rPr>
                  <w:rFonts w:asciiTheme="minorEastAsia" w:eastAsiaTheme="minorEastAsia" w:hAnsiTheme="minorEastAsia" w:cs="Arial" w:hint="eastAsia"/>
                  <w:sz w:val="21"/>
                  <w:szCs w:val="21"/>
                </w:rPr>
                <w:t>”</w:t>
              </w:r>
              <w:r w:rsidRPr="00303ED7">
                <w:rPr>
                  <w:rFonts w:asciiTheme="minorEastAsia" w:eastAsiaTheme="minorEastAsia" w:hAnsiTheme="minorEastAsia" w:cs="Arial"/>
                  <w:sz w:val="21"/>
                  <w:szCs w:val="21"/>
                </w:rPr>
                <w:t>是指公允价值连续下跌时间超过12个月。</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可供出售金融资产发生减值时，将原计入其他综合收益的因公允价值下降形成的累计损失予以转出并计入当期损益，该转出的累计损失为该资产初始取得成本扣除已收回本金和已摊销金额、当前公允价值和原已计入损益的减值损失后的余额。</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在活跃市场中没有报价且其公允价值不能可靠计量的权益工具投资，或与该权益工具挂钩并须通过交付该权益工具结算的衍生金融资产的减值损失，不予转回。</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（4）金融资产转移的确认依据和计量方法</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满足下列条件之一的金融资产，予以终止确认：① 收取该金融资产现金流量的合同权利终止；② 该金融资产已转移，且将金融资产所有权上几乎所有的风险和报酬转移给转入方；③该金融资产已转移，虽然企业既没有转移也没有保留金融资产所有权上几乎所有的风险和报酬，但是放弃了对该金融资产控制。</w:t>
              </w:r>
            </w:p>
            <w:p w:rsidR="00B249C1" w:rsidRPr="00303ED7" w:rsidRDefault="00B249C1" w:rsidP="00303ED7">
              <w:pPr>
                <w:snapToGrid w:val="0"/>
                <w:ind w:firstLineChars="200" w:firstLine="420"/>
                <w:rPr>
                  <w:rFonts w:asciiTheme="minorEastAsia" w:eastAsiaTheme="minorEastAsia" w:hAnsiTheme="minorEastAsia" w:cs="Arial"/>
                  <w:sz w:val="21"/>
                  <w:szCs w:val="21"/>
                  <w:u w:val="single"/>
                </w:rPr>
              </w:pPr>
              <w:r w:rsidRPr="00303ED7">
                <w:rPr>
                  <w:rFonts w:asciiTheme="minorEastAsia" w:eastAsiaTheme="minorEastAsia" w:hAnsiTheme="minorEastAsia" w:cs="Arial"/>
                  <w:sz w:val="21"/>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金融资产整体转移满足终止确认条件的，将所转移金融资产的账面价值及因转移而收到的对价与原计入其他综合收益的公允价值变动累计额之和的差额计入当期损益。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本公司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（5）金融负债的分类和计量</w:t>
              </w:r>
            </w:p>
            <w:p w:rsidR="00B249C1" w:rsidRPr="00303ED7" w:rsidRDefault="00B249C1" w:rsidP="00303ED7">
              <w:pPr>
                <w:snapToGrid w:val="0"/>
                <w:ind w:firstLineChars="200" w:firstLine="420"/>
                <w:rPr>
                  <w:rFonts w:asciiTheme="minorEastAsia" w:eastAsiaTheme="minorEastAsia" w:hAnsiTheme="minorEastAsia" w:cs="Arial"/>
                  <w:b/>
                  <w:bCs/>
                  <w:sz w:val="21"/>
                  <w:szCs w:val="21"/>
                </w:rPr>
              </w:pPr>
              <w:r w:rsidRPr="00303ED7">
                <w:rPr>
                  <w:rFonts w:asciiTheme="minorEastAsia" w:eastAsiaTheme="minorEastAsia" w:hAnsiTheme="minorEastAsia" w:cs="Arial"/>
                  <w:sz w:val="21"/>
                  <w:szCs w:val="21"/>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① 以公允价值计量且其变动计入当期损益的金融负债</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lastRenderedPageBreak/>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以公允价值计量且其变动计入当期损益的金融负债采用公允价值进行后续计量，公允价值的变动形成的利得或损失以及与该等金融负债相关的股利和利息支出计入当期损益。</w:t>
              </w:r>
            </w:p>
            <w:p w:rsidR="00B249C1" w:rsidRPr="00303ED7" w:rsidRDefault="00B249C1" w:rsidP="00303ED7">
              <w:pPr>
                <w:snapToGrid w:val="0"/>
                <w:ind w:firstLineChars="200" w:firstLine="420"/>
                <w:rPr>
                  <w:rFonts w:asciiTheme="minorEastAsia" w:eastAsiaTheme="minorEastAsia" w:hAnsiTheme="minorEastAsia" w:cs="Arial"/>
                  <w:b/>
                  <w:bCs/>
                  <w:kern w:val="32"/>
                  <w:sz w:val="21"/>
                  <w:szCs w:val="21"/>
                </w:rPr>
              </w:pPr>
              <w:r w:rsidRPr="00303ED7">
                <w:rPr>
                  <w:rFonts w:asciiTheme="minorEastAsia" w:eastAsiaTheme="minorEastAsia" w:hAnsiTheme="minorEastAsia" w:cs="Arial"/>
                  <w:sz w:val="21"/>
                  <w:szCs w:val="21"/>
                </w:rPr>
                <w:t>② 其他金融负债</w:t>
              </w:r>
            </w:p>
            <w:p w:rsidR="00B249C1" w:rsidRPr="00303ED7" w:rsidRDefault="00B249C1" w:rsidP="00303ED7">
              <w:pPr>
                <w:snapToGrid w:val="0"/>
                <w:ind w:firstLineChars="200" w:firstLine="420"/>
                <w:rPr>
                  <w:rFonts w:asciiTheme="minorEastAsia" w:eastAsiaTheme="minorEastAsia" w:hAnsiTheme="minorEastAsia" w:cs="Arial"/>
                  <w:i/>
                  <w:sz w:val="21"/>
                  <w:szCs w:val="21"/>
                  <w:u w:val="single"/>
                </w:rPr>
              </w:pPr>
              <w:r w:rsidRPr="00303ED7">
                <w:rPr>
                  <w:rFonts w:asciiTheme="minorEastAsia" w:eastAsiaTheme="minorEastAsia" w:hAnsiTheme="minorEastAsia" w:cs="Arial"/>
                  <w:sz w:val="21"/>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B249C1" w:rsidRPr="00303ED7" w:rsidRDefault="00B249C1" w:rsidP="00303ED7">
              <w:pPr>
                <w:tabs>
                  <w:tab w:val="left" w:pos="198"/>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（6）金融负债的终止确认</w:t>
              </w:r>
            </w:p>
            <w:p w:rsidR="00B249C1" w:rsidRPr="00303ED7" w:rsidRDefault="00B249C1" w:rsidP="00303ED7">
              <w:pPr>
                <w:tabs>
                  <w:tab w:val="left" w:pos="198"/>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金融负债的现时义务全部或部分已经解除的，才能终止确认该金融负债或其一部分。本公司（债务人）与债权人之间签订协议，以承担新金融负债方式替换现存金融负债，且新金融负债与现存金融负债的合同条款实质上不同的，终止确认现存金融负债，并同时确认新金融负债。</w:t>
              </w:r>
            </w:p>
            <w:p w:rsidR="00B249C1" w:rsidRPr="00303ED7" w:rsidRDefault="00B249C1" w:rsidP="00303ED7">
              <w:pPr>
                <w:tabs>
                  <w:tab w:val="left" w:pos="198"/>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金融负债全部或部分终止确认的，将终止确认部分的账面价值与支付的对价（包括转出的非现金资产或承担的新金融负债）之间的差额，计入当期损益。</w:t>
              </w:r>
            </w:p>
            <w:p w:rsidR="00B249C1" w:rsidRPr="00303ED7" w:rsidRDefault="00B249C1" w:rsidP="00303ED7">
              <w:pPr>
                <w:tabs>
                  <w:tab w:val="left" w:pos="198"/>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（7）衍生工具及嵌入衍生工具</w:t>
              </w:r>
            </w:p>
            <w:p w:rsidR="00B249C1" w:rsidRPr="00303ED7" w:rsidRDefault="00B249C1" w:rsidP="00303ED7">
              <w:pPr>
                <w:tabs>
                  <w:tab w:val="left" w:pos="198"/>
                </w:tabs>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衍生工具于相关合同签署日以公允价值进行初始计量，并以公允价值进行后续计量。</w:t>
              </w:r>
              <w:r w:rsidRPr="00303ED7">
                <w:rPr>
                  <w:rFonts w:asciiTheme="minorEastAsia" w:eastAsiaTheme="minorEastAsia" w:hAnsiTheme="minorEastAsia" w:cs="Arial"/>
                  <w:color w:val="000000" w:themeColor="text1"/>
                  <w:sz w:val="21"/>
                  <w:szCs w:val="21"/>
                </w:rPr>
                <w:t>除指定为套期工具且套期高度有效的衍生工具，其公允价值变动形成的利得或损失将根据套期关系的性质按照套期会计的要求确定计入损益的期间外，其余</w:t>
              </w:r>
              <w:r w:rsidRPr="00303ED7">
                <w:rPr>
                  <w:rFonts w:asciiTheme="minorEastAsia" w:eastAsiaTheme="minorEastAsia" w:hAnsiTheme="minorEastAsia" w:cs="Arial"/>
                  <w:sz w:val="21"/>
                  <w:szCs w:val="21"/>
                </w:rPr>
                <w:t>衍生工具的公允价值变动计入当期损益。</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（8）金融资产和金融负债的抵销</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（9）权益工具</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权益工具是指能证明拥有本公司在扣除所有负债后的资产中的剩余权益的合同。本公司发行（含再融资）、回购、出售或注销权益工具作为权益的变动处理。本公司不确认权益工具的公允价值变动。与权益性交易相关的交易费用从权益中扣减。</w:t>
              </w:r>
            </w:p>
            <w:p w:rsidR="00B249C1" w:rsidRPr="00303ED7" w:rsidRDefault="00B249C1" w:rsidP="00303ED7">
              <w:pPr>
                <w:snapToGrid w:val="0"/>
                <w:ind w:firstLineChars="200" w:firstLine="420"/>
                <w:rPr>
                  <w:rFonts w:asciiTheme="minorEastAsia" w:eastAsiaTheme="minorEastAsia" w:hAnsiTheme="minorEastAsia" w:cs="Arial"/>
                  <w:sz w:val="21"/>
                  <w:szCs w:val="21"/>
                </w:rPr>
              </w:pPr>
              <w:r w:rsidRPr="00303ED7">
                <w:rPr>
                  <w:rFonts w:asciiTheme="minorEastAsia" w:eastAsiaTheme="minorEastAsia" w:hAnsiTheme="minorEastAsia" w:cs="Arial"/>
                  <w:sz w:val="21"/>
                  <w:szCs w:val="21"/>
                </w:rPr>
                <w:t>本公司对权益工具持有方的各种分配（不包括股票股利），减少股东权益。本公司不确认权益工具的公允价值变动额。</w:t>
              </w:r>
            </w:p>
            <w:p w:rsidR="004B548E" w:rsidRDefault="00D945E0">
              <w:pPr>
                <w:rPr>
                  <w:szCs w:val="21"/>
                </w:rPr>
              </w:pPr>
            </w:p>
          </w:sdtContent>
        </w:sdt>
      </w:sdtContent>
    </w:sdt>
    <w:p w:rsidR="004B548E" w:rsidRDefault="00A20AC1">
      <w:pPr>
        <w:pStyle w:val="3"/>
        <w:numPr>
          <w:ilvl w:val="0"/>
          <w:numId w:val="50"/>
        </w:numPr>
      </w:pPr>
      <w:r>
        <w:t>应收款项</w:t>
      </w:r>
    </w:p>
    <w:p w:rsidR="0084311C" w:rsidRPr="00303ED7" w:rsidRDefault="0084311C" w:rsidP="00303ED7">
      <w:pPr>
        <w:overflowPunct w:val="0"/>
        <w:snapToGrid w:val="0"/>
        <w:ind w:firstLineChars="200" w:firstLine="420"/>
        <w:rPr>
          <w:rFonts w:ascii="Arial Narrow" w:hAnsi="Arial Narrow" w:cs="Arial"/>
          <w:sz w:val="21"/>
          <w:szCs w:val="21"/>
        </w:rPr>
      </w:pPr>
      <w:r w:rsidRPr="00303ED7">
        <w:rPr>
          <w:rFonts w:ascii="Arial Narrow" w:hAnsi="Arial Narrow" w:cs="Arial"/>
          <w:sz w:val="21"/>
          <w:szCs w:val="21"/>
        </w:rPr>
        <w:t>坏账准备的确认标准</w:t>
      </w:r>
      <w:r w:rsidRPr="00303ED7">
        <w:rPr>
          <w:rFonts w:ascii="Arial Narrow" w:hAnsi="Arial Narrow" w:cs="Arial" w:hint="eastAsia"/>
          <w:sz w:val="21"/>
          <w:szCs w:val="21"/>
        </w:rPr>
        <w:t>：</w:t>
      </w:r>
      <w:r w:rsidRPr="00303ED7">
        <w:rPr>
          <w:rFonts w:ascii="Arial Narrow" w:hAnsi="Arial Narrow" w:cs="Arial"/>
          <w:sz w:val="21"/>
          <w:szCs w:val="21"/>
        </w:rPr>
        <w:t>本公司在资产负债表日对应收款项账面价值进行检查，对存在下列客观证据表明应收款项发生减值的，计提减值准备：</w:t>
      </w:r>
      <w:r w:rsidRPr="00303ED7">
        <w:rPr>
          <w:rFonts w:hint="eastAsia"/>
          <w:color w:val="000000" w:themeColor="text1"/>
          <w:sz w:val="21"/>
          <w:szCs w:val="21"/>
        </w:rPr>
        <w:t>①</w:t>
      </w:r>
      <w:r w:rsidRPr="00303ED7">
        <w:rPr>
          <w:rFonts w:ascii="Arial Narrow" w:hAnsi="Arial Narrow" w:cs="Arial"/>
          <w:color w:val="000000" w:themeColor="text1"/>
          <w:sz w:val="21"/>
          <w:szCs w:val="21"/>
        </w:rPr>
        <w:t>债务人发生严重的财务困难；</w:t>
      </w:r>
      <w:r w:rsidRPr="00303ED7">
        <w:rPr>
          <w:rFonts w:hint="eastAsia"/>
          <w:color w:val="000000" w:themeColor="text1"/>
          <w:sz w:val="21"/>
          <w:szCs w:val="21"/>
        </w:rPr>
        <w:t>②</w:t>
      </w:r>
      <w:r w:rsidRPr="00303ED7">
        <w:rPr>
          <w:rFonts w:ascii="Arial Narrow" w:hAnsi="Arial Narrow" w:cs="Arial"/>
          <w:color w:val="000000" w:themeColor="text1"/>
          <w:sz w:val="21"/>
          <w:szCs w:val="21"/>
        </w:rPr>
        <w:t>债务人违反合同条款（如偿付利息或本金发生违约或逾期等）；</w:t>
      </w:r>
      <w:r w:rsidRPr="00303ED7">
        <w:rPr>
          <w:rFonts w:ascii="Arial Narrow" w:hAnsi="Arial Narrow" w:cs="Arial"/>
          <w:color w:val="000000" w:themeColor="text1"/>
          <w:sz w:val="21"/>
          <w:szCs w:val="21"/>
        </w:rPr>
        <w:t xml:space="preserve"> </w:t>
      </w:r>
      <w:r w:rsidRPr="00303ED7">
        <w:rPr>
          <w:rFonts w:hint="eastAsia"/>
          <w:color w:val="000000" w:themeColor="text1"/>
          <w:sz w:val="21"/>
          <w:szCs w:val="21"/>
        </w:rPr>
        <w:t>③</w:t>
      </w:r>
      <w:r w:rsidRPr="00303ED7">
        <w:rPr>
          <w:rFonts w:ascii="Arial Narrow" w:hAnsi="Arial Narrow" w:cs="Arial"/>
          <w:color w:val="000000" w:themeColor="text1"/>
          <w:sz w:val="21"/>
          <w:szCs w:val="21"/>
        </w:rPr>
        <w:t>债务人很可能倒闭或进行其他财务重组；</w:t>
      </w:r>
      <w:r w:rsidRPr="00303ED7">
        <w:rPr>
          <w:rFonts w:ascii="Arial Narrow" w:hAnsi="Arial Narrow" w:cs="Arial"/>
          <w:color w:val="000000" w:themeColor="text1"/>
          <w:sz w:val="21"/>
          <w:szCs w:val="21"/>
        </w:rPr>
        <w:t xml:space="preserve"> </w:t>
      </w:r>
      <w:r w:rsidRPr="00303ED7">
        <w:rPr>
          <w:rFonts w:hint="eastAsia"/>
          <w:color w:val="000000" w:themeColor="text1"/>
          <w:sz w:val="21"/>
          <w:szCs w:val="21"/>
        </w:rPr>
        <w:t>④</w:t>
      </w:r>
      <w:r w:rsidRPr="00303ED7">
        <w:rPr>
          <w:rFonts w:ascii="Arial Narrow" w:hAnsi="Arial Narrow" w:cs="Arial"/>
          <w:color w:val="000000" w:themeColor="text1"/>
          <w:sz w:val="21"/>
          <w:szCs w:val="21"/>
        </w:rPr>
        <w:t>其他表明应收款项发生减值的客观依据。</w:t>
      </w:r>
    </w:p>
    <w:p w:rsidR="0084311C" w:rsidRPr="0084311C" w:rsidRDefault="0084311C" w:rsidP="0084311C"/>
    <w:sdt>
      <w:sdtPr>
        <w:rPr>
          <w:rFonts w:asciiTheme="minorHAnsi" w:hAnsiTheme="minorHAnsi" w:cs="宋体"/>
          <w:b w:val="0"/>
          <w:bCs w:val="0"/>
          <w:kern w:val="0"/>
          <w:szCs w:val="22"/>
        </w:rPr>
        <w:tag w:val="_GBC_1049cb1c0c11493f89bf524d2060bec8"/>
        <w:id w:val="-2011058614"/>
        <w:lock w:val="sdtLocked"/>
        <w:placeholder>
          <w:docPart w:val="GBC22222222222222222222222222222"/>
        </w:placeholder>
      </w:sdtPr>
      <w:sdtEndPr>
        <w:rPr>
          <w:rFonts w:asciiTheme="minorEastAsia" w:eastAsiaTheme="minorEastAsia" w:hAnsiTheme="minorEastAsia"/>
          <w:sz w:val="21"/>
          <w:szCs w:val="21"/>
        </w:rPr>
      </w:sdtEndPr>
      <w:sdtContent>
        <w:p w:rsidR="004B548E" w:rsidRDefault="00A20AC1">
          <w:pPr>
            <w:pStyle w:val="4"/>
            <w:numPr>
              <w:ilvl w:val="0"/>
              <w:numId w:val="51"/>
            </w:numPr>
          </w:pPr>
          <w:r>
            <w:t>单项金额重大并单</w:t>
          </w:r>
          <w:r>
            <w:rPr>
              <w:rFonts w:hint="eastAsia"/>
            </w:rPr>
            <w:t>独</w:t>
          </w:r>
          <w:r>
            <w:t>计提坏账准备的应收款项</w:t>
          </w:r>
        </w:p>
        <w:p w:rsidR="00626270" w:rsidRPr="00303ED7" w:rsidRDefault="00626270" w:rsidP="00303ED7">
          <w:pPr>
            <w:overflowPunct w:val="0"/>
            <w:snapToGrid w:val="0"/>
            <w:ind w:firstLineChars="200" w:firstLine="420"/>
            <w:rPr>
              <w:rFonts w:asciiTheme="minorEastAsia" w:eastAsiaTheme="minorEastAsia" w:hAnsiTheme="minorEastAsia" w:cs="Arial"/>
              <w:color w:val="000000" w:themeColor="text1"/>
              <w:sz w:val="21"/>
              <w:szCs w:val="21"/>
            </w:rPr>
          </w:pPr>
          <w:r w:rsidRPr="00303ED7">
            <w:rPr>
              <w:rFonts w:asciiTheme="minorEastAsia" w:eastAsiaTheme="minorEastAsia" w:hAnsiTheme="minorEastAsia" w:cs="Arial"/>
              <w:color w:val="000000" w:themeColor="text1"/>
              <w:sz w:val="21"/>
              <w:szCs w:val="21"/>
            </w:rPr>
            <w:t>本公司将金额为人民币60</w:t>
          </w:r>
          <w:r w:rsidRPr="00303ED7">
            <w:rPr>
              <w:rFonts w:asciiTheme="minorEastAsia" w:eastAsiaTheme="minorEastAsia" w:hAnsiTheme="minorEastAsia" w:cs="Arial" w:hint="eastAsia"/>
              <w:color w:val="000000" w:themeColor="text1"/>
              <w:sz w:val="21"/>
              <w:szCs w:val="21"/>
            </w:rPr>
            <w:t>.00</w:t>
          </w:r>
          <w:r w:rsidRPr="00303ED7">
            <w:rPr>
              <w:rFonts w:asciiTheme="minorEastAsia" w:eastAsiaTheme="minorEastAsia" w:hAnsiTheme="minorEastAsia" w:cs="Arial"/>
              <w:color w:val="000000" w:themeColor="text1"/>
              <w:sz w:val="21"/>
              <w:szCs w:val="21"/>
            </w:rPr>
            <w:t>万元以上的应收款项确认为单项金额重大的应收款项。</w:t>
          </w:r>
        </w:p>
        <w:p w:rsidR="00626270" w:rsidRPr="00303ED7" w:rsidRDefault="00626270" w:rsidP="00303ED7">
          <w:pPr>
            <w:overflowPunct w:val="0"/>
            <w:snapToGrid w:val="0"/>
            <w:ind w:firstLineChars="200" w:firstLine="420"/>
            <w:rPr>
              <w:rFonts w:asciiTheme="minorEastAsia" w:eastAsiaTheme="minorEastAsia" w:hAnsiTheme="minorEastAsia" w:cs="Arial"/>
              <w:color w:val="000000" w:themeColor="text1"/>
              <w:sz w:val="21"/>
              <w:szCs w:val="21"/>
            </w:rPr>
          </w:pPr>
          <w:r w:rsidRPr="00303ED7">
            <w:rPr>
              <w:rFonts w:asciiTheme="minorEastAsia" w:eastAsiaTheme="minorEastAsia" w:hAnsiTheme="minorEastAsia" w:cs="Arial"/>
              <w:color w:val="000000" w:themeColor="text1"/>
              <w:sz w:val="21"/>
              <w:szCs w:val="21"/>
            </w:rPr>
            <w:t>本公司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p>
      </w:sdtContent>
    </w:sdt>
    <w:p w:rsidR="004B548E" w:rsidRDefault="004B548E"/>
    <w:p w:rsidR="004B548E" w:rsidRDefault="00A20AC1">
      <w:pPr>
        <w:pStyle w:val="4"/>
        <w:numPr>
          <w:ilvl w:val="0"/>
          <w:numId w:val="51"/>
        </w:numPr>
      </w:pPr>
      <w:r>
        <w:rPr>
          <w:rFonts w:hint="eastAsia"/>
        </w:rPr>
        <w:lastRenderedPageBreak/>
        <w:t>按信用风险特征组合计提坏账准备的应收款项：</w:t>
      </w:r>
    </w:p>
    <w:sdt>
      <w:sdtPr>
        <w:rPr>
          <w:rFonts w:hint="eastAsia"/>
          <w:szCs w:val="21"/>
        </w:rPr>
        <w:tag w:val="_GBC_8f8efa32335c4dda8872c175bbc98aa6"/>
        <w:id w:val="1402716868"/>
        <w:lock w:val="sdtLocked"/>
        <w:placeholder>
          <w:docPart w:val="GBC22222222222222222222222222222"/>
        </w:placeholder>
      </w:sdtPr>
      <w:sdtEndPr>
        <w:rPr>
          <w:rFonts w:asciiTheme="minorEastAsia" w:eastAsiaTheme="minorEastAsia" w:hAnsiTheme="minorEastAsia" w:cs="Times New Roman"/>
          <w:kern w:val="2"/>
          <w:sz w:val="21"/>
        </w:rPr>
      </w:sdtEndPr>
      <w:sdtContent>
        <w:p w:rsidR="00AA61E6" w:rsidRPr="009A1E71" w:rsidRDefault="00AA61E6" w:rsidP="009A1E71">
          <w:pPr>
            <w:overflowPunct w:val="0"/>
            <w:snapToGrid w:val="0"/>
            <w:ind w:firstLineChars="200" w:firstLine="480"/>
            <w:rPr>
              <w:rFonts w:asciiTheme="minorEastAsia" w:eastAsiaTheme="minorEastAsia" w:hAnsiTheme="minorEastAsia" w:cs="Arial"/>
              <w:color w:val="000000" w:themeColor="text1"/>
              <w:sz w:val="21"/>
              <w:szCs w:val="21"/>
            </w:rPr>
          </w:pPr>
          <w:r w:rsidRPr="009A1E71">
            <w:rPr>
              <w:rFonts w:asciiTheme="minorEastAsia" w:eastAsiaTheme="minorEastAsia" w:hAnsiTheme="minorEastAsia" w:cs="Arial"/>
              <w:sz w:val="21"/>
              <w:szCs w:val="21"/>
            </w:rPr>
            <w:t>A．信用风险特征组合的确定依据</w:t>
          </w:r>
        </w:p>
        <w:p w:rsidR="00AA61E6" w:rsidRPr="009A1E71" w:rsidRDefault="00AA61E6" w:rsidP="009A1E71">
          <w:pPr>
            <w:overflowPunct w:val="0"/>
            <w:snapToGrid w:val="0"/>
            <w:ind w:firstLineChars="200" w:firstLine="420"/>
            <w:rPr>
              <w:rFonts w:asciiTheme="minorEastAsia" w:eastAsiaTheme="minorEastAsia" w:hAnsiTheme="minorEastAsia" w:cs="Arial"/>
              <w:sz w:val="21"/>
              <w:szCs w:val="21"/>
            </w:rPr>
          </w:pPr>
          <w:r w:rsidRPr="009A1E71">
            <w:rPr>
              <w:rFonts w:asciiTheme="minorEastAsia" w:eastAsiaTheme="minorEastAsia" w:hAnsiTheme="minorEastAsia" w:cs="Arial"/>
              <w:sz w:val="21"/>
              <w:szCs w:val="21"/>
            </w:rPr>
            <w:t>本公司对单项金额不重大以及金额重大但单项测试未发生减值的应收款项，按信用风险特征的相似性和相关性对金融资产进行分组。这些信用风险通常反映债务人按照该等资产的合同条款偿还所有到期金额的能力，并且与被检查资产的未来现金流量测算相关。</w:t>
          </w:r>
        </w:p>
        <w:p w:rsidR="00AA61E6" w:rsidRPr="009A1E71" w:rsidRDefault="00AA61E6" w:rsidP="009A1E71">
          <w:pPr>
            <w:overflowPunct w:val="0"/>
            <w:snapToGrid w:val="0"/>
            <w:ind w:firstLineChars="200" w:firstLine="420"/>
            <w:rPr>
              <w:rFonts w:asciiTheme="minorEastAsia" w:eastAsiaTheme="minorEastAsia" w:hAnsiTheme="minorEastAsia" w:cs="Arial"/>
              <w:sz w:val="21"/>
              <w:szCs w:val="21"/>
            </w:rPr>
          </w:pPr>
          <w:r w:rsidRPr="009A1E71">
            <w:rPr>
              <w:rFonts w:asciiTheme="minorEastAsia" w:eastAsiaTheme="minorEastAsia" w:hAnsiTheme="minorEastAsia" w:cs="Arial"/>
              <w:sz w:val="21"/>
              <w:szCs w:val="21"/>
            </w:rPr>
            <w:t>不同组合的确定依据：</w:t>
          </w:r>
        </w:p>
        <w:tbl>
          <w:tblPr>
            <w:tblW w:w="5000" w:type="pct"/>
            <w:jc w:val="center"/>
            <w:tblBorders>
              <w:top w:val="single" w:sz="12" w:space="0" w:color="auto"/>
              <w:bottom w:val="single" w:sz="12" w:space="0" w:color="auto"/>
              <w:insideH w:val="dotted" w:sz="4" w:space="0" w:color="auto"/>
              <w:insideV w:val="dotted" w:sz="4" w:space="0" w:color="auto"/>
            </w:tblBorders>
            <w:tblLook w:val="0000"/>
          </w:tblPr>
          <w:tblGrid>
            <w:gridCol w:w="3319"/>
            <w:gridCol w:w="5730"/>
          </w:tblGrid>
          <w:tr w:rsidR="00AA61E6" w:rsidRPr="009A1E71" w:rsidTr="0022029E">
            <w:trPr>
              <w:trHeight w:val="317"/>
              <w:jc w:val="center"/>
            </w:trPr>
            <w:tc>
              <w:tcPr>
                <w:tcW w:w="1834" w:type="pct"/>
                <w:shd w:val="clear" w:color="auto" w:fill="auto"/>
                <w:vAlign w:val="center"/>
              </w:tcPr>
              <w:p w:rsidR="00AA61E6" w:rsidRPr="009A1E71" w:rsidRDefault="00AA61E6" w:rsidP="009A1E71">
                <w:pPr>
                  <w:snapToGrid w:val="0"/>
                  <w:jc w:val="center"/>
                  <w:rPr>
                    <w:rFonts w:asciiTheme="minorEastAsia" w:eastAsiaTheme="minorEastAsia" w:hAnsiTheme="minorEastAsia"/>
                    <w:sz w:val="21"/>
                    <w:szCs w:val="21"/>
                  </w:rPr>
                </w:pPr>
                <w:r w:rsidRPr="009A1E71">
                  <w:rPr>
                    <w:rFonts w:asciiTheme="minorEastAsia" w:eastAsiaTheme="minorEastAsia" w:hAnsiTheme="minorEastAsia"/>
                    <w:sz w:val="21"/>
                    <w:szCs w:val="21"/>
                  </w:rPr>
                  <w:t>项目</w:t>
                </w:r>
              </w:p>
            </w:tc>
            <w:tc>
              <w:tcPr>
                <w:tcW w:w="3166" w:type="pct"/>
                <w:shd w:val="clear" w:color="auto" w:fill="auto"/>
                <w:vAlign w:val="center"/>
              </w:tcPr>
              <w:p w:rsidR="00AA61E6" w:rsidRPr="009A1E71" w:rsidRDefault="00AA61E6" w:rsidP="009A1E71">
                <w:pPr>
                  <w:snapToGrid w:val="0"/>
                  <w:jc w:val="center"/>
                  <w:rPr>
                    <w:rFonts w:asciiTheme="minorEastAsia" w:eastAsiaTheme="minorEastAsia" w:hAnsiTheme="minorEastAsia"/>
                    <w:sz w:val="21"/>
                    <w:szCs w:val="21"/>
                  </w:rPr>
                </w:pPr>
                <w:r w:rsidRPr="009A1E71">
                  <w:rPr>
                    <w:rFonts w:asciiTheme="minorEastAsia" w:eastAsiaTheme="minorEastAsia" w:hAnsiTheme="minorEastAsia"/>
                    <w:sz w:val="21"/>
                    <w:szCs w:val="21"/>
                  </w:rPr>
                  <w:t>确定组合的依据</w:t>
                </w:r>
              </w:p>
            </w:tc>
          </w:tr>
          <w:tr w:rsidR="00AA61E6" w:rsidRPr="009A1E71" w:rsidTr="0022029E">
            <w:trPr>
              <w:trHeight w:val="317"/>
              <w:jc w:val="center"/>
            </w:trPr>
            <w:tc>
              <w:tcPr>
                <w:tcW w:w="1834" w:type="pct"/>
                <w:shd w:val="clear" w:color="auto" w:fill="auto"/>
                <w:noWrap/>
                <w:vAlign w:val="center"/>
              </w:tcPr>
              <w:p w:rsidR="00AA61E6" w:rsidRPr="009A1E71" w:rsidRDefault="00AA61E6" w:rsidP="009A1E71">
                <w:pPr>
                  <w:snapToGrid w:val="0"/>
                  <w:rPr>
                    <w:rFonts w:asciiTheme="minorEastAsia" w:eastAsiaTheme="minorEastAsia" w:hAnsiTheme="minorEastAsia"/>
                    <w:sz w:val="21"/>
                    <w:szCs w:val="21"/>
                  </w:rPr>
                </w:pPr>
                <w:r w:rsidRPr="009A1E71">
                  <w:rPr>
                    <w:rFonts w:asciiTheme="minorEastAsia" w:eastAsiaTheme="minorEastAsia" w:hAnsiTheme="minorEastAsia"/>
                    <w:sz w:val="21"/>
                    <w:szCs w:val="21"/>
                  </w:rPr>
                  <w:t>账龄组合</w:t>
                </w:r>
              </w:p>
            </w:tc>
            <w:tc>
              <w:tcPr>
                <w:tcW w:w="3166" w:type="pct"/>
                <w:shd w:val="clear" w:color="auto" w:fill="auto"/>
                <w:noWrap/>
                <w:vAlign w:val="center"/>
              </w:tcPr>
              <w:p w:rsidR="00AA61E6" w:rsidRPr="009A1E71" w:rsidRDefault="00AA61E6" w:rsidP="009A1E71">
                <w:pPr>
                  <w:snapToGrid w:val="0"/>
                  <w:jc w:val="center"/>
                  <w:rPr>
                    <w:rFonts w:asciiTheme="minorEastAsia" w:eastAsiaTheme="minorEastAsia" w:hAnsiTheme="minorEastAsia"/>
                    <w:sz w:val="21"/>
                    <w:szCs w:val="21"/>
                  </w:rPr>
                </w:pPr>
                <w:r w:rsidRPr="009A1E71">
                  <w:rPr>
                    <w:rFonts w:asciiTheme="minorEastAsia" w:eastAsiaTheme="minorEastAsia" w:hAnsiTheme="minorEastAsia"/>
                    <w:sz w:val="21"/>
                    <w:szCs w:val="21"/>
                  </w:rPr>
                  <w:t>账龄</w:t>
                </w:r>
              </w:p>
            </w:tc>
          </w:tr>
          <w:tr w:rsidR="00AA61E6" w:rsidRPr="009A1E71" w:rsidTr="0022029E">
            <w:trPr>
              <w:trHeight w:val="317"/>
              <w:jc w:val="center"/>
            </w:trPr>
            <w:tc>
              <w:tcPr>
                <w:tcW w:w="1834" w:type="pct"/>
                <w:shd w:val="clear" w:color="auto" w:fill="auto"/>
                <w:noWrap/>
                <w:vAlign w:val="center"/>
              </w:tcPr>
              <w:p w:rsidR="00AA61E6" w:rsidRPr="009A1E71" w:rsidRDefault="00AA61E6" w:rsidP="009A1E71">
                <w:pPr>
                  <w:snapToGrid w:val="0"/>
                  <w:rPr>
                    <w:rFonts w:asciiTheme="minorEastAsia" w:eastAsiaTheme="minorEastAsia" w:hAnsiTheme="minorEastAsia"/>
                    <w:sz w:val="21"/>
                    <w:szCs w:val="21"/>
                  </w:rPr>
                </w:pPr>
                <w:r w:rsidRPr="009A1E71">
                  <w:rPr>
                    <w:rFonts w:asciiTheme="minorEastAsia" w:eastAsiaTheme="minorEastAsia" w:hAnsiTheme="minorEastAsia"/>
                    <w:sz w:val="21"/>
                    <w:szCs w:val="21"/>
                  </w:rPr>
                  <w:t>其他组合</w:t>
                </w:r>
              </w:p>
            </w:tc>
            <w:tc>
              <w:tcPr>
                <w:tcW w:w="3166" w:type="pct"/>
                <w:shd w:val="clear" w:color="auto" w:fill="auto"/>
                <w:noWrap/>
                <w:vAlign w:val="center"/>
              </w:tcPr>
              <w:p w:rsidR="00AA61E6" w:rsidRPr="009A1E71" w:rsidRDefault="00AA61E6" w:rsidP="009A1E71">
                <w:pPr>
                  <w:snapToGrid w:val="0"/>
                  <w:jc w:val="center"/>
                  <w:rPr>
                    <w:rFonts w:asciiTheme="minorEastAsia" w:eastAsiaTheme="minorEastAsia" w:hAnsiTheme="minorEastAsia"/>
                    <w:sz w:val="21"/>
                    <w:szCs w:val="21"/>
                  </w:rPr>
                </w:pPr>
                <w:r w:rsidRPr="009A1E71">
                  <w:rPr>
                    <w:rFonts w:asciiTheme="minorEastAsia" w:eastAsiaTheme="minorEastAsia" w:hAnsiTheme="minorEastAsia"/>
                    <w:sz w:val="21"/>
                    <w:szCs w:val="21"/>
                  </w:rPr>
                  <w:t>无回收风险</w:t>
                </w:r>
              </w:p>
            </w:tc>
          </w:tr>
        </w:tbl>
        <w:p w:rsidR="00AA61E6" w:rsidRPr="009A1E71" w:rsidRDefault="00AA61E6" w:rsidP="009A1E71">
          <w:pPr>
            <w:overflowPunct w:val="0"/>
            <w:snapToGrid w:val="0"/>
            <w:ind w:left="480"/>
            <w:rPr>
              <w:rFonts w:asciiTheme="minorEastAsia" w:eastAsiaTheme="minorEastAsia" w:hAnsiTheme="minorEastAsia" w:cs="Arial"/>
              <w:sz w:val="21"/>
              <w:szCs w:val="21"/>
            </w:rPr>
          </w:pPr>
          <w:r w:rsidRPr="009A1E71">
            <w:rPr>
              <w:rFonts w:asciiTheme="minorEastAsia" w:eastAsiaTheme="minorEastAsia" w:hAnsiTheme="minorEastAsia" w:cs="Arial"/>
              <w:sz w:val="21"/>
              <w:szCs w:val="21"/>
            </w:rPr>
            <w:t>B．根据信用风险特征组合确定的坏账准备计提方法</w:t>
          </w:r>
        </w:p>
        <w:p w:rsidR="00AA61E6" w:rsidRPr="009A1E71" w:rsidRDefault="00AA61E6" w:rsidP="009A1E71">
          <w:pPr>
            <w:overflowPunct w:val="0"/>
            <w:snapToGrid w:val="0"/>
            <w:ind w:firstLineChars="200" w:firstLine="420"/>
            <w:rPr>
              <w:rFonts w:asciiTheme="minorEastAsia" w:eastAsiaTheme="minorEastAsia" w:hAnsiTheme="minorEastAsia" w:cs="Arial"/>
              <w:sz w:val="21"/>
              <w:szCs w:val="21"/>
            </w:rPr>
          </w:pPr>
          <w:r w:rsidRPr="009A1E71">
            <w:rPr>
              <w:rFonts w:asciiTheme="minorEastAsia" w:eastAsiaTheme="minorEastAsia" w:hAnsiTheme="minorEastAsia" w:cs="Arial"/>
              <w:sz w:val="21"/>
              <w:szCs w:val="21"/>
            </w:rPr>
            <w:t>按组合方式实施减值测试时，坏账准备金额系根据应收款项组合结构及类似信用风险特征（债务人根据合同条款偿还欠款的能力）按历史损失经验及目前经济状况与预计应收款项组合中已经存在的损失评估确定。</w:t>
          </w:r>
        </w:p>
        <w:p w:rsidR="004B548E" w:rsidRPr="009A1E71" w:rsidRDefault="00D945E0" w:rsidP="009A1E71">
          <w:pPr>
            <w:snapToGrid w:val="0"/>
            <w:rPr>
              <w:rFonts w:asciiTheme="minorEastAsia" w:eastAsiaTheme="minorEastAsia" w:hAnsiTheme="minorEastAsia"/>
              <w:sz w:val="21"/>
              <w:szCs w:val="21"/>
            </w:rPr>
          </w:pPr>
        </w:p>
      </w:sdtContent>
    </w:sdt>
    <w:sdt>
      <w:sdtPr>
        <w:rPr>
          <w:szCs w:val="21"/>
        </w:rPr>
        <w:tag w:val="_GBC_d2b0bcab648248b28260e0b64daec338"/>
        <w:id w:val="-438918786"/>
        <w:lock w:val="sdtLocked"/>
        <w:placeholder>
          <w:docPart w:val="GBC22222222222222222222222222222"/>
        </w:placeholder>
      </w:sdtPr>
      <w:sdtEndPr>
        <w:rPr>
          <w:rFonts w:hint="eastAsia"/>
          <w:szCs w:val="24"/>
        </w:rPr>
      </w:sdtEndPr>
      <w:sdtContent>
        <w:p w:rsidR="004B548E" w:rsidRDefault="00A20AC1">
          <w:pPr>
            <w:rPr>
              <w:szCs w:val="21"/>
            </w:rPr>
          </w:pPr>
          <w:r w:rsidRPr="009A1E71">
            <w:rPr>
              <w:sz w:val="21"/>
              <w:szCs w:val="21"/>
            </w:rPr>
            <w:t>组合中，采用账龄分析法计提坏账准备的</w:t>
          </w:r>
        </w:p>
        <w:p w:rsidR="00C2722A" w:rsidRDefault="00D945E0" w:rsidP="00FA27A2">
          <w:pPr>
            <w:rPr>
              <w:szCs w:val="21"/>
            </w:rPr>
          </w:pPr>
          <w:sdt>
            <w:sdtPr>
              <w:rPr>
                <w:szCs w:val="21"/>
              </w:rPr>
              <w:alias w:val="是否适用：组合中，采用账龄分析法计提坏账准备的"/>
              <w:tag w:val="_GBC_b5e08279d3c945f58a62f6698ddc01d3"/>
              <w:id w:val="830568741"/>
              <w:lock w:val="sdtContentLocked"/>
              <w:placeholder>
                <w:docPart w:val="GBC22222222222222222222222222222"/>
              </w:placeholder>
            </w:sdtPr>
            <w:sdtContent>
              <w:r>
                <w:rPr>
                  <w:szCs w:val="21"/>
                </w:rPr>
                <w:fldChar w:fldCharType="begin"/>
              </w:r>
              <w:r w:rsidR="00C2722A">
                <w:rPr>
                  <w:szCs w:val="21"/>
                </w:rPr>
                <w:instrText xml:space="preserve"> MACROBUTTON  SnrToggleCheckbox √适用 </w:instrText>
              </w:r>
              <w:r>
                <w:rPr>
                  <w:szCs w:val="21"/>
                </w:rPr>
                <w:fldChar w:fldCharType="end"/>
              </w:r>
              <w:r>
                <w:rPr>
                  <w:szCs w:val="21"/>
                </w:rPr>
                <w:fldChar w:fldCharType="begin"/>
              </w:r>
              <w:r w:rsidR="00C2722A">
                <w:rPr>
                  <w:szCs w:val="21"/>
                </w:rPr>
                <w:instrText xml:space="preserve"> MACROBUTTON  SnrToggleCheckbox □不适用 </w:instrText>
              </w:r>
              <w:r>
                <w:rPr>
                  <w:szCs w:val="21"/>
                </w:rPr>
                <w:fldChar w:fldCharType="end"/>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C2722A" w:rsidTr="007C634C">
            <w:tc>
              <w:tcPr>
                <w:tcW w:w="1725" w:type="pct"/>
                <w:vAlign w:val="center"/>
              </w:tcPr>
              <w:p w:rsidR="00C2722A" w:rsidRPr="009A1E71" w:rsidRDefault="00C2722A">
                <w:pPr>
                  <w:jc w:val="center"/>
                  <w:rPr>
                    <w:sz w:val="21"/>
                    <w:szCs w:val="21"/>
                  </w:rPr>
                </w:pPr>
                <w:r w:rsidRPr="009A1E71">
                  <w:rPr>
                    <w:sz w:val="21"/>
                    <w:szCs w:val="21"/>
                  </w:rPr>
                  <w:t>账龄</w:t>
                </w:r>
              </w:p>
            </w:tc>
            <w:tc>
              <w:tcPr>
                <w:tcW w:w="1637" w:type="pct"/>
                <w:vAlign w:val="center"/>
              </w:tcPr>
              <w:p w:rsidR="00C2722A" w:rsidRPr="009A1E71" w:rsidRDefault="00C2722A">
                <w:pPr>
                  <w:jc w:val="center"/>
                  <w:rPr>
                    <w:sz w:val="21"/>
                    <w:szCs w:val="21"/>
                  </w:rPr>
                </w:pPr>
                <w:r w:rsidRPr="009A1E71">
                  <w:rPr>
                    <w:sz w:val="21"/>
                    <w:szCs w:val="21"/>
                  </w:rPr>
                  <w:t>应收账款计提比例(%)</w:t>
                </w:r>
              </w:p>
            </w:tc>
            <w:tc>
              <w:tcPr>
                <w:tcW w:w="1638" w:type="pct"/>
                <w:vAlign w:val="center"/>
              </w:tcPr>
              <w:p w:rsidR="00C2722A" w:rsidRPr="009A1E71" w:rsidRDefault="00C2722A">
                <w:pPr>
                  <w:jc w:val="center"/>
                  <w:rPr>
                    <w:sz w:val="21"/>
                    <w:szCs w:val="21"/>
                  </w:rPr>
                </w:pPr>
                <w:r w:rsidRPr="009A1E71">
                  <w:rPr>
                    <w:rFonts w:hint="eastAsia"/>
                    <w:sz w:val="21"/>
                    <w:szCs w:val="21"/>
                  </w:rPr>
                  <w:t>其他应收款计提比例</w:t>
                </w:r>
                <w:r w:rsidRPr="009A1E71">
                  <w:rPr>
                    <w:sz w:val="21"/>
                    <w:szCs w:val="21"/>
                  </w:rPr>
                  <w:t>(%)</w:t>
                </w:r>
              </w:p>
            </w:tc>
          </w:tr>
          <w:tr w:rsidR="00C2722A" w:rsidTr="00F96290">
            <w:tc>
              <w:tcPr>
                <w:tcW w:w="1725" w:type="pct"/>
              </w:tcPr>
              <w:p w:rsidR="00C2722A" w:rsidRPr="009A1E71" w:rsidRDefault="00C2722A">
                <w:pPr>
                  <w:rPr>
                    <w:sz w:val="21"/>
                    <w:szCs w:val="21"/>
                  </w:rPr>
                </w:pPr>
                <w:r w:rsidRPr="009A1E71">
                  <w:rPr>
                    <w:sz w:val="21"/>
                    <w:szCs w:val="21"/>
                  </w:rPr>
                  <w:t>1年以内（含1年）</w:t>
                </w:r>
              </w:p>
            </w:tc>
            <w:sdt>
              <w:sdtPr>
                <w:rPr>
                  <w:sz w:val="21"/>
                  <w:szCs w:val="21"/>
                </w:rPr>
                <w:alias w:val="应收账款一年以内坏账准备比例"/>
                <w:tag w:val="_GBC_46003ec566c8444eb7f90175f4fea94f"/>
                <w:id w:val="-657150034"/>
                <w:lock w:val="sdtLocked"/>
              </w:sdtPr>
              <w:sdtContent>
                <w:tc>
                  <w:tcPr>
                    <w:tcW w:w="1637" w:type="pct"/>
                  </w:tcPr>
                  <w:p w:rsidR="00C2722A" w:rsidRPr="009A1E71" w:rsidRDefault="00C2722A">
                    <w:pPr>
                      <w:jc w:val="right"/>
                      <w:rPr>
                        <w:sz w:val="21"/>
                        <w:szCs w:val="21"/>
                      </w:rPr>
                    </w:pPr>
                    <w:r w:rsidRPr="009A1E71">
                      <w:rPr>
                        <w:sz w:val="21"/>
                        <w:szCs w:val="21"/>
                      </w:rPr>
                      <w:t>6.00</w:t>
                    </w:r>
                  </w:p>
                </w:tc>
              </w:sdtContent>
            </w:sdt>
            <w:sdt>
              <w:sdtPr>
                <w:rPr>
                  <w:sz w:val="21"/>
                  <w:szCs w:val="21"/>
                </w:rPr>
                <w:alias w:val="其他应收款一年以内坏账准备比例"/>
                <w:tag w:val="_GBC_31e987a46c3a48d2ac2d334c18f84ffb"/>
                <w:id w:val="167142798"/>
                <w:lock w:val="sdtLocked"/>
              </w:sdtPr>
              <w:sdtContent>
                <w:tc>
                  <w:tcPr>
                    <w:tcW w:w="1638" w:type="pct"/>
                  </w:tcPr>
                  <w:p w:rsidR="00C2722A" w:rsidRPr="009A1E71" w:rsidRDefault="00C2722A">
                    <w:pPr>
                      <w:jc w:val="right"/>
                      <w:rPr>
                        <w:sz w:val="21"/>
                        <w:szCs w:val="21"/>
                      </w:rPr>
                    </w:pPr>
                    <w:r w:rsidRPr="009A1E71">
                      <w:rPr>
                        <w:sz w:val="21"/>
                        <w:szCs w:val="21"/>
                      </w:rPr>
                      <w:t>6.00</w:t>
                    </w:r>
                  </w:p>
                </w:tc>
              </w:sdtContent>
            </w:sdt>
          </w:tr>
          <w:tr w:rsidR="00C2722A" w:rsidTr="00F96290">
            <w:tc>
              <w:tcPr>
                <w:tcW w:w="1725" w:type="pct"/>
              </w:tcPr>
              <w:p w:rsidR="00C2722A" w:rsidRPr="009A1E71" w:rsidRDefault="00C2722A">
                <w:pPr>
                  <w:rPr>
                    <w:sz w:val="21"/>
                    <w:szCs w:val="21"/>
                  </w:rPr>
                </w:pPr>
                <w:r w:rsidRPr="009A1E71">
                  <w:rPr>
                    <w:sz w:val="21"/>
                    <w:szCs w:val="21"/>
                  </w:rPr>
                  <w:t>1－2年</w:t>
                </w:r>
              </w:p>
            </w:tc>
            <w:sdt>
              <w:sdtPr>
                <w:rPr>
                  <w:sz w:val="21"/>
                  <w:szCs w:val="21"/>
                </w:rPr>
                <w:alias w:val="应收账款一至二年坏账准备比例"/>
                <w:tag w:val="_GBC_511f8d0ead4e4f498b5ac4a478562173"/>
                <w:id w:val="-69355568"/>
                <w:lock w:val="sdtLocked"/>
              </w:sdtPr>
              <w:sdtContent>
                <w:tc>
                  <w:tcPr>
                    <w:tcW w:w="1637" w:type="pct"/>
                  </w:tcPr>
                  <w:p w:rsidR="00C2722A" w:rsidRPr="009A1E71" w:rsidRDefault="00C2722A">
                    <w:pPr>
                      <w:jc w:val="right"/>
                      <w:rPr>
                        <w:sz w:val="21"/>
                        <w:szCs w:val="21"/>
                      </w:rPr>
                    </w:pPr>
                    <w:r w:rsidRPr="009A1E71">
                      <w:rPr>
                        <w:sz w:val="21"/>
                        <w:szCs w:val="21"/>
                      </w:rPr>
                      <w:t>10.00</w:t>
                    </w:r>
                  </w:p>
                </w:tc>
              </w:sdtContent>
            </w:sdt>
            <w:sdt>
              <w:sdtPr>
                <w:rPr>
                  <w:sz w:val="21"/>
                  <w:szCs w:val="21"/>
                </w:rPr>
                <w:alias w:val="其他应收款一至二年坏账准备比例"/>
                <w:tag w:val="_GBC_5770006459d54f8fab0e11578e8fe531"/>
                <w:id w:val="259801656"/>
                <w:lock w:val="sdtLocked"/>
              </w:sdtPr>
              <w:sdtContent>
                <w:tc>
                  <w:tcPr>
                    <w:tcW w:w="1638" w:type="pct"/>
                  </w:tcPr>
                  <w:p w:rsidR="00C2722A" w:rsidRPr="009A1E71" w:rsidRDefault="00C2722A">
                    <w:pPr>
                      <w:jc w:val="right"/>
                      <w:rPr>
                        <w:sz w:val="21"/>
                        <w:szCs w:val="21"/>
                      </w:rPr>
                    </w:pPr>
                    <w:r w:rsidRPr="009A1E71">
                      <w:rPr>
                        <w:sz w:val="21"/>
                        <w:szCs w:val="21"/>
                      </w:rPr>
                      <w:t>10.00</w:t>
                    </w:r>
                  </w:p>
                </w:tc>
              </w:sdtContent>
            </w:sdt>
          </w:tr>
          <w:tr w:rsidR="00C2722A" w:rsidTr="00F96290">
            <w:tc>
              <w:tcPr>
                <w:tcW w:w="1725" w:type="pct"/>
              </w:tcPr>
              <w:p w:rsidR="00C2722A" w:rsidRPr="009A1E71" w:rsidRDefault="00C2722A">
                <w:pPr>
                  <w:rPr>
                    <w:sz w:val="21"/>
                    <w:szCs w:val="21"/>
                  </w:rPr>
                </w:pPr>
                <w:r w:rsidRPr="009A1E71">
                  <w:rPr>
                    <w:sz w:val="21"/>
                    <w:szCs w:val="21"/>
                  </w:rPr>
                  <w:t>2－3年</w:t>
                </w:r>
              </w:p>
            </w:tc>
            <w:sdt>
              <w:sdtPr>
                <w:rPr>
                  <w:sz w:val="21"/>
                  <w:szCs w:val="21"/>
                </w:rPr>
                <w:alias w:val="应收账款二至三年坏账准备比例"/>
                <w:tag w:val="_GBC_37b64976c1bb46908f10f7112137ba4b"/>
                <w:id w:val="-1261672701"/>
                <w:lock w:val="sdtLocked"/>
              </w:sdtPr>
              <w:sdtContent>
                <w:tc>
                  <w:tcPr>
                    <w:tcW w:w="1637" w:type="pct"/>
                  </w:tcPr>
                  <w:p w:rsidR="00C2722A" w:rsidRPr="009A1E71" w:rsidRDefault="00C2722A">
                    <w:pPr>
                      <w:jc w:val="right"/>
                      <w:rPr>
                        <w:sz w:val="21"/>
                        <w:szCs w:val="21"/>
                      </w:rPr>
                    </w:pPr>
                    <w:r w:rsidRPr="009A1E71">
                      <w:rPr>
                        <w:sz w:val="21"/>
                        <w:szCs w:val="21"/>
                      </w:rPr>
                      <w:t>30.00</w:t>
                    </w:r>
                  </w:p>
                </w:tc>
              </w:sdtContent>
            </w:sdt>
            <w:sdt>
              <w:sdtPr>
                <w:rPr>
                  <w:sz w:val="21"/>
                  <w:szCs w:val="21"/>
                </w:rPr>
                <w:alias w:val="其他应收款二至三年坏账准备比例"/>
                <w:tag w:val="_GBC_063c3c144d224ab1a5120e5d9558e8bf"/>
                <w:id w:val="1231348860"/>
                <w:lock w:val="sdtLocked"/>
              </w:sdtPr>
              <w:sdtContent>
                <w:tc>
                  <w:tcPr>
                    <w:tcW w:w="1638" w:type="pct"/>
                  </w:tcPr>
                  <w:p w:rsidR="00C2722A" w:rsidRPr="009A1E71" w:rsidRDefault="00C2722A">
                    <w:pPr>
                      <w:jc w:val="right"/>
                      <w:rPr>
                        <w:sz w:val="21"/>
                        <w:szCs w:val="21"/>
                      </w:rPr>
                    </w:pPr>
                    <w:r w:rsidRPr="009A1E71">
                      <w:rPr>
                        <w:sz w:val="21"/>
                        <w:szCs w:val="21"/>
                      </w:rPr>
                      <w:t>30.00</w:t>
                    </w:r>
                  </w:p>
                </w:tc>
              </w:sdtContent>
            </w:sdt>
          </w:tr>
          <w:tr w:rsidR="00C2722A" w:rsidTr="00F96290">
            <w:tc>
              <w:tcPr>
                <w:tcW w:w="1725" w:type="pct"/>
              </w:tcPr>
              <w:p w:rsidR="00C2722A" w:rsidRPr="009A1E71" w:rsidRDefault="00C2722A">
                <w:pPr>
                  <w:rPr>
                    <w:sz w:val="21"/>
                    <w:szCs w:val="21"/>
                  </w:rPr>
                </w:pPr>
                <w:r w:rsidRPr="009A1E71">
                  <w:rPr>
                    <w:sz w:val="21"/>
                    <w:szCs w:val="21"/>
                  </w:rPr>
                  <w:t>3－4年</w:t>
                </w:r>
              </w:p>
            </w:tc>
            <w:sdt>
              <w:sdtPr>
                <w:rPr>
                  <w:rFonts w:hint="eastAsia"/>
                  <w:sz w:val="21"/>
                  <w:szCs w:val="21"/>
                </w:rPr>
                <w:alias w:val="应收账款三至四年坏账准备比例"/>
                <w:tag w:val="_GBC_ab60e70da3ab4e6e87dee477a300cd55"/>
                <w:id w:val="-1238081781"/>
                <w:lock w:val="sdtLocked"/>
              </w:sdtPr>
              <w:sdtContent>
                <w:tc>
                  <w:tcPr>
                    <w:tcW w:w="1637" w:type="pct"/>
                  </w:tcPr>
                  <w:p w:rsidR="00C2722A" w:rsidRPr="009A1E71" w:rsidRDefault="00C2722A">
                    <w:pPr>
                      <w:jc w:val="right"/>
                      <w:rPr>
                        <w:sz w:val="21"/>
                        <w:szCs w:val="21"/>
                      </w:rPr>
                    </w:pPr>
                    <w:r w:rsidRPr="009A1E71">
                      <w:rPr>
                        <w:sz w:val="21"/>
                        <w:szCs w:val="21"/>
                      </w:rPr>
                      <w:t>50.00</w:t>
                    </w:r>
                  </w:p>
                </w:tc>
              </w:sdtContent>
            </w:sdt>
            <w:sdt>
              <w:sdtPr>
                <w:rPr>
                  <w:rFonts w:hint="eastAsia"/>
                  <w:sz w:val="21"/>
                  <w:szCs w:val="21"/>
                </w:rPr>
                <w:alias w:val="其他应收款三至四年坏账准备比例"/>
                <w:tag w:val="_GBC_4aaf1ef3b4874aea922da9af58594f24"/>
                <w:id w:val="1877508141"/>
                <w:lock w:val="sdtLocked"/>
              </w:sdtPr>
              <w:sdtContent>
                <w:tc>
                  <w:tcPr>
                    <w:tcW w:w="1638" w:type="pct"/>
                  </w:tcPr>
                  <w:p w:rsidR="00C2722A" w:rsidRPr="009A1E71" w:rsidRDefault="00C2722A">
                    <w:pPr>
                      <w:jc w:val="right"/>
                      <w:rPr>
                        <w:sz w:val="21"/>
                        <w:szCs w:val="21"/>
                      </w:rPr>
                    </w:pPr>
                    <w:r w:rsidRPr="009A1E71">
                      <w:rPr>
                        <w:sz w:val="21"/>
                        <w:szCs w:val="21"/>
                      </w:rPr>
                      <w:t>50.00</w:t>
                    </w:r>
                  </w:p>
                </w:tc>
              </w:sdtContent>
            </w:sdt>
          </w:tr>
          <w:tr w:rsidR="00C2722A" w:rsidTr="00F96290">
            <w:tc>
              <w:tcPr>
                <w:tcW w:w="1725" w:type="pct"/>
              </w:tcPr>
              <w:p w:rsidR="00C2722A" w:rsidRPr="009A1E71" w:rsidRDefault="00C2722A">
                <w:pPr>
                  <w:rPr>
                    <w:sz w:val="21"/>
                    <w:szCs w:val="21"/>
                  </w:rPr>
                </w:pPr>
                <w:r w:rsidRPr="009A1E71">
                  <w:rPr>
                    <w:sz w:val="21"/>
                    <w:szCs w:val="21"/>
                  </w:rPr>
                  <w:t>4－5年</w:t>
                </w:r>
              </w:p>
            </w:tc>
            <w:sdt>
              <w:sdtPr>
                <w:rPr>
                  <w:rFonts w:hint="eastAsia"/>
                  <w:sz w:val="21"/>
                  <w:szCs w:val="21"/>
                </w:rPr>
                <w:alias w:val="应收账款四至五年坏账准备比例"/>
                <w:tag w:val="_GBC_c89b518309454854b6f82416cf01fb98"/>
                <w:id w:val="-1548057216"/>
                <w:lock w:val="sdtLocked"/>
              </w:sdtPr>
              <w:sdtContent>
                <w:tc>
                  <w:tcPr>
                    <w:tcW w:w="1637" w:type="pct"/>
                  </w:tcPr>
                  <w:p w:rsidR="00C2722A" w:rsidRPr="009A1E71" w:rsidRDefault="00C2722A">
                    <w:pPr>
                      <w:jc w:val="right"/>
                      <w:rPr>
                        <w:sz w:val="21"/>
                        <w:szCs w:val="21"/>
                      </w:rPr>
                    </w:pPr>
                    <w:r w:rsidRPr="009A1E71">
                      <w:rPr>
                        <w:sz w:val="21"/>
                        <w:szCs w:val="21"/>
                      </w:rPr>
                      <w:t>80.00</w:t>
                    </w:r>
                  </w:p>
                </w:tc>
              </w:sdtContent>
            </w:sdt>
            <w:sdt>
              <w:sdtPr>
                <w:rPr>
                  <w:rFonts w:hint="eastAsia"/>
                  <w:sz w:val="21"/>
                  <w:szCs w:val="21"/>
                </w:rPr>
                <w:alias w:val="其他应收款四至五年坏账准备比例"/>
                <w:tag w:val="_GBC_709682ede72d49d58833367fc46cb822"/>
                <w:id w:val="-799228119"/>
                <w:lock w:val="sdtLocked"/>
              </w:sdtPr>
              <w:sdtContent>
                <w:tc>
                  <w:tcPr>
                    <w:tcW w:w="1638" w:type="pct"/>
                  </w:tcPr>
                  <w:p w:rsidR="00C2722A" w:rsidRPr="009A1E71" w:rsidRDefault="00C2722A">
                    <w:pPr>
                      <w:jc w:val="right"/>
                      <w:rPr>
                        <w:sz w:val="21"/>
                        <w:szCs w:val="21"/>
                      </w:rPr>
                    </w:pPr>
                    <w:r w:rsidRPr="009A1E71">
                      <w:rPr>
                        <w:sz w:val="21"/>
                        <w:szCs w:val="21"/>
                      </w:rPr>
                      <w:t>80.00</w:t>
                    </w:r>
                  </w:p>
                </w:tc>
              </w:sdtContent>
            </w:sdt>
          </w:tr>
          <w:tr w:rsidR="00C2722A" w:rsidTr="00F96290">
            <w:tc>
              <w:tcPr>
                <w:tcW w:w="1725" w:type="pct"/>
              </w:tcPr>
              <w:p w:rsidR="00C2722A" w:rsidRPr="009A1E71" w:rsidRDefault="00C2722A">
                <w:pPr>
                  <w:rPr>
                    <w:sz w:val="21"/>
                    <w:szCs w:val="21"/>
                  </w:rPr>
                </w:pPr>
                <w:r w:rsidRPr="009A1E71">
                  <w:rPr>
                    <w:sz w:val="21"/>
                    <w:szCs w:val="21"/>
                  </w:rPr>
                  <w:t>5年以上</w:t>
                </w:r>
              </w:p>
            </w:tc>
            <w:sdt>
              <w:sdtPr>
                <w:rPr>
                  <w:rFonts w:hint="eastAsia"/>
                  <w:sz w:val="21"/>
                  <w:szCs w:val="21"/>
                </w:rPr>
                <w:alias w:val="应收账款五年以上坏账准备比例"/>
                <w:tag w:val="_GBC_c76c7aae8b1f4b69a38b9a9b111f3329"/>
                <w:id w:val="-293600734"/>
                <w:lock w:val="sdtLocked"/>
              </w:sdtPr>
              <w:sdtContent>
                <w:tc>
                  <w:tcPr>
                    <w:tcW w:w="1637" w:type="pct"/>
                  </w:tcPr>
                  <w:p w:rsidR="00C2722A" w:rsidRPr="009A1E71" w:rsidRDefault="00C2722A">
                    <w:pPr>
                      <w:jc w:val="right"/>
                      <w:rPr>
                        <w:sz w:val="21"/>
                        <w:szCs w:val="21"/>
                      </w:rPr>
                    </w:pPr>
                    <w:r w:rsidRPr="009A1E71">
                      <w:rPr>
                        <w:sz w:val="21"/>
                        <w:szCs w:val="21"/>
                      </w:rPr>
                      <w:t>100.00</w:t>
                    </w:r>
                  </w:p>
                </w:tc>
              </w:sdtContent>
            </w:sdt>
            <w:sdt>
              <w:sdtPr>
                <w:rPr>
                  <w:rFonts w:hint="eastAsia"/>
                  <w:sz w:val="21"/>
                  <w:szCs w:val="21"/>
                </w:rPr>
                <w:alias w:val="其他应收款五年以上坏账准备比例"/>
                <w:tag w:val="_GBC_ca384a2a66464013b6fb8f554cd3b6ad"/>
                <w:id w:val="472250320"/>
                <w:lock w:val="sdtLocked"/>
              </w:sdtPr>
              <w:sdtContent>
                <w:tc>
                  <w:tcPr>
                    <w:tcW w:w="1638" w:type="pct"/>
                  </w:tcPr>
                  <w:p w:rsidR="00C2722A" w:rsidRPr="009A1E71" w:rsidRDefault="00C2722A">
                    <w:pPr>
                      <w:jc w:val="right"/>
                      <w:rPr>
                        <w:sz w:val="21"/>
                        <w:szCs w:val="21"/>
                      </w:rPr>
                    </w:pPr>
                    <w:r w:rsidRPr="009A1E71">
                      <w:rPr>
                        <w:sz w:val="21"/>
                        <w:szCs w:val="21"/>
                      </w:rPr>
                      <w:t>100.00</w:t>
                    </w:r>
                  </w:p>
                </w:tc>
              </w:sdtContent>
            </w:sdt>
          </w:tr>
        </w:tbl>
        <w:p w:rsidR="004B548E" w:rsidRPr="00C2722A" w:rsidRDefault="00D945E0" w:rsidP="00C2722A"/>
      </w:sdtContent>
    </w:sdt>
    <w:sdt>
      <w:sdtPr>
        <w:rPr>
          <w:szCs w:val="21"/>
        </w:rPr>
        <w:tag w:val="_GBC_42695328443346a19705a83f0dd76480"/>
        <w:id w:val="-1833751041"/>
        <w:lock w:val="sdtLocked"/>
        <w:placeholder>
          <w:docPart w:val="GBC22222222222222222222222222222"/>
        </w:placeholder>
      </w:sdtPr>
      <w:sdtEndPr>
        <w:rPr>
          <w:rFonts w:hint="eastAsia"/>
        </w:rPr>
      </w:sdtEndPr>
      <w:sdtContent>
        <w:p w:rsidR="004B548E" w:rsidRDefault="00A20AC1">
          <w:pPr>
            <w:rPr>
              <w:szCs w:val="21"/>
            </w:rPr>
          </w:pPr>
          <w:r>
            <w:rPr>
              <w:szCs w:val="21"/>
            </w:rPr>
            <w:t>组合中，采用余额百分比法计提坏账准备的</w:t>
          </w:r>
        </w:p>
        <w:sdt>
          <w:sdtPr>
            <w:rPr>
              <w:szCs w:val="21"/>
            </w:rPr>
            <w:alias w:val="是否适用：组合中，采用余额百分比法计提坏账准备的"/>
            <w:tag w:val="_GBC_0eccb222d72349268fdc0a5fc9e980d4"/>
            <w:id w:val="-1048678693"/>
            <w:lock w:val="sdtLocked"/>
            <w:placeholder>
              <w:docPart w:val="GBC22222222222222222222222222222"/>
            </w:placeholder>
          </w:sdtPr>
          <w:sdtContent>
            <w:p w:rsidR="004B548E" w:rsidRDefault="00D945E0" w:rsidP="00FA27A2">
              <w:pPr>
                <w:rPr>
                  <w:szCs w:val="21"/>
                </w:rPr>
              </w:pPr>
              <w:r>
                <w:rPr>
                  <w:szCs w:val="21"/>
                </w:rPr>
                <w:fldChar w:fldCharType="begin"/>
              </w:r>
              <w:r w:rsidR="00FA27A2">
                <w:rPr>
                  <w:szCs w:val="21"/>
                </w:rPr>
                <w:instrText xml:space="preserve"> MACROBUTTON  SnrToggleCheckbox □适用 </w:instrText>
              </w:r>
              <w:r>
                <w:rPr>
                  <w:szCs w:val="21"/>
                </w:rPr>
                <w:fldChar w:fldCharType="end"/>
              </w:r>
              <w:r>
                <w:rPr>
                  <w:szCs w:val="21"/>
                </w:rPr>
                <w:fldChar w:fldCharType="begin"/>
              </w:r>
              <w:r w:rsidR="00FA27A2">
                <w:rPr>
                  <w:szCs w:val="21"/>
                </w:rPr>
                <w:instrText xml:space="preserve"> MACROBUTTON  SnrToggleCheckbox √不适用 </w:instrText>
              </w:r>
              <w:r>
                <w:rPr>
                  <w:szCs w:val="21"/>
                </w:rPr>
                <w:fldChar w:fldCharType="end"/>
              </w:r>
            </w:p>
          </w:sdtContent>
        </w:sdt>
      </w:sdtContent>
    </w:sdt>
    <w:sdt>
      <w:sdtPr>
        <w:rPr>
          <w:szCs w:val="21"/>
        </w:rPr>
        <w:tag w:val="_GBC_db23f085620a4d63bafe8cc2cb3288ea"/>
        <w:id w:val="1129054794"/>
        <w:lock w:val="sdtLocked"/>
        <w:placeholder>
          <w:docPart w:val="GBC22222222222222222222222222222"/>
        </w:placeholder>
      </w:sdtPr>
      <w:sdtEndPr>
        <w:rPr>
          <w:szCs w:val="24"/>
        </w:rPr>
      </w:sdtEndPr>
      <w:sdtContent>
        <w:p w:rsidR="004B548E" w:rsidRDefault="00A20AC1">
          <w:pPr>
            <w:rPr>
              <w:szCs w:val="21"/>
            </w:rPr>
          </w:pPr>
          <w:r>
            <w:rPr>
              <w:szCs w:val="21"/>
            </w:rPr>
            <w:t>组合中，采用其他方法计提坏账准备的</w:t>
          </w:r>
        </w:p>
        <w:sdt>
          <w:sdtPr>
            <w:rPr>
              <w:szCs w:val="21"/>
            </w:rPr>
            <w:alias w:val="是否适用：组合中，采用其他方法计提坏账准备的"/>
            <w:tag w:val="_GBC_4a57d5dbea2e4160b5f534b1ea6f2935"/>
            <w:id w:val="-263921583"/>
            <w:lock w:val="sdtContentLocked"/>
            <w:placeholder>
              <w:docPart w:val="GBC22222222222222222222222222222"/>
            </w:placeholder>
          </w:sdtPr>
          <w:sdtContent>
            <w:p w:rsidR="00C2722A" w:rsidRDefault="00D945E0" w:rsidP="00FA27A2">
              <w:pPr>
                <w:rPr>
                  <w:szCs w:val="21"/>
                </w:rPr>
              </w:pPr>
              <w:r>
                <w:rPr>
                  <w:szCs w:val="21"/>
                </w:rPr>
                <w:fldChar w:fldCharType="begin"/>
              </w:r>
              <w:r w:rsidR="00C2722A">
                <w:rPr>
                  <w:szCs w:val="21"/>
                </w:rPr>
                <w:instrText xml:space="preserve"> MACROBUTTON  SnrToggleCheckbox √适用 </w:instrText>
              </w:r>
              <w:r>
                <w:rPr>
                  <w:szCs w:val="21"/>
                </w:rPr>
                <w:fldChar w:fldCharType="end"/>
              </w:r>
              <w:r>
                <w:rPr>
                  <w:szCs w:val="21"/>
                </w:rPr>
                <w:fldChar w:fldCharType="begin"/>
              </w:r>
              <w:r w:rsidR="00C2722A">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06"/>
            <w:gridCol w:w="2950"/>
          </w:tblGrid>
          <w:tr w:rsidR="00C2722A" w:rsidTr="007C634C">
            <w:tc>
              <w:tcPr>
                <w:tcW w:w="1709" w:type="pct"/>
                <w:vAlign w:val="center"/>
              </w:tcPr>
              <w:p w:rsidR="00C2722A" w:rsidRPr="00F06759" w:rsidRDefault="00C2722A">
                <w:pPr>
                  <w:jc w:val="center"/>
                  <w:rPr>
                    <w:sz w:val="21"/>
                    <w:szCs w:val="21"/>
                  </w:rPr>
                </w:pPr>
                <w:r w:rsidRPr="00F06759">
                  <w:rPr>
                    <w:sz w:val="21"/>
                    <w:szCs w:val="21"/>
                  </w:rPr>
                  <w:t>组合名称</w:t>
                </w:r>
              </w:p>
            </w:tc>
            <w:tc>
              <w:tcPr>
                <w:tcW w:w="1661" w:type="pct"/>
                <w:vAlign w:val="center"/>
              </w:tcPr>
              <w:p w:rsidR="00C2722A" w:rsidRPr="00F06759" w:rsidRDefault="00C2722A">
                <w:pPr>
                  <w:jc w:val="center"/>
                  <w:rPr>
                    <w:sz w:val="21"/>
                    <w:szCs w:val="21"/>
                  </w:rPr>
                </w:pPr>
                <w:r w:rsidRPr="00F06759">
                  <w:rPr>
                    <w:rFonts w:hint="eastAsia"/>
                    <w:sz w:val="21"/>
                    <w:szCs w:val="21"/>
                  </w:rPr>
                  <w:t>应收账款计提比例(%)</w:t>
                </w:r>
              </w:p>
            </w:tc>
            <w:tc>
              <w:tcPr>
                <w:tcW w:w="1630" w:type="pct"/>
                <w:vAlign w:val="center"/>
              </w:tcPr>
              <w:p w:rsidR="00C2722A" w:rsidRPr="00F06759" w:rsidRDefault="00C2722A">
                <w:pPr>
                  <w:jc w:val="center"/>
                  <w:rPr>
                    <w:sz w:val="21"/>
                    <w:szCs w:val="21"/>
                  </w:rPr>
                </w:pPr>
                <w:r w:rsidRPr="00F06759">
                  <w:rPr>
                    <w:rFonts w:hint="eastAsia"/>
                    <w:sz w:val="21"/>
                    <w:szCs w:val="21"/>
                  </w:rPr>
                  <w:t>其他应收款计提比例(%)</w:t>
                </w:r>
              </w:p>
            </w:tc>
          </w:tr>
          <w:sdt>
            <w:sdtPr>
              <w:rPr>
                <w:rFonts w:cstheme="minorBidi" w:hint="eastAsia"/>
                <w:kern w:val="2"/>
                <w:sz w:val="21"/>
                <w:szCs w:val="21"/>
              </w:rPr>
              <w:alias w:val="采用其他方法计提坏账准备的组合明细"/>
              <w:tag w:val="_GBC_9a9a0a88f8ca45779b0b3c71ed5bd4ac"/>
              <w:id w:val="1523127814"/>
              <w:lock w:val="sdtLocked"/>
            </w:sdtPr>
            <w:sdtContent>
              <w:tr w:rsidR="00C2722A" w:rsidTr="00F96290">
                <w:trPr>
                  <w:trHeight w:val="74"/>
                </w:trPr>
                <w:sdt>
                  <w:sdtPr>
                    <w:rPr>
                      <w:rFonts w:cstheme="minorBidi" w:hint="eastAsia"/>
                      <w:kern w:val="2"/>
                      <w:sz w:val="21"/>
                      <w:szCs w:val="21"/>
                    </w:rPr>
                    <w:alias w:val="采用其他方法计提坏账准备的组合明细-组合名称"/>
                    <w:tag w:val="_GBC_2939559eb13e44499daf8788e1e8749d"/>
                    <w:id w:val="-1571024871"/>
                    <w:lock w:val="sdtLocked"/>
                  </w:sdtPr>
                  <w:sdtContent>
                    <w:tc>
                      <w:tcPr>
                        <w:tcW w:w="1709" w:type="pct"/>
                      </w:tcPr>
                      <w:p w:rsidR="00C2722A" w:rsidRPr="00F06759" w:rsidRDefault="00C2722A">
                        <w:pPr>
                          <w:rPr>
                            <w:sz w:val="21"/>
                            <w:szCs w:val="21"/>
                          </w:rPr>
                        </w:pPr>
                        <w:r w:rsidRPr="00F06759">
                          <w:rPr>
                            <w:rFonts w:cstheme="minorBidi" w:hint="eastAsia"/>
                            <w:kern w:val="2"/>
                            <w:sz w:val="21"/>
                            <w:szCs w:val="21"/>
                          </w:rPr>
                          <w:t>其他组合</w:t>
                        </w:r>
                      </w:p>
                    </w:tc>
                  </w:sdtContent>
                </w:sdt>
                <w:sdt>
                  <w:sdtPr>
                    <w:rPr>
                      <w:sz w:val="21"/>
                      <w:szCs w:val="21"/>
                    </w:rPr>
                    <w:alias w:val="采用其他方法计提坏账准备的组合明细-应收账款计提比例"/>
                    <w:tag w:val="_GBC_68e9c8c9747947f0b38a3422e650960d"/>
                    <w:id w:val="-373166205"/>
                    <w:lock w:val="sdtLocked"/>
                  </w:sdtPr>
                  <w:sdtContent>
                    <w:tc>
                      <w:tcPr>
                        <w:tcW w:w="1661" w:type="pct"/>
                      </w:tcPr>
                      <w:p w:rsidR="00C2722A" w:rsidRPr="00F06759" w:rsidRDefault="00C2722A">
                        <w:pPr>
                          <w:jc w:val="right"/>
                          <w:rPr>
                            <w:sz w:val="21"/>
                            <w:szCs w:val="21"/>
                          </w:rPr>
                        </w:pPr>
                        <w:r w:rsidRPr="00F06759">
                          <w:rPr>
                            <w:sz w:val="21"/>
                            <w:szCs w:val="21"/>
                          </w:rPr>
                          <w:t>0.00</w:t>
                        </w:r>
                      </w:p>
                    </w:tc>
                  </w:sdtContent>
                </w:sdt>
                <w:sdt>
                  <w:sdtPr>
                    <w:rPr>
                      <w:sz w:val="21"/>
                      <w:szCs w:val="21"/>
                    </w:rPr>
                    <w:alias w:val="采用其他方法计提坏账准备的组合明细-其他应收账款计提比例"/>
                    <w:tag w:val="_GBC_d9134aaeba1f4a0a94bba0521ce01938"/>
                    <w:id w:val="-288903148"/>
                    <w:lock w:val="sdtLocked"/>
                  </w:sdtPr>
                  <w:sdtContent>
                    <w:tc>
                      <w:tcPr>
                        <w:tcW w:w="1630" w:type="pct"/>
                      </w:tcPr>
                      <w:p w:rsidR="00C2722A" w:rsidRPr="00F06759" w:rsidRDefault="00C2722A">
                        <w:pPr>
                          <w:jc w:val="right"/>
                          <w:rPr>
                            <w:sz w:val="21"/>
                            <w:szCs w:val="21"/>
                          </w:rPr>
                        </w:pPr>
                        <w:r w:rsidRPr="00F06759">
                          <w:rPr>
                            <w:sz w:val="21"/>
                            <w:szCs w:val="21"/>
                          </w:rPr>
                          <w:t>0.00</w:t>
                        </w:r>
                      </w:p>
                    </w:tc>
                  </w:sdtContent>
                </w:sdt>
              </w:tr>
            </w:sdtContent>
          </w:sdt>
        </w:tbl>
        <w:p w:rsidR="004B548E" w:rsidRPr="00C2722A" w:rsidRDefault="00D945E0" w:rsidP="00C2722A"/>
      </w:sdtContent>
    </w:sdt>
    <w:sdt>
      <w:sdtPr>
        <w:rPr>
          <w:rFonts w:ascii="宋体" w:hAnsi="宋体" w:cs="宋体"/>
          <w:b w:val="0"/>
          <w:bCs w:val="0"/>
          <w:kern w:val="0"/>
          <w:szCs w:val="24"/>
        </w:rPr>
        <w:tag w:val="_GBC_33896797ad594644807d9982b1d20f12"/>
        <w:id w:val="-1661078002"/>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CA7C8C" w:rsidRPr="00CA7C8C" w:rsidRDefault="00A20AC1" w:rsidP="00CA7C8C">
          <w:pPr>
            <w:pStyle w:val="4"/>
            <w:numPr>
              <w:ilvl w:val="0"/>
              <w:numId w:val="51"/>
            </w:numPr>
            <w:rPr>
              <w:szCs w:val="21"/>
            </w:rPr>
          </w:pPr>
          <w:r>
            <w:rPr>
              <w:rFonts w:hint="eastAsia"/>
            </w:rPr>
            <w:t>单项金额不重大但单独计提坏账准备的应收款项：</w:t>
          </w:r>
        </w:p>
        <w:p w:rsidR="00CA7C8C" w:rsidRPr="00F06759" w:rsidRDefault="00CA7C8C" w:rsidP="00F06759">
          <w:pPr>
            <w:overflowPunct w:val="0"/>
            <w:snapToGrid w:val="0"/>
            <w:ind w:firstLineChars="200" w:firstLine="42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本公司对于单项金额虽不重大但具备以下特征的应收款项，单独进行减值测试，有客观证据表明其发生了减值的，根据其未来现金流量现值低于其账面价值的差额，确认减值损失，计提坏账准备。</w:t>
          </w:r>
        </w:p>
        <w:p w:rsidR="00CA7C8C" w:rsidRPr="00F06759" w:rsidRDefault="00CA7C8C" w:rsidP="00F06759">
          <w:pPr>
            <w:overflowPunct w:val="0"/>
            <w:snapToGrid w:val="0"/>
            <w:ind w:firstLineChars="200" w:firstLine="420"/>
            <w:rPr>
              <w:rFonts w:asciiTheme="minorEastAsia" w:eastAsiaTheme="minorEastAsia" w:hAnsiTheme="minorEastAsia" w:cs="Arial"/>
              <w:color w:val="FF0000"/>
              <w:sz w:val="21"/>
              <w:szCs w:val="21"/>
            </w:rPr>
          </w:pPr>
          <w:r w:rsidRPr="00F06759">
            <w:rPr>
              <w:rFonts w:asciiTheme="minorEastAsia" w:eastAsiaTheme="minorEastAsia" w:hAnsiTheme="minorEastAsia" w:cs="Arial"/>
              <w:sz w:val="21"/>
              <w:szCs w:val="21"/>
            </w:rPr>
            <w:t>坏账准备的转回</w:t>
          </w:r>
          <w:r w:rsidRPr="00F06759">
            <w:rPr>
              <w:rFonts w:asciiTheme="minorEastAsia" w:eastAsiaTheme="minorEastAsia" w:hAnsiTheme="minorEastAsia" w:cs="Arial" w:hint="eastAsia"/>
              <w:sz w:val="21"/>
              <w:szCs w:val="21"/>
            </w:rPr>
            <w:t>：</w:t>
          </w:r>
        </w:p>
        <w:p w:rsidR="00CA7C8C" w:rsidRPr="00F06759" w:rsidRDefault="00CA7C8C" w:rsidP="00F06759">
          <w:pPr>
            <w:tabs>
              <w:tab w:val="left" w:pos="540"/>
            </w:tabs>
            <w:snapToGrid w:val="0"/>
            <w:ind w:firstLineChars="200" w:firstLine="436"/>
            <w:rPr>
              <w:rFonts w:asciiTheme="minorEastAsia" w:eastAsiaTheme="minorEastAsia" w:hAnsiTheme="minorEastAsia" w:cs="Arial"/>
              <w:b/>
              <w:color w:val="000000" w:themeColor="text1"/>
              <w:sz w:val="21"/>
              <w:szCs w:val="21"/>
            </w:rPr>
          </w:pPr>
          <w:r w:rsidRPr="00F06759">
            <w:rPr>
              <w:rFonts w:asciiTheme="minorEastAsia" w:eastAsiaTheme="minorEastAsia" w:hAnsiTheme="minorEastAsia" w:cs="Arial"/>
              <w:spacing w:val="4"/>
              <w:position w:val="-1"/>
              <w:sz w:val="21"/>
              <w:szCs w:val="21"/>
            </w:rPr>
            <w:t>如有客观证据表明该应收款项</w:t>
          </w:r>
          <w:r w:rsidRPr="00F06759">
            <w:rPr>
              <w:rFonts w:asciiTheme="minorEastAsia" w:eastAsiaTheme="minorEastAsia" w:hAnsiTheme="minorEastAsia" w:cs="Arial"/>
              <w:spacing w:val="4"/>
              <w:position w:val="-2"/>
              <w:sz w:val="21"/>
              <w:szCs w:val="21"/>
            </w:rPr>
            <w:t>价值已恢复，且客观上与确认该损失后发生的事项有关，原确认的减值损失予以转回，计入当期损益。但是，该转回后的账面价值</w:t>
          </w:r>
          <w:r w:rsidRPr="00F06759">
            <w:rPr>
              <w:rFonts w:asciiTheme="minorEastAsia" w:eastAsiaTheme="minorEastAsia" w:hAnsiTheme="minorEastAsia" w:cs="Arial"/>
              <w:color w:val="000000" w:themeColor="text1"/>
              <w:spacing w:val="4"/>
              <w:position w:val="-2"/>
              <w:sz w:val="21"/>
              <w:szCs w:val="21"/>
            </w:rPr>
            <w:t>不超过假定</w:t>
          </w:r>
          <w:r w:rsidRPr="00F06759">
            <w:rPr>
              <w:rFonts w:asciiTheme="minorEastAsia" w:eastAsiaTheme="minorEastAsia" w:hAnsiTheme="minorEastAsia" w:cs="Arial"/>
              <w:color w:val="000000" w:themeColor="text1"/>
              <w:position w:val="-2"/>
              <w:sz w:val="21"/>
              <w:szCs w:val="21"/>
            </w:rPr>
            <w:t>不计提减值准备情况下该</w:t>
          </w:r>
          <w:r w:rsidRPr="00F06759">
            <w:rPr>
              <w:rFonts w:asciiTheme="minorEastAsia" w:eastAsiaTheme="minorEastAsia" w:hAnsiTheme="minorEastAsia" w:cs="Arial"/>
              <w:color w:val="000000" w:themeColor="text1"/>
              <w:spacing w:val="4"/>
              <w:position w:val="-1"/>
              <w:sz w:val="21"/>
              <w:szCs w:val="21"/>
            </w:rPr>
            <w:t>应收款项</w:t>
          </w:r>
          <w:r w:rsidRPr="00F06759">
            <w:rPr>
              <w:rFonts w:asciiTheme="minorEastAsia" w:eastAsiaTheme="minorEastAsia" w:hAnsiTheme="minorEastAsia" w:cs="Arial"/>
              <w:color w:val="000000" w:themeColor="text1"/>
              <w:position w:val="-2"/>
              <w:sz w:val="21"/>
              <w:szCs w:val="21"/>
            </w:rPr>
            <w:t>在转回日的摊余成本。</w:t>
          </w:r>
        </w:p>
        <w:p w:rsidR="00CA7C8C" w:rsidRPr="00F06759" w:rsidRDefault="00CA7C8C" w:rsidP="00F06759">
          <w:pPr>
            <w:tabs>
              <w:tab w:val="left" w:pos="540"/>
            </w:tabs>
            <w:snapToGrid w:val="0"/>
            <w:ind w:firstLineChars="200" w:firstLine="420"/>
            <w:rPr>
              <w:rFonts w:asciiTheme="minorEastAsia" w:eastAsiaTheme="minorEastAsia" w:hAnsiTheme="minorEastAsia" w:cs="Arial"/>
              <w:color w:val="000000" w:themeColor="text1"/>
              <w:sz w:val="21"/>
              <w:szCs w:val="21"/>
            </w:rPr>
          </w:pPr>
          <w:r w:rsidRPr="00F06759">
            <w:rPr>
              <w:rFonts w:asciiTheme="minorEastAsia" w:eastAsiaTheme="minorEastAsia" w:hAnsiTheme="minorEastAsia" w:cs="Arial"/>
              <w:color w:val="000000" w:themeColor="text1"/>
              <w:sz w:val="21"/>
              <w:szCs w:val="21"/>
            </w:rPr>
            <w:t>本公司向金融机构以不附追索权方式转让应收款项的，按交易款项扣除已转销应收账款的账面价值和相关税费后的差额计入当期损益。</w:t>
          </w:r>
        </w:p>
        <w:p w:rsidR="004B548E" w:rsidRPr="00F06759" w:rsidRDefault="00D945E0" w:rsidP="00F06759">
          <w:pPr>
            <w:pStyle w:val="4"/>
            <w:snapToGrid w:val="0"/>
            <w:spacing w:before="0" w:after="0"/>
            <w:ind w:left="425"/>
            <w:rPr>
              <w:rFonts w:asciiTheme="minorEastAsia" w:eastAsiaTheme="minorEastAsia" w:hAnsiTheme="minorEastAsia"/>
              <w:sz w:val="21"/>
              <w:szCs w:val="21"/>
            </w:rPr>
          </w:pPr>
        </w:p>
      </w:sdtContent>
    </w:sdt>
    <w:sdt>
      <w:sdtPr>
        <w:rPr>
          <w:rFonts w:asciiTheme="minorEastAsia" w:eastAsiaTheme="minorEastAsia" w:hAnsiTheme="minorEastAsia" w:cstheme="minorBidi"/>
          <w:b w:val="0"/>
          <w:bCs w:val="0"/>
          <w:kern w:val="0"/>
          <w:sz w:val="21"/>
          <w:szCs w:val="21"/>
        </w:rPr>
        <w:tag w:val="_GBC_b0f90fdf6c7749dbb9bd3cde55d5c0c3"/>
        <w:id w:val="-705108549"/>
        <w:lock w:val="sdtLocked"/>
        <w:placeholder>
          <w:docPart w:val="GBC22222222222222222222222222222"/>
        </w:placeholder>
      </w:sdtPr>
      <w:sdtEndPr>
        <w:rPr>
          <w:rFonts w:ascii="宋体" w:eastAsia="宋体" w:hAnsi="宋体" w:cs="Times New Roman"/>
          <w:sz w:val="24"/>
        </w:rPr>
      </w:sdtEndPr>
      <w:sdtContent>
        <w:p w:rsidR="004B548E" w:rsidRPr="00F06759" w:rsidRDefault="00A20AC1" w:rsidP="00F06759">
          <w:pPr>
            <w:pStyle w:val="3"/>
            <w:numPr>
              <w:ilvl w:val="0"/>
              <w:numId w:val="50"/>
            </w:numPr>
            <w:snapToGrid w:val="0"/>
            <w:spacing w:before="0" w:after="0"/>
            <w:rPr>
              <w:rFonts w:asciiTheme="minorEastAsia" w:eastAsiaTheme="minorEastAsia" w:hAnsiTheme="minorEastAsia"/>
              <w:sz w:val="21"/>
              <w:szCs w:val="21"/>
            </w:rPr>
          </w:pPr>
          <w:r w:rsidRPr="00F06759">
            <w:rPr>
              <w:rFonts w:asciiTheme="minorEastAsia" w:eastAsiaTheme="minorEastAsia" w:hAnsiTheme="minorEastAsia"/>
              <w:sz w:val="21"/>
              <w:szCs w:val="21"/>
            </w:rPr>
            <w:t>存货</w:t>
          </w:r>
        </w:p>
        <w:sdt>
          <w:sdtPr>
            <w:rPr>
              <w:rFonts w:asciiTheme="minorEastAsia" w:eastAsiaTheme="minorEastAsia" w:hAnsiTheme="minorEastAsia"/>
              <w:sz w:val="21"/>
              <w:szCs w:val="21"/>
            </w:rPr>
            <w:alias w:val="存货的核算方法"/>
            <w:tag w:val="_GBC_553fb8cba06d4979b05ae3dabe788fa6"/>
            <w:id w:val="-753122232"/>
            <w:lock w:val="sdtLocked"/>
            <w:placeholder>
              <w:docPart w:val="GBC22222222222222222222222222222"/>
            </w:placeholder>
          </w:sdtPr>
          <w:sdtEndPr>
            <w:rPr>
              <w:rFonts w:ascii="宋体" w:eastAsia="宋体" w:hAnsi="宋体"/>
              <w:sz w:val="24"/>
            </w:rPr>
          </w:sdtEndPr>
          <w:sdtContent>
            <w:p w:rsidR="00CA7C8C" w:rsidRPr="00F06759" w:rsidRDefault="00CA7C8C" w:rsidP="00F06759">
              <w:pPr>
                <w:keepNext/>
                <w:snapToGrid w:val="0"/>
                <w:ind w:firstLineChars="100" w:firstLine="21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（1）存货的分类</w:t>
              </w:r>
            </w:p>
            <w:p w:rsidR="00CA7C8C" w:rsidRPr="00F06759" w:rsidRDefault="00CA7C8C" w:rsidP="00F06759">
              <w:pPr>
                <w:pStyle w:val="33"/>
                <w:keepNext/>
                <w:tabs>
                  <w:tab w:val="left" w:pos="0"/>
                </w:tabs>
                <w:snapToGrid w:val="0"/>
                <w:spacing w:after="0"/>
                <w:ind w:leftChars="0" w:left="0" w:firstLineChars="200" w:firstLine="42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存货主要</w:t>
              </w:r>
              <w:r w:rsidRPr="00F06759">
                <w:rPr>
                  <w:rFonts w:asciiTheme="minorEastAsia" w:eastAsiaTheme="minorEastAsia" w:hAnsiTheme="minorEastAsia" w:cs="Arial"/>
                  <w:color w:val="000000"/>
                  <w:sz w:val="21"/>
                  <w:szCs w:val="21"/>
                </w:rPr>
                <w:t>包括原材料、在产品、周转材料、产成品、库存商品等。</w:t>
              </w:r>
            </w:p>
            <w:p w:rsidR="00CA7C8C" w:rsidRPr="00F06759" w:rsidRDefault="00CA7C8C" w:rsidP="00F06759">
              <w:pPr>
                <w:keepNext/>
                <w:snapToGrid w:val="0"/>
                <w:ind w:firstLineChars="150" w:firstLine="315"/>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（2）存货取得和发出的计价方法</w:t>
              </w:r>
            </w:p>
            <w:p w:rsidR="00CA7C8C" w:rsidRPr="00F06759" w:rsidRDefault="00CA7C8C" w:rsidP="00F06759">
              <w:pPr>
                <w:pStyle w:val="21"/>
                <w:snapToGrid w:val="0"/>
                <w:spacing w:after="0" w:line="240" w:lineRule="auto"/>
                <w:ind w:leftChars="0" w:left="0" w:firstLineChars="200" w:firstLine="420"/>
                <w:rPr>
                  <w:rFonts w:asciiTheme="minorEastAsia" w:eastAsiaTheme="minorEastAsia" w:hAnsiTheme="minorEastAsia" w:cs="Arial"/>
                  <w:color w:val="0000FF"/>
                  <w:sz w:val="21"/>
                  <w:szCs w:val="21"/>
                </w:rPr>
              </w:pPr>
              <w:r w:rsidRPr="00F06759">
                <w:rPr>
                  <w:rFonts w:asciiTheme="minorEastAsia" w:eastAsiaTheme="minorEastAsia" w:hAnsiTheme="minorEastAsia" w:cs="Arial"/>
                  <w:sz w:val="21"/>
                  <w:szCs w:val="21"/>
                </w:rPr>
                <w:t>存货在</w:t>
              </w:r>
              <w:r w:rsidRPr="00F06759">
                <w:rPr>
                  <w:rFonts w:asciiTheme="minorEastAsia" w:eastAsiaTheme="minorEastAsia" w:hAnsiTheme="minorEastAsia" w:cs="Arial"/>
                  <w:kern w:val="2"/>
                  <w:sz w:val="21"/>
                  <w:szCs w:val="21"/>
                </w:rPr>
                <w:t>取得时按实际成本计价，存货成本包括采购成本、加工成本和其他成本。</w:t>
              </w:r>
              <w:r w:rsidRPr="00F06759">
                <w:rPr>
                  <w:rFonts w:asciiTheme="minorEastAsia" w:eastAsiaTheme="minorEastAsia" w:hAnsiTheme="minorEastAsia" w:cs="Arial"/>
                  <w:sz w:val="21"/>
                  <w:szCs w:val="21"/>
                </w:rPr>
                <w:t>本</w:t>
              </w:r>
              <w:r w:rsidRPr="00F06759">
                <w:rPr>
                  <w:rFonts w:asciiTheme="minorEastAsia" w:eastAsiaTheme="minorEastAsia" w:hAnsiTheme="minorEastAsia" w:cs="Arial" w:hint="eastAsia"/>
                  <w:sz w:val="21"/>
                  <w:szCs w:val="21"/>
                </w:rPr>
                <w:t>公司</w:t>
              </w:r>
              <w:r w:rsidRPr="00F06759">
                <w:rPr>
                  <w:rFonts w:asciiTheme="minorEastAsia" w:eastAsiaTheme="minorEastAsia" w:hAnsiTheme="minorEastAsia" w:cs="Arial"/>
                  <w:sz w:val="21"/>
                  <w:szCs w:val="21"/>
                </w:rPr>
                <w:t>部分子公司原材料中的一般材料取得时以计划成本核算，对存货的计划成本和实际成本之间的差异，通过成本差异科目核算，并按期结转发出存货应负担的成本差异，将计划成本调整为实际成本。其他存货在</w:t>
              </w:r>
              <w:r w:rsidRPr="00F06759">
                <w:rPr>
                  <w:rFonts w:asciiTheme="minorEastAsia" w:eastAsiaTheme="minorEastAsia" w:hAnsiTheme="minorEastAsia" w:cs="Arial"/>
                  <w:kern w:val="2"/>
                  <w:sz w:val="21"/>
                  <w:szCs w:val="21"/>
                </w:rPr>
                <w:t>取得时按实际成本计价，存货成本包括采购成本、加工成本和其他成本。领</w:t>
              </w:r>
              <w:r w:rsidRPr="00F06759">
                <w:rPr>
                  <w:rFonts w:asciiTheme="minorEastAsia" w:eastAsiaTheme="minorEastAsia" w:hAnsiTheme="minorEastAsia" w:cs="Arial"/>
                  <w:color w:val="000000"/>
                  <w:kern w:val="2"/>
                  <w:sz w:val="21"/>
                  <w:szCs w:val="21"/>
                </w:rPr>
                <w:t>用和发出时</w:t>
              </w:r>
              <w:r w:rsidRPr="00F06759">
                <w:rPr>
                  <w:rFonts w:asciiTheme="minorEastAsia" w:eastAsiaTheme="minorEastAsia" w:hAnsiTheme="minorEastAsia" w:cs="Arial"/>
                  <w:color w:val="000000"/>
                  <w:sz w:val="21"/>
                  <w:szCs w:val="21"/>
                </w:rPr>
                <w:t>按加权平均法</w:t>
              </w:r>
              <w:r w:rsidRPr="00F06759">
                <w:rPr>
                  <w:rFonts w:asciiTheme="minorEastAsia" w:eastAsiaTheme="minorEastAsia" w:hAnsiTheme="minorEastAsia" w:cs="Arial"/>
                  <w:sz w:val="21"/>
                  <w:szCs w:val="21"/>
                </w:rPr>
                <w:t>计价。</w:t>
              </w:r>
            </w:p>
            <w:p w:rsidR="00CA7C8C" w:rsidRPr="00F06759" w:rsidRDefault="00CA7C8C" w:rsidP="00F06759">
              <w:pPr>
                <w:snapToGrid w:val="0"/>
                <w:ind w:firstLineChars="200" w:firstLine="42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（3）存货可变现净值的确认和跌价准备的计提方法</w:t>
              </w:r>
            </w:p>
            <w:p w:rsidR="00CA7C8C" w:rsidRPr="00F06759" w:rsidRDefault="00CA7C8C" w:rsidP="00F06759">
              <w:pPr>
                <w:snapToGrid w:val="0"/>
                <w:ind w:firstLineChars="200" w:firstLine="420"/>
                <w:rPr>
                  <w:rFonts w:asciiTheme="minorEastAsia" w:eastAsiaTheme="minorEastAsia" w:hAnsiTheme="minorEastAsia" w:cs="Arial"/>
                  <w:b/>
                  <w:bCs/>
                  <w:sz w:val="21"/>
                  <w:szCs w:val="21"/>
                </w:rPr>
              </w:pPr>
              <w:r w:rsidRPr="00F06759">
                <w:rPr>
                  <w:rFonts w:asciiTheme="minorEastAsia" w:eastAsiaTheme="minorEastAsia" w:hAnsiTheme="minorEastAsia" w:cs="Arial"/>
                  <w:sz w:val="21"/>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CA7C8C" w:rsidRPr="00F06759" w:rsidRDefault="00CA7C8C" w:rsidP="00F06759">
              <w:pPr>
                <w:snapToGrid w:val="0"/>
                <w:ind w:firstLineChars="200" w:firstLine="42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在资产负债表日，存货按照成本与可变现净值孰低计量。当其可变现净值低于成本时，提取存货跌价准备。存货跌价</w:t>
              </w:r>
              <w:r w:rsidRPr="00F06759">
                <w:rPr>
                  <w:rFonts w:asciiTheme="minorEastAsia" w:eastAsiaTheme="minorEastAsia" w:hAnsiTheme="minorEastAsia" w:cs="Arial"/>
                  <w:color w:val="000000" w:themeColor="text1"/>
                  <w:sz w:val="21"/>
                  <w:szCs w:val="21"/>
                </w:rPr>
                <w:t>准备通常按单个</w:t>
              </w:r>
              <w:r w:rsidRPr="00F06759">
                <w:rPr>
                  <w:rFonts w:asciiTheme="minorEastAsia" w:eastAsiaTheme="minorEastAsia" w:hAnsiTheme="minorEastAsia" w:cs="Arial"/>
                  <w:sz w:val="21"/>
                  <w:szCs w:val="21"/>
                </w:rPr>
                <w:t>存货项目的成本高于其可变现净值的差额提取。对于数量繁多、单价较低的存货，按存货类别计提存货跌价准备。</w:t>
              </w:r>
            </w:p>
            <w:p w:rsidR="00CA7C8C" w:rsidRPr="00F06759" w:rsidRDefault="00CA7C8C" w:rsidP="00F06759">
              <w:pPr>
                <w:snapToGrid w:val="0"/>
                <w:ind w:firstLineChars="200" w:firstLine="42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计提存货跌价准备后，如果以前减记存货价值的影响因素已经消失，导致存货的可变现净值高于其账面价值的，在原已计提的存货跌价准备金额内予以转回，转回的金额计入当期损益。</w:t>
              </w:r>
            </w:p>
            <w:p w:rsidR="00CA7C8C" w:rsidRPr="00F06759" w:rsidRDefault="00CA7C8C" w:rsidP="00F06759">
              <w:pPr>
                <w:pStyle w:val="aff"/>
                <w:snapToGrid w:val="0"/>
                <w:spacing w:after="0"/>
                <w:ind w:leftChars="0" w:left="0" w:firstLineChars="200" w:firstLine="420"/>
                <w:rPr>
                  <w:rFonts w:asciiTheme="minorEastAsia" w:eastAsiaTheme="minorEastAsia" w:hAnsiTheme="minorEastAsia" w:cs="Arial"/>
                  <w:color w:val="0000FF"/>
                  <w:sz w:val="21"/>
                  <w:szCs w:val="21"/>
                </w:rPr>
              </w:pPr>
              <w:r w:rsidRPr="00F06759">
                <w:rPr>
                  <w:rFonts w:asciiTheme="minorEastAsia" w:eastAsiaTheme="minorEastAsia" w:hAnsiTheme="minorEastAsia" w:cs="Arial"/>
                  <w:sz w:val="21"/>
                  <w:szCs w:val="21"/>
                </w:rPr>
                <w:t>（4）存货</w:t>
              </w:r>
              <w:r w:rsidRPr="00F06759">
                <w:rPr>
                  <w:rFonts w:asciiTheme="minorEastAsia" w:eastAsiaTheme="minorEastAsia" w:hAnsiTheme="minorEastAsia" w:cs="Arial"/>
                  <w:color w:val="000000" w:themeColor="text1"/>
                  <w:sz w:val="21"/>
                  <w:szCs w:val="21"/>
                </w:rPr>
                <w:t>的盘存制度为永续盘存制。</w:t>
              </w:r>
            </w:p>
            <w:p w:rsidR="00CA7C8C" w:rsidRPr="00F06759" w:rsidRDefault="00CA7C8C" w:rsidP="00F06759">
              <w:pPr>
                <w:snapToGrid w:val="0"/>
                <w:ind w:firstLineChars="200" w:firstLine="42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（5）低值易耗品和包装物的摊销方法</w:t>
              </w:r>
            </w:p>
            <w:p w:rsidR="00CA7C8C" w:rsidRPr="00F06759" w:rsidRDefault="00CA7C8C" w:rsidP="00F06759">
              <w:pPr>
                <w:pStyle w:val="aff"/>
                <w:snapToGrid w:val="0"/>
                <w:spacing w:after="0"/>
                <w:ind w:leftChars="0" w:left="0" w:right="147" w:firstLineChars="200" w:firstLine="420"/>
                <w:jc w:val="both"/>
                <w:rPr>
                  <w:rFonts w:asciiTheme="minorEastAsia" w:eastAsiaTheme="minorEastAsia" w:hAnsiTheme="minorEastAsia" w:cs="Arial"/>
                  <w:kern w:val="2"/>
                  <w:sz w:val="21"/>
                  <w:szCs w:val="21"/>
                </w:rPr>
              </w:pPr>
              <w:r w:rsidRPr="00F06759">
                <w:rPr>
                  <w:rFonts w:asciiTheme="minorEastAsia" w:eastAsiaTheme="minorEastAsia" w:hAnsiTheme="minorEastAsia" w:cs="Arial"/>
                  <w:kern w:val="2"/>
                  <w:sz w:val="21"/>
                  <w:szCs w:val="21"/>
                </w:rPr>
                <w:t>低值易耗品于领用</w:t>
              </w:r>
              <w:r w:rsidRPr="00F06759">
                <w:rPr>
                  <w:rFonts w:asciiTheme="minorEastAsia" w:eastAsiaTheme="minorEastAsia" w:hAnsiTheme="minorEastAsia" w:cs="Arial"/>
                  <w:color w:val="000000" w:themeColor="text1"/>
                  <w:kern w:val="2"/>
                  <w:sz w:val="21"/>
                  <w:szCs w:val="21"/>
                </w:rPr>
                <w:t>时按</w:t>
              </w:r>
              <w:r w:rsidRPr="00F06759">
                <w:rPr>
                  <w:rFonts w:asciiTheme="minorEastAsia" w:eastAsiaTheme="minorEastAsia" w:hAnsiTheme="minorEastAsia" w:cs="Arial"/>
                  <w:color w:val="000000" w:themeColor="text1"/>
                  <w:sz w:val="21"/>
                  <w:szCs w:val="21"/>
                </w:rPr>
                <w:t>一次摊销法</w:t>
              </w:r>
              <w:r w:rsidRPr="00F06759">
                <w:rPr>
                  <w:rFonts w:asciiTheme="minorEastAsia" w:eastAsiaTheme="minorEastAsia" w:hAnsiTheme="minorEastAsia" w:cs="Arial"/>
                  <w:color w:val="000000" w:themeColor="text1"/>
                  <w:kern w:val="2"/>
                  <w:sz w:val="21"/>
                  <w:szCs w:val="21"/>
                </w:rPr>
                <w:t>摊销；包装物于领用时按</w:t>
              </w:r>
              <w:r w:rsidRPr="00F06759">
                <w:rPr>
                  <w:rFonts w:asciiTheme="minorEastAsia" w:eastAsiaTheme="minorEastAsia" w:hAnsiTheme="minorEastAsia" w:cs="Arial"/>
                  <w:color w:val="000000" w:themeColor="text1"/>
                  <w:sz w:val="21"/>
                  <w:szCs w:val="21"/>
                </w:rPr>
                <w:t>一次摊销法</w:t>
              </w:r>
              <w:r w:rsidRPr="00F06759">
                <w:rPr>
                  <w:rFonts w:asciiTheme="minorEastAsia" w:eastAsiaTheme="minorEastAsia" w:hAnsiTheme="minorEastAsia" w:cs="Arial"/>
                  <w:color w:val="000000" w:themeColor="text1"/>
                  <w:kern w:val="2"/>
                  <w:sz w:val="21"/>
                  <w:szCs w:val="21"/>
                </w:rPr>
                <w:t>摊销。</w:t>
              </w:r>
            </w:p>
            <w:p w:rsidR="004B548E" w:rsidRDefault="00D945E0">
              <w:pPr>
                <w:rPr>
                  <w:rFonts w:cs="Times New Roman"/>
                  <w:szCs w:val="21"/>
                </w:rPr>
              </w:pPr>
            </w:p>
          </w:sdtContent>
        </w:sdt>
      </w:sdtContent>
    </w:sdt>
    <w:sdt>
      <w:sdtPr>
        <w:rPr>
          <w:rFonts w:ascii="宋体" w:hAnsi="宋体" w:cs="宋体" w:hint="eastAsia"/>
          <w:b w:val="0"/>
          <w:bCs w:val="0"/>
          <w:kern w:val="0"/>
          <w:szCs w:val="21"/>
        </w:rPr>
        <w:tag w:val="_GBC_a1a86a762feb43c3bed478ce8a19ae7c"/>
        <w:id w:val="-1368525775"/>
        <w:lock w:val="sdtLocked"/>
        <w:placeholder>
          <w:docPart w:val="GBC22222222222222222222222222222"/>
        </w:placeholder>
      </w:sdtPr>
      <w:sdtEndPr>
        <w:rPr>
          <w:rFonts w:asciiTheme="minorEastAsia" w:eastAsiaTheme="minorEastAsia" w:hAnsiTheme="minorEastAsia"/>
          <w:sz w:val="21"/>
        </w:rPr>
      </w:sdtEndPr>
      <w:sdtContent>
        <w:p w:rsidR="004B548E" w:rsidRDefault="00A20AC1">
          <w:pPr>
            <w:pStyle w:val="3"/>
            <w:numPr>
              <w:ilvl w:val="0"/>
              <w:numId w:val="50"/>
            </w:numPr>
            <w:rPr>
              <w:szCs w:val="21"/>
            </w:rPr>
          </w:pPr>
          <w:r>
            <w:rPr>
              <w:rFonts w:hint="eastAsia"/>
              <w:szCs w:val="21"/>
            </w:rPr>
            <w:t>划分为</w:t>
          </w:r>
          <w:r>
            <w:rPr>
              <w:rFonts w:hint="eastAsia"/>
            </w:rPr>
            <w:t>持有</w:t>
          </w:r>
          <w:r>
            <w:rPr>
              <w:rFonts w:hint="eastAsia"/>
              <w:szCs w:val="21"/>
            </w:rPr>
            <w:t>待售资产</w:t>
          </w:r>
        </w:p>
        <w:sdt>
          <w:sdtPr>
            <w:rPr>
              <w:szCs w:val="21"/>
            </w:rPr>
            <w:alias w:val="划分为持有待售资产的确认标准"/>
            <w:tag w:val="_GBC_d8726eddbed2465794ccdff8edd6a7cc"/>
            <w:id w:val="1752152214"/>
            <w:lock w:val="sdtLocked"/>
            <w:placeholder>
              <w:docPart w:val="GBC22222222222222222222222222222"/>
            </w:placeholder>
          </w:sdtPr>
          <w:sdtEndPr>
            <w:rPr>
              <w:rFonts w:asciiTheme="minorEastAsia" w:eastAsiaTheme="minorEastAsia" w:hAnsiTheme="minorEastAsia"/>
              <w:sz w:val="21"/>
            </w:rPr>
          </w:sdtEndPr>
          <w:sdtContent>
            <w:p w:rsidR="00794499" w:rsidRPr="00F06759" w:rsidRDefault="00794499" w:rsidP="00794499">
              <w:pPr>
                <w:spacing w:line="400" w:lineRule="exact"/>
                <w:ind w:firstLineChars="200" w:firstLine="48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若某项非流动资产在其当前状况下仅根据出售此类资产的惯常条款即可立即出售，本公司已就处置该项非流动资产作出决议，已经与受让方签订了不可撤销的转让协议，且该项转让将在一年内完成，则该非流动资产作为持有待售非流动资产核算，自划分为持有待售之日起不计提折旧或进行摊销，按照账面价值与公允价值减去处置费用后的净额孰低计量。持有待售的非流动资产包括单项资产和处置组。如果处置组是一个《企业会计准则第8号——资产减值》所定义的资产组，并且按照该准则的规定将企业合并中取得的商誉分摊至该资产组，或者该处置组是资产组中的一项经营，则该处置组包括企业合并中所形成的商誉。</w:t>
              </w:r>
            </w:p>
            <w:p w:rsidR="00794499" w:rsidRPr="00F06759" w:rsidRDefault="00794499" w:rsidP="00F06759">
              <w:pPr>
                <w:spacing w:line="400" w:lineRule="exact"/>
                <w:ind w:firstLineChars="200" w:firstLine="420"/>
                <w:rPr>
                  <w:rFonts w:asciiTheme="minorEastAsia" w:eastAsiaTheme="minorEastAsia" w:hAnsiTheme="minorEastAsia" w:cs="Arial"/>
                  <w:sz w:val="21"/>
                  <w:szCs w:val="21"/>
                </w:rPr>
              </w:pPr>
              <w:r w:rsidRPr="00F06759">
                <w:rPr>
                  <w:rFonts w:asciiTheme="minorEastAsia" w:eastAsiaTheme="minorEastAsia" w:hAnsiTheme="minorEastAsia" w:cs="Arial"/>
                  <w:sz w:val="21"/>
                  <w:szCs w:val="21"/>
                </w:rPr>
                <w:t>被划分为持有待售的单项非流动资产和处置组中的资产，在资产负债表的流动资产部分单独列报；被划分为持有待售的处置组中的与转让资产相关的负债，在资产负债表的流动负债部分单独列报。</w:t>
              </w:r>
            </w:p>
            <w:p w:rsidR="004B548E" w:rsidRPr="00F06759" w:rsidRDefault="00794499" w:rsidP="00F06759">
              <w:pPr>
                <w:pStyle w:val="aff"/>
                <w:spacing w:line="400" w:lineRule="exact"/>
                <w:ind w:leftChars="0" w:left="0" w:right="147" w:firstLineChars="200" w:firstLine="420"/>
                <w:jc w:val="both"/>
                <w:rPr>
                  <w:rFonts w:asciiTheme="minorEastAsia" w:eastAsiaTheme="minorEastAsia" w:hAnsiTheme="minorEastAsia" w:cs="Arial"/>
                  <w:kern w:val="2"/>
                  <w:sz w:val="21"/>
                  <w:szCs w:val="21"/>
                </w:rPr>
              </w:pPr>
              <w:r w:rsidRPr="00F06759">
                <w:rPr>
                  <w:rFonts w:asciiTheme="minorEastAsia" w:eastAsiaTheme="minorEastAsia" w:hAnsiTheme="minorEastAsia" w:cs="Arial"/>
                  <w:sz w:val="21"/>
                  <w:szCs w:val="21"/>
                </w:rPr>
                <w:t>某项资产或处置组被划归为持有待售，但后来不再满足持有待售的非流动资产的确认条件，本公司停止将其划归为持有待售，并按照下列两项金额中较低者进行计量：（1）该资产或处置组被划归为持有待售之前的账面价值，按照其假定在没有被划归为持有待售的情况下原应确认的折旧、摊销或减值进行调整后的金额；（2）决定不再出售之日的可收回金额。</w:t>
              </w:r>
            </w:p>
          </w:sdtContent>
        </w:sdt>
      </w:sdtContent>
    </w:sdt>
    <w:p w:rsidR="004B548E" w:rsidRDefault="004B548E">
      <w:pPr>
        <w:rPr>
          <w:szCs w:val="21"/>
        </w:rPr>
      </w:pPr>
    </w:p>
    <w:sdt>
      <w:sdtPr>
        <w:rPr>
          <w:rFonts w:asciiTheme="minorHAnsi" w:hAnsiTheme="minorHAnsi" w:cstheme="minorBidi"/>
          <w:b w:val="0"/>
          <w:bCs w:val="0"/>
          <w:kern w:val="0"/>
          <w:szCs w:val="22"/>
        </w:rPr>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4B548E" w:rsidRDefault="00A20AC1">
          <w:pPr>
            <w:pStyle w:val="3"/>
            <w:numPr>
              <w:ilvl w:val="0"/>
              <w:numId w:val="50"/>
            </w:numPr>
          </w:pPr>
          <w:r>
            <w:t>长期股权投资</w:t>
          </w:r>
        </w:p>
        <w:sdt>
          <w:sdtPr>
            <w:rPr>
              <w:szCs w:val="21"/>
            </w:rPr>
            <w:alias w:val="长期股权投资的核算方法"/>
            <w:tag w:val="_GBC_3e77074cd50946b1bccdff9bc1c9556f"/>
            <w:id w:val="835031590"/>
            <w:lock w:val="sdtLocked"/>
            <w:placeholder>
              <w:docPart w:val="GBC22222222222222222222222222222"/>
            </w:placeholder>
          </w:sdtPr>
          <w:sdtContent>
            <w:p w:rsidR="00794499" w:rsidRPr="00E92785" w:rsidRDefault="00794499" w:rsidP="00E92785">
              <w:pPr>
                <w:snapToGrid w:val="0"/>
                <w:ind w:firstLineChars="200" w:firstLine="480"/>
                <w:rPr>
                  <w:rFonts w:ascii="Arial" w:cs="Arial"/>
                  <w:sz w:val="21"/>
                  <w:szCs w:val="21"/>
                </w:rPr>
              </w:pPr>
              <w:r w:rsidRPr="00E92785">
                <w:rPr>
                  <w:rFonts w:ascii="Arial" w:cs="Arial" w:hint="eastAsia"/>
                  <w:sz w:val="21"/>
                  <w:szCs w:val="21"/>
                </w:rPr>
                <w:t>本部分所指的长期股权投资是指本公司对被投资单位具有控制、共同控制或重大影响的长期股权投资。本公司</w:t>
              </w:r>
              <w:r w:rsidRPr="00E92785">
                <w:rPr>
                  <w:rFonts w:ascii="Arial" w:cs="Arial"/>
                  <w:sz w:val="21"/>
                  <w:szCs w:val="21"/>
                </w:rPr>
                <w:t>对被投资单位不具有控制、共同控制或重大影响的长期股权投资，作为可供出</w:t>
              </w:r>
              <w:r w:rsidRPr="00E92785">
                <w:rPr>
                  <w:rFonts w:ascii="Arial" w:cs="Arial"/>
                  <w:sz w:val="21"/>
                  <w:szCs w:val="21"/>
                </w:rPr>
                <w:lastRenderedPageBreak/>
                <w:t>售金融资产或以公允价值计量且其变动计入当期损益的金融资产核算</w:t>
              </w:r>
              <w:r w:rsidRPr="00E92785">
                <w:rPr>
                  <w:rFonts w:ascii="Arial" w:cs="Arial" w:hint="eastAsia"/>
                  <w:sz w:val="21"/>
                  <w:szCs w:val="21"/>
                </w:rPr>
                <w:t>，其会计</w:t>
              </w:r>
              <w:r w:rsidRPr="00E92785">
                <w:rPr>
                  <w:rFonts w:ascii="Arial" w:cs="Arial" w:hint="eastAsia"/>
                  <w:color w:val="000000" w:themeColor="text1"/>
                  <w:sz w:val="21"/>
                  <w:szCs w:val="21"/>
                </w:rPr>
                <w:t>政策详见</w:t>
              </w:r>
              <w:r w:rsidRPr="00E92785">
                <w:rPr>
                  <w:rFonts w:ascii="Arial" w:cs="Arial"/>
                  <w:color w:val="000000" w:themeColor="text1"/>
                  <w:sz w:val="21"/>
                  <w:szCs w:val="21"/>
                </w:rPr>
                <w:t>附注</w:t>
              </w:r>
              <w:r w:rsidRPr="00E92785">
                <w:rPr>
                  <w:rFonts w:ascii="Arial" w:hAnsi="Arial" w:cs="Arial" w:hint="eastAsia"/>
                  <w:color w:val="000000" w:themeColor="text1"/>
                  <w:sz w:val="21"/>
                  <w:szCs w:val="21"/>
                </w:rPr>
                <w:t>“</w:t>
              </w:r>
              <w:r w:rsidRPr="00E92785">
                <w:rPr>
                  <w:rFonts w:ascii="Arial" w:cs="Arial"/>
                  <w:color w:val="000000" w:themeColor="text1"/>
                  <w:sz w:val="21"/>
                  <w:szCs w:val="21"/>
                </w:rPr>
                <w:t>金融工具</w:t>
              </w:r>
              <w:r w:rsidRPr="00E92785">
                <w:rPr>
                  <w:rFonts w:ascii="Arial" w:hAnsi="Arial" w:cs="Arial" w:hint="eastAsia"/>
                  <w:color w:val="000000" w:themeColor="text1"/>
                  <w:sz w:val="21"/>
                  <w:szCs w:val="21"/>
                </w:rPr>
                <w:t>”</w:t>
              </w:r>
              <w:r w:rsidRPr="00E92785">
                <w:rPr>
                  <w:rFonts w:ascii="Arial" w:cs="Arial" w:hint="eastAsia"/>
                  <w:color w:val="000000" w:themeColor="text1"/>
                  <w:sz w:val="21"/>
                  <w:szCs w:val="21"/>
                </w:rPr>
                <w:t>。</w:t>
              </w:r>
            </w:p>
            <w:p w:rsidR="00794499" w:rsidRPr="00E92785" w:rsidRDefault="00794499" w:rsidP="00E92785">
              <w:pPr>
                <w:snapToGrid w:val="0"/>
                <w:ind w:firstLineChars="200" w:firstLine="420"/>
                <w:rPr>
                  <w:rFonts w:ascii="Arial" w:cs="Arial"/>
                  <w:sz w:val="21"/>
                  <w:szCs w:val="21"/>
                </w:rPr>
              </w:pPr>
              <w:r w:rsidRPr="00E92785">
                <w:rPr>
                  <w:rFonts w:ascii="Arial" w:cs="Arial" w:hint="eastAsia"/>
                  <w:sz w:val="21"/>
                  <w:szCs w:val="21"/>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rsidR="00794499" w:rsidRPr="00E92785" w:rsidRDefault="00794499" w:rsidP="00E92785">
              <w:pPr>
                <w:snapToGrid w:val="0"/>
                <w:ind w:firstLineChars="200" w:firstLine="420"/>
                <w:rPr>
                  <w:rFonts w:ascii="Arial" w:hAnsi="Arial" w:cs="Arial"/>
                  <w:color w:val="000000" w:themeColor="text1"/>
                  <w:sz w:val="21"/>
                  <w:szCs w:val="21"/>
                </w:rPr>
              </w:pPr>
              <w:r w:rsidRPr="00E92785">
                <w:rPr>
                  <w:rFonts w:ascii="Arial" w:cs="Arial"/>
                  <w:sz w:val="21"/>
                  <w:szCs w:val="21"/>
                </w:rPr>
                <w:t>（</w:t>
              </w:r>
              <w:r w:rsidRPr="00E92785">
                <w:rPr>
                  <w:rFonts w:ascii="Arial" w:hAnsi="Arial" w:cs="Arial"/>
                  <w:sz w:val="21"/>
                  <w:szCs w:val="21"/>
                </w:rPr>
                <w:t>1</w:t>
              </w:r>
              <w:r w:rsidRPr="00E92785">
                <w:rPr>
                  <w:rFonts w:ascii="Arial" w:cs="Arial"/>
                  <w:sz w:val="21"/>
                  <w:szCs w:val="21"/>
                </w:rPr>
                <w:t>）投资成本的确定</w:t>
              </w:r>
            </w:p>
            <w:p w:rsidR="00794499" w:rsidRPr="00E92785" w:rsidRDefault="00794499" w:rsidP="00E92785">
              <w:pPr>
                <w:snapToGrid w:val="0"/>
                <w:ind w:firstLineChars="200" w:firstLine="420"/>
                <w:rPr>
                  <w:rFonts w:ascii="Arial" w:cs="Arial"/>
                  <w:color w:val="000000" w:themeColor="text1"/>
                  <w:sz w:val="21"/>
                  <w:szCs w:val="21"/>
                </w:rPr>
              </w:pPr>
              <w:r w:rsidRPr="00E92785">
                <w:rPr>
                  <w:rFonts w:ascii="Arial" w:cs="Arial" w:hint="eastAsia"/>
                  <w:color w:val="000000" w:themeColor="text1"/>
                  <w:sz w:val="21"/>
                  <w:szCs w:val="21"/>
                </w:rPr>
                <w:t>对于同一控制下的企业合并取得的长期股权投资，在合并日按照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股东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合并日之前持有的股权投资因采用权益法核算或为可供出售金融资产而确认的其他综合收益，暂不进行会计处理。</w:t>
              </w:r>
            </w:p>
            <w:p w:rsidR="00794499" w:rsidRPr="00E92785" w:rsidRDefault="00794499" w:rsidP="00E92785">
              <w:pPr>
                <w:snapToGrid w:val="0"/>
                <w:ind w:firstLineChars="200" w:firstLine="420"/>
                <w:rPr>
                  <w:rFonts w:ascii="Arial" w:cs="Arial"/>
                  <w:color w:val="000000" w:themeColor="text1"/>
                  <w:sz w:val="21"/>
                  <w:szCs w:val="21"/>
                </w:rPr>
              </w:pPr>
              <w:r w:rsidRPr="00E92785">
                <w:rPr>
                  <w:rFonts w:ascii="Arial" w:cs="Arial" w:hint="eastAsia"/>
                  <w:sz w:val="21"/>
                  <w:szCs w:val="21"/>
                </w:rPr>
                <w:t>对于非同一控制下的企业合并取得的长期股权投资，在购买日按照合并成本作为长期股权投资的初始投资成本，合并成本包括购买方付出的资产、发生或承担的负债、发行的权益性证券的公允价值之和。</w:t>
              </w:r>
              <w:r w:rsidRPr="00E92785">
                <w:rPr>
                  <w:rFonts w:ascii="Arial" w:cs="Arial" w:hint="eastAsia"/>
                  <w:color w:val="000000" w:themeColor="text1"/>
                  <w:sz w:val="21"/>
                  <w:szCs w:val="21"/>
                </w:rPr>
                <w:t>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rsidR="00794499" w:rsidRPr="00E92785" w:rsidRDefault="00794499" w:rsidP="00E92785">
              <w:pPr>
                <w:snapToGrid w:val="0"/>
                <w:ind w:firstLineChars="200" w:firstLine="420"/>
                <w:rPr>
                  <w:rFonts w:ascii="Arial" w:hAnsi="Arial" w:cs="Arial"/>
                  <w:color w:val="0000FF"/>
                  <w:sz w:val="21"/>
                  <w:szCs w:val="21"/>
                </w:rPr>
              </w:pPr>
              <w:r w:rsidRPr="00E92785">
                <w:rPr>
                  <w:rFonts w:ascii="Arial" w:cs="Arial" w:hint="eastAsia"/>
                  <w:sz w:val="21"/>
                  <w:szCs w:val="21"/>
                </w:rPr>
                <w:t>合并方或购买方为企业合并发生的审计、法律服务、评估咨询等中介费用以及其他相关管理费用，于发生时计入当期损益。</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r w:rsidRPr="00E92785">
                <w:rPr>
                  <w:rFonts w:ascii="Arial" w:cs="Arial"/>
                  <w:color w:val="000000" w:themeColor="text1"/>
                  <w:sz w:val="21"/>
                  <w:szCs w:val="21"/>
                </w:rPr>
                <w:t>。</w:t>
              </w:r>
              <w:r w:rsidRPr="00E92785">
                <w:rPr>
                  <w:rFonts w:ascii="Arial" w:cs="Arial" w:hint="eastAsia"/>
                  <w:color w:val="000000" w:themeColor="text1"/>
                  <w:sz w:val="21"/>
                  <w:szCs w:val="21"/>
                </w:rPr>
                <w:t>对于因追加投资能够对被投资单位实施重大影响或实施共同控制但不构成控制的，长期股权投资成本为按照《企业会计准则第</w:t>
              </w:r>
              <w:r w:rsidRPr="00E92785">
                <w:rPr>
                  <w:rFonts w:ascii="Arial" w:cs="Arial"/>
                  <w:color w:val="000000" w:themeColor="text1"/>
                  <w:sz w:val="21"/>
                  <w:szCs w:val="21"/>
                </w:rPr>
                <w:t>22</w:t>
              </w:r>
              <w:r w:rsidRPr="00E92785">
                <w:rPr>
                  <w:rFonts w:ascii="Arial" w:cs="Arial" w:hint="eastAsia"/>
                  <w:color w:val="000000" w:themeColor="text1"/>
                  <w:sz w:val="21"/>
                  <w:szCs w:val="21"/>
                </w:rPr>
                <w:t>号——金融工具确认和计量》确定的原持有股权投资的公允价值加上新增投资成本之和。</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w:t>
              </w:r>
              <w:r w:rsidRPr="00E92785">
                <w:rPr>
                  <w:rFonts w:ascii="Arial" w:hAnsi="Arial" w:cs="Arial"/>
                  <w:sz w:val="21"/>
                  <w:szCs w:val="21"/>
                </w:rPr>
                <w:t>2</w:t>
              </w:r>
              <w:r w:rsidRPr="00E92785">
                <w:rPr>
                  <w:rFonts w:ascii="Arial" w:cs="Arial"/>
                  <w:sz w:val="21"/>
                  <w:szCs w:val="21"/>
                </w:rPr>
                <w:t>）后续计量及损益确认方法</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对</w:t>
              </w:r>
              <w:r w:rsidRPr="00E92785">
                <w:rPr>
                  <w:rFonts w:ascii="Arial" w:cs="Arial" w:hint="eastAsia"/>
                  <w:sz w:val="21"/>
                  <w:szCs w:val="21"/>
                </w:rPr>
                <w:t>被投资单位具有共同控制（构成共同经营者除外）</w:t>
              </w:r>
              <w:r w:rsidRPr="00E92785">
                <w:rPr>
                  <w:rFonts w:ascii="Arial" w:cs="Arial"/>
                  <w:sz w:val="21"/>
                  <w:szCs w:val="21"/>
                </w:rPr>
                <w:t>或重大影响的长期股权投资，采用权益法核算。此外，公司财务报表采用成本法核算能够对被投资单位实施控制的长期股权投资。</w:t>
              </w:r>
            </w:p>
            <w:p w:rsidR="00794499" w:rsidRPr="00E92785" w:rsidRDefault="00794499" w:rsidP="00E92785">
              <w:pPr>
                <w:snapToGrid w:val="0"/>
                <w:ind w:firstLineChars="200" w:firstLine="420"/>
                <w:rPr>
                  <w:rFonts w:ascii="Arial" w:hAnsi="Arial" w:cs="Arial"/>
                  <w:sz w:val="21"/>
                  <w:szCs w:val="21"/>
                </w:rPr>
              </w:pPr>
              <w:r w:rsidRPr="00E92785">
                <w:rPr>
                  <w:rFonts w:cs="Arial"/>
                  <w:sz w:val="21"/>
                  <w:szCs w:val="21"/>
                </w:rPr>
                <w:t>①</w:t>
              </w:r>
              <w:r w:rsidRPr="00E92785">
                <w:rPr>
                  <w:rFonts w:ascii="Arial" w:hAnsi="Arial" w:cs="Arial"/>
                  <w:sz w:val="21"/>
                  <w:szCs w:val="21"/>
                </w:rPr>
                <w:t xml:space="preserve"> </w:t>
              </w:r>
              <w:r w:rsidRPr="00E92785">
                <w:rPr>
                  <w:rFonts w:ascii="Arial" w:cs="Arial"/>
                  <w:sz w:val="21"/>
                  <w:szCs w:val="21"/>
                </w:rPr>
                <w:t>成本法核算的长期股权投资</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采用成本法核算时，长期股权投资按初始投资成本计价，</w:t>
              </w:r>
              <w:r w:rsidRPr="00E92785">
                <w:rPr>
                  <w:rFonts w:ascii="Arial" w:cs="Arial" w:hint="eastAsia"/>
                  <w:sz w:val="21"/>
                  <w:szCs w:val="21"/>
                </w:rPr>
                <w:t>追加或收回投资调整长期股权投资的成本。</w:t>
              </w:r>
              <w:r w:rsidRPr="00E92785">
                <w:rPr>
                  <w:rFonts w:ascii="Arial" w:cs="Arial"/>
                  <w:sz w:val="21"/>
                  <w:szCs w:val="21"/>
                </w:rPr>
                <w:t>除取得投资时实际支付的价款或者对价中包含的已宣告但尚未发放的现金股利或者利润外，当期投资收益按照享有被投资单位宣告发放的现金股利或利润确认。</w:t>
              </w:r>
            </w:p>
            <w:p w:rsidR="00794499" w:rsidRPr="00E92785" w:rsidRDefault="00794499" w:rsidP="00E92785">
              <w:pPr>
                <w:snapToGrid w:val="0"/>
                <w:ind w:firstLineChars="200" w:firstLine="420"/>
                <w:rPr>
                  <w:rFonts w:ascii="Arial" w:hAnsi="Arial" w:cs="Arial"/>
                  <w:sz w:val="21"/>
                  <w:szCs w:val="21"/>
                </w:rPr>
              </w:pPr>
              <w:r w:rsidRPr="00E92785">
                <w:rPr>
                  <w:rFonts w:cs="Arial"/>
                  <w:sz w:val="21"/>
                  <w:szCs w:val="21"/>
                </w:rPr>
                <w:t>②</w:t>
              </w:r>
              <w:r w:rsidRPr="00E92785">
                <w:rPr>
                  <w:rFonts w:ascii="Arial" w:hAnsi="Arial" w:cs="Arial"/>
                  <w:sz w:val="21"/>
                  <w:szCs w:val="21"/>
                </w:rPr>
                <w:t xml:space="preserve"> </w:t>
              </w:r>
              <w:r w:rsidRPr="00E92785">
                <w:rPr>
                  <w:rFonts w:ascii="Arial" w:cs="Arial"/>
                  <w:sz w:val="21"/>
                  <w:szCs w:val="21"/>
                </w:rPr>
                <w:t>权益法核算的长期股权投资</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794499" w:rsidRPr="00E92785" w:rsidRDefault="00794499" w:rsidP="00E92785">
              <w:pPr>
                <w:snapToGrid w:val="0"/>
                <w:ind w:firstLineChars="200" w:firstLine="420"/>
                <w:rPr>
                  <w:rFonts w:ascii="Arial" w:hAnsi="Arial" w:cs="Arial"/>
                  <w:sz w:val="21"/>
                  <w:szCs w:val="21"/>
                </w:rPr>
              </w:pPr>
              <w:r w:rsidRPr="00E92785">
                <w:rPr>
                  <w:rFonts w:ascii="Arial" w:cs="Arial" w:hint="eastAsia"/>
                  <w:sz w:val="21"/>
                  <w:szCs w:val="21"/>
                </w:rPr>
                <w:t>采用权益法核算时，按照应享有或应分担的被投资单位实现的净损益和其他综合收益的份额，分别确认投资收益和其他综合收益，同时调整长期股权投资的账面价值；按照被投资单位宣告分</w:t>
              </w:r>
              <w:r w:rsidRPr="00E92785">
                <w:rPr>
                  <w:rFonts w:ascii="Arial" w:cs="Arial" w:hint="eastAsia"/>
                  <w:sz w:val="21"/>
                  <w:szCs w:val="21"/>
                </w:rPr>
                <w:lastRenderedPageBreak/>
                <w:t>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w:t>
              </w:r>
              <w:r w:rsidRPr="00E92785">
                <w:rPr>
                  <w:rFonts w:ascii="Arial" w:cs="Arial" w:hint="eastAsia"/>
                  <w:color w:val="000000" w:themeColor="text1"/>
                  <w:sz w:val="21"/>
                  <w:szCs w:val="21"/>
                </w:rPr>
                <w:t>。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E92785">
                <w:rPr>
                  <w:rFonts w:ascii="Arial" w:cs="Arial"/>
                  <w:color w:val="000000" w:themeColor="text1"/>
                  <w:sz w:val="21"/>
                  <w:szCs w:val="21"/>
                </w:rPr>
                <w:t>20</w:t>
              </w:r>
              <w:r w:rsidRPr="00E92785">
                <w:rPr>
                  <w:rFonts w:ascii="Arial" w:cs="Arial" w:hint="eastAsia"/>
                  <w:color w:val="000000" w:themeColor="text1"/>
                  <w:sz w:val="21"/>
                  <w:szCs w:val="21"/>
                </w:rPr>
                <w:t>号——企业合并》的规定进行会计处理，全额确认与交易相关的利得或损失。</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对于本公司首次执行新会计准则之前已经持有的对联营企业和合营企业的长期股权投资，如存在与该投资相关的股权投资借方差额，按原剩余期限直线摊销的金额计入当期损益。</w:t>
              </w:r>
            </w:p>
            <w:p w:rsidR="00794499" w:rsidRPr="00E92785" w:rsidRDefault="00794499" w:rsidP="00E92785">
              <w:pPr>
                <w:snapToGrid w:val="0"/>
                <w:ind w:firstLineChars="200" w:firstLine="420"/>
                <w:rPr>
                  <w:rFonts w:ascii="Arial" w:hAnsi="Arial" w:cs="Arial"/>
                  <w:sz w:val="21"/>
                  <w:szCs w:val="21"/>
                </w:rPr>
              </w:pPr>
              <w:r w:rsidRPr="00E92785">
                <w:rPr>
                  <w:rFonts w:cs="Arial"/>
                  <w:sz w:val="21"/>
                  <w:szCs w:val="21"/>
                </w:rPr>
                <w:t>③</w:t>
              </w:r>
              <w:r w:rsidRPr="00E92785">
                <w:rPr>
                  <w:rFonts w:ascii="Arial" w:hAnsi="Arial" w:cs="Arial"/>
                  <w:sz w:val="21"/>
                  <w:szCs w:val="21"/>
                </w:rPr>
                <w:t xml:space="preserve"> </w:t>
              </w:r>
              <w:r w:rsidRPr="00E92785">
                <w:rPr>
                  <w:rFonts w:ascii="Arial" w:cs="Arial"/>
                  <w:sz w:val="21"/>
                  <w:szCs w:val="21"/>
                </w:rPr>
                <w:t>收购少数股权</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794499" w:rsidRPr="00E92785" w:rsidRDefault="00794499" w:rsidP="00E92785">
              <w:pPr>
                <w:snapToGrid w:val="0"/>
                <w:ind w:firstLineChars="200" w:firstLine="420"/>
                <w:rPr>
                  <w:rFonts w:ascii="Arial" w:hAnsi="Arial" w:cs="Arial"/>
                  <w:sz w:val="21"/>
                  <w:szCs w:val="21"/>
                </w:rPr>
              </w:pPr>
              <w:r w:rsidRPr="00E92785">
                <w:rPr>
                  <w:rFonts w:cs="Arial"/>
                  <w:sz w:val="21"/>
                  <w:szCs w:val="21"/>
                </w:rPr>
                <w:t>④</w:t>
              </w:r>
              <w:r w:rsidRPr="00E92785">
                <w:rPr>
                  <w:rFonts w:ascii="Arial" w:hAnsi="Arial" w:cs="Arial"/>
                  <w:sz w:val="21"/>
                  <w:szCs w:val="21"/>
                </w:rPr>
                <w:t xml:space="preserve"> </w:t>
              </w:r>
              <w:r w:rsidRPr="00E92785">
                <w:rPr>
                  <w:rFonts w:ascii="Arial" w:cs="Arial"/>
                  <w:sz w:val="21"/>
                  <w:szCs w:val="21"/>
                </w:rPr>
                <w:t>处置长期股权投资</w:t>
              </w:r>
            </w:p>
            <w:p w:rsidR="00794499" w:rsidRPr="00E92785" w:rsidRDefault="00794499" w:rsidP="00E92785">
              <w:pPr>
                <w:snapToGrid w:val="0"/>
                <w:ind w:firstLineChars="200" w:firstLine="420"/>
                <w:rPr>
                  <w:rFonts w:ascii="Arial" w:hAnsi="Arial" w:cs="Arial"/>
                  <w:sz w:val="21"/>
                  <w:szCs w:val="21"/>
                </w:rPr>
              </w:pPr>
              <w:r w:rsidRPr="00E92785">
                <w:rPr>
                  <w:rFonts w:ascii="Arial" w:cs="Arial"/>
                  <w:sz w:val="21"/>
                  <w:szCs w:val="21"/>
                </w:rPr>
                <w:t>在合并财务报表中，母公司在不丧失控制权的情况下部分处置对子公司的长期股权投资，处置价款与处置长期股权投资相对应享有子公司净资产的差额计入</w:t>
              </w:r>
              <w:r w:rsidRPr="00E92785">
                <w:rPr>
                  <w:rFonts w:ascii="Arial" w:cs="Arial" w:hint="eastAsia"/>
                  <w:sz w:val="21"/>
                  <w:szCs w:val="21"/>
                </w:rPr>
                <w:t>股东</w:t>
              </w:r>
              <w:r w:rsidRPr="00E92785">
                <w:rPr>
                  <w:rFonts w:ascii="Arial" w:cs="Arial"/>
                  <w:sz w:val="21"/>
                  <w:szCs w:val="21"/>
                </w:rPr>
                <w:t>权益；母公司部分处置对子公司的长期股权投资导致丧失对子公司控制权的，按</w:t>
              </w:r>
              <w:r w:rsidRPr="00E92785">
                <w:rPr>
                  <w:rFonts w:ascii="Arial" w:cs="Arial"/>
                  <w:color w:val="000000" w:themeColor="text1"/>
                  <w:sz w:val="21"/>
                  <w:szCs w:val="21"/>
                </w:rPr>
                <w:t>本附注</w:t>
              </w:r>
              <w:r w:rsidRPr="00E92785">
                <w:rPr>
                  <w:rFonts w:ascii="Arial" w:hAnsi="Arial" w:cs="Arial" w:hint="eastAsia"/>
                  <w:color w:val="000000" w:themeColor="text1"/>
                  <w:sz w:val="21"/>
                  <w:szCs w:val="21"/>
                </w:rPr>
                <w:t>“</w:t>
              </w:r>
              <w:r w:rsidRPr="00E92785">
                <w:rPr>
                  <w:rFonts w:ascii="Arial" w:cs="Arial"/>
                  <w:color w:val="000000" w:themeColor="text1"/>
                  <w:sz w:val="21"/>
                  <w:szCs w:val="21"/>
                </w:rPr>
                <w:t>合并财务报表编制的方法</w:t>
              </w:r>
              <w:r w:rsidRPr="00E92785">
                <w:rPr>
                  <w:rFonts w:ascii="Arial" w:hAnsi="Arial" w:cs="Arial" w:hint="eastAsia"/>
                  <w:color w:val="000000" w:themeColor="text1"/>
                  <w:sz w:val="21"/>
                  <w:szCs w:val="21"/>
                </w:rPr>
                <w:t>”</w:t>
              </w:r>
              <w:r w:rsidRPr="00E92785">
                <w:rPr>
                  <w:rFonts w:ascii="Arial" w:cs="Arial"/>
                  <w:color w:val="000000" w:themeColor="text1"/>
                  <w:sz w:val="21"/>
                  <w:szCs w:val="21"/>
                </w:rPr>
                <w:t>中所述的相关会计</w:t>
              </w:r>
              <w:r w:rsidRPr="00E92785">
                <w:rPr>
                  <w:rFonts w:ascii="Arial" w:cs="Arial"/>
                  <w:sz w:val="21"/>
                  <w:szCs w:val="21"/>
                </w:rPr>
                <w:t>政策处理。</w:t>
              </w:r>
            </w:p>
            <w:p w:rsidR="00794499" w:rsidRPr="00E92785" w:rsidRDefault="00794499" w:rsidP="00E92785">
              <w:pPr>
                <w:snapToGrid w:val="0"/>
                <w:ind w:firstLineChars="200" w:firstLine="420"/>
                <w:rPr>
                  <w:rFonts w:ascii="Arial" w:cs="Arial"/>
                  <w:sz w:val="21"/>
                  <w:szCs w:val="21"/>
                </w:rPr>
              </w:pPr>
              <w:r w:rsidRPr="00E92785">
                <w:rPr>
                  <w:rFonts w:ascii="Arial" w:cs="Arial"/>
                  <w:sz w:val="21"/>
                  <w:szCs w:val="21"/>
                </w:rPr>
                <w:t>其他情形下的长期股权投资处置，对于处置的股权，其账面价值与实际取得价款的差额，计入当期损益</w:t>
              </w:r>
              <w:r w:rsidRPr="00E92785">
                <w:rPr>
                  <w:rFonts w:ascii="Arial" w:cs="Arial" w:hint="eastAsia"/>
                  <w:sz w:val="21"/>
                  <w:szCs w:val="21"/>
                </w:rPr>
                <w:t>。</w:t>
              </w:r>
            </w:p>
            <w:p w:rsidR="00794499" w:rsidRPr="00E92785" w:rsidRDefault="00794499" w:rsidP="00E92785">
              <w:pPr>
                <w:snapToGrid w:val="0"/>
                <w:ind w:firstLineChars="200" w:firstLine="420"/>
                <w:rPr>
                  <w:rFonts w:ascii="Arial" w:cs="Arial"/>
                  <w:sz w:val="21"/>
                  <w:szCs w:val="21"/>
                </w:rPr>
              </w:pPr>
              <w:r w:rsidRPr="00E92785">
                <w:rPr>
                  <w:rFonts w:ascii="Arial" w:cs="Arial"/>
                  <w:sz w:val="21"/>
                  <w:szCs w:val="21"/>
                </w:rPr>
                <w:t>采用权益法核算的长期股权投资，</w:t>
              </w:r>
              <w:r w:rsidRPr="00E92785">
                <w:rPr>
                  <w:rFonts w:ascii="Arial" w:cs="Arial" w:hint="eastAsia"/>
                  <w:sz w:val="21"/>
                  <w:szCs w:val="21"/>
                </w:rPr>
                <w:t>处置后的剩余股权仍采用权益法核算的，</w:t>
              </w:r>
              <w:r w:rsidRPr="00E92785">
                <w:rPr>
                  <w:rFonts w:ascii="Arial" w:cs="Arial"/>
                  <w:sz w:val="21"/>
                  <w:szCs w:val="21"/>
                </w:rPr>
                <w:t>在处置时将原计入</w:t>
              </w:r>
              <w:r w:rsidRPr="00E92785">
                <w:rPr>
                  <w:rFonts w:ascii="Arial" w:cs="Arial"/>
                  <w:color w:val="000000" w:themeColor="text1"/>
                  <w:sz w:val="21"/>
                  <w:szCs w:val="21"/>
                </w:rPr>
                <w:t>股东权益</w:t>
              </w:r>
              <w:r w:rsidRPr="00E92785">
                <w:rPr>
                  <w:rFonts w:ascii="Arial" w:cs="Arial"/>
                  <w:sz w:val="21"/>
                  <w:szCs w:val="21"/>
                </w:rPr>
                <w:t>的其他综合收益部分按相应的比例</w:t>
              </w:r>
              <w:r w:rsidRPr="00E92785">
                <w:rPr>
                  <w:rFonts w:ascii="Arial" w:cs="Arial" w:hint="eastAsia"/>
                  <w:sz w:val="21"/>
                  <w:szCs w:val="21"/>
                </w:rPr>
                <w:t>采用与被投资单位直接处置相关资产或负债相同的基础进行会计处理</w:t>
              </w:r>
              <w:r w:rsidRPr="00E92785">
                <w:rPr>
                  <w:rFonts w:ascii="Arial" w:cs="Arial"/>
                  <w:sz w:val="21"/>
                  <w:szCs w:val="21"/>
                </w:rPr>
                <w:t>。</w:t>
              </w:r>
              <w:r w:rsidRPr="00E92785">
                <w:rPr>
                  <w:rFonts w:ascii="Arial" w:cs="Arial" w:hint="eastAsia"/>
                  <w:sz w:val="21"/>
                  <w:szCs w:val="21"/>
                </w:rPr>
                <w:t>因被投资方除净损益、其他综合收益和利润分配以外的其他所有者权益变动而确认的所有者权益，按比例结转入当期损益。</w:t>
              </w:r>
            </w:p>
            <w:p w:rsidR="00794499" w:rsidRPr="00E92785" w:rsidRDefault="00794499" w:rsidP="00E92785">
              <w:pPr>
                <w:snapToGrid w:val="0"/>
                <w:ind w:firstLineChars="200" w:firstLine="420"/>
                <w:rPr>
                  <w:rFonts w:ascii="Arial" w:cs="Arial"/>
                  <w:sz w:val="21"/>
                  <w:szCs w:val="21"/>
                </w:rPr>
              </w:pPr>
              <w:r w:rsidRPr="00E92785">
                <w:rPr>
                  <w:rFonts w:ascii="Arial" w:cs="Arial" w:hint="eastAsia"/>
                  <w:sz w:val="21"/>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rsidR="00794499" w:rsidRPr="00E92785" w:rsidRDefault="00794499" w:rsidP="00E92785">
              <w:pPr>
                <w:snapToGrid w:val="0"/>
                <w:ind w:firstLineChars="200" w:firstLine="420"/>
                <w:rPr>
                  <w:rFonts w:ascii="Arial" w:cs="Arial"/>
                  <w:color w:val="000000" w:themeColor="text1"/>
                  <w:sz w:val="21"/>
                  <w:szCs w:val="21"/>
                </w:rPr>
              </w:pPr>
              <w:r w:rsidRPr="00E92785">
                <w:rPr>
                  <w:rFonts w:ascii="Arial" w:cs="Arial" w:hint="eastAsia"/>
                  <w:color w:val="000000" w:themeColor="text1"/>
                  <w:sz w:val="21"/>
                  <w:szCs w:val="21"/>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w:t>
              </w:r>
              <w:r w:rsidRPr="00E92785">
                <w:rPr>
                  <w:rFonts w:ascii="Arial" w:cs="Arial" w:hint="eastAsia"/>
                  <w:color w:val="000000" w:themeColor="text1"/>
                  <w:sz w:val="21"/>
                  <w:szCs w:val="21"/>
                </w:rPr>
                <w:lastRenderedPageBreak/>
                <w:t>收益和其他所有者权益按比例结转；处置后的剩余股权改按金融工具确认和计量准则进行会计处理的，其他综合收益和其他所有者权益全部结转。</w:t>
              </w:r>
            </w:p>
            <w:p w:rsidR="00794499" w:rsidRPr="00E92785" w:rsidRDefault="00794499" w:rsidP="00E92785">
              <w:pPr>
                <w:snapToGrid w:val="0"/>
                <w:ind w:firstLineChars="200" w:firstLine="420"/>
                <w:rPr>
                  <w:rFonts w:ascii="Arial" w:cs="Arial"/>
                  <w:color w:val="000000" w:themeColor="text1"/>
                  <w:sz w:val="21"/>
                  <w:szCs w:val="21"/>
                </w:rPr>
              </w:pPr>
              <w:r w:rsidRPr="00E92785">
                <w:rPr>
                  <w:rFonts w:ascii="Arial" w:cs="Arial" w:hint="eastAsia"/>
                  <w:color w:val="000000" w:themeColor="text1"/>
                  <w:sz w:val="21"/>
                  <w:szCs w:val="21"/>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794499" w:rsidRPr="00E92785" w:rsidRDefault="00794499" w:rsidP="00E92785">
              <w:pPr>
                <w:snapToGrid w:val="0"/>
                <w:ind w:firstLineChars="200" w:firstLine="420"/>
                <w:rPr>
                  <w:rFonts w:ascii="Arial" w:cs="Arial"/>
                  <w:color w:val="000000" w:themeColor="text1"/>
                  <w:sz w:val="21"/>
                  <w:szCs w:val="21"/>
                </w:rPr>
              </w:pPr>
              <w:r w:rsidRPr="00E92785">
                <w:rPr>
                  <w:rFonts w:ascii="Arial" w:cs="Arial" w:hint="eastAsia"/>
                  <w:color w:val="000000" w:themeColor="text1"/>
                  <w:sz w:val="21"/>
                  <w:szCs w:val="21"/>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rsidR="004B548E" w:rsidRDefault="00D945E0">
              <w:pPr>
                <w:rPr>
                  <w:szCs w:val="21"/>
                </w:rPr>
              </w:pPr>
            </w:p>
          </w:sdtContent>
        </w:sdt>
      </w:sdtContent>
    </w:sdt>
    <w:p w:rsidR="00344798" w:rsidRDefault="00344798">
      <w:pPr>
        <w:pStyle w:val="3"/>
        <w:numPr>
          <w:ilvl w:val="0"/>
          <w:numId w:val="50"/>
        </w:numPr>
      </w:pPr>
      <w:r>
        <w:t>投资性房地产</w:t>
      </w:r>
    </w:p>
    <w:sdt>
      <w:sdtPr>
        <w:rPr>
          <w:rFonts w:ascii="宋体" w:hAnsi="宋体" w:cs="宋体" w:hint="eastAsia"/>
          <w:b w:val="0"/>
          <w:bCs w:val="0"/>
          <w:kern w:val="0"/>
          <w:szCs w:val="24"/>
        </w:rPr>
        <w:tag w:val="_GBC_20b1c487c1e348188269523d7d980194"/>
        <w:id w:val="12393382"/>
        <w:lock w:val="sdtLocked"/>
      </w:sdtPr>
      <w:sdtEndPr>
        <w:rPr>
          <w:sz w:val="21"/>
          <w:szCs w:val="21"/>
        </w:rPr>
      </w:sdtEndPr>
      <w:sdtContent>
        <w:p w:rsidR="00344798" w:rsidRDefault="00344798">
          <w:pPr>
            <w:pStyle w:val="4"/>
            <w:numPr>
              <w:ilvl w:val="0"/>
              <w:numId w:val="52"/>
            </w:numPr>
          </w:pPr>
          <w:r>
            <w:rPr>
              <w:rFonts w:ascii="宋体" w:hAnsi="宋体" w:cs="宋体" w:hint="eastAsia"/>
              <w:bCs w:val="0"/>
              <w:kern w:val="0"/>
              <w:szCs w:val="24"/>
            </w:rPr>
            <w:t>如果</w:t>
          </w:r>
          <w:r>
            <w:rPr>
              <w:rFonts w:hint="eastAsia"/>
            </w:rPr>
            <w:t>采用成本计量模式的：</w:t>
          </w:r>
        </w:p>
        <w:p w:rsidR="00344798" w:rsidRPr="00E92785" w:rsidRDefault="00344798" w:rsidP="00E92785">
          <w:pPr>
            <w:pStyle w:val="aa"/>
            <w:snapToGrid w:val="0"/>
            <w:rPr>
              <w:rFonts w:ascii="宋体" w:hAnsi="宋体"/>
              <w:b w:val="0"/>
              <w:sz w:val="21"/>
              <w:szCs w:val="21"/>
            </w:rPr>
          </w:pPr>
          <w:r w:rsidRPr="00E92785">
            <w:rPr>
              <w:rFonts w:ascii="宋体" w:hAnsi="宋体" w:hint="eastAsia"/>
              <w:b w:val="0"/>
              <w:sz w:val="21"/>
              <w:szCs w:val="21"/>
            </w:rPr>
            <w:t>折旧或摊销方法</w:t>
          </w:r>
        </w:p>
        <w:sdt>
          <w:sdtPr>
            <w:rPr>
              <w:sz w:val="21"/>
              <w:szCs w:val="21"/>
            </w:rPr>
            <w:alias w:val="采用成本计量模式的折旧或摊销方法"/>
            <w:tag w:val="_GBC_5b2898357289426780691d99ea19aa67"/>
            <w:id w:val="12393383"/>
            <w:lock w:val="sdtLocked"/>
          </w:sdtPr>
          <w:sdtContent>
            <w:p w:rsidR="00344798" w:rsidRPr="00E92785" w:rsidRDefault="00344798" w:rsidP="00E92785">
              <w:pPr>
                <w:snapToGrid w:val="0"/>
                <w:rPr>
                  <w:sz w:val="21"/>
                  <w:szCs w:val="21"/>
                </w:rPr>
              </w:pPr>
              <w:r w:rsidRPr="00E92785">
                <w:rPr>
                  <w:rFonts w:hint="eastAsia"/>
                  <w:sz w:val="21"/>
                  <w:szCs w:val="21"/>
                </w:rPr>
                <w:t>直线法</w:t>
              </w:r>
            </w:p>
          </w:sdtContent>
        </w:sdt>
        <w:p w:rsidR="00344798" w:rsidRPr="00E92785" w:rsidRDefault="00344798" w:rsidP="00E92785">
          <w:pPr>
            <w:snapToGrid w:val="0"/>
            <w:ind w:firstLineChars="200" w:firstLine="420"/>
            <w:rPr>
              <w:rFonts w:ascii="Arial Narrow" w:hAnsi="Arial Narrow" w:cs="Arial"/>
              <w:color w:val="FF0000"/>
              <w:sz w:val="21"/>
              <w:szCs w:val="21"/>
            </w:rPr>
          </w:pPr>
          <w:r w:rsidRPr="00E92785">
            <w:rPr>
              <w:rFonts w:ascii="Arial Narrow" w:hAnsi="Arial Narrow" w:cs="Arial"/>
              <w:sz w:val="21"/>
              <w:szCs w:val="21"/>
            </w:rPr>
            <w:t>投资性房地产是指为赚取租金或资本增值，或两者兼有而持有的房地产。包括已出租</w:t>
          </w:r>
          <w:r w:rsidRPr="00E92785">
            <w:rPr>
              <w:rFonts w:ascii="Arial Narrow" w:hAnsi="Arial Narrow" w:cs="Arial"/>
              <w:color w:val="000000" w:themeColor="text1"/>
              <w:sz w:val="21"/>
              <w:szCs w:val="21"/>
            </w:rPr>
            <w:t>的土地使用权、持有并准备增值后转让的土地使用权、已出租的建筑物等。此外，对于本公司持有以备经营出租的空置建筑物，若董事会（或类似机构）作出书面决议，明确表示将其用于经营出租且持有意图短期内不再发生变化的，也作为投资性房地产列报。</w:t>
          </w:r>
        </w:p>
        <w:p w:rsidR="00344798" w:rsidRPr="00E92785" w:rsidRDefault="00344798" w:rsidP="00E92785">
          <w:pPr>
            <w:snapToGrid w:val="0"/>
            <w:ind w:firstLineChars="200" w:firstLine="420"/>
            <w:rPr>
              <w:rFonts w:ascii="Arial Narrow" w:hAnsi="Arial Narrow" w:cs="Arial"/>
              <w:sz w:val="21"/>
              <w:szCs w:val="21"/>
            </w:rPr>
          </w:pPr>
          <w:r w:rsidRPr="00E92785">
            <w:rPr>
              <w:rFonts w:ascii="Arial Narrow" w:hAnsi="Arial Narrow" w:cs="Arial"/>
              <w:sz w:val="21"/>
              <w:szCs w:val="21"/>
            </w:rPr>
            <w:t>投资性房地产按成本进行初始计量。与投资性房地产有关的后续支出，如果与该资产有关的经济利益很可能流入且其成本能可靠地计量，则计入投资性房地产成本。其他后续支出，在发生时计入当期损益。</w:t>
          </w:r>
        </w:p>
        <w:p w:rsidR="00344798" w:rsidRPr="00E92785" w:rsidRDefault="00344798" w:rsidP="00E92785">
          <w:pPr>
            <w:snapToGrid w:val="0"/>
            <w:ind w:firstLineChars="200" w:firstLine="420"/>
            <w:rPr>
              <w:rFonts w:ascii="Arial Narrow" w:hAnsi="Arial Narrow" w:cs="Arial"/>
              <w:color w:val="000000" w:themeColor="text1"/>
              <w:sz w:val="21"/>
              <w:szCs w:val="21"/>
            </w:rPr>
          </w:pPr>
          <w:r w:rsidRPr="00E92785">
            <w:rPr>
              <w:rFonts w:ascii="Arial Narrow" w:hAnsi="Arial Narrow" w:cs="Arial"/>
              <w:color w:val="000000" w:themeColor="text1"/>
              <w:sz w:val="21"/>
              <w:szCs w:val="21"/>
            </w:rPr>
            <w:t>本公司采用成本模式对投资性房地产进行后续计量，并按照与房屋建筑物或土地使用权一致的政策进行折旧或摊销。</w:t>
          </w:r>
        </w:p>
        <w:p w:rsidR="00344798" w:rsidRPr="00E92785" w:rsidRDefault="00344798" w:rsidP="00E92785">
          <w:pPr>
            <w:snapToGrid w:val="0"/>
            <w:ind w:firstLineChars="200" w:firstLine="420"/>
            <w:rPr>
              <w:rFonts w:ascii="Arial Narrow" w:hAnsi="Arial Narrow" w:cs="Arial"/>
              <w:color w:val="000000" w:themeColor="text1"/>
              <w:sz w:val="21"/>
              <w:szCs w:val="21"/>
            </w:rPr>
          </w:pPr>
          <w:r w:rsidRPr="00E92785">
            <w:rPr>
              <w:rFonts w:ascii="Arial Narrow" w:hAnsi="Arial Narrow" w:cs="Arial"/>
              <w:color w:val="000000" w:themeColor="text1"/>
              <w:sz w:val="21"/>
              <w:szCs w:val="21"/>
            </w:rPr>
            <w:t>投资性房地产的减值测试方法和减值准备计提方法详见附注</w:t>
          </w:r>
          <w:r w:rsidRPr="00E92785">
            <w:rPr>
              <w:rFonts w:ascii="Arial Narrow" w:hAnsi="Arial Narrow" w:cs="Arial" w:hint="eastAsia"/>
              <w:color w:val="000000" w:themeColor="text1"/>
              <w:sz w:val="21"/>
              <w:szCs w:val="21"/>
            </w:rPr>
            <w:t>“</w:t>
          </w:r>
          <w:r w:rsidRPr="00E92785">
            <w:rPr>
              <w:rFonts w:ascii="Arial Narrow" w:hAnsi="Arial Narrow" w:cs="Arial"/>
              <w:color w:val="000000" w:themeColor="text1"/>
              <w:sz w:val="21"/>
              <w:szCs w:val="21"/>
            </w:rPr>
            <w:t>长期资产减值</w:t>
          </w:r>
          <w:r w:rsidRPr="00E92785">
            <w:rPr>
              <w:rFonts w:ascii="Arial Narrow" w:hAnsi="Arial Narrow" w:cs="Arial" w:hint="eastAsia"/>
              <w:color w:val="000000" w:themeColor="text1"/>
              <w:sz w:val="21"/>
              <w:szCs w:val="21"/>
            </w:rPr>
            <w:t>”</w:t>
          </w:r>
          <w:r w:rsidRPr="00E92785">
            <w:rPr>
              <w:rFonts w:ascii="Arial Narrow" w:hAnsi="Arial Narrow" w:cs="Arial"/>
              <w:color w:val="000000" w:themeColor="text1"/>
              <w:sz w:val="21"/>
              <w:szCs w:val="21"/>
            </w:rPr>
            <w:t>。</w:t>
          </w:r>
        </w:p>
        <w:p w:rsidR="00344798" w:rsidRPr="00E92785" w:rsidRDefault="00344798" w:rsidP="00E92785">
          <w:pPr>
            <w:snapToGrid w:val="0"/>
            <w:ind w:firstLineChars="200" w:firstLine="420"/>
            <w:rPr>
              <w:rFonts w:ascii="Arial Narrow" w:hAnsi="Arial Narrow" w:cs="Arial"/>
              <w:color w:val="000000" w:themeColor="text1"/>
              <w:sz w:val="21"/>
              <w:szCs w:val="21"/>
            </w:rPr>
          </w:pPr>
          <w:r w:rsidRPr="00E92785">
            <w:rPr>
              <w:rFonts w:ascii="Arial Narrow" w:hAnsi="Arial Narrow" w:cs="Arial"/>
              <w:color w:val="000000" w:themeColor="text1"/>
              <w:sz w:val="21"/>
              <w:szCs w:val="21"/>
            </w:rPr>
            <w:t>自用房地产或存货转换为投资性房地产或投资性房地产转换为自用房地产时，按转换前的账面价值作为转换后的入账价值。</w:t>
          </w:r>
        </w:p>
        <w:p w:rsidR="00344798" w:rsidRPr="00E92785" w:rsidRDefault="00344798" w:rsidP="00E92785">
          <w:pPr>
            <w:overflowPunct w:val="0"/>
            <w:snapToGrid w:val="0"/>
            <w:ind w:firstLineChars="200" w:firstLine="420"/>
            <w:rPr>
              <w:rFonts w:ascii="Arial Narrow" w:hAnsi="Arial Narrow" w:cs="Arial"/>
              <w:sz w:val="21"/>
              <w:szCs w:val="21"/>
            </w:rPr>
          </w:pPr>
          <w:r w:rsidRPr="00E92785">
            <w:rPr>
              <w:rFonts w:ascii="Arial Narrow" w:hAnsi="Arial Narrow" w:cs="Arial"/>
              <w:sz w:val="21"/>
              <w:szCs w:val="21"/>
            </w:rPr>
            <w:t>当投资性房地产被处置、或者永久退出使用且预计不能从其处置中取得经济利益时，终止确认该项投资性房地产。投资性房地产出售、转让、报废或毁损的处置收入扣除其账面价值和相关税费后计入当期损益。</w:t>
          </w:r>
        </w:p>
        <w:p w:rsidR="004B548E" w:rsidRPr="00E92785" w:rsidRDefault="00D945E0" w:rsidP="00E92785">
          <w:pPr>
            <w:snapToGrid w:val="0"/>
            <w:rPr>
              <w:sz w:val="21"/>
              <w:szCs w:val="21"/>
            </w:rPr>
          </w:pPr>
        </w:p>
      </w:sdtContent>
    </w:sdt>
    <w:p w:rsidR="004B548E" w:rsidRPr="003221FC" w:rsidRDefault="00A20AC1" w:rsidP="00E92785">
      <w:pPr>
        <w:pStyle w:val="3"/>
        <w:numPr>
          <w:ilvl w:val="0"/>
          <w:numId w:val="50"/>
        </w:numPr>
        <w:snapToGrid w:val="0"/>
        <w:spacing w:before="0" w:after="0"/>
        <w:rPr>
          <w:szCs w:val="24"/>
        </w:rPr>
      </w:pPr>
      <w:r w:rsidRPr="003221FC">
        <w:rPr>
          <w:szCs w:val="24"/>
        </w:rPr>
        <w:t>固定资产</w:t>
      </w:r>
    </w:p>
    <w:sdt>
      <w:sdtPr>
        <w:rPr>
          <w:rFonts w:ascii="宋体" w:hAnsi="宋体" w:cs="宋体"/>
          <w:b w:val="0"/>
          <w:bCs w:val="0"/>
          <w:kern w:val="0"/>
          <w:szCs w:val="24"/>
        </w:rPr>
        <w:tag w:val="_GBC_662771796da549e1b2a02fb7d497f077"/>
        <w:id w:val="953910363"/>
        <w:lock w:val="sdtLocked"/>
        <w:placeholder>
          <w:docPart w:val="GBC22222222222222222222222222222"/>
        </w:placeholder>
      </w:sdtPr>
      <w:sdtEndPr>
        <w:rPr>
          <w:rFonts w:ascii="Times New Roman" w:hAnsi="Times New Roman"/>
        </w:rPr>
      </w:sdtEndPr>
      <w:sdtContent>
        <w:p w:rsidR="004B548E" w:rsidRPr="003221FC" w:rsidRDefault="00A20AC1" w:rsidP="00E92785">
          <w:pPr>
            <w:pStyle w:val="4"/>
            <w:numPr>
              <w:ilvl w:val="0"/>
              <w:numId w:val="53"/>
            </w:numPr>
            <w:snapToGrid w:val="0"/>
            <w:spacing w:before="0" w:after="0"/>
            <w:rPr>
              <w:szCs w:val="24"/>
            </w:rPr>
          </w:pPr>
          <w:r w:rsidRPr="003221FC">
            <w:rPr>
              <w:rFonts w:hint="eastAsia"/>
              <w:szCs w:val="24"/>
            </w:rPr>
            <w:t>确认条件</w:t>
          </w:r>
        </w:p>
        <w:sdt>
          <w:sdtPr>
            <w:rPr>
              <w:bCs/>
              <w:sz w:val="21"/>
              <w:szCs w:val="21"/>
            </w:rPr>
            <w:alias w:val="固定资产确认条件"/>
            <w:tag w:val="_GBC_3044d53470b143fa9477fa34b85d4ec5"/>
            <w:id w:val="143795786"/>
            <w:lock w:val="sdtLocked"/>
            <w:placeholder>
              <w:docPart w:val="GBC22222222222222222222222222222"/>
            </w:placeholder>
          </w:sdtPr>
          <w:sdtEndPr>
            <w:rPr>
              <w:b/>
              <w:sz w:val="24"/>
            </w:rPr>
          </w:sdtEndPr>
          <w:sdtContent>
            <w:p w:rsidR="00794499" w:rsidRPr="00E92785" w:rsidRDefault="00794499" w:rsidP="00E92785">
              <w:pPr>
                <w:snapToGrid w:val="0"/>
                <w:ind w:firstLineChars="200" w:firstLine="420"/>
                <w:rPr>
                  <w:rFonts w:ascii="Arial Narrow" w:hAnsi="Arial Narrow" w:cs="Arial"/>
                  <w:sz w:val="21"/>
                  <w:szCs w:val="21"/>
                </w:rPr>
              </w:pPr>
              <w:r w:rsidRPr="00E92785">
                <w:rPr>
                  <w:rFonts w:ascii="Arial Narrow" w:hAnsi="Arial Narrow" w:cs="Arial"/>
                  <w:sz w:val="21"/>
                  <w:szCs w:val="21"/>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p w:rsidR="004B548E" w:rsidRPr="00E73A83" w:rsidRDefault="00D945E0">
              <w:pPr>
                <w:rPr>
                  <w:b/>
                  <w:bCs/>
                  <w:szCs w:val="21"/>
                </w:rPr>
              </w:pPr>
            </w:p>
          </w:sdtContent>
        </w:sdt>
      </w:sdtContent>
    </w:sdt>
    <w:sdt>
      <w:sdtPr>
        <w:rPr>
          <w:rFonts w:asciiTheme="minorHAnsi" w:hAnsiTheme="minorHAnsi" w:cstheme="minorBidi"/>
          <w:b w:val="0"/>
          <w:bCs w:val="0"/>
          <w:kern w:val="0"/>
          <w:szCs w:val="22"/>
        </w:rPr>
        <w:tag w:val="_GBC_7c749a57d4094b3386978c34c3487e2a"/>
        <w:id w:val="-1911527738"/>
        <w:lock w:val="sdtLocked"/>
        <w:placeholder>
          <w:docPart w:val="GBC22222222222222222222222222222"/>
        </w:placeholder>
      </w:sdtPr>
      <w:sdtEndPr>
        <w:rPr>
          <w:rFonts w:ascii="宋体" w:hAnsi="宋体" w:cs="宋体"/>
          <w:sz w:val="21"/>
          <w:szCs w:val="21"/>
        </w:rPr>
      </w:sdtEndPr>
      <w:sdtContent>
        <w:p w:rsidR="00A66714" w:rsidRDefault="00A20AC1">
          <w:pPr>
            <w:pStyle w:val="4"/>
            <w:numPr>
              <w:ilvl w:val="0"/>
              <w:numId w:val="53"/>
            </w:numPr>
          </w:pPr>
          <w:r>
            <w:t>折旧方法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2291"/>
            <w:gridCol w:w="2291"/>
            <w:gridCol w:w="2291"/>
          </w:tblGrid>
          <w:tr w:rsidR="00A66714" w:rsidTr="0022029E">
            <w:tc>
              <w:tcPr>
                <w:tcW w:w="1202" w:type="pct"/>
                <w:vAlign w:val="center"/>
              </w:tcPr>
              <w:p w:rsidR="00A66714" w:rsidRPr="00E92785" w:rsidRDefault="00A66714" w:rsidP="0022029E">
                <w:pPr>
                  <w:jc w:val="center"/>
                  <w:rPr>
                    <w:sz w:val="21"/>
                    <w:szCs w:val="21"/>
                  </w:rPr>
                </w:pPr>
                <w:r w:rsidRPr="00E92785">
                  <w:rPr>
                    <w:sz w:val="21"/>
                    <w:szCs w:val="21"/>
                  </w:rPr>
                  <w:t>类别</w:t>
                </w:r>
              </w:p>
            </w:tc>
            <w:tc>
              <w:tcPr>
                <w:tcW w:w="1266" w:type="pct"/>
                <w:vAlign w:val="center"/>
              </w:tcPr>
              <w:p w:rsidR="00A66714" w:rsidRPr="00E92785" w:rsidRDefault="00A66714" w:rsidP="0022029E">
                <w:pPr>
                  <w:jc w:val="center"/>
                  <w:rPr>
                    <w:sz w:val="21"/>
                    <w:szCs w:val="21"/>
                  </w:rPr>
                </w:pPr>
                <w:r w:rsidRPr="00E92785">
                  <w:rPr>
                    <w:sz w:val="21"/>
                    <w:szCs w:val="21"/>
                  </w:rPr>
                  <w:t>折旧年限（年）</w:t>
                </w:r>
              </w:p>
            </w:tc>
            <w:tc>
              <w:tcPr>
                <w:tcW w:w="1266" w:type="pct"/>
                <w:vAlign w:val="center"/>
              </w:tcPr>
              <w:p w:rsidR="00A66714" w:rsidRPr="00E92785" w:rsidRDefault="00A66714" w:rsidP="0022029E">
                <w:pPr>
                  <w:jc w:val="center"/>
                  <w:rPr>
                    <w:sz w:val="21"/>
                    <w:szCs w:val="21"/>
                  </w:rPr>
                </w:pPr>
                <w:r w:rsidRPr="00E92785">
                  <w:rPr>
                    <w:sz w:val="21"/>
                    <w:szCs w:val="21"/>
                  </w:rPr>
                  <w:t>残值率（%）</w:t>
                </w:r>
              </w:p>
            </w:tc>
            <w:tc>
              <w:tcPr>
                <w:tcW w:w="1266" w:type="pct"/>
                <w:vAlign w:val="center"/>
              </w:tcPr>
              <w:p w:rsidR="00A66714" w:rsidRPr="00E92785" w:rsidRDefault="00A66714" w:rsidP="0022029E">
                <w:pPr>
                  <w:jc w:val="center"/>
                  <w:rPr>
                    <w:sz w:val="21"/>
                    <w:szCs w:val="21"/>
                  </w:rPr>
                </w:pPr>
                <w:r w:rsidRPr="00E92785">
                  <w:rPr>
                    <w:sz w:val="21"/>
                    <w:szCs w:val="21"/>
                  </w:rPr>
                  <w:t>年折旧率（%）</w:t>
                </w:r>
              </w:p>
            </w:tc>
          </w:tr>
          <w:sdt>
            <w:sdtPr>
              <w:rPr>
                <w:sz w:val="21"/>
                <w:szCs w:val="21"/>
              </w:rPr>
              <w:alias w:val="其他固定资产计价、折旧、减值方法"/>
              <w:tag w:val="_GBC_f1ad6125c5d74d2a98f593d2ba574474"/>
              <w:id w:val="3988928"/>
              <w:lock w:val="sdtLocked"/>
            </w:sdtPr>
            <w:sdtContent>
              <w:tr w:rsidR="00A66714" w:rsidTr="0022029E">
                <w:sdt>
                  <w:sdtPr>
                    <w:rPr>
                      <w:sz w:val="21"/>
                      <w:szCs w:val="21"/>
                    </w:rPr>
                    <w:alias w:val="固定资产类别"/>
                    <w:tag w:val="_GBC_a35d877f25bc40f3994d41d8763e2a50"/>
                    <w:id w:val="3988924"/>
                    <w:lock w:val="sdtLocked"/>
                  </w:sdtPr>
                  <w:sdtEndPr>
                    <w:rPr>
                      <w:rFonts w:cs="Times New Roman"/>
                    </w:rPr>
                  </w:sdtEndPr>
                  <w:sdtContent>
                    <w:tc>
                      <w:tcPr>
                        <w:tcW w:w="1202" w:type="pct"/>
                      </w:tcPr>
                      <w:p w:rsidR="00A66714" w:rsidRPr="00E92785" w:rsidRDefault="00A66714" w:rsidP="0022029E">
                        <w:pPr>
                          <w:rPr>
                            <w:sz w:val="21"/>
                            <w:szCs w:val="21"/>
                          </w:rPr>
                        </w:pPr>
                        <w:r w:rsidRPr="00E92785">
                          <w:rPr>
                            <w:sz w:val="21"/>
                            <w:szCs w:val="21"/>
                          </w:rPr>
                          <w:t>房屋及建筑物</w:t>
                        </w:r>
                      </w:p>
                    </w:tc>
                  </w:sdtContent>
                </w:sdt>
                <w:sdt>
                  <w:sdtPr>
                    <w:rPr>
                      <w:sz w:val="21"/>
                      <w:szCs w:val="21"/>
                    </w:rPr>
                    <w:alias w:val="固定资产类别的折旧年限"/>
                    <w:tag w:val="_GBC_3b6f8ca8242140bca158d6718f6e4a67"/>
                    <w:id w:val="3988925"/>
                    <w:lock w:val="sdtLocked"/>
                  </w:sdtPr>
                  <w:sdtContent>
                    <w:tc>
                      <w:tcPr>
                        <w:tcW w:w="1266" w:type="pct"/>
                      </w:tcPr>
                      <w:p w:rsidR="00A66714" w:rsidRPr="00E92785" w:rsidRDefault="00A66714" w:rsidP="0022029E">
                        <w:pPr>
                          <w:rPr>
                            <w:sz w:val="21"/>
                            <w:szCs w:val="21"/>
                          </w:rPr>
                        </w:pPr>
                        <w:r w:rsidRPr="00E92785">
                          <w:rPr>
                            <w:sz w:val="21"/>
                            <w:szCs w:val="21"/>
                          </w:rPr>
                          <w:t>5－40</w:t>
                        </w:r>
                      </w:p>
                    </w:tc>
                  </w:sdtContent>
                </w:sdt>
                <w:sdt>
                  <w:sdtPr>
                    <w:rPr>
                      <w:sz w:val="21"/>
                      <w:szCs w:val="21"/>
                    </w:rPr>
                    <w:alias w:val="固定资产类别的残值率"/>
                    <w:tag w:val="_GBC_76af0d0da53c455f9b0a413f033af92e"/>
                    <w:id w:val="3988926"/>
                    <w:lock w:val="sdtLocked"/>
                  </w:sdtPr>
                  <w:sdtContent>
                    <w:tc>
                      <w:tcPr>
                        <w:tcW w:w="1266" w:type="pct"/>
                      </w:tcPr>
                      <w:p w:rsidR="00A66714" w:rsidRPr="00E92785" w:rsidRDefault="00A66714" w:rsidP="0022029E">
                        <w:pPr>
                          <w:rPr>
                            <w:sz w:val="21"/>
                            <w:szCs w:val="21"/>
                          </w:rPr>
                        </w:pPr>
                        <w:r w:rsidRPr="00E92785">
                          <w:rPr>
                            <w:sz w:val="21"/>
                            <w:szCs w:val="21"/>
                          </w:rPr>
                          <w:t>3－5</w:t>
                        </w:r>
                      </w:p>
                    </w:tc>
                  </w:sdtContent>
                </w:sdt>
                <w:sdt>
                  <w:sdtPr>
                    <w:rPr>
                      <w:sz w:val="21"/>
                      <w:szCs w:val="21"/>
                    </w:rPr>
                    <w:alias w:val="固定资产类别的年折旧率"/>
                    <w:tag w:val="_GBC_58d98c7dc02f49118e0a3b88e17eda01"/>
                    <w:id w:val="3988927"/>
                    <w:lock w:val="sdtLocked"/>
                  </w:sdtPr>
                  <w:sdtContent>
                    <w:tc>
                      <w:tcPr>
                        <w:tcW w:w="1266" w:type="pct"/>
                      </w:tcPr>
                      <w:p w:rsidR="00A66714" w:rsidRPr="00E92785" w:rsidRDefault="00A66714" w:rsidP="0022029E">
                        <w:pPr>
                          <w:rPr>
                            <w:sz w:val="21"/>
                            <w:szCs w:val="21"/>
                          </w:rPr>
                        </w:pPr>
                        <w:r w:rsidRPr="00E92785">
                          <w:rPr>
                            <w:sz w:val="21"/>
                            <w:szCs w:val="21"/>
                          </w:rPr>
                          <w:t>2.38－19.40</w:t>
                        </w:r>
                      </w:p>
                    </w:tc>
                  </w:sdtContent>
                </w:sdt>
              </w:tr>
            </w:sdtContent>
          </w:sdt>
          <w:sdt>
            <w:sdtPr>
              <w:rPr>
                <w:sz w:val="21"/>
                <w:szCs w:val="21"/>
              </w:rPr>
              <w:alias w:val="其他固定资产计价、折旧、减值方法"/>
              <w:tag w:val="_GBC_f1ad6125c5d74d2a98f593d2ba574474"/>
              <w:id w:val="3988933"/>
              <w:lock w:val="sdtLocked"/>
            </w:sdtPr>
            <w:sdtContent>
              <w:tr w:rsidR="00A66714" w:rsidTr="0022029E">
                <w:sdt>
                  <w:sdtPr>
                    <w:rPr>
                      <w:sz w:val="21"/>
                      <w:szCs w:val="21"/>
                    </w:rPr>
                    <w:alias w:val="固定资产类别"/>
                    <w:tag w:val="_GBC_a35d877f25bc40f3994d41d8763e2a50"/>
                    <w:id w:val="3988929"/>
                    <w:lock w:val="sdtLocked"/>
                  </w:sdtPr>
                  <w:sdtEndPr>
                    <w:rPr>
                      <w:rFonts w:cs="Times New Roman"/>
                    </w:rPr>
                  </w:sdtEndPr>
                  <w:sdtContent>
                    <w:tc>
                      <w:tcPr>
                        <w:tcW w:w="1202" w:type="pct"/>
                      </w:tcPr>
                      <w:p w:rsidR="00A66714" w:rsidRPr="00E92785" w:rsidRDefault="00A66714" w:rsidP="0022029E">
                        <w:pPr>
                          <w:rPr>
                            <w:sz w:val="21"/>
                            <w:szCs w:val="21"/>
                          </w:rPr>
                        </w:pPr>
                        <w:r w:rsidRPr="00E92785">
                          <w:rPr>
                            <w:sz w:val="21"/>
                            <w:szCs w:val="21"/>
                          </w:rPr>
                          <w:t>机器设备</w:t>
                        </w:r>
                      </w:p>
                    </w:tc>
                  </w:sdtContent>
                </w:sdt>
                <w:sdt>
                  <w:sdtPr>
                    <w:rPr>
                      <w:sz w:val="21"/>
                      <w:szCs w:val="21"/>
                    </w:rPr>
                    <w:alias w:val="固定资产类别的折旧年限"/>
                    <w:tag w:val="_GBC_3b6f8ca8242140bca158d6718f6e4a67"/>
                    <w:id w:val="3988930"/>
                    <w:lock w:val="sdtLocked"/>
                  </w:sdtPr>
                  <w:sdtContent>
                    <w:tc>
                      <w:tcPr>
                        <w:tcW w:w="1266" w:type="pct"/>
                      </w:tcPr>
                      <w:p w:rsidR="00A66714" w:rsidRPr="00E92785" w:rsidRDefault="00A66714" w:rsidP="0022029E">
                        <w:pPr>
                          <w:rPr>
                            <w:sz w:val="21"/>
                            <w:szCs w:val="21"/>
                          </w:rPr>
                        </w:pPr>
                        <w:r w:rsidRPr="00E92785">
                          <w:rPr>
                            <w:sz w:val="21"/>
                            <w:szCs w:val="21"/>
                          </w:rPr>
                          <w:t>7－20</w:t>
                        </w:r>
                      </w:p>
                    </w:tc>
                  </w:sdtContent>
                </w:sdt>
                <w:sdt>
                  <w:sdtPr>
                    <w:rPr>
                      <w:sz w:val="21"/>
                      <w:szCs w:val="21"/>
                    </w:rPr>
                    <w:alias w:val="固定资产类别的残值率"/>
                    <w:tag w:val="_GBC_76af0d0da53c455f9b0a413f033af92e"/>
                    <w:id w:val="3988931"/>
                    <w:lock w:val="sdtLocked"/>
                  </w:sdtPr>
                  <w:sdtContent>
                    <w:tc>
                      <w:tcPr>
                        <w:tcW w:w="1266" w:type="pct"/>
                      </w:tcPr>
                      <w:p w:rsidR="00A66714" w:rsidRPr="00E92785" w:rsidRDefault="00A66714" w:rsidP="0022029E">
                        <w:pPr>
                          <w:rPr>
                            <w:sz w:val="21"/>
                            <w:szCs w:val="21"/>
                          </w:rPr>
                        </w:pPr>
                        <w:r w:rsidRPr="00E92785">
                          <w:rPr>
                            <w:sz w:val="21"/>
                            <w:szCs w:val="21"/>
                          </w:rPr>
                          <w:t>3－5</w:t>
                        </w:r>
                      </w:p>
                    </w:tc>
                  </w:sdtContent>
                </w:sdt>
                <w:sdt>
                  <w:sdtPr>
                    <w:rPr>
                      <w:sz w:val="21"/>
                      <w:szCs w:val="21"/>
                    </w:rPr>
                    <w:alias w:val="固定资产类别的年折旧率"/>
                    <w:tag w:val="_GBC_58d98c7dc02f49118e0a3b88e17eda01"/>
                    <w:id w:val="3988932"/>
                    <w:lock w:val="sdtLocked"/>
                  </w:sdtPr>
                  <w:sdtContent>
                    <w:tc>
                      <w:tcPr>
                        <w:tcW w:w="1266" w:type="pct"/>
                      </w:tcPr>
                      <w:p w:rsidR="00A66714" w:rsidRPr="00E92785" w:rsidRDefault="00A66714" w:rsidP="0022029E">
                        <w:pPr>
                          <w:rPr>
                            <w:sz w:val="21"/>
                            <w:szCs w:val="21"/>
                          </w:rPr>
                        </w:pPr>
                        <w:r w:rsidRPr="00E92785">
                          <w:rPr>
                            <w:sz w:val="21"/>
                            <w:szCs w:val="21"/>
                          </w:rPr>
                          <w:t>4.75－13.86</w:t>
                        </w:r>
                      </w:p>
                    </w:tc>
                  </w:sdtContent>
                </w:sdt>
              </w:tr>
            </w:sdtContent>
          </w:sdt>
          <w:sdt>
            <w:sdtPr>
              <w:rPr>
                <w:sz w:val="21"/>
                <w:szCs w:val="21"/>
              </w:rPr>
              <w:alias w:val="其他固定资产计价、折旧、减值方法"/>
              <w:tag w:val="_GBC_f1ad6125c5d74d2a98f593d2ba574474"/>
              <w:id w:val="3988938"/>
              <w:lock w:val="sdtLocked"/>
            </w:sdtPr>
            <w:sdtContent>
              <w:tr w:rsidR="00A66714" w:rsidTr="0022029E">
                <w:sdt>
                  <w:sdtPr>
                    <w:rPr>
                      <w:sz w:val="21"/>
                      <w:szCs w:val="21"/>
                    </w:rPr>
                    <w:alias w:val="固定资产类别"/>
                    <w:tag w:val="_GBC_a35d877f25bc40f3994d41d8763e2a50"/>
                    <w:id w:val="3988934"/>
                    <w:lock w:val="sdtLocked"/>
                  </w:sdtPr>
                  <w:sdtEndPr>
                    <w:rPr>
                      <w:rFonts w:cs="Times New Roman"/>
                    </w:rPr>
                  </w:sdtEndPr>
                  <w:sdtContent>
                    <w:tc>
                      <w:tcPr>
                        <w:tcW w:w="1202" w:type="pct"/>
                      </w:tcPr>
                      <w:p w:rsidR="00A66714" w:rsidRPr="00E92785" w:rsidRDefault="00A66714" w:rsidP="0022029E">
                        <w:pPr>
                          <w:rPr>
                            <w:sz w:val="21"/>
                            <w:szCs w:val="21"/>
                          </w:rPr>
                        </w:pPr>
                        <w:r w:rsidRPr="00E92785">
                          <w:rPr>
                            <w:sz w:val="21"/>
                            <w:szCs w:val="21"/>
                          </w:rPr>
                          <w:t>运输工具</w:t>
                        </w:r>
                      </w:p>
                    </w:tc>
                  </w:sdtContent>
                </w:sdt>
                <w:sdt>
                  <w:sdtPr>
                    <w:rPr>
                      <w:sz w:val="21"/>
                      <w:szCs w:val="21"/>
                    </w:rPr>
                    <w:alias w:val="固定资产类别的折旧年限"/>
                    <w:tag w:val="_GBC_3b6f8ca8242140bca158d6718f6e4a67"/>
                    <w:id w:val="3988935"/>
                    <w:lock w:val="sdtLocked"/>
                  </w:sdtPr>
                  <w:sdtContent>
                    <w:tc>
                      <w:tcPr>
                        <w:tcW w:w="1266" w:type="pct"/>
                      </w:tcPr>
                      <w:p w:rsidR="00A66714" w:rsidRPr="00E92785" w:rsidRDefault="00A66714" w:rsidP="0022029E">
                        <w:pPr>
                          <w:rPr>
                            <w:sz w:val="21"/>
                            <w:szCs w:val="21"/>
                          </w:rPr>
                        </w:pPr>
                        <w:r w:rsidRPr="00E92785">
                          <w:rPr>
                            <w:sz w:val="21"/>
                            <w:szCs w:val="21"/>
                          </w:rPr>
                          <w:t>5－12</w:t>
                        </w:r>
                      </w:p>
                    </w:tc>
                  </w:sdtContent>
                </w:sdt>
                <w:sdt>
                  <w:sdtPr>
                    <w:rPr>
                      <w:sz w:val="21"/>
                      <w:szCs w:val="21"/>
                    </w:rPr>
                    <w:alias w:val="固定资产类别的残值率"/>
                    <w:tag w:val="_GBC_76af0d0da53c455f9b0a413f033af92e"/>
                    <w:id w:val="3988936"/>
                    <w:lock w:val="sdtLocked"/>
                  </w:sdtPr>
                  <w:sdtContent>
                    <w:tc>
                      <w:tcPr>
                        <w:tcW w:w="1266" w:type="pct"/>
                      </w:tcPr>
                      <w:p w:rsidR="00A66714" w:rsidRPr="00E92785" w:rsidRDefault="00A66714" w:rsidP="0022029E">
                        <w:pPr>
                          <w:rPr>
                            <w:sz w:val="21"/>
                            <w:szCs w:val="21"/>
                          </w:rPr>
                        </w:pPr>
                        <w:r w:rsidRPr="00E92785">
                          <w:rPr>
                            <w:sz w:val="21"/>
                            <w:szCs w:val="21"/>
                          </w:rPr>
                          <w:t>3－5</w:t>
                        </w:r>
                      </w:p>
                    </w:tc>
                  </w:sdtContent>
                </w:sdt>
                <w:sdt>
                  <w:sdtPr>
                    <w:rPr>
                      <w:sz w:val="21"/>
                      <w:szCs w:val="21"/>
                    </w:rPr>
                    <w:alias w:val="固定资产类别的年折旧率"/>
                    <w:tag w:val="_GBC_58d98c7dc02f49118e0a3b88e17eda01"/>
                    <w:id w:val="3988937"/>
                    <w:lock w:val="sdtLocked"/>
                  </w:sdtPr>
                  <w:sdtContent>
                    <w:tc>
                      <w:tcPr>
                        <w:tcW w:w="1266" w:type="pct"/>
                      </w:tcPr>
                      <w:p w:rsidR="00A66714" w:rsidRPr="00E92785" w:rsidRDefault="00A66714" w:rsidP="0022029E">
                        <w:pPr>
                          <w:rPr>
                            <w:sz w:val="21"/>
                            <w:szCs w:val="21"/>
                          </w:rPr>
                        </w:pPr>
                        <w:r w:rsidRPr="00E92785">
                          <w:rPr>
                            <w:sz w:val="21"/>
                            <w:szCs w:val="21"/>
                          </w:rPr>
                          <w:t>7.92－19.40</w:t>
                        </w:r>
                      </w:p>
                    </w:tc>
                  </w:sdtContent>
                </w:sdt>
              </w:tr>
            </w:sdtContent>
          </w:sdt>
          <w:sdt>
            <w:sdtPr>
              <w:rPr>
                <w:sz w:val="21"/>
                <w:szCs w:val="21"/>
              </w:rPr>
              <w:alias w:val="其他固定资产计价、折旧、减值方法"/>
              <w:tag w:val="_GBC_f1ad6125c5d74d2a98f593d2ba574474"/>
              <w:id w:val="3988943"/>
              <w:lock w:val="sdtLocked"/>
            </w:sdtPr>
            <w:sdtContent>
              <w:tr w:rsidR="00A66714" w:rsidRPr="00A66714" w:rsidTr="0022029E">
                <w:sdt>
                  <w:sdtPr>
                    <w:rPr>
                      <w:sz w:val="21"/>
                      <w:szCs w:val="21"/>
                    </w:rPr>
                    <w:alias w:val="固定资产类别"/>
                    <w:tag w:val="_GBC_a35d877f25bc40f3994d41d8763e2a50"/>
                    <w:id w:val="3988939"/>
                    <w:lock w:val="sdtLocked"/>
                  </w:sdtPr>
                  <w:sdtEndPr>
                    <w:rPr>
                      <w:rFonts w:cs="Times New Roman"/>
                    </w:rPr>
                  </w:sdtEndPr>
                  <w:sdtContent>
                    <w:tc>
                      <w:tcPr>
                        <w:tcW w:w="1202" w:type="pct"/>
                      </w:tcPr>
                      <w:p w:rsidR="00A66714" w:rsidRPr="00E92785" w:rsidRDefault="00A66714" w:rsidP="0022029E">
                        <w:pPr>
                          <w:rPr>
                            <w:sz w:val="21"/>
                            <w:szCs w:val="21"/>
                          </w:rPr>
                        </w:pPr>
                        <w:r w:rsidRPr="00E92785">
                          <w:rPr>
                            <w:sz w:val="21"/>
                            <w:szCs w:val="21"/>
                          </w:rPr>
                          <w:t>其他</w:t>
                        </w:r>
                      </w:p>
                    </w:tc>
                  </w:sdtContent>
                </w:sdt>
                <w:sdt>
                  <w:sdtPr>
                    <w:rPr>
                      <w:sz w:val="21"/>
                      <w:szCs w:val="21"/>
                    </w:rPr>
                    <w:alias w:val="固定资产类别的折旧年限"/>
                    <w:tag w:val="_GBC_3b6f8ca8242140bca158d6718f6e4a67"/>
                    <w:id w:val="3988940"/>
                    <w:lock w:val="sdtLocked"/>
                  </w:sdtPr>
                  <w:sdtContent>
                    <w:tc>
                      <w:tcPr>
                        <w:tcW w:w="1266" w:type="pct"/>
                      </w:tcPr>
                      <w:p w:rsidR="00A66714" w:rsidRPr="00E92785" w:rsidRDefault="00A66714" w:rsidP="0022029E">
                        <w:pPr>
                          <w:rPr>
                            <w:sz w:val="21"/>
                            <w:szCs w:val="21"/>
                          </w:rPr>
                        </w:pPr>
                        <w:r w:rsidRPr="00E92785">
                          <w:rPr>
                            <w:sz w:val="21"/>
                            <w:szCs w:val="21"/>
                          </w:rPr>
                          <w:t>3－9</w:t>
                        </w:r>
                      </w:p>
                    </w:tc>
                  </w:sdtContent>
                </w:sdt>
                <w:sdt>
                  <w:sdtPr>
                    <w:rPr>
                      <w:sz w:val="21"/>
                      <w:szCs w:val="21"/>
                    </w:rPr>
                    <w:alias w:val="固定资产类别的残值率"/>
                    <w:tag w:val="_GBC_76af0d0da53c455f9b0a413f033af92e"/>
                    <w:id w:val="3988941"/>
                    <w:lock w:val="sdtLocked"/>
                  </w:sdtPr>
                  <w:sdtContent>
                    <w:tc>
                      <w:tcPr>
                        <w:tcW w:w="1266" w:type="pct"/>
                      </w:tcPr>
                      <w:p w:rsidR="00A66714" w:rsidRPr="00E92785" w:rsidRDefault="00A66714" w:rsidP="0022029E">
                        <w:pPr>
                          <w:rPr>
                            <w:sz w:val="21"/>
                            <w:szCs w:val="21"/>
                          </w:rPr>
                        </w:pPr>
                        <w:r w:rsidRPr="00E92785">
                          <w:rPr>
                            <w:sz w:val="21"/>
                            <w:szCs w:val="21"/>
                          </w:rPr>
                          <w:t>3－5</w:t>
                        </w:r>
                      </w:p>
                    </w:tc>
                  </w:sdtContent>
                </w:sdt>
                <w:sdt>
                  <w:sdtPr>
                    <w:rPr>
                      <w:sz w:val="21"/>
                      <w:szCs w:val="21"/>
                    </w:rPr>
                    <w:alias w:val="固定资产类别的年折旧率"/>
                    <w:tag w:val="_GBC_58d98c7dc02f49118e0a3b88e17eda01"/>
                    <w:id w:val="3988942"/>
                    <w:lock w:val="sdtLocked"/>
                  </w:sdtPr>
                  <w:sdtContent>
                    <w:tc>
                      <w:tcPr>
                        <w:tcW w:w="1266" w:type="pct"/>
                      </w:tcPr>
                      <w:p w:rsidR="00A66714" w:rsidRPr="00E92785" w:rsidRDefault="00A66714" w:rsidP="0022029E">
                        <w:pPr>
                          <w:rPr>
                            <w:sz w:val="21"/>
                            <w:szCs w:val="21"/>
                          </w:rPr>
                        </w:pPr>
                        <w:r w:rsidRPr="00E92785">
                          <w:rPr>
                            <w:sz w:val="21"/>
                            <w:szCs w:val="21"/>
                          </w:rPr>
                          <w:t>10.56－32.33</w:t>
                        </w:r>
                      </w:p>
                    </w:tc>
                  </w:sdtContent>
                </w:sdt>
              </w:tr>
            </w:sdtContent>
          </w:sdt>
        </w:tbl>
        <w:p w:rsidR="00A66714" w:rsidRPr="003221FC" w:rsidRDefault="00A66714" w:rsidP="003221FC">
          <w:pPr>
            <w:snapToGrid w:val="0"/>
            <w:ind w:firstLineChars="200" w:firstLine="420"/>
            <w:rPr>
              <w:sz w:val="21"/>
              <w:szCs w:val="21"/>
            </w:rPr>
          </w:pPr>
          <w:r w:rsidRPr="003221FC">
            <w:rPr>
              <w:rFonts w:ascii="Arial Narrow" w:hAnsi="Arial Narrow" w:cs="Arial"/>
              <w:sz w:val="21"/>
              <w:szCs w:val="21"/>
            </w:rPr>
            <w:t>固定资产从达到预定可使用状态的次月起，采</w:t>
          </w:r>
          <w:r w:rsidRPr="003221FC">
            <w:rPr>
              <w:rFonts w:ascii="Arial Narrow" w:hAnsi="Arial Narrow" w:cs="Arial"/>
              <w:color w:val="000000" w:themeColor="text1"/>
              <w:sz w:val="21"/>
              <w:szCs w:val="21"/>
            </w:rPr>
            <w:t>用年限平均法在使用寿命</w:t>
          </w:r>
          <w:r w:rsidRPr="003221FC">
            <w:rPr>
              <w:rFonts w:ascii="Arial Narrow" w:hAnsi="Arial Narrow" w:cs="Arial"/>
              <w:sz w:val="21"/>
              <w:szCs w:val="21"/>
            </w:rPr>
            <w:t>内计提折旧。</w:t>
          </w:r>
        </w:p>
        <w:p w:rsidR="00A66714" w:rsidRPr="003221FC" w:rsidRDefault="00A66714"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预计净残值是指假定固定资产预计使用寿命已满并处于使用寿命终了时的预期状态，本公司目前从该项资产处置中获得的扣除预计处置费用后的金额。</w:t>
          </w:r>
        </w:p>
        <w:p w:rsidR="00A66714" w:rsidRPr="003221FC" w:rsidRDefault="00A66714"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lastRenderedPageBreak/>
            <w:t>固定资产的减值测试方法和减值准备计提方法详见附注</w:t>
          </w:r>
          <w:r w:rsidRPr="003221FC">
            <w:rPr>
              <w:rFonts w:ascii="Arial Narrow" w:hAnsi="Arial Narrow" w:cs="Arial" w:hint="eastAsia"/>
              <w:sz w:val="21"/>
              <w:szCs w:val="21"/>
            </w:rPr>
            <w:t>“</w:t>
          </w:r>
          <w:r w:rsidRPr="003221FC">
            <w:rPr>
              <w:rFonts w:ascii="Arial Narrow" w:hAnsi="Arial Narrow" w:cs="Arial"/>
              <w:sz w:val="21"/>
              <w:szCs w:val="21"/>
            </w:rPr>
            <w:t>长期资产减值</w:t>
          </w:r>
          <w:r w:rsidRPr="003221FC">
            <w:rPr>
              <w:rFonts w:ascii="Arial Narrow" w:hAnsi="Arial Narrow" w:cs="Arial" w:hint="eastAsia"/>
              <w:sz w:val="21"/>
              <w:szCs w:val="21"/>
            </w:rPr>
            <w:t>”</w:t>
          </w:r>
          <w:r w:rsidRPr="003221FC">
            <w:rPr>
              <w:rFonts w:ascii="Arial Narrow" w:hAnsi="Arial Narrow" w:cs="Arial"/>
              <w:sz w:val="21"/>
              <w:szCs w:val="21"/>
            </w:rPr>
            <w:t>。</w:t>
          </w:r>
        </w:p>
        <w:p w:rsidR="004B548E" w:rsidRPr="003221FC" w:rsidRDefault="00D945E0" w:rsidP="003221FC">
          <w:pPr>
            <w:snapToGrid w:val="0"/>
            <w:rPr>
              <w:sz w:val="21"/>
              <w:szCs w:val="21"/>
            </w:rPr>
          </w:pPr>
        </w:p>
      </w:sdtContent>
    </w:sdt>
    <w:sdt>
      <w:sdtPr>
        <w:rPr>
          <w:rFonts w:asciiTheme="minorHAnsi" w:hAnsiTheme="minorHAnsi" w:cs="宋体"/>
          <w:b w:val="0"/>
          <w:bCs w:val="0"/>
          <w:kern w:val="0"/>
          <w:sz w:val="21"/>
          <w:szCs w:val="21"/>
        </w:rPr>
        <w:tag w:val="_GBC_a1560089c32f441f92e145c3cdc25289"/>
        <w:id w:val="-866439436"/>
        <w:lock w:val="sdtLocked"/>
        <w:placeholder>
          <w:docPart w:val="GBC22222222222222222222222222222"/>
        </w:placeholder>
      </w:sdtPr>
      <w:sdtEndPr>
        <w:rPr>
          <w:rFonts w:ascii="Times New Roman" w:hAnsi="Times New Roman" w:cs="Times New Roman" w:hint="eastAsia"/>
          <w:kern w:val="2"/>
        </w:rPr>
      </w:sdtEndPr>
      <w:sdtContent>
        <w:p w:rsidR="004B548E" w:rsidRPr="003221FC" w:rsidRDefault="00A20AC1" w:rsidP="003221FC">
          <w:pPr>
            <w:pStyle w:val="4"/>
            <w:numPr>
              <w:ilvl w:val="0"/>
              <w:numId w:val="53"/>
            </w:numPr>
            <w:snapToGrid w:val="0"/>
            <w:spacing w:before="0" w:after="0"/>
            <w:rPr>
              <w:sz w:val="21"/>
              <w:szCs w:val="21"/>
            </w:rPr>
          </w:pPr>
          <w:r w:rsidRPr="003221FC">
            <w:rPr>
              <w:rFonts w:ascii="宋体" w:hAnsi="宋体" w:hint="eastAsia"/>
              <w:szCs w:val="24"/>
            </w:rPr>
            <w:t>融资租入固定资产的认定依据、计价和折旧方法</w:t>
          </w:r>
        </w:p>
        <w:sdt>
          <w:sdtPr>
            <w:rPr>
              <w:rFonts w:hint="eastAsia"/>
              <w:sz w:val="21"/>
              <w:szCs w:val="21"/>
            </w:rPr>
            <w:alias w:val="固定资产计价和折旧方法及减值准备的计提方法"/>
            <w:tag w:val="_GBC_42d68e0aaa744ab7aaa46e6c7964e66f"/>
            <w:id w:val="2145379872"/>
            <w:lock w:val="sdtLocked"/>
            <w:placeholder>
              <w:docPart w:val="GBC22222222222222222222222222222"/>
            </w:placeholder>
          </w:sdtPr>
          <w:sdtContent>
            <w:p w:rsidR="00A66714" w:rsidRPr="003221FC" w:rsidRDefault="00A66714"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p>
            <w:p w:rsidR="00A66714" w:rsidRPr="003221FC" w:rsidRDefault="00A66714"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其他说明</w:t>
              </w:r>
              <w:r w:rsidRPr="003221FC">
                <w:rPr>
                  <w:rFonts w:ascii="Arial Narrow" w:hAnsi="Arial Narrow" w:cs="Arial" w:hint="eastAsia"/>
                  <w:sz w:val="21"/>
                  <w:szCs w:val="21"/>
                </w:rPr>
                <w:t>：</w:t>
              </w:r>
            </w:p>
            <w:p w:rsidR="00A66714" w:rsidRPr="003221FC" w:rsidRDefault="00A66714"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rsidR="00A66714" w:rsidRPr="003221FC" w:rsidRDefault="00A66714"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当固定资产处于处置状态或预期通过使用或处置不能产生经济利益时，终止确认该固定资产。固定资产出售、转让、报废或毁损的处置收入扣除其账面价值和相关税费后的差额计入当期损益。</w:t>
              </w:r>
            </w:p>
            <w:p w:rsidR="00A66714" w:rsidRPr="003221FC" w:rsidRDefault="00A66714"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本公司至少于年度终了对固定资产的使用寿命、预计净残值和折旧方法进行复核，如发生改变则作为会计估计变更处理。</w:t>
              </w:r>
            </w:p>
            <w:p w:rsidR="004B548E" w:rsidRPr="003221FC" w:rsidRDefault="00D945E0" w:rsidP="003221FC">
              <w:pPr>
                <w:snapToGrid w:val="0"/>
                <w:rPr>
                  <w:sz w:val="21"/>
                  <w:szCs w:val="21"/>
                </w:rPr>
              </w:pPr>
            </w:p>
          </w:sdtContent>
        </w:sdt>
      </w:sdtContent>
    </w:sdt>
    <w:sdt>
      <w:sdtPr>
        <w:rPr>
          <w:rFonts w:ascii="宋体" w:hAnsi="宋体" w:cs="宋体"/>
          <w:b w:val="0"/>
          <w:bCs w:val="0"/>
          <w:kern w:val="0"/>
          <w:sz w:val="21"/>
          <w:szCs w:val="21"/>
        </w:rPr>
        <w:tag w:val="_GBC_3eb5f960df3e47f0a4bf3af0bc67ca96"/>
        <w:id w:val="1047951829"/>
        <w:lock w:val="sdtLocked"/>
        <w:placeholder>
          <w:docPart w:val="GBC22222222222222222222222222222"/>
        </w:placeholder>
      </w:sdtPr>
      <w:sdtEndPr>
        <w:rPr>
          <w:rFonts w:hint="eastAsia"/>
        </w:rPr>
      </w:sdtEndPr>
      <w:sdtContent>
        <w:p w:rsidR="004B548E" w:rsidRPr="003221FC" w:rsidRDefault="00A20AC1" w:rsidP="003221FC">
          <w:pPr>
            <w:pStyle w:val="3"/>
            <w:numPr>
              <w:ilvl w:val="0"/>
              <w:numId w:val="50"/>
            </w:numPr>
            <w:snapToGrid w:val="0"/>
            <w:spacing w:before="0" w:after="0"/>
            <w:rPr>
              <w:sz w:val="21"/>
              <w:szCs w:val="21"/>
            </w:rPr>
          </w:pPr>
          <w:r w:rsidRPr="003221FC">
            <w:rPr>
              <w:szCs w:val="24"/>
            </w:rPr>
            <w:t>在建工程</w:t>
          </w:r>
        </w:p>
        <w:sdt>
          <w:sdtPr>
            <w:rPr>
              <w:rFonts w:hint="eastAsia"/>
              <w:sz w:val="21"/>
              <w:szCs w:val="21"/>
            </w:rPr>
            <w:alias w:val="在建工程核算方法"/>
            <w:tag w:val="_GBC_ed79f983df814c58add61776fe84c76e"/>
            <w:id w:val="-1588924519"/>
            <w:lock w:val="sdtLocked"/>
            <w:placeholder>
              <w:docPart w:val="GBC22222222222222222222222222222"/>
            </w:placeholder>
          </w:sdtPr>
          <w:sdtContent>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在建工程成本按实际工程支出</w:t>
              </w:r>
              <w:r w:rsidRPr="003221FC">
                <w:rPr>
                  <w:rFonts w:ascii="Arial Narrow" w:hAnsi="Arial Narrow" w:cs="Arial"/>
                  <w:color w:val="000000" w:themeColor="text1"/>
                  <w:sz w:val="21"/>
                  <w:szCs w:val="21"/>
                </w:rPr>
                <w:t>确定，包括在建期间发生的各项工程支出、工程达到预定可使用状态前的资本化的借款费用以及其他相关费用等。在建工程在达到预定可使用状态后结转为固定资产。</w:t>
              </w:r>
            </w:p>
            <w:p w:rsidR="005515E6" w:rsidRPr="003221FC" w:rsidRDefault="005515E6" w:rsidP="003221FC">
              <w:pPr>
                <w:widowControl w:val="0"/>
                <w:numPr>
                  <w:ilvl w:val="0"/>
                  <w:numId w:val="138"/>
                </w:numPr>
                <w:tabs>
                  <w:tab w:val="clear" w:pos="360"/>
                  <w:tab w:val="num" w:pos="0"/>
                </w:tabs>
                <w:snapToGrid w:val="0"/>
                <w:ind w:left="0" w:firstLineChars="200" w:firstLine="420"/>
                <w:jc w:val="both"/>
                <w:rPr>
                  <w:rFonts w:ascii="Arial Narrow" w:hAnsi="Arial Narrow" w:cs="Arial"/>
                  <w:sz w:val="21"/>
                  <w:szCs w:val="21"/>
                </w:rPr>
              </w:pPr>
              <w:r w:rsidRPr="003221FC">
                <w:rPr>
                  <w:rFonts w:ascii="Arial Narrow" w:hAnsi="Arial Narrow" w:cs="Arial"/>
                  <w:sz w:val="21"/>
                  <w:szCs w:val="21"/>
                </w:rPr>
                <w:t>在建工程的减值测试方法和减值准备计提方法详见附注</w:t>
              </w:r>
              <w:r w:rsidRPr="003221FC">
                <w:rPr>
                  <w:rFonts w:ascii="Arial Narrow" w:hAnsi="Arial Narrow" w:cs="Arial" w:hint="eastAsia"/>
                  <w:sz w:val="21"/>
                  <w:szCs w:val="21"/>
                </w:rPr>
                <w:t xml:space="preserve"> </w:t>
              </w:r>
              <w:r w:rsidRPr="003221FC">
                <w:rPr>
                  <w:rFonts w:ascii="Arial Narrow" w:hAnsi="Arial Narrow" w:cs="Arial" w:hint="eastAsia"/>
                  <w:sz w:val="21"/>
                  <w:szCs w:val="21"/>
                </w:rPr>
                <w:t>“</w:t>
              </w:r>
              <w:r w:rsidRPr="003221FC">
                <w:rPr>
                  <w:rFonts w:ascii="Arial Narrow" w:hAnsi="Arial Narrow" w:cs="Arial"/>
                  <w:sz w:val="21"/>
                  <w:szCs w:val="21"/>
                </w:rPr>
                <w:t>长期资产减值</w:t>
              </w:r>
              <w:r w:rsidRPr="003221FC">
                <w:rPr>
                  <w:rFonts w:ascii="Arial Narrow" w:hAnsi="Arial Narrow" w:cs="Arial" w:hint="eastAsia"/>
                  <w:sz w:val="21"/>
                  <w:szCs w:val="21"/>
                </w:rPr>
                <w:t>”</w:t>
              </w:r>
              <w:r w:rsidRPr="003221FC">
                <w:rPr>
                  <w:rFonts w:ascii="Arial Narrow" w:hAnsi="Arial Narrow" w:cs="Arial"/>
                  <w:sz w:val="21"/>
                  <w:szCs w:val="21"/>
                </w:rPr>
                <w:t>。</w:t>
              </w:r>
            </w:p>
            <w:p w:rsidR="004B548E" w:rsidRPr="003221FC" w:rsidRDefault="00D945E0" w:rsidP="003221FC">
              <w:pPr>
                <w:snapToGrid w:val="0"/>
                <w:rPr>
                  <w:sz w:val="21"/>
                  <w:szCs w:val="21"/>
                </w:rPr>
              </w:pPr>
            </w:p>
          </w:sdtContent>
        </w:sdt>
      </w:sdtContent>
    </w:sdt>
    <w:sdt>
      <w:sdtPr>
        <w:rPr>
          <w:rFonts w:asciiTheme="minorHAnsi" w:hAnsiTheme="minorHAnsi" w:cs="宋体"/>
          <w:b w:val="0"/>
          <w:bCs w:val="0"/>
          <w:kern w:val="0"/>
          <w:sz w:val="21"/>
          <w:szCs w:val="21"/>
        </w:rPr>
        <w:tag w:val="_GBC_e3e4d07ea08d4589a9293563ea655b42"/>
        <w:id w:val="-1477900277"/>
        <w:lock w:val="sdtLocked"/>
        <w:placeholder>
          <w:docPart w:val="GBC22222222222222222222222222222"/>
        </w:placeholder>
      </w:sdtPr>
      <w:sdtEndPr>
        <w:rPr>
          <w:rFonts w:ascii="宋体" w:hAnsi="宋体" w:cs="Times New Roman" w:hint="eastAsia"/>
          <w:kern w:val="2"/>
        </w:rPr>
      </w:sdtEndPr>
      <w:sdtContent>
        <w:p w:rsidR="004B548E" w:rsidRPr="003221FC" w:rsidRDefault="00A20AC1" w:rsidP="003221FC">
          <w:pPr>
            <w:pStyle w:val="3"/>
            <w:numPr>
              <w:ilvl w:val="0"/>
              <w:numId w:val="50"/>
            </w:numPr>
            <w:snapToGrid w:val="0"/>
            <w:spacing w:before="0" w:after="0"/>
            <w:rPr>
              <w:sz w:val="21"/>
              <w:szCs w:val="21"/>
            </w:rPr>
          </w:pPr>
          <w:r w:rsidRPr="003221FC">
            <w:rPr>
              <w:szCs w:val="24"/>
            </w:rPr>
            <w:t>借款费用</w:t>
          </w:r>
        </w:p>
        <w:sdt>
          <w:sdtPr>
            <w:rPr>
              <w:rFonts w:hint="eastAsia"/>
              <w:sz w:val="21"/>
              <w:szCs w:val="21"/>
            </w:rPr>
            <w:alias w:val="借款费用的会计处理方法"/>
            <w:tag w:val="_GBC_2101c32d32c64f39a8b8fcd2b72dbb0a"/>
            <w:id w:val="791020216"/>
            <w:lock w:val="sdtLocked"/>
            <w:placeholder>
              <w:docPart w:val="GBC22222222222222222222222222222"/>
            </w:placeholder>
          </w:sdtPr>
          <w:sdtContent>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资本化期间内，外币专门借款的汇兑差额全部予以资本化；外币一般借款的汇兑差额计入当期损益。</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符合资本化条件的资产指需要经过相当长时间的购建或者生产活动才能达到预定可使用或可销售状态的固定资产、投资性房地产和存货等资产。</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如果符合资本化条件的资产在购建或生产过程中发生非正常中断、并且中断时间连续超过</w:t>
              </w:r>
              <w:r w:rsidRPr="003221FC">
                <w:rPr>
                  <w:rFonts w:ascii="Arial Narrow" w:hAnsi="Arial Narrow" w:cs="Arial"/>
                  <w:sz w:val="21"/>
                  <w:szCs w:val="21"/>
                </w:rPr>
                <w:t>3</w:t>
              </w:r>
              <w:r w:rsidRPr="003221FC">
                <w:rPr>
                  <w:rFonts w:ascii="Arial Narrow" w:hAnsi="Arial Narrow" w:cs="Arial"/>
                  <w:sz w:val="21"/>
                  <w:szCs w:val="21"/>
                </w:rPr>
                <w:t>个月的，暂停借款费用的资本化，直至资产的购建或生产活动重新开始。</w:t>
              </w:r>
            </w:p>
            <w:p w:rsidR="004B548E" w:rsidRPr="003221FC" w:rsidRDefault="00D945E0" w:rsidP="003221FC">
              <w:pPr>
                <w:snapToGrid w:val="0"/>
                <w:rPr>
                  <w:sz w:val="21"/>
                  <w:szCs w:val="21"/>
                </w:rPr>
              </w:pPr>
            </w:p>
          </w:sdtContent>
        </w:sdt>
      </w:sdtContent>
    </w:sdt>
    <w:sdt>
      <w:sdtPr>
        <w:rPr>
          <w:rFonts w:asciiTheme="minorHAnsi" w:hAnsiTheme="minorHAnsi" w:cs="宋体"/>
          <w:b w:val="0"/>
          <w:bCs w:val="0"/>
          <w:kern w:val="0"/>
          <w:sz w:val="21"/>
          <w:szCs w:val="21"/>
        </w:rPr>
        <w:tag w:val="_GBC_0a8b293ff9e94173b2e385f4ef2a8c89"/>
        <w:id w:val="1218404151"/>
        <w:lock w:val="sdtLocked"/>
        <w:placeholder>
          <w:docPart w:val="GBC22222222222222222222222222222"/>
        </w:placeholder>
      </w:sdtPr>
      <w:sdtEndPr>
        <w:rPr>
          <w:rFonts w:ascii="宋体" w:hAnsi="宋体" w:cs="Times New Roman" w:hint="eastAsia"/>
          <w:kern w:val="2"/>
          <w:sz w:val="24"/>
        </w:rPr>
      </w:sdtEndPr>
      <w:sdtContent>
        <w:p w:rsidR="004B548E" w:rsidRPr="003221FC" w:rsidRDefault="00A20AC1" w:rsidP="003221FC">
          <w:pPr>
            <w:pStyle w:val="3"/>
            <w:numPr>
              <w:ilvl w:val="0"/>
              <w:numId w:val="50"/>
            </w:numPr>
            <w:snapToGrid w:val="0"/>
            <w:spacing w:before="0" w:after="0"/>
            <w:rPr>
              <w:szCs w:val="24"/>
            </w:rPr>
          </w:pPr>
          <w:r w:rsidRPr="003221FC">
            <w:rPr>
              <w:szCs w:val="24"/>
            </w:rPr>
            <w:t>无形资产</w:t>
          </w:r>
        </w:p>
        <w:p w:rsidR="004B548E" w:rsidRPr="003221FC" w:rsidRDefault="00A20AC1" w:rsidP="003221FC">
          <w:pPr>
            <w:pStyle w:val="4"/>
            <w:numPr>
              <w:ilvl w:val="3"/>
              <w:numId w:val="54"/>
            </w:numPr>
            <w:tabs>
              <w:tab w:val="left" w:pos="448"/>
            </w:tabs>
            <w:snapToGrid w:val="0"/>
            <w:spacing w:before="0" w:after="0"/>
            <w:rPr>
              <w:szCs w:val="24"/>
            </w:rPr>
          </w:pPr>
          <w:r w:rsidRPr="003221FC">
            <w:rPr>
              <w:rFonts w:hint="eastAsia"/>
              <w:szCs w:val="24"/>
            </w:rPr>
            <w:t>计价方法、使用寿命、减值测试</w:t>
          </w:r>
        </w:p>
        <w:sdt>
          <w:sdtPr>
            <w:rPr>
              <w:sz w:val="21"/>
              <w:szCs w:val="21"/>
            </w:rPr>
            <w:alias w:val="无形资产计价方法、使用寿命、减值测试"/>
            <w:tag w:val="_GBC_a9e64b18f452482eb6674ec605618dcc"/>
            <w:id w:val="-470597226"/>
            <w:lock w:val="sdtLocked"/>
            <w:placeholder>
              <w:docPart w:val="GBC22222222222222222222222222222"/>
            </w:placeholder>
          </w:sdtPr>
          <w:sdtContent>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无形资产是指本公司拥有或者控制的没有实物形态的可辨认非货币性资产。</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无形资产按成本进行初始计量。与无形资产有关的支出，如果相关的经济利益很可能流入本公司且其成本能可靠地计量，则计入无形资产成本。除此以外的其他项目的支出，在发生时计入当期损益。</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lastRenderedPageBreak/>
                <w:t>本公司对无形资产中的矿权自资源开采之日起采用产量法或年限平均法摊销。使用寿命有限的无形资产自可供使用时起，对</w:t>
              </w:r>
              <w:r w:rsidRPr="003221FC">
                <w:rPr>
                  <w:rFonts w:ascii="Arial Narrow" w:hAnsi="Arial Narrow" w:cs="Arial"/>
                  <w:color w:val="000000" w:themeColor="text1"/>
                  <w:sz w:val="21"/>
                  <w:szCs w:val="21"/>
                </w:rPr>
                <w:t>其原值减去预计净残值和已计提的减值准备累计金额在其预计使用寿命内采用直线法分期平均或产量法摊销。</w:t>
              </w:r>
              <w:r w:rsidRPr="003221FC">
                <w:rPr>
                  <w:rFonts w:ascii="Arial Narrow" w:hAnsi="Arial Narrow" w:cs="Arial"/>
                  <w:sz w:val="21"/>
                  <w:szCs w:val="21"/>
                </w:rPr>
                <w:t>使用寿命不确定的无形资产不予摊销。</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4B548E" w:rsidRPr="003221FC" w:rsidRDefault="00D945E0" w:rsidP="003221FC">
              <w:pPr>
                <w:snapToGrid w:val="0"/>
                <w:rPr>
                  <w:sz w:val="21"/>
                  <w:szCs w:val="21"/>
                </w:rPr>
              </w:pPr>
            </w:p>
          </w:sdtContent>
        </w:sdt>
        <w:p w:rsidR="004B548E" w:rsidRPr="003221FC" w:rsidRDefault="00A20AC1" w:rsidP="003221FC">
          <w:pPr>
            <w:pStyle w:val="4"/>
            <w:numPr>
              <w:ilvl w:val="3"/>
              <w:numId w:val="54"/>
            </w:numPr>
            <w:tabs>
              <w:tab w:val="left" w:pos="448"/>
            </w:tabs>
            <w:snapToGrid w:val="0"/>
            <w:spacing w:before="0" w:after="0"/>
            <w:rPr>
              <w:szCs w:val="24"/>
            </w:rPr>
          </w:pPr>
          <w:r w:rsidRPr="003221FC">
            <w:rPr>
              <w:rFonts w:hint="eastAsia"/>
              <w:szCs w:val="24"/>
            </w:rPr>
            <w:t>内部研究开发支出会计政策</w:t>
          </w:r>
        </w:p>
        <w:sdt>
          <w:sdtPr>
            <w:rPr>
              <w:sz w:val="21"/>
              <w:szCs w:val="21"/>
            </w:rPr>
            <w:alias w:val="无形资产内部研究、开发支出会计政策"/>
            <w:tag w:val="_GBC_af7b1338d88344dfb8cd34ed66bfe672"/>
            <w:id w:val="1637218676"/>
            <w:lock w:val="sdtLocked"/>
            <w:placeholder>
              <w:docPart w:val="GBC22222222222222222222222222222"/>
            </w:placeholder>
          </w:sdtPr>
          <w:sdtEndPr>
            <w:rPr>
              <w:sz w:val="24"/>
            </w:rPr>
          </w:sdtEndPr>
          <w:sdtContent>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本公司内部研究开发项目的支出分为研究阶段支出与开发阶段支出。</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研究阶段的支出，于发生时计入当期损益。</w:t>
              </w:r>
            </w:p>
            <w:p w:rsidR="005515E6" w:rsidRPr="003221FC" w:rsidRDefault="005515E6" w:rsidP="003221FC">
              <w:pPr>
                <w:snapToGrid w:val="0"/>
                <w:ind w:firstLineChars="200" w:firstLine="420"/>
                <w:rPr>
                  <w:rFonts w:ascii="Arial Narrow" w:hAnsi="Arial Narrow" w:cs="Arial"/>
                  <w:color w:val="0000FF"/>
                  <w:sz w:val="21"/>
                  <w:szCs w:val="21"/>
                </w:rPr>
              </w:pPr>
              <w:r w:rsidRPr="003221FC">
                <w:rPr>
                  <w:rFonts w:ascii="Arial Narrow" w:hAnsi="Arial Narrow" w:cs="Arial"/>
                  <w:sz w:val="21"/>
                  <w:szCs w:val="21"/>
                </w:rPr>
                <w:t>开发阶段的支出同时满足下列条件的，确认为无形资产，不能满足下述条件的开发阶段的支出计入当期损益。</w:t>
              </w:r>
            </w:p>
            <w:p w:rsidR="005515E6" w:rsidRPr="003221FC" w:rsidRDefault="005515E6" w:rsidP="003221FC">
              <w:pPr>
                <w:snapToGrid w:val="0"/>
                <w:ind w:firstLineChars="200" w:firstLine="420"/>
                <w:rPr>
                  <w:rFonts w:ascii="Arial Narrow" w:hAnsi="Arial Narrow" w:cs="Arial"/>
                  <w:sz w:val="21"/>
                  <w:szCs w:val="21"/>
                </w:rPr>
              </w:pPr>
              <w:r w:rsidRPr="003221FC">
                <w:rPr>
                  <w:rFonts w:hint="eastAsia"/>
                  <w:sz w:val="21"/>
                  <w:szCs w:val="21"/>
                </w:rPr>
                <w:t>①</w:t>
              </w:r>
              <w:r w:rsidRPr="003221FC">
                <w:rPr>
                  <w:rFonts w:ascii="Arial Narrow" w:hAnsi="Arial Narrow" w:cs="Arial"/>
                  <w:sz w:val="21"/>
                  <w:szCs w:val="21"/>
                </w:rPr>
                <w:t xml:space="preserve"> </w:t>
              </w:r>
              <w:r w:rsidRPr="003221FC">
                <w:rPr>
                  <w:rFonts w:ascii="Arial Narrow" w:hAnsi="Arial Narrow" w:cs="Arial"/>
                  <w:sz w:val="21"/>
                  <w:szCs w:val="21"/>
                </w:rPr>
                <w:t>完成该无形资产以使其能够使用或出售在技术上具有可行性；</w:t>
              </w:r>
            </w:p>
            <w:p w:rsidR="005515E6" w:rsidRPr="003221FC" w:rsidRDefault="005515E6" w:rsidP="003221FC">
              <w:pPr>
                <w:snapToGrid w:val="0"/>
                <w:ind w:firstLineChars="200" w:firstLine="420"/>
                <w:rPr>
                  <w:rFonts w:ascii="Arial Narrow" w:hAnsi="Arial Narrow" w:cs="Arial"/>
                  <w:sz w:val="21"/>
                  <w:szCs w:val="21"/>
                </w:rPr>
              </w:pPr>
              <w:r w:rsidRPr="003221FC">
                <w:rPr>
                  <w:rFonts w:hint="eastAsia"/>
                  <w:sz w:val="21"/>
                  <w:szCs w:val="21"/>
                </w:rPr>
                <w:t>②</w:t>
              </w:r>
              <w:r w:rsidRPr="003221FC">
                <w:rPr>
                  <w:rFonts w:ascii="Arial Narrow" w:hAnsi="Arial Narrow" w:cs="Arial"/>
                  <w:sz w:val="21"/>
                  <w:szCs w:val="21"/>
                </w:rPr>
                <w:t xml:space="preserve"> </w:t>
              </w:r>
              <w:r w:rsidRPr="003221FC">
                <w:rPr>
                  <w:rFonts w:ascii="Arial Narrow" w:hAnsi="Arial Narrow" w:cs="Arial"/>
                  <w:sz w:val="21"/>
                  <w:szCs w:val="21"/>
                </w:rPr>
                <w:t>具有完成该无形资产并使用或出售的意图；</w:t>
              </w:r>
            </w:p>
            <w:p w:rsidR="005515E6" w:rsidRPr="003221FC" w:rsidRDefault="005515E6" w:rsidP="003221FC">
              <w:pPr>
                <w:snapToGrid w:val="0"/>
                <w:ind w:firstLineChars="200" w:firstLine="420"/>
                <w:rPr>
                  <w:rFonts w:ascii="Arial Narrow" w:hAnsi="Arial Narrow" w:cs="Arial"/>
                  <w:sz w:val="21"/>
                  <w:szCs w:val="21"/>
                </w:rPr>
              </w:pPr>
              <w:r w:rsidRPr="003221FC">
                <w:rPr>
                  <w:rFonts w:hint="eastAsia"/>
                  <w:sz w:val="21"/>
                  <w:szCs w:val="21"/>
                </w:rPr>
                <w:t>③</w:t>
              </w:r>
              <w:r w:rsidRPr="003221FC">
                <w:rPr>
                  <w:rFonts w:ascii="Arial Narrow" w:hAnsi="Arial Narrow" w:cs="Arial"/>
                  <w:sz w:val="21"/>
                  <w:szCs w:val="21"/>
                </w:rPr>
                <w:t xml:space="preserve"> </w:t>
              </w:r>
              <w:r w:rsidRPr="003221FC">
                <w:rPr>
                  <w:rFonts w:ascii="Arial Narrow" w:hAnsi="Arial Narrow" w:cs="Arial"/>
                  <w:sz w:val="21"/>
                  <w:szCs w:val="21"/>
                </w:rPr>
                <w:t>无形资产产生经济利益的方式，包括能够证明运用该无形资产生产的产品存在市场或无形资产自身存在市场，无形资产将在内部使用的，能够证明其有用性；</w:t>
              </w:r>
            </w:p>
            <w:p w:rsidR="005515E6" w:rsidRPr="003221FC" w:rsidRDefault="005515E6" w:rsidP="003221FC">
              <w:pPr>
                <w:snapToGrid w:val="0"/>
                <w:ind w:firstLineChars="200" w:firstLine="420"/>
                <w:rPr>
                  <w:rFonts w:ascii="Arial Narrow" w:hAnsi="Arial Narrow" w:cs="Arial"/>
                  <w:sz w:val="21"/>
                  <w:szCs w:val="21"/>
                </w:rPr>
              </w:pPr>
              <w:r w:rsidRPr="003221FC">
                <w:rPr>
                  <w:rFonts w:hint="eastAsia"/>
                  <w:sz w:val="21"/>
                  <w:szCs w:val="21"/>
                </w:rPr>
                <w:t>④</w:t>
              </w:r>
              <w:r w:rsidRPr="003221FC">
                <w:rPr>
                  <w:rFonts w:ascii="Arial Narrow" w:hAnsi="Arial Narrow" w:cs="Arial"/>
                  <w:sz w:val="21"/>
                  <w:szCs w:val="21"/>
                </w:rPr>
                <w:t xml:space="preserve"> </w:t>
              </w:r>
              <w:r w:rsidRPr="003221FC">
                <w:rPr>
                  <w:rFonts w:ascii="Arial Narrow" w:hAnsi="Arial Narrow" w:cs="Arial"/>
                  <w:sz w:val="21"/>
                  <w:szCs w:val="21"/>
                </w:rPr>
                <w:t>有足够的技术、财务资源和其他资源支持，以完成该无形资产的开发，并有能力使用或出售该无形资产；</w:t>
              </w:r>
            </w:p>
            <w:p w:rsidR="005515E6" w:rsidRPr="003221FC" w:rsidRDefault="005515E6" w:rsidP="003221FC">
              <w:pPr>
                <w:snapToGrid w:val="0"/>
                <w:ind w:firstLineChars="200" w:firstLine="420"/>
                <w:rPr>
                  <w:rFonts w:ascii="Arial Narrow" w:hAnsi="Arial Narrow" w:cs="Arial"/>
                  <w:sz w:val="21"/>
                  <w:szCs w:val="21"/>
                </w:rPr>
              </w:pPr>
              <w:r w:rsidRPr="003221FC">
                <w:rPr>
                  <w:rFonts w:hint="eastAsia"/>
                  <w:sz w:val="21"/>
                  <w:szCs w:val="21"/>
                </w:rPr>
                <w:t>⑤</w:t>
              </w:r>
              <w:r w:rsidRPr="003221FC">
                <w:rPr>
                  <w:rFonts w:ascii="Arial Narrow" w:hAnsi="Arial Narrow" w:cs="Arial"/>
                  <w:sz w:val="21"/>
                  <w:szCs w:val="21"/>
                </w:rPr>
                <w:t xml:space="preserve"> </w:t>
              </w:r>
              <w:r w:rsidRPr="003221FC">
                <w:rPr>
                  <w:rFonts w:ascii="Arial Narrow" w:hAnsi="Arial Narrow" w:cs="Arial"/>
                  <w:sz w:val="21"/>
                  <w:szCs w:val="21"/>
                </w:rPr>
                <w:t>归属于该无形资产开发阶段的支出能够可靠地计量。</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无法区分研究阶段支出和开发阶段支出的，将发生的研发支出全部计入当期损益。</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w:t>
              </w:r>
              <w:r w:rsidRPr="003221FC">
                <w:rPr>
                  <w:rFonts w:ascii="Arial Narrow" w:hAnsi="Arial Narrow" w:cs="Arial"/>
                  <w:sz w:val="21"/>
                  <w:szCs w:val="21"/>
                </w:rPr>
                <w:t>3</w:t>
              </w:r>
              <w:r w:rsidRPr="003221FC">
                <w:rPr>
                  <w:rFonts w:ascii="Arial Narrow" w:hAnsi="Arial Narrow" w:cs="Arial"/>
                  <w:sz w:val="21"/>
                  <w:szCs w:val="21"/>
                </w:rPr>
                <w:t>）无形资产的减值测试方法及减值准备计提方法</w:t>
              </w:r>
            </w:p>
            <w:p w:rsidR="004B548E" w:rsidRPr="00A95F44" w:rsidRDefault="005515E6" w:rsidP="003221FC">
              <w:pPr>
                <w:snapToGrid w:val="0"/>
                <w:ind w:firstLineChars="200" w:firstLine="420"/>
                <w:rPr>
                  <w:rFonts w:ascii="Arial Narrow" w:hAnsi="Arial Narrow" w:cs="Arial"/>
                </w:rPr>
              </w:pPr>
              <w:r w:rsidRPr="003221FC">
                <w:rPr>
                  <w:rFonts w:ascii="Arial Narrow" w:hAnsi="Arial Narrow" w:cs="Arial"/>
                  <w:sz w:val="21"/>
                  <w:szCs w:val="21"/>
                </w:rPr>
                <w:t>无形资产的减值测试方法和减值准备计提方法详见附注</w:t>
              </w:r>
              <w:r w:rsidRPr="003221FC">
                <w:rPr>
                  <w:rFonts w:ascii="Arial Narrow" w:hAnsi="Arial Narrow" w:cs="Arial" w:hint="eastAsia"/>
                  <w:sz w:val="21"/>
                  <w:szCs w:val="21"/>
                </w:rPr>
                <w:t xml:space="preserve"> </w:t>
              </w:r>
              <w:r w:rsidRPr="003221FC">
                <w:rPr>
                  <w:rFonts w:ascii="Arial Narrow" w:hAnsi="Arial Narrow" w:cs="Arial" w:hint="eastAsia"/>
                  <w:sz w:val="21"/>
                  <w:szCs w:val="21"/>
                </w:rPr>
                <w:t>“</w:t>
              </w:r>
              <w:r w:rsidRPr="003221FC">
                <w:rPr>
                  <w:rFonts w:ascii="Arial Narrow" w:hAnsi="Arial Narrow" w:cs="Arial"/>
                  <w:sz w:val="21"/>
                  <w:szCs w:val="21"/>
                </w:rPr>
                <w:t>长期资产减值</w:t>
              </w:r>
              <w:r w:rsidRPr="003221FC">
                <w:rPr>
                  <w:rFonts w:ascii="Arial Narrow" w:hAnsi="Arial Narrow" w:cs="Arial" w:hint="eastAsia"/>
                  <w:sz w:val="21"/>
                  <w:szCs w:val="21"/>
                </w:rPr>
                <w:t>”</w:t>
              </w:r>
              <w:r w:rsidRPr="003221FC">
                <w:rPr>
                  <w:rFonts w:ascii="Arial Narrow" w:hAnsi="Arial Narrow" w:cs="Arial"/>
                  <w:sz w:val="21"/>
                  <w:szCs w:val="21"/>
                </w:rPr>
                <w:t>。</w:t>
              </w:r>
            </w:p>
          </w:sdtContent>
        </w:sdt>
      </w:sdtContent>
    </w:sdt>
    <w:p w:rsidR="004B548E" w:rsidRDefault="004B548E">
      <w:pPr>
        <w:rPr>
          <w:szCs w:val="21"/>
        </w:rPr>
      </w:pPr>
    </w:p>
    <w:sdt>
      <w:sdtPr>
        <w:rPr>
          <w:rFonts w:ascii="宋体" w:hAnsi="宋体" w:cs="宋体" w:hint="eastAsia"/>
          <w:b w:val="0"/>
          <w:bCs w:val="0"/>
          <w:kern w:val="0"/>
          <w:szCs w:val="21"/>
        </w:rPr>
        <w:tag w:val="_GBC_da2f3f0531094e5e9dcd987c45223bec"/>
        <w:id w:val="-738017837"/>
        <w:lock w:val="sdtLocked"/>
        <w:placeholder>
          <w:docPart w:val="GBC22222222222222222222222222222"/>
        </w:placeholder>
      </w:sdtPr>
      <w:sdtContent>
        <w:p w:rsidR="004B548E" w:rsidRDefault="00A20AC1">
          <w:pPr>
            <w:pStyle w:val="3"/>
            <w:numPr>
              <w:ilvl w:val="0"/>
              <w:numId w:val="50"/>
            </w:numPr>
            <w:rPr>
              <w:szCs w:val="21"/>
            </w:rPr>
          </w:pPr>
          <w:r>
            <w:rPr>
              <w:rFonts w:hint="eastAsia"/>
              <w:szCs w:val="21"/>
            </w:rPr>
            <w:t>长期资产减值</w:t>
          </w:r>
        </w:p>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5515E6" w:rsidRPr="003221FC" w:rsidRDefault="005515E6" w:rsidP="003221FC">
              <w:pPr>
                <w:snapToGrid w:val="0"/>
                <w:ind w:firstLineChars="200" w:firstLine="480"/>
                <w:rPr>
                  <w:rFonts w:ascii="Arial Narrow" w:hAnsi="Arial Narrow" w:cs="Arial"/>
                  <w:sz w:val="21"/>
                  <w:szCs w:val="21"/>
                </w:rPr>
              </w:pPr>
              <w:r w:rsidRPr="003221FC">
                <w:rPr>
                  <w:rFonts w:ascii="Arial Narrow" w:hAnsi="Arial Narrow" w:cs="Arial"/>
                  <w:sz w:val="21"/>
                  <w:szCs w:val="21"/>
                </w:rPr>
                <w:t>对于固定资产、在建工程、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5515E6" w:rsidRPr="003221FC" w:rsidRDefault="005515E6" w:rsidP="003221FC">
              <w:pPr>
                <w:overflowPunct w:val="0"/>
                <w:snapToGrid w:val="0"/>
                <w:ind w:firstLineChars="200" w:firstLine="420"/>
                <w:rPr>
                  <w:rFonts w:ascii="Arial Narrow" w:hAnsi="Arial Narrow" w:cs="Arial"/>
                  <w:sz w:val="21"/>
                  <w:szCs w:val="21"/>
                </w:rPr>
              </w:pPr>
              <w:r w:rsidRPr="003221FC">
                <w:rPr>
                  <w:rFonts w:ascii="Arial Narrow" w:hAnsi="Arial Narrow" w:cs="Arial"/>
                  <w:sz w:val="21"/>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5515E6" w:rsidRPr="003221FC" w:rsidRDefault="005515E6" w:rsidP="003221FC">
              <w:pPr>
                <w:overflowPunct w:val="0"/>
                <w:snapToGrid w:val="0"/>
                <w:ind w:firstLineChars="200" w:firstLine="420"/>
                <w:rPr>
                  <w:rFonts w:ascii="Arial Narrow" w:hAnsi="Arial Narrow" w:cs="Arial"/>
                  <w:sz w:val="21"/>
                  <w:szCs w:val="21"/>
                </w:rPr>
              </w:pPr>
              <w:r w:rsidRPr="003221FC">
                <w:rPr>
                  <w:rFonts w:ascii="Arial Narrow" w:hAnsi="Arial Narrow" w:cs="Arial"/>
                  <w:sz w:val="21"/>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4B548E" w:rsidRPr="003221FC" w:rsidRDefault="005515E6" w:rsidP="003221FC">
              <w:pPr>
                <w:overflowPunct w:val="0"/>
                <w:snapToGrid w:val="0"/>
                <w:ind w:firstLineChars="200" w:firstLine="420"/>
                <w:rPr>
                  <w:rFonts w:ascii="Arial Narrow" w:hAnsi="Arial Narrow" w:cs="Arial"/>
                  <w:b/>
                  <w:sz w:val="21"/>
                  <w:szCs w:val="21"/>
                </w:rPr>
              </w:pPr>
              <w:r w:rsidRPr="003221FC">
                <w:rPr>
                  <w:rFonts w:ascii="Arial Narrow" w:hAnsi="Arial Narrow" w:cs="Arial"/>
                  <w:sz w:val="21"/>
                  <w:szCs w:val="21"/>
                </w:rPr>
                <w:t>上述资产减值损失一经确认，以后期间不予转回价值得以恢复的部分。</w:t>
              </w:r>
            </w:p>
          </w:sdtContent>
        </w:sdt>
      </w:sdtContent>
    </w:sdt>
    <w:p w:rsidR="004B548E" w:rsidRDefault="004B548E">
      <w:pPr>
        <w:rPr>
          <w:szCs w:val="21"/>
        </w:rPr>
      </w:pPr>
    </w:p>
    <w:sdt>
      <w:sdtPr>
        <w:rPr>
          <w:rFonts w:asciiTheme="minorHAnsi" w:hAnsiTheme="minorHAnsi" w:cs="宋体"/>
          <w:b w:val="0"/>
          <w:bCs w:val="0"/>
          <w:kern w:val="0"/>
          <w:szCs w:val="22"/>
        </w:rPr>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4B548E" w:rsidRDefault="00A20AC1" w:rsidP="003221FC">
          <w:pPr>
            <w:pStyle w:val="3"/>
            <w:numPr>
              <w:ilvl w:val="0"/>
              <w:numId w:val="50"/>
            </w:numPr>
            <w:snapToGrid w:val="0"/>
            <w:spacing w:before="0" w:after="0"/>
          </w:pPr>
          <w:r>
            <w:t>长期待摊费用</w:t>
          </w:r>
        </w:p>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5515E6" w:rsidRPr="003221FC" w:rsidRDefault="005515E6" w:rsidP="003221FC">
              <w:pPr>
                <w:snapToGrid w:val="0"/>
                <w:ind w:firstLineChars="200" w:firstLine="480"/>
                <w:rPr>
                  <w:rFonts w:ascii="Arial Narrow" w:hAnsi="Arial Narrow" w:cs="Arial"/>
                  <w:sz w:val="21"/>
                  <w:szCs w:val="21"/>
                </w:rPr>
              </w:pPr>
              <w:r w:rsidRPr="003221FC">
                <w:rPr>
                  <w:rFonts w:ascii="Arial Narrow" w:hAnsi="Arial Narrow" w:cs="Arial"/>
                  <w:sz w:val="21"/>
                  <w:szCs w:val="21"/>
                </w:rPr>
                <w:t>长期待摊费用为已经发生但应由报告期和以后各期负担的分摊期限在一年以上的各项费用。本公司</w:t>
              </w:r>
              <w:r w:rsidRPr="003221FC">
                <w:rPr>
                  <w:rFonts w:ascii="Arial Narrow" w:hAnsi="Arial Narrow" w:cs="Arial"/>
                  <w:color w:val="000000" w:themeColor="text1"/>
                  <w:sz w:val="21"/>
                  <w:szCs w:val="21"/>
                </w:rPr>
                <w:t>的长期待摊费用主要包括探矿费、露天剥离费用等。长期待摊费用在预计受益期间按直线法摊销。</w:t>
              </w:r>
            </w:p>
            <w:p w:rsidR="004B548E" w:rsidRDefault="00D945E0" w:rsidP="003221FC">
              <w:pPr>
                <w:snapToGrid w:val="0"/>
                <w:rPr>
                  <w:szCs w:val="21"/>
                </w:rPr>
              </w:pPr>
            </w:p>
          </w:sdtContent>
        </w:sdt>
      </w:sdtContent>
    </w:sdt>
    <w:sdt>
      <w:sdtPr>
        <w:rPr>
          <w:rFonts w:asciiTheme="minorHAnsi" w:hAnsiTheme="minorHAnsi" w:cstheme="minorBidi" w:hint="eastAsia"/>
          <w:b w:val="0"/>
          <w:bCs w:val="0"/>
          <w:kern w:val="0"/>
          <w:szCs w:val="22"/>
        </w:rPr>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4B548E" w:rsidRDefault="00A20AC1" w:rsidP="003221FC">
          <w:pPr>
            <w:pStyle w:val="3"/>
            <w:numPr>
              <w:ilvl w:val="0"/>
              <w:numId w:val="50"/>
            </w:numPr>
            <w:snapToGrid w:val="0"/>
            <w:spacing w:before="0" w:after="0"/>
          </w:pPr>
          <w:r>
            <w:rPr>
              <w:rFonts w:hint="eastAsia"/>
            </w:rPr>
            <w:t>职工薪酬</w:t>
          </w:r>
        </w:p>
        <w:p w:rsidR="004B548E" w:rsidRDefault="00A20AC1" w:rsidP="003221FC">
          <w:pPr>
            <w:pStyle w:val="4"/>
            <w:numPr>
              <w:ilvl w:val="0"/>
              <w:numId w:val="55"/>
            </w:numPr>
            <w:snapToGrid w:val="0"/>
            <w:spacing w:before="0" w:after="0"/>
          </w:pPr>
          <w:r>
            <w:rPr>
              <w:rFonts w:hint="eastAsia"/>
            </w:rPr>
            <w:t>短期薪酬的会计处理方法</w:t>
          </w:r>
        </w:p>
        <w:sdt>
          <w:sdtPr>
            <w:rPr>
              <w:szCs w:val="21"/>
            </w:rPr>
            <w:alias w:val="短期薪酬的会计处理方法"/>
            <w:tag w:val="_GBC_8fdf44b194ac45fb945d36b9896df796"/>
            <w:id w:val="496006619"/>
            <w:lock w:val="sdtLocked"/>
            <w:placeholder>
              <w:docPart w:val="GBC22222222222222222222222222222"/>
            </w:placeholder>
          </w:sdtPr>
          <w:sdtEndPr>
            <w:rPr>
              <w:sz w:val="21"/>
            </w:rPr>
          </w:sdtEndPr>
          <w:sdtContent>
            <w:p w:rsidR="005515E6" w:rsidRPr="003221FC" w:rsidRDefault="005515E6" w:rsidP="003221FC">
              <w:pPr>
                <w:snapToGrid w:val="0"/>
                <w:ind w:firstLineChars="200" w:firstLine="480"/>
                <w:rPr>
                  <w:rFonts w:ascii="Arial Narrow" w:hAnsi="Arial Narrow" w:cs="Arial"/>
                  <w:sz w:val="21"/>
                  <w:szCs w:val="21"/>
                </w:rPr>
              </w:pPr>
              <w:r w:rsidRPr="003221FC">
                <w:rPr>
                  <w:rFonts w:ascii="Arial Narrow" w:hAnsi="Arial Narrow" w:cs="Arial"/>
                  <w:sz w:val="21"/>
                  <w:szCs w:val="21"/>
                </w:rPr>
                <w:t>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p w:rsidR="004B548E" w:rsidRPr="003221FC" w:rsidRDefault="00D945E0" w:rsidP="003221FC">
              <w:pPr>
                <w:snapToGrid w:val="0"/>
                <w:rPr>
                  <w:sz w:val="21"/>
                  <w:szCs w:val="21"/>
                </w:rPr>
              </w:pPr>
            </w:p>
          </w:sdtContent>
        </w:sdt>
        <w:p w:rsidR="004B548E" w:rsidRDefault="00A20AC1" w:rsidP="003221FC">
          <w:pPr>
            <w:pStyle w:val="4"/>
            <w:numPr>
              <w:ilvl w:val="0"/>
              <w:numId w:val="55"/>
            </w:numPr>
            <w:snapToGrid w:val="0"/>
            <w:spacing w:before="0" w:after="0"/>
          </w:pPr>
          <w:r>
            <w:rPr>
              <w:rFonts w:hint="eastAsia"/>
            </w:rPr>
            <w:t>离职后福利的会计处理方法</w:t>
          </w:r>
        </w:p>
        <w:sdt>
          <w:sdtPr>
            <w:rPr>
              <w:szCs w:val="21"/>
            </w:rPr>
            <w:alias w:val="离职后福利的会计处理方法"/>
            <w:tag w:val="_GBC_3b0bafa6ef784ba99c829e2f60cf828e"/>
            <w:id w:val="-1439362009"/>
            <w:lock w:val="sdtLocked"/>
            <w:placeholder>
              <w:docPart w:val="GBC22222222222222222222222222222"/>
            </w:placeholder>
          </w:sdtPr>
          <w:sdtContent>
            <w:p w:rsidR="005515E6" w:rsidRPr="003221FC" w:rsidRDefault="005515E6" w:rsidP="003221FC">
              <w:pPr>
                <w:snapToGrid w:val="0"/>
                <w:ind w:firstLineChars="200" w:firstLine="480"/>
                <w:rPr>
                  <w:rFonts w:ascii="Arial Narrow" w:hAnsi="Arial Narrow" w:cs="Arial"/>
                  <w:color w:val="000000" w:themeColor="text1"/>
                  <w:sz w:val="21"/>
                  <w:szCs w:val="21"/>
                </w:rPr>
              </w:pPr>
              <w:r w:rsidRPr="003221FC">
                <w:rPr>
                  <w:rFonts w:ascii="Arial Narrow" w:hAnsi="Arial Narrow" w:cs="Arial"/>
                  <w:sz w:val="21"/>
                  <w:szCs w:val="21"/>
                </w:rPr>
                <w:t>离职后福利主要包括设</w:t>
              </w:r>
              <w:r w:rsidRPr="003221FC">
                <w:rPr>
                  <w:rFonts w:ascii="Arial Narrow" w:hAnsi="Arial Narrow" w:cs="Arial"/>
                  <w:color w:val="000000" w:themeColor="text1"/>
                  <w:sz w:val="21"/>
                  <w:szCs w:val="21"/>
                </w:rPr>
                <w:t>定提存计划及设定受益计划。其中设定提存计划主要包括基本养老保险、失业保险以及年金等，相应的应缴存金额于发生时计入相关资产成本或当期损益。</w:t>
              </w:r>
            </w:p>
            <w:p w:rsidR="004B548E" w:rsidRDefault="00D945E0" w:rsidP="003221FC">
              <w:pPr>
                <w:snapToGrid w:val="0"/>
                <w:rPr>
                  <w:szCs w:val="21"/>
                </w:rPr>
              </w:pPr>
            </w:p>
          </w:sdtContent>
        </w:sdt>
        <w:p w:rsidR="004B548E" w:rsidRDefault="00A20AC1" w:rsidP="003221FC">
          <w:pPr>
            <w:pStyle w:val="4"/>
            <w:numPr>
              <w:ilvl w:val="0"/>
              <w:numId w:val="55"/>
            </w:numPr>
            <w:snapToGrid w:val="0"/>
            <w:spacing w:before="0" w:after="0"/>
          </w:pPr>
          <w:r>
            <w:rPr>
              <w:rFonts w:hint="eastAsia"/>
            </w:rPr>
            <w:t>辞退福利的会计处理方法</w:t>
          </w:r>
        </w:p>
        <w:sdt>
          <w:sdtPr>
            <w:rPr>
              <w:szCs w:val="21"/>
            </w:rPr>
            <w:alias w:val="辞退福利的会计处理方法"/>
            <w:tag w:val="_GBC_a93705fb60b24bceb25c88a68ed87432"/>
            <w:id w:val="1510564558"/>
            <w:lock w:val="sdtLocked"/>
            <w:placeholder>
              <w:docPart w:val="GBC22222222222222222222222222222"/>
            </w:placeholder>
          </w:sdtPr>
          <w:sdtEndPr>
            <w:rPr>
              <w:sz w:val="21"/>
            </w:rPr>
          </w:sdtEndPr>
          <w:sdtContent>
            <w:p w:rsidR="005515E6" w:rsidRPr="003221FC" w:rsidRDefault="005515E6" w:rsidP="003221FC">
              <w:pPr>
                <w:snapToGrid w:val="0"/>
                <w:ind w:firstLineChars="200" w:firstLine="480"/>
                <w:rPr>
                  <w:rFonts w:ascii="Arial Narrow" w:hAnsi="Arial Narrow" w:cs="Arial"/>
                  <w:sz w:val="21"/>
                  <w:szCs w:val="21"/>
                </w:rPr>
              </w:pPr>
              <w:r w:rsidRPr="003221FC">
                <w:rPr>
                  <w:rFonts w:ascii="Arial Narrow" w:hAnsi="Arial Narrow" w:cs="Arial"/>
                  <w:sz w:val="21"/>
                  <w:szCs w:val="21"/>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职工内部退休计划采用上述辞退福利相同的原则处理。本公司将自职工停止提供服务日至正常退休日的期间拟支付的内退人员工资和缴纳的社会保险费等，在符合预计负债确认条件时，计入当期损益（辞退福利）。</w:t>
              </w:r>
            </w:p>
            <w:p w:rsidR="004B548E" w:rsidRPr="003221FC" w:rsidRDefault="00D945E0" w:rsidP="003221FC">
              <w:pPr>
                <w:snapToGrid w:val="0"/>
                <w:rPr>
                  <w:sz w:val="21"/>
                  <w:szCs w:val="21"/>
                </w:rPr>
              </w:pPr>
            </w:p>
          </w:sdtContent>
        </w:sdt>
        <w:p w:rsidR="004B548E" w:rsidRDefault="00A20AC1" w:rsidP="003221FC">
          <w:pPr>
            <w:pStyle w:val="4"/>
            <w:numPr>
              <w:ilvl w:val="0"/>
              <w:numId w:val="55"/>
            </w:numPr>
            <w:snapToGrid w:val="0"/>
            <w:spacing w:before="0" w:after="0"/>
          </w:pPr>
          <w:r>
            <w:rPr>
              <w:rFonts w:hint="eastAsia"/>
            </w:rPr>
            <w:t>其他长期职工福利的会计处理方法</w:t>
          </w:r>
        </w:p>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5515E6" w:rsidRPr="003221FC" w:rsidRDefault="005515E6" w:rsidP="003221FC">
              <w:pPr>
                <w:snapToGrid w:val="0"/>
                <w:ind w:firstLineChars="200" w:firstLine="480"/>
                <w:rPr>
                  <w:rFonts w:ascii="Arial Narrow" w:hAnsi="Arial Narrow" w:cs="Arial"/>
                  <w:sz w:val="21"/>
                  <w:szCs w:val="21"/>
                </w:rPr>
              </w:pPr>
              <w:r w:rsidRPr="003221FC">
                <w:rPr>
                  <w:rFonts w:ascii="Arial Narrow" w:hAnsi="Arial Narrow" w:cs="Arial"/>
                  <w:sz w:val="21"/>
                  <w:szCs w:val="21"/>
                </w:rPr>
                <w:t>本公司向职工提供的其他长期职工福利，符合设定提存计划的，按照设定提存计划进行会计处理，除此之外按照设定收益计划进行会计处理。</w:t>
              </w:r>
            </w:p>
            <w:p w:rsidR="004B548E" w:rsidRPr="00E73A83" w:rsidRDefault="00D945E0" w:rsidP="003221FC">
              <w:pPr>
                <w:snapToGrid w:val="0"/>
                <w:rPr>
                  <w:rFonts w:cs="Times New Roman"/>
                  <w:szCs w:val="21"/>
                </w:rPr>
              </w:pPr>
            </w:p>
          </w:sdtContent>
        </w:sdt>
      </w:sdtContent>
    </w:sdt>
    <w:sdt>
      <w:sdtPr>
        <w:rPr>
          <w:rFonts w:ascii="宋体" w:hAnsi="宋体" w:cs="宋体"/>
          <w:b w:val="0"/>
          <w:bCs w:val="0"/>
          <w:kern w:val="0"/>
          <w:szCs w:val="24"/>
        </w:rPr>
        <w:tag w:val="_GBC_b5b71a4d3cc1425c80f55e751e7e18c2"/>
        <w:id w:val="-1086690114"/>
        <w:lock w:val="sdtLocked"/>
        <w:placeholder>
          <w:docPart w:val="GBC22222222222222222222222222222"/>
        </w:placeholder>
      </w:sdtPr>
      <w:sdtEndPr>
        <w:rPr>
          <w:rFonts w:hint="eastAsia"/>
          <w:sz w:val="21"/>
          <w:szCs w:val="21"/>
        </w:rPr>
      </w:sdtEndPr>
      <w:sdtContent>
        <w:p w:rsidR="004B548E" w:rsidRDefault="00A20AC1" w:rsidP="003221FC">
          <w:pPr>
            <w:pStyle w:val="3"/>
            <w:numPr>
              <w:ilvl w:val="0"/>
              <w:numId w:val="50"/>
            </w:numPr>
            <w:snapToGrid w:val="0"/>
            <w:spacing w:before="0" w:after="0"/>
          </w:pPr>
          <w:r>
            <w:t>预计负债</w:t>
          </w:r>
        </w:p>
        <w:sdt>
          <w:sdtPr>
            <w:rPr>
              <w:rFonts w:hint="eastAsia"/>
              <w:szCs w:val="21"/>
            </w:rPr>
            <w:alias w:val="预计负债的核算方法"/>
            <w:tag w:val="_GBC_d6934772e41e485d9e00e349486f9d7e"/>
            <w:id w:val="-1902745436"/>
            <w:lock w:val="sdtLocked"/>
            <w:placeholder>
              <w:docPart w:val="GBC22222222222222222222222222222"/>
            </w:placeholder>
          </w:sdtPr>
          <w:sdtEndPr>
            <w:rPr>
              <w:sz w:val="21"/>
            </w:rPr>
          </w:sdtEndPr>
          <w:sdtContent>
            <w:p w:rsidR="005515E6" w:rsidRPr="003221FC" w:rsidRDefault="005515E6" w:rsidP="003221FC">
              <w:pPr>
                <w:snapToGrid w:val="0"/>
                <w:ind w:firstLineChars="200" w:firstLine="480"/>
                <w:rPr>
                  <w:rFonts w:ascii="Arial Narrow" w:hAnsi="Arial Narrow" w:cs="Arial"/>
                  <w:sz w:val="21"/>
                  <w:szCs w:val="21"/>
                </w:rPr>
              </w:pPr>
              <w:r w:rsidRPr="003221FC">
                <w:rPr>
                  <w:rFonts w:ascii="Arial Narrow" w:hAnsi="Arial Narrow" w:cs="Arial"/>
                  <w:sz w:val="21"/>
                  <w:szCs w:val="21"/>
                </w:rPr>
                <w:t>当与或有事项相关的义务同时符合以下条件，确认为预计负债：（</w:t>
              </w:r>
              <w:r w:rsidRPr="003221FC">
                <w:rPr>
                  <w:rFonts w:ascii="Arial Narrow" w:hAnsi="Arial Narrow" w:cs="Arial"/>
                  <w:sz w:val="21"/>
                  <w:szCs w:val="21"/>
                </w:rPr>
                <w:t>1</w:t>
              </w:r>
              <w:r w:rsidRPr="003221FC">
                <w:rPr>
                  <w:rFonts w:ascii="Arial Narrow" w:hAnsi="Arial Narrow" w:cs="Arial"/>
                  <w:sz w:val="21"/>
                  <w:szCs w:val="21"/>
                </w:rPr>
                <w:t>）该义务是本公司承担的现时义务；（</w:t>
              </w:r>
              <w:r w:rsidRPr="003221FC">
                <w:rPr>
                  <w:rFonts w:ascii="Arial Narrow" w:hAnsi="Arial Narrow" w:cs="Arial"/>
                  <w:sz w:val="21"/>
                  <w:szCs w:val="21"/>
                </w:rPr>
                <w:t>2</w:t>
              </w:r>
              <w:r w:rsidRPr="003221FC">
                <w:rPr>
                  <w:rFonts w:ascii="Arial Narrow" w:hAnsi="Arial Narrow" w:cs="Arial"/>
                  <w:sz w:val="21"/>
                  <w:szCs w:val="21"/>
                </w:rPr>
                <w:t>）履行该义务很可能导致经济利益流出；（</w:t>
              </w:r>
              <w:r w:rsidRPr="003221FC">
                <w:rPr>
                  <w:rFonts w:ascii="Arial Narrow" w:hAnsi="Arial Narrow" w:cs="Arial"/>
                  <w:sz w:val="21"/>
                  <w:szCs w:val="21"/>
                </w:rPr>
                <w:t>3</w:t>
              </w:r>
              <w:r w:rsidRPr="003221FC">
                <w:rPr>
                  <w:rFonts w:ascii="Arial Narrow" w:hAnsi="Arial Narrow" w:cs="Arial"/>
                  <w:sz w:val="21"/>
                  <w:szCs w:val="21"/>
                </w:rPr>
                <w:t>）该义务的金额能够可靠地计量。</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在资产负债表日，考虑与或有事项有关的风险、不确定性和货币时间价值等因素，按照履行相关现时义务所需支出的最佳估计数对预计负债进行计量。</w:t>
              </w:r>
            </w:p>
            <w:p w:rsidR="005515E6" w:rsidRPr="003221FC" w:rsidRDefault="005515E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如果清偿预计负债所需支出全部或部分预期由第三方补偿的，补偿金额在基本确定能够收到时，作为资产单独确认，且确认的补偿金额不超过预计负债的账面价值。</w:t>
              </w:r>
            </w:p>
            <w:p w:rsidR="005515E6" w:rsidRPr="003221FC" w:rsidRDefault="005515E6" w:rsidP="003221FC">
              <w:pPr>
                <w:snapToGrid w:val="0"/>
                <w:ind w:firstLineChars="200" w:firstLine="420"/>
                <w:rPr>
                  <w:rFonts w:ascii="Arial Narrow" w:hAnsi="Arial Narrow" w:cs="Arial"/>
                  <w:color w:val="000000" w:themeColor="text1"/>
                  <w:sz w:val="21"/>
                  <w:szCs w:val="21"/>
                </w:rPr>
              </w:pPr>
              <w:r w:rsidRPr="003221FC">
                <w:rPr>
                  <w:rFonts w:ascii="Arial Narrow" w:hAnsi="Arial Narrow" w:cs="Arial"/>
                  <w:color w:val="000000" w:themeColor="text1"/>
                  <w:sz w:val="21"/>
                  <w:szCs w:val="21"/>
                </w:rPr>
                <w:t>（</w:t>
              </w:r>
              <w:r w:rsidRPr="003221FC">
                <w:rPr>
                  <w:rFonts w:ascii="Arial Narrow" w:hAnsi="Arial Narrow" w:cs="Arial"/>
                  <w:color w:val="000000" w:themeColor="text1"/>
                  <w:sz w:val="21"/>
                  <w:szCs w:val="21"/>
                </w:rPr>
                <w:t>1</w:t>
              </w:r>
              <w:r w:rsidRPr="003221FC">
                <w:rPr>
                  <w:rFonts w:ascii="Arial Narrow" w:hAnsi="Arial Narrow" w:cs="Arial"/>
                  <w:color w:val="000000" w:themeColor="text1"/>
                  <w:sz w:val="21"/>
                  <w:szCs w:val="21"/>
                </w:rPr>
                <w:t>）亏损合同</w:t>
              </w:r>
            </w:p>
            <w:p w:rsidR="005515E6" w:rsidRPr="003221FC" w:rsidRDefault="005515E6" w:rsidP="003221FC">
              <w:pPr>
                <w:snapToGrid w:val="0"/>
                <w:ind w:firstLineChars="200" w:firstLine="420"/>
                <w:rPr>
                  <w:rFonts w:ascii="Arial Narrow" w:hAnsi="Arial Narrow" w:cs="Arial"/>
                  <w:color w:val="000000" w:themeColor="text1"/>
                  <w:sz w:val="21"/>
                  <w:szCs w:val="21"/>
                </w:rPr>
              </w:pPr>
              <w:r w:rsidRPr="003221FC">
                <w:rPr>
                  <w:rFonts w:ascii="Arial Narrow" w:hAnsi="Arial Narrow" w:cs="Arial"/>
                  <w:color w:val="000000" w:themeColor="text1"/>
                  <w:sz w:val="21"/>
                  <w:szCs w:val="21"/>
                </w:rPr>
                <w:t>亏损合同是履行合同义务不可避免会发生的成本超过预期经济利益的合同。待执行合同变成亏损合同，且该亏损合同产生的义务满足上述预计负债的确认条件的，将合同预计损失超过合同标的资产已确认的减值损失（如有）的部分，确认为预计负债。</w:t>
              </w:r>
            </w:p>
            <w:p w:rsidR="005515E6" w:rsidRPr="003221FC" w:rsidRDefault="005515E6" w:rsidP="003221FC">
              <w:pPr>
                <w:snapToGrid w:val="0"/>
                <w:ind w:firstLineChars="200" w:firstLine="420"/>
                <w:rPr>
                  <w:rFonts w:ascii="Arial Narrow" w:hAnsi="Arial Narrow" w:cs="Arial"/>
                  <w:color w:val="000000" w:themeColor="text1"/>
                  <w:sz w:val="21"/>
                  <w:szCs w:val="21"/>
                </w:rPr>
              </w:pPr>
              <w:r w:rsidRPr="003221FC">
                <w:rPr>
                  <w:rFonts w:ascii="Arial Narrow" w:hAnsi="Arial Narrow" w:cs="Arial"/>
                  <w:color w:val="000000" w:themeColor="text1"/>
                  <w:sz w:val="21"/>
                  <w:szCs w:val="21"/>
                </w:rPr>
                <w:t>（</w:t>
              </w:r>
              <w:r w:rsidRPr="003221FC">
                <w:rPr>
                  <w:rFonts w:ascii="Arial Narrow" w:hAnsi="Arial Narrow" w:cs="Arial"/>
                  <w:color w:val="000000" w:themeColor="text1"/>
                  <w:sz w:val="21"/>
                  <w:szCs w:val="21"/>
                </w:rPr>
                <w:t>2</w:t>
              </w:r>
              <w:r w:rsidRPr="003221FC">
                <w:rPr>
                  <w:rFonts w:ascii="Arial Narrow" w:hAnsi="Arial Narrow" w:cs="Arial"/>
                  <w:color w:val="000000" w:themeColor="text1"/>
                  <w:sz w:val="21"/>
                  <w:szCs w:val="21"/>
                </w:rPr>
                <w:t>）重组义务</w:t>
              </w:r>
            </w:p>
            <w:p w:rsidR="005515E6" w:rsidRPr="003221FC" w:rsidRDefault="005515E6" w:rsidP="003221FC">
              <w:pPr>
                <w:snapToGrid w:val="0"/>
                <w:ind w:firstLineChars="200" w:firstLine="420"/>
                <w:rPr>
                  <w:rFonts w:ascii="Arial Narrow" w:hAnsi="Arial Narrow" w:cs="Arial"/>
                  <w:b/>
                  <w:color w:val="000000" w:themeColor="text1"/>
                  <w:sz w:val="21"/>
                  <w:szCs w:val="21"/>
                </w:rPr>
              </w:pPr>
              <w:r w:rsidRPr="003221FC">
                <w:rPr>
                  <w:rFonts w:ascii="Arial Narrow" w:hAnsi="Arial Narrow" w:cs="Arial"/>
                  <w:color w:val="000000" w:themeColor="text1"/>
                  <w:sz w:val="21"/>
                  <w:szCs w:val="21"/>
                </w:rPr>
                <w:t>对于有详细、正式并且已经对外公告的重组计划，在满足前述预计负债的确认条件的情况下，按照与重组有关的直接支出确定预计负债金额。</w:t>
              </w:r>
            </w:p>
            <w:p w:rsidR="00E73A83" w:rsidRDefault="00E73A83" w:rsidP="003221FC">
              <w:pPr>
                <w:snapToGrid w:val="0"/>
                <w:rPr>
                  <w:sz w:val="21"/>
                  <w:szCs w:val="21"/>
                </w:rPr>
              </w:pPr>
            </w:p>
            <w:p w:rsidR="00E73A83" w:rsidRDefault="00E73A83" w:rsidP="003221FC">
              <w:pPr>
                <w:snapToGrid w:val="0"/>
                <w:rPr>
                  <w:sz w:val="21"/>
                  <w:szCs w:val="21"/>
                </w:rPr>
              </w:pPr>
            </w:p>
            <w:p w:rsidR="00E73A83" w:rsidRDefault="00E73A83" w:rsidP="003221FC">
              <w:pPr>
                <w:snapToGrid w:val="0"/>
                <w:rPr>
                  <w:sz w:val="21"/>
                  <w:szCs w:val="21"/>
                </w:rPr>
              </w:pPr>
            </w:p>
            <w:p w:rsidR="004B548E" w:rsidRPr="003221FC" w:rsidRDefault="00D945E0" w:rsidP="003221FC">
              <w:pPr>
                <w:snapToGrid w:val="0"/>
                <w:rPr>
                  <w:sz w:val="21"/>
                  <w:szCs w:val="21"/>
                </w:rPr>
              </w:pPr>
            </w:p>
          </w:sdtContent>
        </w:sdt>
      </w:sdtContent>
    </w:sdt>
    <w:sdt>
      <w:sdtPr>
        <w:rPr>
          <w:rFonts w:asciiTheme="minorHAnsi" w:hAnsiTheme="minorHAnsi" w:cs="宋体"/>
          <w:b w:val="0"/>
          <w:bCs w:val="0"/>
          <w:kern w:val="0"/>
          <w:szCs w:val="22"/>
        </w:rPr>
        <w:tag w:val="_GBC_19704df9fd714cad895419bf4903f70e"/>
        <w:id w:val="718941702"/>
        <w:lock w:val="sdtLocked"/>
        <w:placeholder>
          <w:docPart w:val="GBC22222222222222222222222222222"/>
        </w:placeholder>
      </w:sdtPr>
      <w:sdtEndPr>
        <w:rPr>
          <w:rFonts w:ascii="宋体" w:hAnsi="宋体" w:cs="Times New Roman"/>
          <w:kern w:val="2"/>
          <w:sz w:val="21"/>
          <w:szCs w:val="21"/>
        </w:rPr>
      </w:sdtEndPr>
      <w:sdtContent>
        <w:p w:rsidR="004B548E" w:rsidRDefault="00A20AC1" w:rsidP="003221FC">
          <w:pPr>
            <w:pStyle w:val="3"/>
            <w:numPr>
              <w:ilvl w:val="0"/>
              <w:numId w:val="50"/>
            </w:numPr>
            <w:snapToGrid w:val="0"/>
            <w:spacing w:before="0" w:after="0"/>
          </w:pPr>
          <w:r>
            <w:t>收入</w:t>
          </w:r>
        </w:p>
        <w:sdt>
          <w:sdtPr>
            <w:rPr>
              <w:szCs w:val="21"/>
            </w:rPr>
            <w:alias w:val="收入确认原则"/>
            <w:tag w:val="_GBC_7930489d04b948768d013ac15783bb2e"/>
            <w:id w:val="-484785555"/>
            <w:lock w:val="sdtLocked"/>
            <w:placeholder>
              <w:docPart w:val="GBC22222222222222222222222222222"/>
            </w:placeholder>
          </w:sdtPr>
          <w:sdtEndPr>
            <w:rPr>
              <w:sz w:val="21"/>
            </w:rPr>
          </w:sdtEndPr>
          <w:sdtContent>
            <w:p w:rsidR="002E6F96" w:rsidRPr="003221FC" w:rsidRDefault="002E6F96" w:rsidP="003221FC">
              <w:pPr>
                <w:snapToGrid w:val="0"/>
                <w:ind w:firstLineChars="200" w:firstLine="480"/>
                <w:rPr>
                  <w:rFonts w:ascii="Arial Narrow" w:hAnsi="Arial Narrow" w:cs="Arial"/>
                  <w:sz w:val="21"/>
                  <w:szCs w:val="21"/>
                </w:rPr>
              </w:pPr>
              <w:r w:rsidRPr="003221FC">
                <w:rPr>
                  <w:rFonts w:ascii="Arial Narrow" w:hAnsi="Arial Narrow" w:cs="Arial"/>
                  <w:sz w:val="21"/>
                  <w:szCs w:val="21"/>
                </w:rPr>
                <w:t>（</w:t>
              </w:r>
              <w:r w:rsidRPr="003221FC">
                <w:rPr>
                  <w:rFonts w:ascii="Arial Narrow" w:hAnsi="Arial Narrow" w:cs="Arial"/>
                  <w:sz w:val="21"/>
                  <w:szCs w:val="21"/>
                </w:rPr>
                <w:t>1</w:t>
              </w:r>
              <w:r w:rsidRPr="003221FC">
                <w:rPr>
                  <w:rFonts w:ascii="Arial Narrow" w:hAnsi="Arial Narrow" w:cs="Arial"/>
                  <w:sz w:val="21"/>
                  <w:szCs w:val="21"/>
                </w:rPr>
                <w:t>）商品销售收入</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w:t>
              </w:r>
              <w:r w:rsidRPr="003221FC">
                <w:rPr>
                  <w:rFonts w:ascii="Arial Narrow" w:hAnsi="Arial Narrow" w:cs="Arial"/>
                  <w:sz w:val="21"/>
                  <w:szCs w:val="21"/>
                </w:rPr>
                <w:t>2</w:t>
              </w:r>
              <w:r w:rsidRPr="003221FC">
                <w:rPr>
                  <w:rFonts w:ascii="Arial Narrow" w:hAnsi="Arial Narrow" w:cs="Arial"/>
                  <w:sz w:val="21"/>
                  <w:szCs w:val="21"/>
                </w:rPr>
                <w:t>）提供劳务收入</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在提供劳务交易的结果能够可靠估计的情况下，于资产负债表日按照完工百分比法确认提供</w:t>
              </w:r>
              <w:r w:rsidRPr="003221FC">
                <w:rPr>
                  <w:rFonts w:ascii="Arial Narrow" w:hAnsi="Arial Narrow" w:cs="Arial"/>
                  <w:color w:val="000000" w:themeColor="text1"/>
                  <w:sz w:val="21"/>
                  <w:szCs w:val="21"/>
                </w:rPr>
                <w:t>的劳务收入。劳务交易的完工进度按已经发生的劳务成本占估计总成本的比例确定。</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提供劳务交易的结果能够可靠估计是指同时满足：</w:t>
              </w:r>
              <w:r w:rsidRPr="003221FC">
                <w:rPr>
                  <w:rFonts w:hint="eastAsia"/>
                  <w:sz w:val="21"/>
                  <w:szCs w:val="21"/>
                </w:rPr>
                <w:t>①</w:t>
              </w:r>
              <w:r w:rsidRPr="003221FC">
                <w:rPr>
                  <w:rFonts w:ascii="Arial Narrow" w:hAnsi="Arial Narrow" w:cs="Arial"/>
                  <w:sz w:val="21"/>
                  <w:szCs w:val="21"/>
                </w:rPr>
                <w:t>收入的金额能够可靠地计量；</w:t>
              </w:r>
              <w:r w:rsidRPr="003221FC">
                <w:rPr>
                  <w:rFonts w:hint="eastAsia"/>
                  <w:sz w:val="21"/>
                  <w:szCs w:val="21"/>
                </w:rPr>
                <w:t>②</w:t>
              </w:r>
              <w:r w:rsidRPr="003221FC">
                <w:rPr>
                  <w:rFonts w:ascii="Arial Narrow" w:hAnsi="Arial Narrow" w:cs="Arial"/>
                  <w:sz w:val="21"/>
                  <w:szCs w:val="21"/>
                </w:rPr>
                <w:t>相关的经济利益很可能流入企业；</w:t>
              </w:r>
              <w:r w:rsidRPr="003221FC">
                <w:rPr>
                  <w:rFonts w:hint="eastAsia"/>
                  <w:sz w:val="21"/>
                  <w:szCs w:val="21"/>
                </w:rPr>
                <w:t>③</w:t>
              </w:r>
              <w:r w:rsidRPr="003221FC">
                <w:rPr>
                  <w:rFonts w:ascii="Arial Narrow" w:hAnsi="Arial Narrow" w:cs="Arial"/>
                  <w:sz w:val="21"/>
                  <w:szCs w:val="21"/>
                </w:rPr>
                <w:t>交易的完工程度能够可靠地确定；</w:t>
              </w:r>
              <w:r w:rsidRPr="003221FC">
                <w:rPr>
                  <w:rFonts w:hint="eastAsia"/>
                  <w:sz w:val="21"/>
                  <w:szCs w:val="21"/>
                </w:rPr>
                <w:t>④</w:t>
              </w:r>
              <w:r w:rsidRPr="003221FC">
                <w:rPr>
                  <w:rFonts w:ascii="Arial Narrow" w:hAnsi="Arial Narrow" w:cs="Arial"/>
                  <w:sz w:val="21"/>
                  <w:szCs w:val="21"/>
                </w:rPr>
                <w:t>交易中已发生和将发生的成本能够可靠地计量。</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本公司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w:t>
              </w:r>
              <w:r w:rsidRPr="003221FC">
                <w:rPr>
                  <w:rFonts w:ascii="Arial Narrow" w:hAnsi="Arial Narrow" w:cs="Arial"/>
                  <w:sz w:val="21"/>
                  <w:szCs w:val="21"/>
                </w:rPr>
                <w:t>3</w:t>
              </w:r>
              <w:r w:rsidRPr="003221FC">
                <w:rPr>
                  <w:rFonts w:ascii="Arial Narrow" w:hAnsi="Arial Narrow" w:cs="Arial"/>
                  <w:sz w:val="21"/>
                  <w:szCs w:val="21"/>
                </w:rPr>
                <w:t>）使用费收入</w:t>
              </w:r>
            </w:p>
            <w:p w:rsidR="002E6F96" w:rsidRPr="003221FC" w:rsidRDefault="002E6F96" w:rsidP="003221FC">
              <w:pPr>
                <w:snapToGrid w:val="0"/>
                <w:ind w:firstLineChars="200" w:firstLine="420"/>
                <w:rPr>
                  <w:rFonts w:ascii="Arial Narrow" w:hAnsi="Arial Narrow" w:cs="Arial"/>
                  <w:i/>
                  <w:sz w:val="21"/>
                  <w:szCs w:val="21"/>
                </w:rPr>
              </w:pPr>
              <w:r w:rsidRPr="003221FC">
                <w:rPr>
                  <w:rFonts w:ascii="Arial Narrow" w:hAnsi="Arial Narrow" w:cs="Arial"/>
                  <w:sz w:val="21"/>
                  <w:szCs w:val="21"/>
                </w:rPr>
                <w:t>根据有关合同或协议，按权责发生制确认收入。</w:t>
              </w:r>
            </w:p>
            <w:p w:rsidR="002E6F96" w:rsidRPr="003221FC" w:rsidRDefault="002E6F96" w:rsidP="003221FC">
              <w:pPr>
                <w:snapToGrid w:val="0"/>
                <w:ind w:firstLineChars="200" w:firstLine="420"/>
                <w:rPr>
                  <w:rFonts w:ascii="Arial Narrow" w:hAnsi="Arial Narrow" w:cs="Arial"/>
                  <w:sz w:val="21"/>
                  <w:szCs w:val="21"/>
                </w:rPr>
              </w:pPr>
              <w:r w:rsidRPr="003221FC">
                <w:rPr>
                  <w:rFonts w:ascii="Arial Narrow" w:hAnsi="Arial Narrow" w:cs="Arial"/>
                  <w:sz w:val="21"/>
                  <w:szCs w:val="21"/>
                </w:rPr>
                <w:t>（</w:t>
              </w:r>
              <w:r w:rsidRPr="003221FC">
                <w:rPr>
                  <w:rFonts w:ascii="Arial Narrow" w:hAnsi="Arial Narrow" w:cs="Arial"/>
                  <w:sz w:val="21"/>
                  <w:szCs w:val="21"/>
                </w:rPr>
                <w:t>4</w:t>
              </w:r>
              <w:r w:rsidRPr="003221FC">
                <w:rPr>
                  <w:rFonts w:ascii="Arial Narrow" w:hAnsi="Arial Narrow" w:cs="Arial"/>
                  <w:sz w:val="21"/>
                  <w:szCs w:val="21"/>
                </w:rPr>
                <w:t>）利息收入</w:t>
              </w:r>
            </w:p>
            <w:p w:rsidR="002E6F96" w:rsidRPr="003221FC" w:rsidRDefault="002E6F96" w:rsidP="003221FC">
              <w:pPr>
                <w:snapToGrid w:val="0"/>
                <w:ind w:firstLineChars="200" w:firstLine="420"/>
                <w:rPr>
                  <w:rFonts w:ascii="Arial Narrow" w:hAnsi="Arial Narrow" w:cs="Arial"/>
                  <w:i/>
                  <w:sz w:val="21"/>
                  <w:szCs w:val="21"/>
                </w:rPr>
              </w:pPr>
              <w:r w:rsidRPr="003221FC">
                <w:rPr>
                  <w:rFonts w:ascii="Arial Narrow" w:hAnsi="Arial Narrow" w:cs="Arial"/>
                  <w:sz w:val="21"/>
                  <w:szCs w:val="21"/>
                </w:rPr>
                <w:t>按照他人使用本公司货币资金的时间和实际利率计算确定</w:t>
              </w:r>
            </w:p>
            <w:p w:rsidR="004B548E" w:rsidRPr="003221FC" w:rsidRDefault="00D945E0" w:rsidP="003221FC">
              <w:pPr>
                <w:snapToGrid w:val="0"/>
                <w:rPr>
                  <w:sz w:val="21"/>
                  <w:szCs w:val="21"/>
                </w:rPr>
              </w:pPr>
            </w:p>
          </w:sdtContent>
        </w:sdt>
      </w:sdtContent>
    </w:sdt>
    <w:sdt>
      <w:sdtPr>
        <w:rPr>
          <w:rFonts w:ascii="宋体" w:hAnsi="宋体" w:cs="宋体"/>
          <w:b w:val="0"/>
          <w:bCs w:val="0"/>
          <w:kern w:val="0"/>
          <w:szCs w:val="24"/>
        </w:rPr>
        <w:tag w:val="_GBC_b03bd816e50b42ae97b660897ca33234"/>
        <w:id w:val="-1856723588"/>
        <w:lock w:val="sdtLocked"/>
        <w:placeholder>
          <w:docPart w:val="GBC22222222222222222222222222222"/>
        </w:placeholder>
      </w:sdtPr>
      <w:sdtEndPr>
        <w:rPr>
          <w:sz w:val="21"/>
          <w:szCs w:val="21"/>
        </w:rPr>
      </w:sdtEndPr>
      <w:sdtContent>
        <w:p w:rsidR="004B548E" w:rsidRDefault="00A20AC1" w:rsidP="00660C1B">
          <w:pPr>
            <w:pStyle w:val="3"/>
            <w:numPr>
              <w:ilvl w:val="0"/>
              <w:numId w:val="50"/>
            </w:numPr>
            <w:snapToGrid w:val="0"/>
            <w:spacing w:before="0" w:after="0"/>
          </w:pPr>
          <w:r>
            <w:t>政府补助</w:t>
          </w:r>
        </w:p>
        <w:p w:rsidR="002E6F96" w:rsidRPr="003221FC" w:rsidRDefault="002E6F96" w:rsidP="00660C1B">
          <w:pPr>
            <w:adjustRightInd w:val="0"/>
            <w:snapToGrid w:val="0"/>
            <w:ind w:firstLineChars="200" w:firstLine="420"/>
            <w:rPr>
              <w:rFonts w:ascii="Arial Narrow" w:hAnsi="Arial Narrow" w:cs="Arial"/>
              <w:color w:val="000000" w:themeColor="text1"/>
              <w:sz w:val="21"/>
              <w:szCs w:val="21"/>
            </w:rPr>
          </w:pPr>
          <w:r w:rsidRPr="003221FC">
            <w:rPr>
              <w:rFonts w:ascii="Arial Narrow" w:hAnsi="Arial Narrow" w:cs="Arial"/>
              <w:sz w:val="21"/>
              <w:szCs w:val="21"/>
            </w:rPr>
            <w:t>政府补助是指本公司从政府无偿取得货币性资产和非货币性资产，不包括政府作</w:t>
          </w:r>
          <w:r w:rsidRPr="003221FC">
            <w:rPr>
              <w:rFonts w:ascii="Arial Narrow" w:hAnsi="Arial Narrow" w:cs="Arial"/>
              <w:color w:val="000000" w:themeColor="text1"/>
              <w:sz w:val="21"/>
              <w:szCs w:val="21"/>
            </w:rPr>
            <w:t>为所有者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w:t>
          </w:r>
          <w:r w:rsidRPr="003221FC">
            <w:rPr>
              <w:rFonts w:ascii="Arial Narrow" w:hAnsi="Arial Narrow" w:cs="Arial"/>
              <w:color w:val="000000" w:themeColor="text1"/>
              <w:sz w:val="21"/>
              <w:szCs w:val="21"/>
            </w:rPr>
            <w:t>1</w:t>
          </w:r>
          <w:r w:rsidRPr="003221FC">
            <w:rPr>
              <w:rFonts w:ascii="Arial Narrow" w:hAnsi="Arial Narrow" w:cs="Arial"/>
              <w:color w:val="000000" w:themeColor="text1"/>
              <w:sz w:val="21"/>
              <w:szCs w:val="21"/>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3221FC">
            <w:rPr>
              <w:rFonts w:ascii="Arial Narrow" w:hAnsi="Arial Narrow" w:cs="Arial"/>
              <w:color w:val="000000" w:themeColor="text1"/>
              <w:sz w:val="21"/>
              <w:szCs w:val="21"/>
            </w:rPr>
            <w:t>2</w:t>
          </w:r>
          <w:r w:rsidRPr="003221FC">
            <w:rPr>
              <w:rFonts w:ascii="Arial Narrow" w:hAnsi="Arial Narrow" w:cs="Arial"/>
              <w:color w:val="000000" w:themeColor="text1"/>
              <w:sz w:val="21"/>
              <w:szCs w:val="21"/>
            </w:rPr>
            <w:t>）政府文件中对用途仅作一般性表述，没有指明特定项目的，作为与收益相关的政府补助。</w:t>
          </w:r>
        </w:p>
        <w:p w:rsidR="002E6F96" w:rsidRPr="003221FC" w:rsidRDefault="002E6F96" w:rsidP="00660C1B">
          <w:pPr>
            <w:adjustRightInd w:val="0"/>
            <w:snapToGrid w:val="0"/>
            <w:ind w:firstLineChars="200" w:firstLine="420"/>
            <w:rPr>
              <w:rFonts w:ascii="Arial Narrow" w:hAnsi="Arial Narrow" w:cs="Arial"/>
              <w:color w:val="000000" w:themeColor="text1"/>
              <w:sz w:val="21"/>
              <w:szCs w:val="21"/>
            </w:rPr>
          </w:pPr>
          <w:r w:rsidRPr="003221FC">
            <w:rPr>
              <w:rFonts w:ascii="Arial Narrow" w:hAnsi="Arial Narrow" w:cs="Arial"/>
              <w:color w:val="000000" w:themeColor="text1"/>
              <w:sz w:val="21"/>
              <w:szCs w:val="21"/>
            </w:rPr>
            <w:t>政府补助为货币性资产的，按照收到或应收的金额计量。政府补助为非货币性资产的，按照公允价值计量；公允价值不能够可靠取得的，按照名义金额计量。按照名义金额计量的政府补助，直接计入当期损益。</w:t>
          </w:r>
        </w:p>
        <w:p w:rsidR="002E6F96" w:rsidRPr="003221FC" w:rsidRDefault="002E6F96" w:rsidP="00660C1B">
          <w:pPr>
            <w:adjustRightInd w:val="0"/>
            <w:snapToGrid w:val="0"/>
            <w:ind w:firstLineChars="200" w:firstLine="420"/>
            <w:rPr>
              <w:rFonts w:ascii="Arial Narrow" w:hAnsi="Arial Narrow" w:cs="Arial"/>
              <w:color w:val="000000" w:themeColor="text1"/>
              <w:sz w:val="21"/>
              <w:szCs w:val="21"/>
            </w:rPr>
          </w:pPr>
          <w:r w:rsidRPr="003221FC">
            <w:rPr>
              <w:rFonts w:ascii="Arial Narrow" w:hAnsi="Arial Narrow" w:cs="Arial"/>
              <w:color w:val="000000" w:themeColor="text1"/>
              <w:sz w:val="21"/>
              <w:szCs w:val="21"/>
            </w:rPr>
            <w:t>本公司对于政府补助通常在实际收到时，按照实收金额予以确认和计量。但对于期末有确凿证据表明能够符合财政扶持政策规定的相关条件预计能够收到财政扶持资金，按照应收的金额计量。按照应收金额计量的政府补助应同时符合以下条件：（</w:t>
          </w:r>
          <w:r w:rsidRPr="003221FC">
            <w:rPr>
              <w:rFonts w:ascii="Arial Narrow" w:hAnsi="Arial Narrow" w:cs="Arial"/>
              <w:color w:val="000000" w:themeColor="text1"/>
              <w:sz w:val="21"/>
              <w:szCs w:val="21"/>
            </w:rPr>
            <w:t>1</w:t>
          </w:r>
          <w:r w:rsidRPr="003221FC">
            <w:rPr>
              <w:rFonts w:ascii="Arial Narrow" w:hAnsi="Arial Narrow" w:cs="Arial"/>
              <w:color w:val="000000" w:themeColor="text1"/>
              <w:sz w:val="21"/>
              <w:szCs w:val="21"/>
            </w:rPr>
            <w:t>）应收补助款的金额已经过有权政府部门发文确认，或者可根据正式发布的财政资金管理办法的有关规定自行合理测算，且预计其金额不存在重大不确定性；（</w:t>
          </w:r>
          <w:r w:rsidRPr="003221FC">
            <w:rPr>
              <w:rFonts w:ascii="Arial Narrow" w:hAnsi="Arial Narrow" w:cs="Arial"/>
              <w:color w:val="000000" w:themeColor="text1"/>
              <w:sz w:val="21"/>
              <w:szCs w:val="21"/>
            </w:rPr>
            <w:t>2</w:t>
          </w:r>
          <w:r w:rsidRPr="003221FC">
            <w:rPr>
              <w:rFonts w:ascii="Arial Narrow" w:hAnsi="Arial Narrow" w:cs="Arial"/>
              <w:color w:val="000000" w:themeColor="text1"/>
              <w:sz w:val="21"/>
              <w:szCs w:val="21"/>
            </w:rPr>
            <w:t>）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w:t>
          </w:r>
          <w:r w:rsidRPr="003221FC">
            <w:rPr>
              <w:rFonts w:ascii="Arial Narrow" w:hAnsi="Arial Narrow" w:cs="Arial"/>
              <w:color w:val="000000" w:themeColor="text1"/>
              <w:sz w:val="21"/>
              <w:szCs w:val="21"/>
            </w:rPr>
            <w:t>3</w:t>
          </w:r>
          <w:r w:rsidRPr="003221FC">
            <w:rPr>
              <w:rFonts w:ascii="Arial Narrow" w:hAnsi="Arial Narrow" w:cs="Arial"/>
              <w:color w:val="000000" w:themeColor="text1"/>
              <w:sz w:val="21"/>
              <w:szCs w:val="21"/>
            </w:rPr>
            <w:t>）相关的补助款批文中已明确承诺了拨付期限，且该款项的拨付是有相应财政预算作为保障的，因而可以合理保证其可在规定期限内收到。</w:t>
          </w:r>
        </w:p>
        <w:p w:rsidR="004B548E" w:rsidRPr="003221FC" w:rsidRDefault="00A20AC1" w:rsidP="00660C1B">
          <w:pPr>
            <w:pStyle w:val="4"/>
            <w:snapToGrid w:val="0"/>
            <w:spacing w:before="0" w:after="0"/>
            <w:ind w:left="420"/>
            <w:rPr>
              <w:sz w:val="21"/>
              <w:szCs w:val="21"/>
            </w:rPr>
          </w:pPr>
          <w:r w:rsidRPr="003221FC">
            <w:rPr>
              <w:rFonts w:hint="eastAsia"/>
              <w:sz w:val="21"/>
              <w:szCs w:val="21"/>
            </w:rPr>
            <w:t>与资产相关的政府补助判断依据及会计处理方法</w:t>
          </w:r>
        </w:p>
        <w:sdt>
          <w:sdtPr>
            <w:rPr>
              <w:sz w:val="21"/>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4B548E" w:rsidRPr="003221FC" w:rsidRDefault="002E6F96" w:rsidP="00660C1B">
              <w:pPr>
                <w:snapToGrid w:val="0"/>
                <w:rPr>
                  <w:sz w:val="21"/>
                  <w:szCs w:val="21"/>
                </w:rPr>
              </w:pPr>
              <w:r w:rsidRPr="003221FC">
                <w:rPr>
                  <w:rFonts w:ascii="Arial Narrow" w:hAnsi="Arial Narrow" w:cs="Arial"/>
                  <w:sz w:val="21"/>
                  <w:szCs w:val="21"/>
                </w:rPr>
                <w:t>与资产相关的政府补助，确认为递延收益，并在相关资产的使用寿命内平均分配计入当期损益。</w:t>
              </w:r>
            </w:p>
          </w:sdtContent>
        </w:sdt>
        <w:p w:rsidR="004B548E" w:rsidRPr="003221FC" w:rsidRDefault="00A20AC1" w:rsidP="00660C1B">
          <w:pPr>
            <w:pStyle w:val="4"/>
            <w:snapToGrid w:val="0"/>
            <w:spacing w:before="0" w:after="0"/>
            <w:ind w:left="420"/>
            <w:rPr>
              <w:sz w:val="21"/>
              <w:szCs w:val="21"/>
            </w:rPr>
          </w:pPr>
          <w:r w:rsidRPr="003221FC">
            <w:rPr>
              <w:rFonts w:hint="eastAsia"/>
              <w:sz w:val="21"/>
              <w:szCs w:val="21"/>
            </w:rPr>
            <w:t>与收益相关的政府补助判断依据及会计处理方法</w:t>
          </w:r>
        </w:p>
        <w:sdt>
          <w:sdtPr>
            <w:rPr>
              <w:sz w:val="21"/>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2E6F96" w:rsidRPr="003221FC" w:rsidRDefault="002E6F96" w:rsidP="00660C1B">
              <w:pPr>
                <w:snapToGrid w:val="0"/>
                <w:ind w:firstLineChars="200" w:firstLine="420"/>
                <w:rPr>
                  <w:rFonts w:ascii="Arial Narrow" w:hAnsi="Arial Narrow" w:cs="Arial"/>
                  <w:sz w:val="21"/>
                  <w:szCs w:val="21"/>
                </w:rPr>
              </w:pPr>
              <w:r w:rsidRPr="003221FC">
                <w:rPr>
                  <w:rFonts w:ascii="Arial Narrow" w:hAnsi="Arial Narrow" w:cs="Arial"/>
                  <w:sz w:val="21"/>
                  <w:szCs w:val="21"/>
                </w:rPr>
                <w:t>与收益相关的政府补助，用于补偿以后期间的相关费用和损失的，确认为递延收益，并在确认相关费用的期间计入当期损益；用于补偿已经发生的相关费用和损失的，直接计入当期损益。</w:t>
              </w:r>
            </w:p>
            <w:p w:rsidR="003F6F9B" w:rsidRPr="003221FC" w:rsidRDefault="003F6F9B" w:rsidP="00660C1B">
              <w:pPr>
                <w:adjustRightInd w:val="0"/>
                <w:snapToGrid w:val="0"/>
                <w:ind w:firstLineChars="200" w:firstLine="420"/>
                <w:rPr>
                  <w:rFonts w:ascii="Arial Narrow" w:hAnsi="Arial Narrow" w:cs="Arial"/>
                  <w:sz w:val="21"/>
                  <w:szCs w:val="21"/>
                </w:rPr>
              </w:pPr>
              <w:r w:rsidRPr="003221FC">
                <w:rPr>
                  <w:rFonts w:ascii="Arial Narrow" w:hAnsi="Arial Narrow" w:cs="Arial"/>
                  <w:sz w:val="21"/>
                  <w:szCs w:val="21"/>
                </w:rPr>
                <w:t>已确认的政府补助需要返还时，存在相关递延收益余额的，冲减相关递延收益账面余额，超出部分计入当期损益；不存在相关递延收益的，直接计入当期损益。</w:t>
              </w:r>
            </w:p>
            <w:p w:rsidR="004B548E" w:rsidRPr="003221FC" w:rsidRDefault="00D945E0" w:rsidP="00660C1B">
              <w:pPr>
                <w:snapToGrid w:val="0"/>
                <w:rPr>
                  <w:sz w:val="21"/>
                  <w:szCs w:val="21"/>
                </w:rPr>
              </w:pPr>
            </w:p>
          </w:sdtContent>
        </w:sdt>
      </w:sdtContent>
    </w:sdt>
    <w:sdt>
      <w:sdtPr>
        <w:rPr>
          <w:rFonts w:asciiTheme="minorHAnsi" w:hAnsiTheme="minorHAnsi" w:cs="宋体"/>
          <w:b w:val="0"/>
          <w:bCs w:val="0"/>
          <w:kern w:val="0"/>
          <w:szCs w:val="22"/>
        </w:rPr>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4B548E" w:rsidRDefault="00A20AC1" w:rsidP="00660C1B">
          <w:pPr>
            <w:pStyle w:val="3"/>
            <w:numPr>
              <w:ilvl w:val="0"/>
              <w:numId w:val="50"/>
            </w:numPr>
            <w:snapToGrid w:val="0"/>
            <w:spacing w:before="0" w:after="0"/>
          </w:pPr>
          <w:r>
            <w:t>递延所得税资产</w:t>
          </w:r>
          <w:r>
            <w:t>/</w:t>
          </w:r>
          <w:r>
            <w:t>递延所得税负债</w:t>
          </w:r>
        </w:p>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E8520A" w:rsidRPr="00660C1B" w:rsidRDefault="00E8520A" w:rsidP="00660C1B">
              <w:pPr>
                <w:snapToGrid w:val="0"/>
                <w:ind w:firstLineChars="200" w:firstLine="48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1</w:t>
              </w:r>
              <w:r w:rsidRPr="00660C1B">
                <w:rPr>
                  <w:rFonts w:ascii="Arial Narrow" w:hAnsi="Arial Narrow" w:cs="Arial"/>
                  <w:sz w:val="21"/>
                  <w:szCs w:val="21"/>
                </w:rPr>
                <w:t>）当期所得税</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资产负债表日，对于当期和以前期间形成的当期所得税负债（或资产），以按照税法规定计算的预期应交纳（或返还）的所得税金额计量。计算当期所得税费用所依据的应纳税所得额系根据有关税法规</w:t>
              </w:r>
              <w:r w:rsidRPr="00660C1B">
                <w:rPr>
                  <w:rFonts w:ascii="Arial Narrow" w:hAnsi="Arial Narrow" w:cs="Arial"/>
                  <w:color w:val="000000" w:themeColor="text1"/>
                  <w:sz w:val="21"/>
                  <w:szCs w:val="21"/>
                </w:rPr>
                <w:t>定对本年度税前会计</w:t>
              </w:r>
              <w:r w:rsidRPr="00660C1B">
                <w:rPr>
                  <w:rFonts w:ascii="Arial Narrow" w:hAnsi="Arial Narrow" w:cs="Arial"/>
                  <w:sz w:val="21"/>
                  <w:szCs w:val="21"/>
                </w:rPr>
                <w:t>利润作相应调整后计算得出。</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2</w:t>
              </w:r>
              <w:r w:rsidRPr="00660C1B">
                <w:rPr>
                  <w:rFonts w:ascii="Arial Narrow" w:hAnsi="Arial Narrow" w:cs="Arial"/>
                  <w:sz w:val="21"/>
                  <w:szCs w:val="21"/>
                </w:rPr>
                <w:t>）递延所得税资产及递延所得税负债</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对于能够结转以后年度的可抵扣亏损和税款抵减，以很可能获得用来抵扣可抵扣亏损和税款抵减的未来应纳税所得额为限，确认相应的递延所得税资产。</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资产负债表日，对于递延所得税资产和递延所得税负债，根据税法规定，按照预期收回相关资产或清偿相关负债期间的适用税率计量。</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3</w:t>
              </w:r>
              <w:r w:rsidRPr="00660C1B">
                <w:rPr>
                  <w:rFonts w:ascii="Arial Narrow" w:hAnsi="Arial Narrow" w:cs="Arial"/>
                  <w:sz w:val="21"/>
                  <w:szCs w:val="21"/>
                </w:rPr>
                <w:t>）所得税费用</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所得税费用包括当期所得税和递延所得税。</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4</w:t>
              </w:r>
              <w:r w:rsidRPr="00660C1B">
                <w:rPr>
                  <w:rFonts w:ascii="Arial Narrow" w:hAnsi="Arial Narrow" w:cs="Arial"/>
                  <w:sz w:val="21"/>
                  <w:szCs w:val="21"/>
                </w:rPr>
                <w:t>）所得税的抵销</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当拥有以净额结算的法定权利，且意图以净额结算或取得资产、清偿负债同时进行时，本公司当期所得税资产及当期所得税负债以抵销后的净额列报。</w:t>
              </w:r>
            </w:p>
            <w:p w:rsidR="00E8520A" w:rsidRPr="00660C1B" w:rsidRDefault="00E8520A"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抵销后的净额列报。</w:t>
              </w:r>
            </w:p>
            <w:p w:rsidR="004B548E" w:rsidRDefault="00D945E0" w:rsidP="00660C1B">
              <w:pPr>
                <w:snapToGrid w:val="0"/>
                <w:rPr>
                  <w:szCs w:val="21"/>
                </w:rPr>
              </w:pPr>
            </w:p>
          </w:sdtContent>
        </w:sdt>
      </w:sdtContent>
    </w:sdt>
    <w:sdt>
      <w:sdtPr>
        <w:rPr>
          <w:rFonts w:ascii="宋体" w:hAnsi="宋体" w:cs="宋体"/>
          <w:b w:val="0"/>
          <w:bCs w:val="0"/>
          <w:kern w:val="0"/>
          <w:szCs w:val="24"/>
        </w:rPr>
        <w:tag w:val="_GBC_f9ff4c1b9d1748b8854889b1fd9b076c"/>
        <w:id w:val="1161126410"/>
        <w:lock w:val="sdtLocked"/>
        <w:placeholder>
          <w:docPart w:val="GBC22222222222222222222222222222"/>
        </w:placeholder>
      </w:sdtPr>
      <w:sdtEndPr>
        <w:rPr>
          <w:rFonts w:hint="eastAsia"/>
          <w:sz w:val="21"/>
          <w:szCs w:val="21"/>
        </w:rPr>
      </w:sdtEndPr>
      <w:sdtContent>
        <w:p w:rsidR="004B548E" w:rsidRDefault="00A20AC1" w:rsidP="00660C1B">
          <w:pPr>
            <w:pStyle w:val="3"/>
            <w:numPr>
              <w:ilvl w:val="0"/>
              <w:numId w:val="50"/>
            </w:numPr>
            <w:snapToGrid w:val="0"/>
            <w:spacing w:before="0" w:after="0"/>
          </w:pPr>
          <w:r>
            <w:t>租赁</w:t>
          </w:r>
        </w:p>
        <w:p w:rsidR="00815FCE" w:rsidRPr="00660C1B" w:rsidRDefault="00815FCE"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融资租赁为实质上转移了与资产所有权有关的全部风险和报酬的租赁，其所有权最终可能转移，也可能不转移。融资租赁以外的其他租赁为经营租赁。</w:t>
          </w:r>
        </w:p>
        <w:p w:rsidR="00815FCE" w:rsidRPr="00815FCE" w:rsidRDefault="00815FCE" w:rsidP="00660C1B">
          <w:pPr>
            <w:snapToGrid w:val="0"/>
          </w:pPr>
        </w:p>
        <w:p w:rsidR="004B548E" w:rsidRDefault="00A20AC1" w:rsidP="00660C1B">
          <w:pPr>
            <w:pStyle w:val="4"/>
            <w:numPr>
              <w:ilvl w:val="0"/>
              <w:numId w:val="57"/>
            </w:numPr>
            <w:snapToGrid w:val="0"/>
            <w:spacing w:before="0" w:after="0"/>
          </w:pPr>
          <w:r>
            <w:rPr>
              <w:rFonts w:hint="eastAsia"/>
            </w:rPr>
            <w:t>经营租赁的会计处理方法</w:t>
          </w:r>
        </w:p>
        <w:sdt>
          <w:sdtPr>
            <w:rPr>
              <w:szCs w:val="21"/>
            </w:rPr>
            <w:alias w:val="经营租赁的会计处理方法"/>
            <w:tag w:val="_GBC_95879bb481f644fd959d3a5843c3b06a"/>
            <w:id w:val="-2090064461"/>
            <w:lock w:val="sdtLocked"/>
            <w:placeholder>
              <w:docPart w:val="GBC22222222222222222222222222222"/>
            </w:placeholder>
          </w:sdtPr>
          <w:sdtContent>
            <w:p w:rsidR="00D83385" w:rsidRPr="00660C1B" w:rsidRDefault="00D83385" w:rsidP="00660C1B">
              <w:pPr>
                <w:snapToGrid w:val="0"/>
                <w:ind w:firstLineChars="200" w:firstLine="480"/>
                <w:rPr>
                  <w:rFonts w:ascii="Arial Narrow" w:hAnsi="Arial Narrow" w:cs="Arial"/>
                  <w:sz w:val="21"/>
                  <w:szCs w:val="21"/>
                </w:rPr>
              </w:pPr>
              <w:r w:rsidRPr="00660C1B">
                <w:rPr>
                  <w:rFonts w:ascii="Arial Narrow" w:hAnsi="Arial Narrow" w:cs="Arial"/>
                  <w:sz w:val="21"/>
                  <w:szCs w:val="21"/>
                </w:rPr>
                <w:t>本公司作为承租人记录经营租赁业务</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lastRenderedPageBreak/>
                <w:t>经营租赁的租金支出在租赁期内的各个期间</w:t>
              </w:r>
              <w:r w:rsidRPr="00660C1B">
                <w:rPr>
                  <w:rFonts w:ascii="Arial Narrow" w:hAnsi="Arial Narrow" w:cs="Arial"/>
                  <w:color w:val="000000" w:themeColor="text1"/>
                  <w:sz w:val="21"/>
                  <w:szCs w:val="21"/>
                </w:rPr>
                <w:t>按直线法计入相关资产成本或当期损益。初始直接费用计入当期损益。或有租金于实际发生时计入当</w:t>
              </w:r>
              <w:r w:rsidRPr="00660C1B">
                <w:rPr>
                  <w:rFonts w:ascii="Arial Narrow" w:hAnsi="Arial Narrow" w:cs="Arial"/>
                  <w:sz w:val="21"/>
                  <w:szCs w:val="21"/>
                </w:rPr>
                <w:t>期损益。</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本公司作为出租人记录经营租赁业务</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p w:rsidR="004B548E" w:rsidRDefault="00D945E0" w:rsidP="00660C1B">
              <w:pPr>
                <w:snapToGrid w:val="0"/>
                <w:rPr>
                  <w:szCs w:val="21"/>
                </w:rPr>
              </w:pPr>
            </w:p>
          </w:sdtContent>
        </w:sdt>
        <w:p w:rsidR="004B548E" w:rsidRDefault="00A20AC1" w:rsidP="00660C1B">
          <w:pPr>
            <w:pStyle w:val="4"/>
            <w:numPr>
              <w:ilvl w:val="0"/>
              <w:numId w:val="57"/>
            </w:numPr>
            <w:snapToGrid w:val="0"/>
            <w:spacing w:before="0" w:after="0"/>
          </w:pPr>
          <w:r>
            <w:rPr>
              <w:rFonts w:hint="eastAsia"/>
            </w:rPr>
            <w:t>融资租赁的会计处理方法</w:t>
          </w:r>
        </w:p>
        <w:sdt>
          <w:sdtPr>
            <w:rPr>
              <w:szCs w:val="21"/>
            </w:rPr>
            <w:alias w:val="融资租赁的会计处理方法"/>
            <w:tag w:val="_GBC_b569fbdb600447ad8fef8d88dedd81cc"/>
            <w:id w:val="-2025549500"/>
            <w:lock w:val="sdtLocked"/>
            <w:placeholder>
              <w:docPart w:val="GBC22222222222222222222222222222"/>
            </w:placeholder>
          </w:sdtPr>
          <w:sdtEndPr>
            <w:rPr>
              <w:sz w:val="21"/>
            </w:rPr>
          </w:sdtEndPr>
          <w:sdtContent>
            <w:p w:rsidR="00D83385" w:rsidRPr="00660C1B" w:rsidRDefault="00D83385" w:rsidP="00660C1B">
              <w:pPr>
                <w:keepNext/>
                <w:snapToGrid w:val="0"/>
                <w:ind w:firstLineChars="200" w:firstLine="480"/>
                <w:rPr>
                  <w:rFonts w:ascii="Arial Narrow" w:hAnsi="Arial Narrow" w:cs="Arial"/>
                  <w:sz w:val="21"/>
                  <w:szCs w:val="21"/>
                </w:rPr>
              </w:pPr>
              <w:r w:rsidRPr="00660C1B">
                <w:rPr>
                  <w:rFonts w:ascii="Arial Narrow" w:hAnsi="Arial Narrow" w:cs="Arial"/>
                  <w:sz w:val="21"/>
                  <w:szCs w:val="21"/>
                </w:rPr>
                <w:t>本公司作为承租人记录融资租赁业务</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未确认融资费用在租赁期内采用实际利率法计算确认当期的融资费用。或有租金于实际发生时计入当期损益。</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本公司作为出租人记录融资租赁业务</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D83385" w:rsidRPr="00660C1B" w:rsidRDefault="00D83385"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未实现融资收益在租赁期内采用实际利率法计算确认当期的融资收入。或有租金于实际发生时计入当期损益。</w:t>
              </w:r>
            </w:p>
            <w:p w:rsidR="004B548E" w:rsidRPr="00660C1B" w:rsidRDefault="00D945E0" w:rsidP="00660C1B">
              <w:pPr>
                <w:snapToGrid w:val="0"/>
                <w:rPr>
                  <w:sz w:val="21"/>
                  <w:szCs w:val="21"/>
                </w:rPr>
              </w:pPr>
            </w:p>
          </w:sdtContent>
        </w:sdt>
      </w:sdtContent>
    </w:sdt>
    <w:sdt>
      <w:sdtPr>
        <w:rPr>
          <w:rFonts w:asciiTheme="minorHAnsi" w:hAnsiTheme="minorHAnsi" w:cstheme="minorBidi" w:hint="eastAsia"/>
          <w:b w:val="0"/>
          <w:bCs w:val="0"/>
          <w:kern w:val="0"/>
          <w:szCs w:val="22"/>
        </w:rPr>
        <w:alias w:val="其他重要的会计政策和会计估计"/>
        <w:tag w:val="_GBC_208440ea3a0f4676970b3672c3cdf96f"/>
        <w:id w:val="-376307636"/>
        <w:lock w:val="sdtLocked"/>
        <w:placeholder>
          <w:docPart w:val="GBC22222222222222222222222222222"/>
        </w:placeholder>
      </w:sdtPr>
      <w:sdtEndPr>
        <w:rPr>
          <w:rFonts w:ascii="宋体" w:hAnsi="宋体" w:cs="宋体"/>
          <w:szCs w:val="24"/>
        </w:rPr>
      </w:sdtEndPr>
      <w:sdtContent>
        <w:p w:rsidR="00F83076" w:rsidRDefault="00F83076" w:rsidP="00660C1B">
          <w:pPr>
            <w:pStyle w:val="3"/>
            <w:numPr>
              <w:ilvl w:val="0"/>
              <w:numId w:val="50"/>
            </w:numPr>
            <w:snapToGrid w:val="0"/>
            <w:spacing w:before="0" w:after="0"/>
          </w:pPr>
          <w:r>
            <w:rPr>
              <w:rFonts w:hint="eastAsia"/>
            </w:rPr>
            <w:t>其他重要的会计政策和会计估计</w:t>
          </w:r>
        </w:p>
        <w:sdt>
          <w:sdtPr>
            <w:rPr>
              <w:rFonts w:hint="eastAsia"/>
              <w:szCs w:val="21"/>
            </w:rPr>
            <w:alias w:val="其他主要会计政策会计估计和会计报表的编制方法"/>
            <w:tag w:val="_GBC_5cf318d9d3d148c4af010cce77bc955d"/>
            <w:id w:val="2101981048"/>
            <w:lock w:val="sdtLocked"/>
          </w:sdtPr>
          <w:sdtEndPr>
            <w:rPr>
              <w:sz w:val="21"/>
            </w:rPr>
          </w:sdtEndPr>
          <w:sdtContent>
            <w:p w:rsidR="00F83076" w:rsidRPr="00660C1B" w:rsidRDefault="00ED10B4" w:rsidP="00660C1B">
              <w:pPr>
                <w:snapToGrid w:val="0"/>
                <w:ind w:firstLineChars="200" w:firstLine="480"/>
                <w:outlineLvl w:val="1"/>
                <w:rPr>
                  <w:sz w:val="21"/>
                  <w:szCs w:val="21"/>
                </w:rPr>
              </w:pPr>
              <w:r w:rsidRPr="00660C1B">
                <w:rPr>
                  <w:rFonts w:hint="eastAsia"/>
                  <w:sz w:val="21"/>
                  <w:szCs w:val="21"/>
                </w:rPr>
                <w:t>（1）</w:t>
              </w:r>
              <w:r w:rsidR="00F83076" w:rsidRPr="00660C1B">
                <w:rPr>
                  <w:rFonts w:ascii="Arial Narrow" w:hAnsi="Arial Narrow" w:cs="Arial"/>
                  <w:color w:val="000000"/>
                  <w:sz w:val="21"/>
                  <w:szCs w:val="21"/>
                </w:rPr>
                <w:t>安全生产费用</w:t>
              </w:r>
              <w:r w:rsidR="00F83076" w:rsidRPr="00660C1B">
                <w:rPr>
                  <w:rFonts w:ascii="Arial Narrow" w:hAnsi="Arial Narrow" w:cs="Arial" w:hint="eastAsia"/>
                  <w:color w:val="000000"/>
                  <w:sz w:val="21"/>
                  <w:szCs w:val="21"/>
                </w:rPr>
                <w:t>：</w:t>
              </w:r>
            </w:p>
            <w:p w:rsidR="00F83076" w:rsidRPr="00660C1B" w:rsidRDefault="00F83076" w:rsidP="00660C1B">
              <w:pPr>
                <w:snapToGrid w:val="0"/>
                <w:ind w:firstLineChars="200" w:firstLine="420"/>
                <w:rPr>
                  <w:rFonts w:ascii="Arial Narrow" w:hAnsi="Arial Narrow" w:cs="Arial"/>
                  <w:color w:val="000000"/>
                  <w:sz w:val="21"/>
                  <w:szCs w:val="21"/>
                </w:rPr>
              </w:pPr>
              <w:r w:rsidRPr="00660C1B">
                <w:rPr>
                  <w:rFonts w:ascii="Arial Narrow" w:hAnsi="Arial Narrow" w:cs="Arial"/>
                  <w:color w:val="000000"/>
                  <w:sz w:val="21"/>
                  <w:szCs w:val="21"/>
                </w:rPr>
                <w:t>本公司根据财政部国家安全生产监督管理总局于</w:t>
              </w:r>
              <w:r w:rsidRPr="00660C1B">
                <w:rPr>
                  <w:rFonts w:ascii="Arial Narrow" w:hAnsi="Arial Narrow" w:cs="Arial"/>
                  <w:color w:val="000000"/>
                  <w:sz w:val="21"/>
                  <w:szCs w:val="21"/>
                </w:rPr>
                <w:t>2012</w:t>
              </w:r>
              <w:r w:rsidRPr="00660C1B">
                <w:rPr>
                  <w:rFonts w:ascii="Arial Narrow" w:hAnsi="Arial Narrow" w:cs="Arial"/>
                  <w:color w:val="000000"/>
                  <w:sz w:val="21"/>
                  <w:szCs w:val="21"/>
                </w:rPr>
                <w:t>年</w:t>
              </w:r>
              <w:r w:rsidRPr="00660C1B">
                <w:rPr>
                  <w:rFonts w:ascii="Arial Narrow" w:hAnsi="Arial Narrow" w:cs="Arial"/>
                  <w:color w:val="000000"/>
                  <w:sz w:val="21"/>
                  <w:szCs w:val="21"/>
                </w:rPr>
                <w:t>2</w:t>
              </w:r>
              <w:r w:rsidRPr="00660C1B">
                <w:rPr>
                  <w:rFonts w:ascii="Arial Narrow" w:hAnsi="Arial Narrow" w:cs="Arial"/>
                  <w:color w:val="000000"/>
                  <w:sz w:val="21"/>
                  <w:szCs w:val="21"/>
                </w:rPr>
                <w:t>月</w:t>
              </w:r>
              <w:r w:rsidRPr="00660C1B">
                <w:rPr>
                  <w:rFonts w:ascii="Arial Narrow" w:hAnsi="Arial Narrow" w:cs="Arial"/>
                  <w:color w:val="000000"/>
                  <w:sz w:val="21"/>
                  <w:szCs w:val="21"/>
                </w:rPr>
                <w:t>14</w:t>
              </w:r>
              <w:r w:rsidRPr="00660C1B">
                <w:rPr>
                  <w:rFonts w:ascii="Arial Narrow" w:hAnsi="Arial Narrow" w:cs="Arial"/>
                  <w:color w:val="000000"/>
                  <w:sz w:val="21"/>
                  <w:szCs w:val="21"/>
                </w:rPr>
                <w:t>日公布的《企业安全生产费用提取和使用管理办法》（财企〔</w:t>
              </w:r>
              <w:r w:rsidRPr="00660C1B">
                <w:rPr>
                  <w:rFonts w:ascii="Arial Narrow" w:hAnsi="Arial Narrow" w:cs="Arial"/>
                  <w:color w:val="000000"/>
                  <w:sz w:val="21"/>
                  <w:szCs w:val="21"/>
                </w:rPr>
                <w:t>2012</w:t>
              </w:r>
              <w:r w:rsidRPr="00660C1B">
                <w:rPr>
                  <w:rFonts w:ascii="Arial Narrow" w:hAnsi="Arial Narrow" w:cs="Arial"/>
                  <w:color w:val="000000"/>
                  <w:sz w:val="21"/>
                  <w:szCs w:val="21"/>
                </w:rPr>
                <w:t>〕</w:t>
              </w:r>
              <w:r w:rsidRPr="00660C1B">
                <w:rPr>
                  <w:rFonts w:ascii="Arial Narrow" w:hAnsi="Arial Narrow" w:cs="Arial"/>
                  <w:color w:val="000000"/>
                  <w:sz w:val="21"/>
                  <w:szCs w:val="21"/>
                </w:rPr>
                <w:t>16</w:t>
              </w:r>
              <w:r w:rsidRPr="00660C1B">
                <w:rPr>
                  <w:rFonts w:ascii="Arial Narrow" w:hAnsi="Arial Narrow" w:cs="Arial"/>
                  <w:color w:val="000000"/>
                  <w:sz w:val="21"/>
                  <w:szCs w:val="21"/>
                </w:rPr>
                <w:t>号），对矿山、冶炼以及勘探企业提取安全费用。</w:t>
              </w:r>
            </w:p>
            <w:p w:rsidR="00F83076" w:rsidRPr="00660C1B" w:rsidRDefault="00F83076" w:rsidP="00660C1B">
              <w:pPr>
                <w:snapToGrid w:val="0"/>
                <w:ind w:firstLineChars="200" w:firstLine="420"/>
                <w:rPr>
                  <w:rFonts w:ascii="Arial Narrow" w:hAnsi="Arial Narrow" w:cs="Arial"/>
                  <w:b/>
                  <w:sz w:val="21"/>
                  <w:szCs w:val="21"/>
                </w:rPr>
              </w:pPr>
              <w:r w:rsidRPr="00660C1B">
                <w:rPr>
                  <w:rFonts w:ascii="Arial Narrow" w:hAnsi="Arial Narrow" w:cs="Arial"/>
                  <w:color w:val="000000"/>
                  <w:sz w:val="21"/>
                  <w:szCs w:val="21"/>
                </w:rPr>
                <w:t>按照规定提取的安全生产费用，当计入相关产品的成本或当期损益，同时计入专项储备。企业使用提取的安全生产费用时，属于费用性支出的，直接冲减专项储备；形成固定资产的，待安全项目完工达到预定可使用状态时确认为固定资产，按照形成固定资产的成本冲减专项储备，并确认相同金额的累计折旧，该固定资产在以后期间不再计提折旧。</w:t>
              </w:r>
            </w:p>
            <w:p w:rsidR="00F83076" w:rsidRPr="00660C1B" w:rsidRDefault="00ED10B4" w:rsidP="00660C1B">
              <w:pPr>
                <w:snapToGrid w:val="0"/>
                <w:ind w:firstLineChars="200" w:firstLine="420"/>
                <w:outlineLvl w:val="1"/>
                <w:rPr>
                  <w:rFonts w:ascii="Arial Narrow" w:hAnsi="Arial Narrow" w:cs="Arial"/>
                  <w:color w:val="000000"/>
                  <w:sz w:val="21"/>
                  <w:szCs w:val="21"/>
                </w:rPr>
              </w:pPr>
              <w:r w:rsidRPr="00660C1B">
                <w:rPr>
                  <w:rFonts w:ascii="Arial Narrow" w:hAnsi="Arial Narrow" w:cs="Arial" w:hint="eastAsia"/>
                  <w:color w:val="000000"/>
                  <w:sz w:val="21"/>
                  <w:szCs w:val="21"/>
                </w:rPr>
                <w:t>（</w:t>
              </w:r>
              <w:r w:rsidRPr="00660C1B">
                <w:rPr>
                  <w:rFonts w:ascii="Arial Narrow" w:hAnsi="Arial Narrow" w:cs="Arial" w:hint="eastAsia"/>
                  <w:color w:val="000000"/>
                  <w:sz w:val="21"/>
                  <w:szCs w:val="21"/>
                </w:rPr>
                <w:t>2</w:t>
              </w:r>
              <w:r w:rsidRPr="00660C1B">
                <w:rPr>
                  <w:rFonts w:ascii="Arial Narrow" w:hAnsi="Arial Narrow" w:cs="Arial" w:hint="eastAsia"/>
                  <w:color w:val="000000"/>
                  <w:sz w:val="21"/>
                  <w:szCs w:val="21"/>
                </w:rPr>
                <w:t>）</w:t>
              </w:r>
              <w:r w:rsidR="00F83076" w:rsidRPr="00660C1B">
                <w:rPr>
                  <w:rFonts w:ascii="Arial Narrow" w:hAnsi="Arial Narrow" w:cs="Arial"/>
                  <w:color w:val="000000"/>
                  <w:sz w:val="21"/>
                  <w:szCs w:val="21"/>
                </w:rPr>
                <w:t>套期会计</w:t>
              </w:r>
              <w:r w:rsidRPr="00660C1B">
                <w:rPr>
                  <w:rFonts w:ascii="Arial Narrow" w:hAnsi="Arial Narrow" w:cs="Arial" w:hint="eastAsia"/>
                  <w:color w:val="000000"/>
                  <w:sz w:val="21"/>
                  <w:szCs w:val="21"/>
                </w:rPr>
                <w:t>：</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为规避某些风险，本公司把某些金融工具作为套期工具进行套期。满足规定条件的套期，本公司采用套期会计方法进行处理。本公司的套期包括公允价值套期、现金流量套期以及对境外经营净投资的套期。对确定承诺的外汇风险进行的套期，本公司作为现金流量套期处理。</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本公司在套期开始时，记录套期工具与被套期项目之间的关系，以及风险管理目标和进行不同套期交易的策略。此外，在套期开始及之后，本公司会持续地对套期有效性进行评价，以检查有关套期在套期关系被指定的会计期间内是否高度有效。</w:t>
              </w:r>
            </w:p>
            <w:p w:rsidR="00F83076" w:rsidRPr="00660C1B" w:rsidRDefault="00ED10B4" w:rsidP="00660C1B">
              <w:pPr>
                <w:snapToGrid w:val="0"/>
                <w:ind w:firstLineChars="200" w:firstLine="420"/>
                <w:rPr>
                  <w:rFonts w:ascii="Arial Narrow" w:hAnsi="Arial Narrow" w:cs="Arial"/>
                  <w:sz w:val="21"/>
                  <w:szCs w:val="21"/>
                </w:rPr>
              </w:pPr>
              <w:r w:rsidRPr="00660C1B">
                <w:rPr>
                  <w:rFonts w:cs="Arial"/>
                  <w:sz w:val="21"/>
                  <w:szCs w:val="21"/>
                </w:rPr>
                <w:t>①</w:t>
              </w:r>
              <w:r w:rsidR="00F83076" w:rsidRPr="00660C1B">
                <w:rPr>
                  <w:rFonts w:ascii="Arial Narrow" w:hAnsi="Arial Narrow" w:cs="Arial" w:hint="eastAsia"/>
                  <w:sz w:val="21"/>
                  <w:szCs w:val="21"/>
                </w:rPr>
                <w:t>公允价值套期</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被指定为公允价值套期且符合条件的衍生工具，其公允价值变动形成的利得或损失计入当期损益。被套期项目因被套期风险形成的利得或损失也计入当期损益，同时调整被套期项目的账面价值。</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当本公司撤销对套期关系的指定、套期工具已到期或被出售、合同终止或已行使、或不再符合运用套期会计的条件时，终止运用套期会计。</w:t>
              </w:r>
            </w:p>
            <w:p w:rsidR="00F83076" w:rsidRPr="00660C1B" w:rsidRDefault="00ED10B4" w:rsidP="00660C1B">
              <w:pPr>
                <w:snapToGrid w:val="0"/>
                <w:ind w:firstLineChars="200" w:firstLine="420"/>
                <w:rPr>
                  <w:rFonts w:ascii="Arial Narrow" w:hAnsi="Arial Narrow" w:cs="Arial"/>
                  <w:sz w:val="21"/>
                  <w:szCs w:val="21"/>
                </w:rPr>
              </w:pPr>
              <w:r w:rsidRPr="00660C1B">
                <w:rPr>
                  <w:rFonts w:cs="Arial"/>
                  <w:sz w:val="21"/>
                  <w:szCs w:val="21"/>
                </w:rPr>
                <w:t>②</w:t>
              </w:r>
              <w:r w:rsidR="00F83076" w:rsidRPr="00660C1B">
                <w:rPr>
                  <w:rFonts w:ascii="Arial Narrow" w:hAnsi="Arial Narrow" w:cs="Arial" w:hint="eastAsia"/>
                  <w:sz w:val="21"/>
                  <w:szCs w:val="21"/>
                </w:rPr>
                <w:t>现金流量套期</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被指定为现金流量套期且符合条件的衍生工具，其公允价值变动属于有效套期的部分确认为其他综合收益并计入资本公积，无效套期部分计入当期损益。</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lastRenderedPageBreak/>
                <w:t>如果对预期交易的套期使本公司随后确认一项金融资产或金融负债的，原计入资本公积的金额将在该项资产或债务影响企业损益的相同期间转出，计入当期损益；如果本公司预期原计入资本公积的净损失全部或部分在未来会计期间不能弥补，则将不能弥补的部分转出，计入当期损益。</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如果对预期交易的套期使本公司随后确认一项非金融资产或非金融负债，则将已计入资本公积的利得或损失转出。如果预期原计入资本公积的净损失全部或部分在未来会计期间不能弥补的，则将不能弥补的部分转出，计入当期损益。</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除上述情况外，原计入资本公积的金额在被套期预期交易影响损益的相同期间转出，计入当期损益。</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当本公司撤销了对套期关系的指定、套期工具已到期或被出售、合同终止、已行使或不再符合套期会计条件时，终止运用套期会计。套期会计终止时，已计入资本公积的累计利得或损失，将在预期交易发生并计入损益时，自资本公积转出计入损益。如果预期交易不会发生，则将计入资本公积的累计利得或损失立即转出，计入当期损益。</w:t>
              </w:r>
            </w:p>
            <w:p w:rsidR="00F83076" w:rsidRPr="00660C1B" w:rsidRDefault="00ED10B4" w:rsidP="00660C1B">
              <w:pPr>
                <w:snapToGrid w:val="0"/>
                <w:ind w:firstLineChars="200" w:firstLine="420"/>
                <w:rPr>
                  <w:rFonts w:ascii="Arial Narrow" w:hAnsi="Arial Narrow" w:cs="Arial"/>
                  <w:sz w:val="21"/>
                  <w:szCs w:val="21"/>
                </w:rPr>
              </w:pPr>
              <w:r w:rsidRPr="00660C1B">
                <w:rPr>
                  <w:rFonts w:cs="Arial"/>
                  <w:sz w:val="21"/>
                  <w:szCs w:val="21"/>
                </w:rPr>
                <w:t>③</w:t>
              </w:r>
              <w:r w:rsidR="00F83076" w:rsidRPr="00660C1B">
                <w:rPr>
                  <w:rFonts w:ascii="Arial Narrow" w:hAnsi="Arial Narrow" w:cs="Arial" w:hint="eastAsia"/>
                  <w:sz w:val="21"/>
                  <w:szCs w:val="21"/>
                </w:rPr>
                <w:t>境外经营净投资套期</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境外经营净投资的套期采用与现金流量套期类似的方法进行核算。套期工具的利得或损失中，属于有效套期的部分确认为其他综合收益并计入资本公积，无效套期部分的利得或损失则计入当期损益。</w:t>
              </w:r>
            </w:p>
            <w:p w:rsidR="00F83076" w:rsidRPr="00660C1B" w:rsidRDefault="00F83076" w:rsidP="00660C1B">
              <w:pPr>
                <w:snapToGrid w:val="0"/>
                <w:ind w:firstLineChars="200" w:firstLine="420"/>
                <w:rPr>
                  <w:rFonts w:ascii="Arial Narrow" w:hAnsi="Arial Narrow" w:cs="Arial"/>
                  <w:sz w:val="21"/>
                  <w:szCs w:val="21"/>
                </w:rPr>
              </w:pPr>
              <w:r w:rsidRPr="00660C1B">
                <w:rPr>
                  <w:rFonts w:ascii="Arial Narrow" w:hAnsi="Arial Narrow" w:cs="Arial" w:hint="eastAsia"/>
                  <w:sz w:val="21"/>
                  <w:szCs w:val="21"/>
                </w:rPr>
                <w:t>已计入资本公积的利得和损失，在处置境外经营时，自资本公积转出，计入当期损益。</w:t>
              </w:r>
            </w:p>
          </w:sdtContent>
        </w:sdt>
        <w:p w:rsidR="004B548E" w:rsidRPr="00067A91" w:rsidRDefault="00D945E0" w:rsidP="00660C1B">
          <w:pPr>
            <w:snapToGrid w:val="0"/>
          </w:pPr>
        </w:p>
      </w:sdtContent>
    </w:sdt>
    <w:p w:rsidR="00067A91" w:rsidRDefault="00067A91" w:rsidP="00660C1B">
      <w:pPr>
        <w:pStyle w:val="3"/>
        <w:numPr>
          <w:ilvl w:val="0"/>
          <w:numId w:val="50"/>
        </w:numPr>
        <w:snapToGrid w:val="0"/>
        <w:spacing w:before="0" w:after="0"/>
      </w:pPr>
      <w:r>
        <w:rPr>
          <w:rFonts w:hint="eastAsia"/>
        </w:rPr>
        <w:t>重要</w:t>
      </w:r>
      <w:r>
        <w:t>会计政策</w:t>
      </w:r>
      <w:r>
        <w:rPr>
          <w:rFonts w:hint="eastAsia"/>
        </w:rPr>
        <w:t>和</w:t>
      </w:r>
      <w:r>
        <w:t>会计估计的变更</w:t>
      </w:r>
    </w:p>
    <w:p w:rsidR="00067A91" w:rsidRDefault="00067A91" w:rsidP="00660C1B">
      <w:pPr>
        <w:pStyle w:val="4"/>
        <w:numPr>
          <w:ilvl w:val="0"/>
          <w:numId w:val="58"/>
        </w:numPr>
        <w:snapToGrid w:val="0"/>
        <w:spacing w:before="0" w:after="0"/>
      </w:pPr>
      <w:r>
        <w:rPr>
          <w:rFonts w:hint="eastAsia"/>
        </w:rPr>
        <w:t>重要</w:t>
      </w:r>
      <w:r>
        <w:t>会计政策变更</w:t>
      </w:r>
    </w:p>
    <w:sdt>
      <w:sdtPr>
        <w:rPr>
          <w:szCs w:val="21"/>
        </w:rPr>
        <w:alias w:val="是否适用：重要会计政策变更"/>
        <w:tag w:val="_GBC_f1ebc580f60c4d30a80747190ffbec4f"/>
        <w:id w:val="517248"/>
        <w:lock w:val="sdtLocked"/>
      </w:sdtPr>
      <w:sdtContent>
        <w:p w:rsidR="00067A91" w:rsidRDefault="00D945E0" w:rsidP="00660C1B">
          <w:pPr>
            <w:snapToGrid w:val="0"/>
            <w:rPr>
              <w:szCs w:val="21"/>
            </w:rPr>
          </w:pPr>
          <w:r>
            <w:rPr>
              <w:szCs w:val="21"/>
            </w:rPr>
            <w:fldChar w:fldCharType="begin"/>
          </w:r>
          <w:r w:rsidR="00067A91">
            <w:rPr>
              <w:szCs w:val="21"/>
            </w:rPr>
            <w:instrText xml:space="preserve"> MACROBUTTON  SnrToggleCheckbox □适用 </w:instrText>
          </w:r>
          <w:r>
            <w:rPr>
              <w:szCs w:val="21"/>
            </w:rPr>
            <w:fldChar w:fldCharType="end"/>
          </w:r>
          <w:r>
            <w:rPr>
              <w:szCs w:val="21"/>
            </w:rPr>
            <w:fldChar w:fldCharType="begin"/>
          </w:r>
          <w:r w:rsidR="00067A91">
            <w:rPr>
              <w:szCs w:val="21"/>
            </w:rPr>
            <w:instrText xml:space="preserve"> MACROBUTTON  SnrToggleCheckbox √不适用 </w:instrText>
          </w:r>
          <w:r>
            <w:rPr>
              <w:szCs w:val="21"/>
            </w:rPr>
            <w:fldChar w:fldCharType="end"/>
          </w:r>
        </w:p>
      </w:sdtContent>
    </w:sdt>
    <w:p w:rsidR="00067A91" w:rsidRDefault="00067A91" w:rsidP="00660C1B">
      <w:pPr>
        <w:snapToGrid w:val="0"/>
        <w:rPr>
          <w:szCs w:val="21"/>
        </w:rPr>
      </w:pPr>
    </w:p>
    <w:p w:rsidR="00067A91" w:rsidRDefault="00067A91" w:rsidP="00660C1B">
      <w:pPr>
        <w:pStyle w:val="4"/>
        <w:numPr>
          <w:ilvl w:val="0"/>
          <w:numId w:val="58"/>
        </w:numPr>
        <w:snapToGrid w:val="0"/>
        <w:spacing w:before="0" w:after="0"/>
      </w:pPr>
      <w:r>
        <w:rPr>
          <w:rFonts w:hint="eastAsia"/>
        </w:rPr>
        <w:t>重要</w:t>
      </w:r>
      <w:r>
        <w:t>会计估计变更</w:t>
      </w:r>
    </w:p>
    <w:sdt>
      <w:sdtPr>
        <w:alias w:val="是否适用：重要会计估计变更"/>
        <w:tag w:val="_GBC_902f08bd36774074945386d2d1f9b67d"/>
        <w:id w:val="517249"/>
        <w:lock w:val="sdtLocked"/>
      </w:sdtPr>
      <w:sdtContent>
        <w:p w:rsidR="00067A91" w:rsidRDefault="00D945E0" w:rsidP="00660C1B">
          <w:pPr>
            <w:snapToGrid w:val="0"/>
          </w:pPr>
          <w:r>
            <w:fldChar w:fldCharType="begin"/>
          </w:r>
          <w:r w:rsidR="00067A91">
            <w:instrText xml:space="preserve"> MACROBUTTON  SnrToggleCheckbox □适用 </w:instrText>
          </w:r>
          <w:r>
            <w:fldChar w:fldCharType="end"/>
          </w:r>
          <w:r>
            <w:fldChar w:fldCharType="begin"/>
          </w:r>
          <w:r w:rsidR="00067A91">
            <w:instrText xml:space="preserve"> MACROBUTTON  SnrToggleCheckbox √不适用 </w:instrText>
          </w:r>
          <w:r>
            <w:fldChar w:fldCharType="end"/>
          </w:r>
        </w:p>
      </w:sdtContent>
    </w:sdt>
    <w:p w:rsidR="00067A91" w:rsidRDefault="00067A91" w:rsidP="00660C1B">
      <w:pPr>
        <w:snapToGrid w:val="0"/>
        <w:rPr>
          <w:szCs w:val="21"/>
        </w:rPr>
      </w:pPr>
    </w:p>
    <w:sdt>
      <w:sdtPr>
        <w:rPr>
          <w:rFonts w:asciiTheme="minorHAnsi" w:hAnsiTheme="minorHAnsi" w:cstheme="minorBidi" w:hint="eastAsia"/>
          <w:b w:val="0"/>
          <w:bCs w:val="0"/>
          <w:kern w:val="0"/>
          <w:szCs w:val="22"/>
        </w:rPr>
        <w:tag w:val="_GBC_f9189f2c315949f484bded540173f7a8"/>
        <w:id w:val="-1357881275"/>
        <w:lock w:val="sdtLocked"/>
      </w:sdtPr>
      <w:sdtEndPr>
        <w:rPr>
          <w:rFonts w:ascii="宋体" w:hAnsi="宋体" w:cs="Times New Roman"/>
          <w:szCs w:val="21"/>
        </w:rPr>
      </w:sdtEndPr>
      <w:sdtContent>
        <w:p w:rsidR="00067A91" w:rsidRDefault="00067A91" w:rsidP="00660C1B">
          <w:pPr>
            <w:pStyle w:val="3"/>
            <w:numPr>
              <w:ilvl w:val="0"/>
              <w:numId w:val="50"/>
            </w:numPr>
            <w:snapToGrid w:val="0"/>
            <w:spacing w:before="0" w:after="0"/>
          </w:pPr>
          <w:r>
            <w:rPr>
              <w:rFonts w:hint="eastAsia"/>
            </w:rPr>
            <w:t>其他</w:t>
          </w:r>
        </w:p>
        <w:sdt>
          <w:sdtPr>
            <w:rPr>
              <w:szCs w:val="21"/>
            </w:rPr>
            <w:alias w:val="公司主要会计政策、会计估计和前期差错的其他说明"/>
            <w:tag w:val="_GBC_c92422e9f0294891888f1127365f4bbf"/>
            <w:id w:val="-1419943773"/>
            <w:lock w:val="sdtLocked"/>
          </w:sdtPr>
          <w:sdtContent>
            <w:p w:rsidR="00067A91" w:rsidRPr="00660C1B" w:rsidRDefault="00067A91" w:rsidP="00660C1B">
              <w:pPr>
                <w:snapToGrid w:val="0"/>
                <w:ind w:firstLineChars="200" w:firstLine="480"/>
                <w:outlineLvl w:val="1"/>
                <w:rPr>
                  <w:rFonts w:ascii="Arial Narrow" w:hAnsi="Arial Narrow" w:cs="Arial"/>
                  <w:b/>
                  <w:bCs/>
                  <w:sz w:val="21"/>
                  <w:szCs w:val="21"/>
                </w:rPr>
              </w:pPr>
              <w:r w:rsidRPr="00660C1B">
                <w:rPr>
                  <w:rFonts w:ascii="Arial Narrow" w:hAnsi="Arial Narrow" w:cs="Arial"/>
                  <w:sz w:val="21"/>
                  <w:szCs w:val="21"/>
                </w:rPr>
                <w:t>重大会计判断和估计</w:t>
              </w:r>
              <w:r w:rsidR="00EC4F6C" w:rsidRPr="00660C1B">
                <w:rPr>
                  <w:rFonts w:ascii="Arial Narrow" w:hAnsi="Arial Narrow" w:cs="Arial" w:hint="eastAsia"/>
                  <w:sz w:val="21"/>
                  <w:szCs w:val="21"/>
                </w:rPr>
                <w:t>：</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在运用会计政策过程中，由于经营活动内在的不确定性，本公司需要对无法准确计量的报表项目的账面价值进行判断、估计和假设。这些判断、估计和假设是基于本公司管理层过去的历史经验，并在考虑其他相关因素的基础上做出的。这些判断、估计和假设会影响收入、费用、资产和负债的报告金额以及资产负债表日或有负债的披露。然而，这些估计的不确定性所导致的实际结果可能与本公司管理层当前的估计存在差异，进而造成对未来受影响的资产或负债的账面金额进行重大调整。</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对前述判断、估计和假设在持续经营的基础上进行定期复核，会计估计的变更仅影响变更当期的，其影响数在变更当期予以确认；既影响变更当期又影响未来期间的，其影响数在变更当期和未来期间予以确认。</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于资产负债表日，本公司需对财务报表项目金额进行判断、估计和假设的重要领域如下：</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1</w:t>
              </w:r>
              <w:r w:rsidRPr="00660C1B">
                <w:rPr>
                  <w:rFonts w:ascii="Arial Narrow" w:hAnsi="Arial Narrow" w:cs="Arial"/>
                  <w:sz w:val="21"/>
                  <w:szCs w:val="21"/>
                </w:rPr>
                <w:t>）租赁的归类</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本公司根据《企业会计准则第</w:t>
              </w:r>
              <w:r w:rsidRPr="00660C1B">
                <w:rPr>
                  <w:rFonts w:ascii="Arial Narrow" w:hAnsi="Arial Narrow" w:cs="Arial"/>
                  <w:sz w:val="21"/>
                  <w:szCs w:val="21"/>
                </w:rPr>
                <w:t>21</w:t>
              </w:r>
              <w:r w:rsidRPr="00660C1B">
                <w:rPr>
                  <w:rFonts w:ascii="Arial Narrow" w:hAnsi="Arial Narrow" w:cs="Arial"/>
                  <w:sz w:val="21"/>
                  <w:szCs w:val="21"/>
                </w:rPr>
                <w:t>号</w:t>
              </w:r>
              <w:r w:rsidRPr="00660C1B">
                <w:rPr>
                  <w:rFonts w:ascii="Arial Narrow" w:hAnsi="Arial Narrow" w:cs="Arial"/>
                  <w:sz w:val="21"/>
                  <w:szCs w:val="21"/>
                </w:rPr>
                <w:t>——</w:t>
              </w:r>
              <w:r w:rsidRPr="00660C1B">
                <w:rPr>
                  <w:rFonts w:ascii="Arial Narrow" w:hAnsi="Arial Narrow" w:cs="Arial"/>
                  <w:sz w:val="21"/>
                  <w:szCs w:val="21"/>
                </w:rPr>
                <w:t>租赁》的规定，将租赁归类为经营租赁和融资租赁，在进行归类时，管理层需要对是否已将与租出资产所有权有关的全部风险和报酬实质上转移给承租人，或者本公司是否已经实质上承担与租入资产所有权有关的全部风险和报酬，作出分析和判断。</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2</w:t>
              </w:r>
              <w:r w:rsidRPr="00660C1B">
                <w:rPr>
                  <w:rFonts w:ascii="Arial Narrow" w:hAnsi="Arial Narrow" w:cs="Arial"/>
                  <w:sz w:val="21"/>
                  <w:szCs w:val="21"/>
                </w:rPr>
                <w:t>）坏账准备计提</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本公司根据应收款项的会计政策，采用备抵法核算坏账损失。应收</w:t>
              </w:r>
              <w:r w:rsidRPr="00660C1B">
                <w:rPr>
                  <w:rFonts w:ascii="Arial Narrow" w:hAnsi="Arial Narrow" w:cs="Arial" w:hint="eastAsia"/>
                  <w:sz w:val="21"/>
                  <w:szCs w:val="21"/>
                </w:rPr>
                <w:t>款项</w:t>
              </w:r>
              <w:r w:rsidRPr="00660C1B">
                <w:rPr>
                  <w:rFonts w:ascii="Arial Narrow" w:hAnsi="Arial Narrow" w:cs="Arial"/>
                  <w:sz w:val="21"/>
                  <w:szCs w:val="21"/>
                </w:rPr>
                <w:t>减值是基于评估</w:t>
              </w:r>
              <w:r w:rsidRPr="00660C1B">
                <w:rPr>
                  <w:rFonts w:ascii="Arial Narrow" w:hAnsi="Arial Narrow" w:cs="Arial" w:hint="eastAsia"/>
                  <w:sz w:val="21"/>
                  <w:szCs w:val="21"/>
                </w:rPr>
                <w:t>应收</w:t>
              </w:r>
              <w:r w:rsidRPr="00660C1B">
                <w:rPr>
                  <w:rFonts w:ascii="Arial Narrow" w:hAnsi="Arial Narrow" w:cs="Arial"/>
                  <w:sz w:val="21"/>
                  <w:szCs w:val="21"/>
                </w:rPr>
                <w:t>款项的可收回性。鉴定</w:t>
              </w:r>
              <w:r w:rsidRPr="00660C1B">
                <w:rPr>
                  <w:rFonts w:ascii="Arial Narrow" w:hAnsi="Arial Narrow" w:cs="Arial" w:hint="eastAsia"/>
                  <w:sz w:val="21"/>
                  <w:szCs w:val="21"/>
                </w:rPr>
                <w:t>应收</w:t>
              </w:r>
              <w:r w:rsidRPr="00660C1B">
                <w:rPr>
                  <w:rFonts w:ascii="Arial Narrow" w:hAnsi="Arial Narrow" w:cs="Arial"/>
                  <w:sz w:val="21"/>
                  <w:szCs w:val="21"/>
                </w:rPr>
                <w:t>款项减值要求管理层的判断和估计。实际的结果与原先估计的差异将在估计被改变的期间影响</w:t>
              </w:r>
              <w:r w:rsidRPr="00660C1B">
                <w:rPr>
                  <w:rFonts w:ascii="Arial Narrow" w:hAnsi="Arial Narrow" w:cs="Arial" w:hint="eastAsia"/>
                  <w:sz w:val="21"/>
                  <w:szCs w:val="21"/>
                </w:rPr>
                <w:t>应收</w:t>
              </w:r>
              <w:r w:rsidRPr="00660C1B">
                <w:rPr>
                  <w:rFonts w:ascii="Arial Narrow" w:hAnsi="Arial Narrow" w:cs="Arial"/>
                  <w:sz w:val="21"/>
                  <w:szCs w:val="21"/>
                </w:rPr>
                <w:t>款项的账面价值及</w:t>
              </w:r>
              <w:r w:rsidRPr="00660C1B">
                <w:rPr>
                  <w:rFonts w:ascii="Arial Narrow" w:hAnsi="Arial Narrow" w:cs="Arial" w:hint="eastAsia"/>
                  <w:sz w:val="21"/>
                  <w:szCs w:val="21"/>
                </w:rPr>
                <w:t>应收</w:t>
              </w:r>
              <w:r w:rsidRPr="00660C1B">
                <w:rPr>
                  <w:rFonts w:ascii="Arial Narrow" w:hAnsi="Arial Narrow" w:cs="Arial"/>
                  <w:sz w:val="21"/>
                  <w:szCs w:val="21"/>
                </w:rPr>
                <w:t>款项坏账准备的计提或转回。</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3</w:t>
              </w:r>
              <w:r w:rsidRPr="00660C1B">
                <w:rPr>
                  <w:rFonts w:ascii="Arial Narrow" w:hAnsi="Arial Narrow" w:cs="Arial"/>
                  <w:sz w:val="21"/>
                  <w:szCs w:val="21"/>
                </w:rPr>
                <w:t>）存货跌价准备</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本公司根据存货会计政策，按照成本与可变现净值孰低计量，对成本高于可变现净值及陈旧和滞销的存货，计提存货跌价准备。存货减值至可变现净值是基于评估存货的可售性及其可变现</w:t>
              </w:r>
              <w:r w:rsidRPr="00660C1B">
                <w:rPr>
                  <w:rFonts w:ascii="Arial Narrow" w:hAnsi="Arial Narrow" w:cs="Arial"/>
                  <w:sz w:val="21"/>
                  <w:szCs w:val="21"/>
                </w:rPr>
                <w:lastRenderedPageBreak/>
                <w:t>净值。鉴定存货减值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4</w:t>
              </w:r>
              <w:r w:rsidRPr="00660C1B">
                <w:rPr>
                  <w:rFonts w:ascii="Arial Narrow" w:hAnsi="Arial Narrow" w:cs="Arial"/>
                  <w:sz w:val="21"/>
                  <w:szCs w:val="21"/>
                </w:rPr>
                <w:t>）可供出售金融资产减值</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确定可供出售金融资产是否减值在很大程度上依赖于管理层的判断和假设，以确定是否需要在利润表中确认其减值损失。在进行判断和作出假设的过程中，本公司需评估该项投资的公允价值低于成本的程度和持续期间，以及被投资对象的财务状况和短期业务展望，包括行业状况、技术变革、信用评级、违约率和对手方的风险。</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5</w:t>
              </w:r>
              <w:r w:rsidRPr="00660C1B">
                <w:rPr>
                  <w:rFonts w:ascii="Arial Narrow" w:hAnsi="Arial Narrow" w:cs="Arial"/>
                  <w:sz w:val="21"/>
                  <w:szCs w:val="21"/>
                </w:rPr>
                <w:t>）</w:t>
              </w:r>
              <w:r w:rsidRPr="00660C1B">
                <w:rPr>
                  <w:rFonts w:ascii="Arial Narrow" w:hAnsi="Arial Narrow" w:cs="Arial" w:hint="eastAsia"/>
                  <w:sz w:val="21"/>
                  <w:szCs w:val="21"/>
                </w:rPr>
                <w:t>长期</w:t>
              </w:r>
              <w:r w:rsidRPr="00660C1B">
                <w:rPr>
                  <w:rFonts w:ascii="Arial Narrow" w:hAnsi="Arial Narrow" w:cs="Arial"/>
                  <w:sz w:val="21"/>
                  <w:szCs w:val="21"/>
                </w:rPr>
                <w:t>资产减值准备</w:t>
              </w:r>
            </w:p>
            <w:p w:rsidR="008F3599" w:rsidRPr="00660C1B" w:rsidRDefault="008F3599"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8F3599" w:rsidRPr="00660C1B" w:rsidRDefault="008F3599"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当资产或资产组的账面价值高于可收回金额，即公允价值减去处置费用后的净额和预计未来现金流量的现值中的较高者，表明发生了减值。</w:t>
              </w:r>
            </w:p>
            <w:p w:rsidR="008F3599" w:rsidRPr="00660C1B" w:rsidRDefault="008F3599"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公允价值减去处置费用后的净额，参考公平交易中类似资产的销售协议价格或可观察到的市场价格，减去可直接归属于该资产处置的增量成本确定。</w:t>
              </w:r>
            </w:p>
            <w:p w:rsidR="008F3599" w:rsidRPr="00660C1B" w:rsidRDefault="008F3599"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在预计未来现金流量现值时，需要对该资产（或资产组）的产量、售价、相关经营成本以及计算现值时使用的折现率等作出重大判断。本公司在估计可收回金额时会采用所有能够获得的相关资料，包括根据合理和可支持的假设所作出有关产量、售价和相关经营成本的预测。</w:t>
              </w:r>
            </w:p>
            <w:p w:rsidR="008F3599" w:rsidRPr="00660C1B" w:rsidRDefault="008F3599"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至少每年测试商誉是否发生减值。这要求对分配了商誉的资产组或者资产组组合的未来现金流量的现值进行预计。对未来现金流量的现值进行预计时，本公司需要预计未来资产组或者资产组组合产生的现金流量，同时选择恰当的折现率确定未来现金流量的现值。</w:t>
              </w:r>
            </w:p>
            <w:p w:rsidR="00067A91" w:rsidRPr="00660C1B" w:rsidRDefault="00067A91" w:rsidP="00660C1B">
              <w:pPr>
                <w:snapToGrid w:val="0"/>
                <w:ind w:firstLineChars="200" w:firstLine="420"/>
                <w:rPr>
                  <w:rFonts w:ascii="Arial Narrow" w:hAnsi="Arial Narrow" w:cs="Arial"/>
                  <w:sz w:val="21"/>
                  <w:szCs w:val="21"/>
                </w:rPr>
              </w:pPr>
              <w:bookmarkStart w:id="71" w:name="_GoBack"/>
              <w:bookmarkEnd w:id="71"/>
              <w:r w:rsidRPr="00660C1B">
                <w:rPr>
                  <w:rFonts w:ascii="Arial Narrow" w:hAnsi="Arial Narrow" w:cs="Arial"/>
                  <w:sz w:val="21"/>
                  <w:szCs w:val="21"/>
                </w:rPr>
                <w:t>（</w:t>
              </w:r>
              <w:r w:rsidRPr="00660C1B">
                <w:rPr>
                  <w:rFonts w:ascii="Arial Narrow" w:hAnsi="Arial Narrow" w:cs="Arial"/>
                  <w:sz w:val="21"/>
                  <w:szCs w:val="21"/>
                </w:rPr>
                <w:t>6</w:t>
              </w:r>
              <w:r w:rsidRPr="00660C1B">
                <w:rPr>
                  <w:rFonts w:ascii="Arial Narrow" w:hAnsi="Arial Narrow" w:cs="Arial"/>
                  <w:sz w:val="21"/>
                  <w:szCs w:val="21"/>
                </w:rPr>
                <w:t>）折旧和摊销</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对投资性房地产、固定资产和无形资产在考虑其残值后，在使用寿命内按直线法计提折旧和摊销。本公司定期复核使用寿命，以决定将计入每个报告期的折旧和摊销费用数额。使用寿命是本公司根据对同类资产的以往经验并结合预期的技术更新而确定的。如果以前的估计发生重大变化，则会在未来期间对折旧和摊销费用进行调整。</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7</w:t>
              </w:r>
              <w:r w:rsidRPr="00660C1B">
                <w:rPr>
                  <w:rFonts w:ascii="Arial Narrow" w:hAnsi="Arial Narrow" w:cs="Arial"/>
                  <w:sz w:val="21"/>
                  <w:szCs w:val="21"/>
                </w:rPr>
                <w:t>）递延所得税资产</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在很有可能有足够的应纳税利润来抵扣亏损的限度内，本公司就所有未利用的税务亏损确认递延所得税资产。这需要本公司管理层运用大量的判断来估计未来应纳税利润发生的时间和金额，结合纳税筹划策略，以决定应确认的递延所得税资产的金额。</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8</w:t>
              </w:r>
              <w:r w:rsidRPr="00660C1B">
                <w:rPr>
                  <w:rFonts w:ascii="Arial Narrow" w:hAnsi="Arial Narrow" w:cs="Arial"/>
                  <w:sz w:val="21"/>
                  <w:szCs w:val="21"/>
                </w:rPr>
                <w:t>）所得税</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9</w:t>
              </w:r>
              <w:r w:rsidRPr="00660C1B">
                <w:rPr>
                  <w:rFonts w:ascii="Arial Narrow" w:hAnsi="Arial Narrow" w:cs="Arial"/>
                  <w:sz w:val="21"/>
                  <w:szCs w:val="21"/>
                </w:rPr>
                <w:t>）内部退养福利及补充退休福利</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内部退养福利和补充退休福利费用支出及负债的金额依据各种假设条件确定。这些假设条件包括折现率、平均医疗费用增长率、内退人员及离退人员补贴增长率和其他因素。实际结果和假设的差异将在发生时立即确认并计入当年费用。尽管管理层认为已采用了合理假设，但实际经验值及假设条件的变化仍将影响本公司内部退养福利和补充退休福利的费用及负债余额。</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w:t>
              </w:r>
              <w:r w:rsidRPr="00660C1B">
                <w:rPr>
                  <w:rFonts w:ascii="Arial Narrow" w:hAnsi="Arial Narrow" w:cs="Arial"/>
                  <w:sz w:val="21"/>
                  <w:szCs w:val="21"/>
                </w:rPr>
                <w:t>10</w:t>
              </w:r>
              <w:r w:rsidRPr="00660C1B">
                <w:rPr>
                  <w:rFonts w:ascii="Arial Narrow" w:hAnsi="Arial Narrow" w:cs="Arial"/>
                  <w:sz w:val="21"/>
                  <w:szCs w:val="21"/>
                </w:rPr>
                <w:t>）预计负债</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根据合约条款、现有知识及历史经验，对产品质量保证、预计合同亏损、延迟交货违约金等估计并计提相应准备。在该等或有事项已经形成一项现时义务，且履行该等现时义务很可能导致经济利益流出本公司的情况下，本公司对或有事项按履行相关现时义务所需支出的最佳估计数确认为预计负债。预计负债的确认和计量在很大程度上依赖于管理层的判断。在进行判断过程中本公司需评估该等或有事项相关的风险、不确定性及货币时间价值等因素。</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其中，本公司会就出售、维修及改造所售商品向客户提供的售后质量维修承诺预计负债。预计负债时已考虑本公司近期的维修经验数据，但近期的维修经验可能无法反映将来的维修情况。这项准备的任何增加或减少，均可能影响未来年度的损益。</w:t>
              </w:r>
            </w:p>
            <w:p w:rsidR="00067A91" w:rsidRPr="00660C1B" w:rsidRDefault="00067A91" w:rsidP="00660C1B">
              <w:pPr>
                <w:keepNext/>
                <w:snapToGrid w:val="0"/>
                <w:ind w:firstLineChars="200" w:firstLine="420"/>
                <w:rPr>
                  <w:rFonts w:ascii="Arial Narrow" w:hAnsi="Arial Narrow" w:cs="Arial"/>
                  <w:sz w:val="21"/>
                  <w:szCs w:val="21"/>
                </w:rPr>
              </w:pPr>
              <w:r w:rsidRPr="00660C1B">
                <w:rPr>
                  <w:rFonts w:ascii="Arial Narrow" w:hAnsi="Arial Narrow" w:cs="Arial"/>
                  <w:sz w:val="21"/>
                  <w:szCs w:val="21"/>
                </w:rPr>
                <w:lastRenderedPageBreak/>
                <w:t>（</w:t>
              </w:r>
              <w:r w:rsidRPr="00660C1B">
                <w:rPr>
                  <w:rFonts w:ascii="Arial Narrow" w:hAnsi="Arial Narrow" w:cs="Arial"/>
                  <w:sz w:val="21"/>
                  <w:szCs w:val="21"/>
                </w:rPr>
                <w:t>11</w:t>
              </w:r>
              <w:r w:rsidRPr="00660C1B">
                <w:rPr>
                  <w:rFonts w:ascii="Arial Narrow" w:hAnsi="Arial Narrow" w:cs="Arial"/>
                  <w:sz w:val="21"/>
                  <w:szCs w:val="21"/>
                </w:rPr>
                <w:t>）无形资产</w:t>
              </w:r>
              <w:r w:rsidRPr="00660C1B">
                <w:rPr>
                  <w:rFonts w:ascii="Arial Narrow" w:hAnsi="Arial Narrow" w:cs="Arial"/>
                  <w:sz w:val="21"/>
                  <w:szCs w:val="21"/>
                </w:rPr>
                <w:t>——</w:t>
              </w:r>
              <w:r w:rsidRPr="00660C1B">
                <w:rPr>
                  <w:rFonts w:ascii="Arial Narrow" w:hAnsi="Arial Narrow" w:cs="Arial"/>
                  <w:sz w:val="21"/>
                  <w:szCs w:val="21"/>
                </w:rPr>
                <w:t>采矿权及探矿权</w:t>
              </w:r>
            </w:p>
            <w:p w:rsidR="00067A91" w:rsidRPr="00660C1B" w:rsidRDefault="00067A91" w:rsidP="00660C1B">
              <w:pPr>
                <w:snapToGrid w:val="0"/>
                <w:ind w:firstLineChars="200" w:firstLine="420"/>
                <w:rPr>
                  <w:rFonts w:ascii="Arial Narrow" w:hAnsi="Arial Narrow" w:cs="Arial"/>
                  <w:sz w:val="21"/>
                  <w:szCs w:val="21"/>
                </w:rPr>
              </w:pPr>
              <w:r w:rsidRPr="00660C1B">
                <w:rPr>
                  <w:rFonts w:ascii="Arial Narrow" w:hAnsi="Arial Narrow" w:cs="Arial"/>
                  <w:sz w:val="21"/>
                  <w:szCs w:val="21"/>
                </w:rPr>
                <w:t>本公司对取得的采矿权及探矿权按成本进行初始计量，并自资源开采之日起开始摊销。对于本公司通过收购取得的采矿权及探矿权，本公司主要是以相关专业评估机构对该矿权的评估价值为基础确定收购价格，但是，本公司管理层认为本公司拥有的采矿权及探矿权的可收回金额的估计存在以下不确定性：</w:t>
              </w:r>
              <w:r w:rsidRPr="00660C1B">
                <w:rPr>
                  <w:rFonts w:hint="eastAsia"/>
                  <w:sz w:val="21"/>
                  <w:szCs w:val="21"/>
                </w:rPr>
                <w:t>①</w:t>
              </w:r>
              <w:r w:rsidRPr="00660C1B">
                <w:rPr>
                  <w:rFonts w:ascii="Arial Narrow" w:hAnsi="Arial Narrow" w:cs="Arial"/>
                  <w:sz w:val="21"/>
                  <w:szCs w:val="21"/>
                </w:rPr>
                <w:t>采矿权及探矿权对应的资源储量与品位存在不确定性：本公司系资源类企业，主要矿产资源埋藏于地下，矿产赋存状况比较复杂，矿体形态、产状、矿石组分、品位存在多变性，已探明矿山储量与品位一般根据估计得来，一般情况下，这种基于探测和测算的探明矿山储量与品位的判断不可能非常精确，最终结果与目前的估计可能存在差异。</w:t>
              </w:r>
              <w:r w:rsidRPr="00660C1B">
                <w:rPr>
                  <w:rFonts w:hint="eastAsia"/>
                  <w:sz w:val="21"/>
                  <w:szCs w:val="21"/>
                </w:rPr>
                <w:t>②</w:t>
              </w:r>
              <w:r w:rsidRPr="00660C1B">
                <w:rPr>
                  <w:rFonts w:ascii="Arial Narrow" w:hAnsi="Arial Narrow" w:cs="Arial"/>
                  <w:sz w:val="21"/>
                  <w:szCs w:val="21"/>
                </w:rPr>
                <w:t>黄金、铜、铁精矿等资源类产品的未来销售价格存在不确定性：本公司作为资源类企业，产品包括黄金、铜、铁精矿等，该等资源类产品销售价格在未来具有不确定性，将导致本公司拥有的采矿权及探矿权对应的资源储量的可收回金额存在不确定性，最终结果与目前估计可能存在差异。尽管管理层认为已采用了合理假设，但假设条件的变化仍将影响本公司无形资产</w:t>
              </w:r>
              <w:r w:rsidRPr="00660C1B">
                <w:rPr>
                  <w:rFonts w:ascii="Arial Narrow" w:hAnsi="Arial Narrow" w:cs="Arial"/>
                  <w:sz w:val="21"/>
                  <w:szCs w:val="21"/>
                </w:rPr>
                <w:t>——</w:t>
              </w:r>
              <w:r w:rsidRPr="00660C1B">
                <w:rPr>
                  <w:rFonts w:ascii="Arial Narrow" w:hAnsi="Arial Narrow" w:cs="Arial"/>
                  <w:sz w:val="21"/>
                  <w:szCs w:val="21"/>
                </w:rPr>
                <w:t>采矿权及探矿权余额。</w:t>
              </w:r>
            </w:p>
            <w:p w:rsidR="00D122C8" w:rsidRPr="00512A68" w:rsidRDefault="00D945E0" w:rsidP="00D122C8">
              <w:pPr>
                <w:rPr>
                  <w:szCs w:val="21"/>
                </w:rPr>
              </w:pPr>
            </w:p>
          </w:sdtContent>
        </w:sdt>
      </w:sdtContent>
    </w:sdt>
    <w:p w:rsidR="004B548E" w:rsidRDefault="00A20AC1">
      <w:pPr>
        <w:pStyle w:val="2"/>
        <w:numPr>
          <w:ilvl w:val="0"/>
          <w:numId w:val="48"/>
        </w:numPr>
        <w:rPr>
          <w:rFonts w:ascii="宋体" w:hAnsi="宋体"/>
        </w:rPr>
      </w:pPr>
      <w:r>
        <w:rPr>
          <w:rFonts w:ascii="宋体" w:hAnsi="宋体" w:hint="eastAsia"/>
        </w:rPr>
        <w:t>税项</w:t>
      </w:r>
    </w:p>
    <w:sdt>
      <w:sdtPr>
        <w:rPr>
          <w:rFonts w:asciiTheme="minorHAnsi" w:hAnsiTheme="minorHAnsi" w:cs="宋体"/>
          <w:b w:val="0"/>
          <w:bCs w:val="0"/>
          <w:kern w:val="0"/>
          <w:szCs w:val="22"/>
        </w:rPr>
        <w:tag w:val="_GBC_21c965fa52af49a9865023fb4e05671a"/>
        <w:id w:val="1883745031"/>
        <w:lock w:val="sdtLocked"/>
        <w:placeholder>
          <w:docPart w:val="GBC22222222222222222222222222222"/>
        </w:placeholder>
      </w:sdtPr>
      <w:sdtEndPr>
        <w:rPr>
          <w:rFonts w:ascii="宋体" w:hAnsi="宋体"/>
          <w:szCs w:val="24"/>
        </w:rPr>
      </w:sdtEndPr>
      <w:sdtContent>
        <w:p w:rsidR="004B548E" w:rsidRDefault="00A20AC1">
          <w:pPr>
            <w:pStyle w:val="3"/>
            <w:numPr>
              <w:ilvl w:val="0"/>
              <w:numId w:val="59"/>
            </w:numPr>
            <w:tabs>
              <w:tab w:val="left" w:pos="546"/>
            </w:tabs>
          </w:pPr>
          <w:r>
            <w:t>主要税种及税率</w:t>
          </w:r>
        </w:p>
        <w:sdt>
          <w:sdtPr>
            <w:rPr>
              <w:rFonts w:asciiTheme="minorEastAsia" w:eastAsiaTheme="minorEastAsia" w:hAnsiTheme="minorEastAsia"/>
              <w:sz w:val="21"/>
              <w:szCs w:val="21"/>
            </w:rPr>
            <w:tag w:val="_GBC_cd48dbef8f724802baa896e009e06b0d"/>
            <w:id w:val="-876537032"/>
            <w:lock w:val="sdtLocked"/>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2"/>
                <w:gridCol w:w="4707"/>
              </w:tblGrid>
              <w:tr w:rsidR="00512A68" w:rsidTr="00711E7C">
                <w:tc>
                  <w:tcPr>
                    <w:tcW w:w="2399" w:type="pct"/>
                    <w:vAlign w:val="center"/>
                  </w:tcPr>
                  <w:p w:rsidR="00512A68" w:rsidRPr="004D58BF" w:rsidRDefault="00512A68" w:rsidP="00711E7C">
                    <w:pPr>
                      <w:jc w:val="center"/>
                      <w:rPr>
                        <w:rFonts w:asciiTheme="minorEastAsia" w:eastAsiaTheme="minorEastAsia" w:hAnsiTheme="minorEastAsia"/>
                        <w:sz w:val="21"/>
                        <w:szCs w:val="21"/>
                      </w:rPr>
                    </w:pPr>
                    <w:r w:rsidRPr="004D58BF">
                      <w:rPr>
                        <w:rFonts w:asciiTheme="minorEastAsia" w:eastAsiaTheme="minorEastAsia" w:hAnsiTheme="minorEastAsia"/>
                        <w:sz w:val="21"/>
                        <w:szCs w:val="21"/>
                      </w:rPr>
                      <w:t>税种</w:t>
                    </w:r>
                  </w:p>
                </w:tc>
                <w:tc>
                  <w:tcPr>
                    <w:tcW w:w="2600" w:type="pct"/>
                    <w:vAlign w:val="center"/>
                  </w:tcPr>
                  <w:p w:rsidR="00512A68" w:rsidRPr="004D58BF" w:rsidRDefault="00512A68" w:rsidP="00711E7C">
                    <w:pPr>
                      <w:jc w:val="center"/>
                      <w:rPr>
                        <w:rFonts w:asciiTheme="minorEastAsia" w:eastAsiaTheme="minorEastAsia" w:hAnsiTheme="minorEastAsia"/>
                        <w:sz w:val="21"/>
                        <w:szCs w:val="21"/>
                      </w:rPr>
                    </w:pPr>
                    <w:r w:rsidRPr="004D58BF">
                      <w:rPr>
                        <w:rFonts w:asciiTheme="minorEastAsia" w:eastAsiaTheme="minorEastAsia" w:hAnsiTheme="minorEastAsia"/>
                        <w:sz w:val="21"/>
                        <w:szCs w:val="21"/>
                      </w:rPr>
                      <w:t>计税依据</w:t>
                    </w:r>
                  </w:p>
                </w:tc>
              </w:tr>
              <w:tr w:rsidR="00512A68" w:rsidTr="00711E7C">
                <w:tc>
                  <w:tcPr>
                    <w:tcW w:w="2399"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sz w:val="21"/>
                        <w:szCs w:val="21"/>
                      </w:rPr>
                      <w:t>增值税</w:t>
                    </w:r>
                  </w:p>
                </w:tc>
                <w:sdt>
                  <w:sdtPr>
                    <w:rPr>
                      <w:rFonts w:asciiTheme="minorEastAsia" w:eastAsiaTheme="minorEastAsia" w:hAnsiTheme="minorEastAsia"/>
                      <w:sz w:val="21"/>
                      <w:szCs w:val="21"/>
                    </w:rPr>
                    <w:alias w:val="增值税的计缴标准"/>
                    <w:tag w:val="_GBC_11f2a3832d244b0ab73a57a8c8a61bf2"/>
                    <w:id w:val="-1605188293"/>
                    <w:lock w:val="sdtLocked"/>
                  </w:sdtPr>
                  <w:sdtContent>
                    <w:tc>
                      <w:tcPr>
                        <w:tcW w:w="2600"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cs="Arial"/>
                            <w:sz w:val="21"/>
                            <w:szCs w:val="21"/>
                          </w:rPr>
                          <w:t>按应税收入的17%的税率计算销项税，并按扣除当期允许抵扣的进项税额后的差额计缴增值税；部分子公司系小规模纳税人，按增值税应税销售额</w:t>
                        </w:r>
                        <w:r w:rsidRPr="004D58BF">
                          <w:rPr>
                            <w:rFonts w:asciiTheme="minorEastAsia" w:eastAsiaTheme="minorEastAsia" w:hAnsiTheme="minorEastAsia" w:cs="Arial" w:hint="eastAsia"/>
                            <w:sz w:val="21"/>
                            <w:szCs w:val="21"/>
                          </w:rPr>
                          <w:t>3</w:t>
                        </w:r>
                        <w:r w:rsidRPr="004D58BF">
                          <w:rPr>
                            <w:rFonts w:asciiTheme="minorEastAsia" w:eastAsiaTheme="minorEastAsia" w:hAnsiTheme="minorEastAsia" w:cs="Arial"/>
                            <w:sz w:val="21"/>
                            <w:szCs w:val="21"/>
                          </w:rPr>
                          <w:t>%计缴。</w:t>
                        </w:r>
                      </w:p>
                    </w:tc>
                  </w:sdtContent>
                </w:sdt>
              </w:tr>
              <w:tr w:rsidR="00512A68" w:rsidTr="00711E7C">
                <w:tc>
                  <w:tcPr>
                    <w:tcW w:w="2399"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sz w:val="21"/>
                        <w:szCs w:val="21"/>
                      </w:rPr>
                      <w:t>营业税</w:t>
                    </w:r>
                  </w:p>
                </w:tc>
                <w:sdt>
                  <w:sdtPr>
                    <w:rPr>
                      <w:rFonts w:asciiTheme="minorEastAsia" w:eastAsiaTheme="minorEastAsia" w:hAnsiTheme="minorEastAsia"/>
                      <w:sz w:val="21"/>
                      <w:szCs w:val="21"/>
                    </w:rPr>
                    <w:alias w:val="营业税的计缴标准"/>
                    <w:tag w:val="_GBC_3c6a374f8b274931891b9142610590fe"/>
                    <w:id w:val="192735288"/>
                    <w:lock w:val="sdtLocked"/>
                  </w:sdtPr>
                  <w:sdtContent>
                    <w:tc>
                      <w:tcPr>
                        <w:tcW w:w="2600"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cs="Arial"/>
                            <w:sz w:val="21"/>
                            <w:szCs w:val="21"/>
                          </w:rPr>
                          <w:t>按应税营业额的3%或5%计缴。</w:t>
                        </w:r>
                      </w:p>
                    </w:tc>
                  </w:sdtContent>
                </w:sdt>
              </w:tr>
              <w:tr w:rsidR="00512A68" w:rsidTr="00711E7C">
                <w:tc>
                  <w:tcPr>
                    <w:tcW w:w="2399"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sz w:val="21"/>
                        <w:szCs w:val="21"/>
                      </w:rPr>
                      <w:t>城市维护建设税</w:t>
                    </w:r>
                  </w:p>
                </w:tc>
                <w:sdt>
                  <w:sdtPr>
                    <w:rPr>
                      <w:rFonts w:asciiTheme="minorEastAsia" w:eastAsiaTheme="minorEastAsia" w:hAnsiTheme="minorEastAsia"/>
                      <w:sz w:val="21"/>
                      <w:szCs w:val="21"/>
                    </w:rPr>
                    <w:alias w:val="城建税的计缴标准"/>
                    <w:tag w:val="_GBC_b8adb0d580af4d7cbe52b708530d870e"/>
                    <w:id w:val="-309019277"/>
                    <w:lock w:val="sdtLocked"/>
                  </w:sdtPr>
                  <w:sdtContent>
                    <w:tc>
                      <w:tcPr>
                        <w:tcW w:w="2600"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cs="Arial"/>
                            <w:sz w:val="21"/>
                            <w:szCs w:val="21"/>
                          </w:rPr>
                          <w:t>按实际缴纳的流转税的1%、5%、7%计缴。</w:t>
                        </w:r>
                      </w:p>
                    </w:tc>
                  </w:sdtContent>
                </w:sdt>
              </w:tr>
              <w:tr w:rsidR="00512A68" w:rsidTr="00711E7C">
                <w:tc>
                  <w:tcPr>
                    <w:tcW w:w="2399"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sz w:val="21"/>
                        <w:szCs w:val="21"/>
                      </w:rPr>
                      <w:t>企业所得税</w:t>
                    </w:r>
                  </w:p>
                </w:tc>
                <w:sdt>
                  <w:sdtPr>
                    <w:rPr>
                      <w:rFonts w:asciiTheme="minorEastAsia" w:eastAsiaTheme="minorEastAsia" w:hAnsiTheme="minorEastAsia"/>
                      <w:sz w:val="21"/>
                      <w:szCs w:val="21"/>
                    </w:rPr>
                    <w:alias w:val="所得税的计缴标准"/>
                    <w:tag w:val="_GBC_fc8438529f7f47089c036c6f62ba0dc7"/>
                    <w:id w:val="138239881"/>
                    <w:lock w:val="sdtLocked"/>
                  </w:sdtPr>
                  <w:sdtContent>
                    <w:tc>
                      <w:tcPr>
                        <w:tcW w:w="2600"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cs="Arial"/>
                            <w:sz w:val="21"/>
                            <w:szCs w:val="21"/>
                          </w:rPr>
                          <w:t>按应纳税所得额的15%、25%计缴。</w:t>
                        </w:r>
                      </w:p>
                    </w:tc>
                  </w:sdtContent>
                </w:sdt>
              </w:tr>
              <w:sdt>
                <w:sdtPr>
                  <w:rPr>
                    <w:rFonts w:asciiTheme="minorEastAsia" w:eastAsiaTheme="minorEastAsia" w:hAnsiTheme="minorEastAsia"/>
                    <w:sz w:val="21"/>
                    <w:szCs w:val="21"/>
                  </w:rPr>
                  <w:alias w:val="其他主要税种及税率"/>
                  <w:tag w:val="_GBC_b4f10406bc8741879c7bff390b72f9b9"/>
                  <w:id w:val="489838088"/>
                  <w:lock w:val="sdtLocked"/>
                </w:sdtPr>
                <w:sdtContent>
                  <w:tr w:rsidR="00512A68" w:rsidTr="00711E7C">
                    <w:sdt>
                      <w:sdtPr>
                        <w:rPr>
                          <w:rFonts w:asciiTheme="minorEastAsia" w:eastAsiaTheme="minorEastAsia" w:hAnsiTheme="minorEastAsia"/>
                          <w:sz w:val="21"/>
                          <w:szCs w:val="21"/>
                        </w:rPr>
                        <w:alias w:val="其他主要税种名称"/>
                        <w:tag w:val="_GBC_1223c460ad9643b2be25823841569b04"/>
                        <w:id w:val="1048490189"/>
                        <w:lock w:val="sdtLocked"/>
                      </w:sdtPr>
                      <w:sdtEndPr>
                        <w:rPr>
                          <w:rFonts w:cs="Times New Roman"/>
                        </w:rPr>
                      </w:sdtEndPr>
                      <w:sdtContent>
                        <w:tc>
                          <w:tcPr>
                            <w:tcW w:w="2399"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hint="eastAsia"/>
                                <w:sz w:val="21"/>
                                <w:szCs w:val="21"/>
                              </w:rPr>
                              <w:t>资源税</w:t>
                            </w:r>
                          </w:p>
                        </w:tc>
                      </w:sdtContent>
                    </w:sdt>
                    <w:sdt>
                      <w:sdtPr>
                        <w:rPr>
                          <w:rFonts w:asciiTheme="minorEastAsia" w:eastAsiaTheme="minorEastAsia" w:hAnsiTheme="minorEastAsia"/>
                          <w:sz w:val="21"/>
                          <w:szCs w:val="21"/>
                        </w:rPr>
                        <w:alias w:val="其他主要税种计税依据"/>
                        <w:tag w:val="_GBC_36b43cfa1c5b4e56b53e56c3668c2985"/>
                        <w:id w:val="181876730"/>
                        <w:lock w:val="sdtLocked"/>
                      </w:sdtPr>
                      <w:sdtContent>
                        <w:tc>
                          <w:tcPr>
                            <w:tcW w:w="2600"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cs="Arial"/>
                                <w:sz w:val="21"/>
                                <w:szCs w:val="21"/>
                              </w:rPr>
                              <w:t>按处理矿量1.50-7.00元/吨计缴。</w:t>
                            </w:r>
                          </w:p>
                        </w:tc>
                      </w:sdtContent>
                    </w:sdt>
                  </w:tr>
                </w:sdtContent>
              </w:sdt>
              <w:sdt>
                <w:sdtPr>
                  <w:rPr>
                    <w:rFonts w:asciiTheme="minorEastAsia" w:eastAsiaTheme="minorEastAsia" w:hAnsiTheme="minorEastAsia"/>
                    <w:sz w:val="21"/>
                    <w:szCs w:val="21"/>
                  </w:rPr>
                  <w:alias w:val="其他主要税种及税率"/>
                  <w:tag w:val="_GBC_b4f10406bc8741879c7bff390b72f9b9"/>
                  <w:id w:val="15241457"/>
                  <w:lock w:val="sdtLocked"/>
                </w:sdtPr>
                <w:sdtContent>
                  <w:tr w:rsidR="00512A68" w:rsidTr="00711E7C">
                    <w:sdt>
                      <w:sdtPr>
                        <w:rPr>
                          <w:rFonts w:asciiTheme="minorEastAsia" w:eastAsiaTheme="minorEastAsia" w:hAnsiTheme="minorEastAsia"/>
                          <w:sz w:val="21"/>
                          <w:szCs w:val="21"/>
                        </w:rPr>
                        <w:alias w:val="其他主要税种名称"/>
                        <w:tag w:val="_GBC_1223c460ad9643b2be25823841569b04"/>
                        <w:id w:val="15241454"/>
                        <w:lock w:val="sdtLocked"/>
                      </w:sdtPr>
                      <w:sdtEndPr>
                        <w:rPr>
                          <w:rFonts w:cs="Times New Roman"/>
                        </w:rPr>
                      </w:sdtEndPr>
                      <w:sdtContent>
                        <w:tc>
                          <w:tcPr>
                            <w:tcW w:w="2399"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hint="eastAsia"/>
                                <w:sz w:val="21"/>
                                <w:szCs w:val="21"/>
                              </w:rPr>
                              <w:t>矿产资源补偿费</w:t>
                            </w:r>
                          </w:p>
                        </w:tc>
                      </w:sdtContent>
                    </w:sdt>
                    <w:sdt>
                      <w:sdtPr>
                        <w:rPr>
                          <w:rFonts w:asciiTheme="minorEastAsia" w:eastAsiaTheme="minorEastAsia" w:hAnsiTheme="minorEastAsia"/>
                          <w:sz w:val="21"/>
                          <w:szCs w:val="21"/>
                        </w:rPr>
                        <w:alias w:val="其他主要税种计税依据"/>
                        <w:tag w:val="_GBC_36b43cfa1c5b4e56b53e56c3668c2985"/>
                        <w:id w:val="15241455"/>
                        <w:lock w:val="sdtLocked"/>
                      </w:sdtPr>
                      <w:sdtContent>
                        <w:tc>
                          <w:tcPr>
                            <w:tcW w:w="2600" w:type="pct"/>
                          </w:tcPr>
                          <w:p w:rsidR="00512A68" w:rsidRPr="004D58BF" w:rsidRDefault="00512A68" w:rsidP="00711E7C">
                            <w:pPr>
                              <w:rPr>
                                <w:rFonts w:asciiTheme="minorEastAsia" w:eastAsiaTheme="minorEastAsia" w:hAnsiTheme="minorEastAsia"/>
                                <w:sz w:val="21"/>
                                <w:szCs w:val="21"/>
                              </w:rPr>
                            </w:pPr>
                            <w:r w:rsidRPr="004D58BF">
                              <w:rPr>
                                <w:rFonts w:asciiTheme="minorEastAsia" w:eastAsiaTheme="minorEastAsia" w:hAnsiTheme="minorEastAsia" w:hint="eastAsia"/>
                                <w:sz w:val="21"/>
                                <w:szCs w:val="21"/>
                              </w:rPr>
                              <w:t>按矿产品销售收入与补偿费计征调整系数、回采率系数、补偿费费率之积计缴。</w:t>
                            </w:r>
                          </w:p>
                        </w:tc>
                      </w:sdtContent>
                    </w:sdt>
                  </w:tr>
                </w:sdtContent>
              </w:sdt>
            </w:tbl>
          </w:sdtContent>
        </w:sdt>
        <w:p w:rsidR="00512A68" w:rsidRDefault="00512A68"/>
        <w:p w:rsidR="004B548E" w:rsidRDefault="00A20AC1">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
            <w:tag w:val="_GBC_f117cb1e9d6f4e82900861637cf6a799"/>
            <w:id w:val="-1284344997"/>
            <w:lock w:val="sdtContentLocked"/>
            <w:placeholder>
              <w:docPart w:val="GBC22222222222222222222222222222"/>
            </w:placeholder>
          </w:sdtPr>
          <w:sdtContent>
            <w:p w:rsidR="004B548E" w:rsidRDefault="00D945E0">
              <w:pPr>
                <w:rPr>
                  <w:szCs w:val="21"/>
                </w:rPr>
              </w:pPr>
              <w:r>
                <w:rPr>
                  <w:szCs w:val="21"/>
                </w:rPr>
                <w:fldChar w:fldCharType="begin"/>
              </w:r>
              <w:r w:rsidR="00EA188D">
                <w:rPr>
                  <w:szCs w:val="21"/>
                </w:rPr>
                <w:instrText xml:space="preserve"> MACROBUTTON  SnrToggleCheckbox √适用 </w:instrText>
              </w:r>
              <w:r>
                <w:rPr>
                  <w:szCs w:val="21"/>
                </w:rPr>
                <w:fldChar w:fldCharType="end"/>
              </w:r>
              <w:r>
                <w:rPr>
                  <w:szCs w:val="21"/>
                </w:rPr>
                <w:fldChar w:fldCharType="begin"/>
              </w:r>
              <w:r w:rsidR="00EA188D">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264663" w:rsidTr="0022029E">
            <w:tc>
              <w:tcPr>
                <w:tcW w:w="2543" w:type="pct"/>
                <w:shd w:val="clear" w:color="auto" w:fill="auto"/>
                <w:vAlign w:val="center"/>
              </w:tcPr>
              <w:p w:rsidR="00264663" w:rsidRPr="004D58BF" w:rsidRDefault="00264663" w:rsidP="0022029E">
                <w:pPr>
                  <w:jc w:val="center"/>
                  <w:rPr>
                    <w:sz w:val="21"/>
                    <w:szCs w:val="21"/>
                  </w:rPr>
                </w:pPr>
                <w:r w:rsidRPr="004D58BF">
                  <w:rPr>
                    <w:rFonts w:hint="eastAsia"/>
                    <w:sz w:val="21"/>
                    <w:szCs w:val="21"/>
                  </w:rPr>
                  <w:t>纳税主体名称</w:t>
                </w:r>
              </w:p>
            </w:tc>
            <w:tc>
              <w:tcPr>
                <w:tcW w:w="2457" w:type="pct"/>
                <w:shd w:val="clear" w:color="auto" w:fill="auto"/>
                <w:vAlign w:val="center"/>
              </w:tcPr>
              <w:p w:rsidR="00264663" w:rsidRPr="004D58BF" w:rsidRDefault="00264663" w:rsidP="0022029E">
                <w:pPr>
                  <w:jc w:val="center"/>
                  <w:rPr>
                    <w:sz w:val="21"/>
                    <w:szCs w:val="21"/>
                  </w:rPr>
                </w:pPr>
                <w:r w:rsidRPr="004D58BF">
                  <w:rPr>
                    <w:rFonts w:hint="eastAsia"/>
                    <w:sz w:val="21"/>
                    <w:szCs w:val="21"/>
                  </w:rPr>
                  <w:t>所得税税率</w:t>
                </w:r>
              </w:p>
            </w:tc>
          </w:tr>
          <w:sdt>
            <w:sdtPr>
              <w:rPr>
                <w:sz w:val="21"/>
                <w:szCs w:val="21"/>
              </w:rPr>
              <w:alias w:val="不同纳税主体所得税税率说明明细"/>
              <w:tag w:val="_GBC_e71b3f1578da465088bdd975b9618640"/>
              <w:id w:val="3989540"/>
              <w:lock w:val="sdtLocked"/>
            </w:sdtPr>
            <w:sdtContent>
              <w:tr w:rsidR="00264663" w:rsidTr="0022029E">
                <w:sdt>
                  <w:sdtPr>
                    <w:rPr>
                      <w:sz w:val="21"/>
                      <w:szCs w:val="21"/>
                    </w:rPr>
                    <w:alias w:val="不同纳税主体所得税税率说明明细-纳税主体名称"/>
                    <w:tag w:val="_GBC_4c66efa1d67d48338ad780345fb56db0"/>
                    <w:id w:val="3989538"/>
                    <w:lock w:val="sdtLocked"/>
                  </w:sdtPr>
                  <w:sdtContent>
                    <w:tc>
                      <w:tcPr>
                        <w:tcW w:w="2543" w:type="pct"/>
                        <w:shd w:val="clear" w:color="auto" w:fill="auto"/>
                        <w:vAlign w:val="center"/>
                      </w:tcPr>
                      <w:p w:rsidR="00264663" w:rsidRPr="004D58BF" w:rsidRDefault="00264663" w:rsidP="0022029E">
                        <w:pPr>
                          <w:rPr>
                            <w:sz w:val="21"/>
                            <w:szCs w:val="21"/>
                          </w:rPr>
                        </w:pPr>
                        <w:r w:rsidRPr="004D58BF">
                          <w:rPr>
                            <w:rFonts w:hint="eastAsia"/>
                            <w:sz w:val="21"/>
                            <w:szCs w:val="21"/>
                          </w:rPr>
                          <w:t>潼关中金冶炼有限责任公司</w:t>
                        </w:r>
                      </w:p>
                    </w:tc>
                  </w:sdtContent>
                </w:sdt>
                <w:sdt>
                  <w:sdtPr>
                    <w:rPr>
                      <w:sz w:val="21"/>
                      <w:szCs w:val="21"/>
                    </w:rPr>
                    <w:alias w:val="不同纳税主体所得税税率说明明细-所得税税率"/>
                    <w:tag w:val="_GBC_f980f5132fdc420482dec5668738b716"/>
                    <w:id w:val="3989539"/>
                    <w:lock w:val="sdtLocked"/>
                  </w:sdtPr>
                  <w:sdtContent>
                    <w:tc>
                      <w:tcPr>
                        <w:tcW w:w="2457" w:type="pct"/>
                        <w:shd w:val="clear" w:color="auto" w:fill="auto"/>
                      </w:tcPr>
                      <w:p w:rsidR="00264663" w:rsidRPr="004D58BF" w:rsidRDefault="00264663" w:rsidP="008F553E">
                        <w:pPr>
                          <w:jc w:val="right"/>
                          <w:rPr>
                            <w:sz w:val="21"/>
                            <w:szCs w:val="21"/>
                          </w:rPr>
                        </w:pPr>
                        <w:r w:rsidRPr="004D58BF">
                          <w:rPr>
                            <w:sz w:val="21"/>
                            <w:szCs w:val="21"/>
                          </w:rPr>
                          <w:t>15%</w:t>
                        </w:r>
                        <w:r w:rsidR="008F553E" w:rsidRPr="004D58BF">
                          <w:rPr>
                            <w:sz w:val="21"/>
                            <w:szCs w:val="21"/>
                          </w:rPr>
                          <w:t xml:space="preserve"> </w:t>
                        </w:r>
                      </w:p>
                    </w:tc>
                  </w:sdtContent>
                </w:sdt>
              </w:tr>
            </w:sdtContent>
          </w:sdt>
          <w:sdt>
            <w:sdtPr>
              <w:rPr>
                <w:sz w:val="21"/>
                <w:szCs w:val="21"/>
              </w:rPr>
              <w:alias w:val="不同纳税主体所得税税率说明明细"/>
              <w:tag w:val="_GBC_e71b3f1578da465088bdd975b9618640"/>
              <w:id w:val="3989543"/>
              <w:lock w:val="sdtLocked"/>
            </w:sdtPr>
            <w:sdtContent>
              <w:tr w:rsidR="00264663" w:rsidTr="0022029E">
                <w:sdt>
                  <w:sdtPr>
                    <w:rPr>
                      <w:sz w:val="21"/>
                      <w:szCs w:val="21"/>
                    </w:rPr>
                    <w:alias w:val="不同纳税主体所得税税率说明明细-纳税主体名称"/>
                    <w:tag w:val="_GBC_4c66efa1d67d48338ad780345fb56db0"/>
                    <w:id w:val="3989541"/>
                    <w:lock w:val="sdtLocked"/>
                  </w:sdtPr>
                  <w:sdtContent>
                    <w:tc>
                      <w:tcPr>
                        <w:tcW w:w="2543" w:type="pct"/>
                        <w:shd w:val="clear" w:color="auto" w:fill="auto"/>
                        <w:vAlign w:val="center"/>
                      </w:tcPr>
                      <w:p w:rsidR="00264663" w:rsidRPr="004D58BF" w:rsidRDefault="00264663" w:rsidP="0022029E">
                        <w:pPr>
                          <w:rPr>
                            <w:sz w:val="21"/>
                            <w:szCs w:val="21"/>
                          </w:rPr>
                        </w:pPr>
                        <w:r w:rsidRPr="004D58BF">
                          <w:rPr>
                            <w:rFonts w:hint="eastAsia"/>
                            <w:sz w:val="21"/>
                            <w:szCs w:val="21"/>
                          </w:rPr>
                          <w:t>陕西太白黄金矿业有限责任公司</w:t>
                        </w:r>
                      </w:p>
                    </w:tc>
                  </w:sdtContent>
                </w:sdt>
                <w:sdt>
                  <w:sdtPr>
                    <w:rPr>
                      <w:sz w:val="21"/>
                      <w:szCs w:val="21"/>
                    </w:rPr>
                    <w:alias w:val="不同纳税主体所得税税率说明明细-所得税税率"/>
                    <w:tag w:val="_GBC_f980f5132fdc420482dec5668738b716"/>
                    <w:id w:val="3989542"/>
                    <w:lock w:val="sdtLocked"/>
                  </w:sdtPr>
                  <w:sdtContent>
                    <w:tc>
                      <w:tcPr>
                        <w:tcW w:w="2457" w:type="pct"/>
                        <w:shd w:val="clear" w:color="auto" w:fill="auto"/>
                      </w:tcPr>
                      <w:p w:rsidR="00264663" w:rsidRPr="004D58BF" w:rsidRDefault="00264663" w:rsidP="008F553E">
                        <w:pPr>
                          <w:jc w:val="right"/>
                          <w:rPr>
                            <w:sz w:val="21"/>
                            <w:szCs w:val="21"/>
                          </w:rPr>
                        </w:pPr>
                        <w:r w:rsidRPr="004D58BF">
                          <w:rPr>
                            <w:sz w:val="21"/>
                            <w:szCs w:val="21"/>
                          </w:rPr>
                          <w:t>15%</w:t>
                        </w:r>
                        <w:r w:rsidR="008F553E" w:rsidRPr="004D58BF">
                          <w:rPr>
                            <w:sz w:val="21"/>
                            <w:szCs w:val="21"/>
                          </w:rPr>
                          <w:t xml:space="preserve"> </w:t>
                        </w:r>
                      </w:p>
                    </w:tc>
                  </w:sdtContent>
                </w:sdt>
              </w:tr>
            </w:sdtContent>
          </w:sdt>
          <w:sdt>
            <w:sdtPr>
              <w:rPr>
                <w:sz w:val="21"/>
                <w:szCs w:val="21"/>
              </w:rPr>
              <w:alias w:val="不同纳税主体所得税税率说明明细"/>
              <w:tag w:val="_GBC_e71b3f1578da465088bdd975b9618640"/>
              <w:id w:val="3989546"/>
              <w:lock w:val="sdtLocked"/>
            </w:sdtPr>
            <w:sdtContent>
              <w:tr w:rsidR="00264663" w:rsidTr="0022029E">
                <w:sdt>
                  <w:sdtPr>
                    <w:rPr>
                      <w:sz w:val="21"/>
                      <w:szCs w:val="21"/>
                    </w:rPr>
                    <w:alias w:val="不同纳税主体所得税税率说明明细-纳税主体名称"/>
                    <w:tag w:val="_GBC_4c66efa1d67d48338ad780345fb56db0"/>
                    <w:id w:val="3989544"/>
                    <w:lock w:val="sdtLocked"/>
                  </w:sdtPr>
                  <w:sdtContent>
                    <w:tc>
                      <w:tcPr>
                        <w:tcW w:w="2543" w:type="pct"/>
                        <w:shd w:val="clear" w:color="auto" w:fill="auto"/>
                        <w:vAlign w:val="center"/>
                      </w:tcPr>
                      <w:p w:rsidR="00264663" w:rsidRPr="004D58BF" w:rsidRDefault="00264663" w:rsidP="0022029E">
                        <w:pPr>
                          <w:rPr>
                            <w:sz w:val="21"/>
                            <w:szCs w:val="21"/>
                          </w:rPr>
                        </w:pPr>
                        <w:r w:rsidRPr="004D58BF">
                          <w:rPr>
                            <w:rFonts w:hint="eastAsia"/>
                            <w:sz w:val="21"/>
                            <w:szCs w:val="21"/>
                          </w:rPr>
                          <w:t>陕西略阳铧厂沟金矿</w:t>
                        </w:r>
                      </w:p>
                    </w:tc>
                  </w:sdtContent>
                </w:sdt>
                <w:sdt>
                  <w:sdtPr>
                    <w:rPr>
                      <w:sz w:val="21"/>
                      <w:szCs w:val="21"/>
                    </w:rPr>
                    <w:alias w:val="不同纳税主体所得税税率说明明细-所得税税率"/>
                    <w:tag w:val="_GBC_f980f5132fdc420482dec5668738b716"/>
                    <w:id w:val="3989545"/>
                    <w:lock w:val="sdtLocked"/>
                  </w:sdtPr>
                  <w:sdtContent>
                    <w:tc>
                      <w:tcPr>
                        <w:tcW w:w="2457" w:type="pct"/>
                        <w:shd w:val="clear" w:color="auto" w:fill="auto"/>
                      </w:tcPr>
                      <w:p w:rsidR="00264663" w:rsidRPr="004D58BF" w:rsidRDefault="00264663" w:rsidP="008F553E">
                        <w:pPr>
                          <w:jc w:val="right"/>
                          <w:rPr>
                            <w:sz w:val="21"/>
                            <w:szCs w:val="21"/>
                          </w:rPr>
                        </w:pPr>
                        <w:r w:rsidRPr="004D58BF">
                          <w:rPr>
                            <w:sz w:val="21"/>
                            <w:szCs w:val="21"/>
                          </w:rPr>
                          <w:t>15%</w:t>
                        </w:r>
                        <w:r w:rsidR="008F553E" w:rsidRPr="004D58BF">
                          <w:rPr>
                            <w:sz w:val="21"/>
                            <w:szCs w:val="21"/>
                          </w:rPr>
                          <w:t xml:space="preserve"> </w:t>
                        </w:r>
                      </w:p>
                    </w:tc>
                  </w:sdtContent>
                </w:sdt>
              </w:tr>
            </w:sdtContent>
          </w:sdt>
          <w:sdt>
            <w:sdtPr>
              <w:rPr>
                <w:sz w:val="21"/>
                <w:szCs w:val="21"/>
              </w:rPr>
              <w:alias w:val="不同纳税主体所得税税率说明明细"/>
              <w:tag w:val="_GBC_e71b3f1578da465088bdd975b9618640"/>
              <w:id w:val="3989549"/>
              <w:lock w:val="sdtLocked"/>
            </w:sdtPr>
            <w:sdtContent>
              <w:tr w:rsidR="00264663" w:rsidRPr="00EA188D" w:rsidTr="0022029E">
                <w:sdt>
                  <w:sdtPr>
                    <w:rPr>
                      <w:sz w:val="21"/>
                      <w:szCs w:val="21"/>
                    </w:rPr>
                    <w:alias w:val="不同纳税主体所得税税率说明明细-纳税主体名称"/>
                    <w:tag w:val="_GBC_4c66efa1d67d48338ad780345fb56db0"/>
                    <w:id w:val="3989547"/>
                    <w:lock w:val="sdtLocked"/>
                  </w:sdtPr>
                  <w:sdtContent>
                    <w:tc>
                      <w:tcPr>
                        <w:tcW w:w="2543" w:type="pct"/>
                        <w:shd w:val="clear" w:color="auto" w:fill="auto"/>
                        <w:vAlign w:val="center"/>
                      </w:tcPr>
                      <w:p w:rsidR="00264663" w:rsidRPr="004D58BF" w:rsidRDefault="00264663" w:rsidP="0022029E">
                        <w:pPr>
                          <w:rPr>
                            <w:sz w:val="21"/>
                            <w:szCs w:val="21"/>
                          </w:rPr>
                        </w:pPr>
                        <w:r w:rsidRPr="004D58BF">
                          <w:rPr>
                            <w:rFonts w:hint="eastAsia"/>
                            <w:sz w:val="21"/>
                            <w:szCs w:val="21"/>
                          </w:rPr>
                          <w:t>陕西鑫元科工贸股份有限公司</w:t>
                        </w:r>
                      </w:p>
                    </w:tc>
                  </w:sdtContent>
                </w:sdt>
                <w:sdt>
                  <w:sdtPr>
                    <w:rPr>
                      <w:sz w:val="21"/>
                      <w:szCs w:val="21"/>
                    </w:rPr>
                    <w:alias w:val="不同纳税主体所得税税率说明明细-所得税税率"/>
                    <w:tag w:val="_GBC_f980f5132fdc420482dec5668738b716"/>
                    <w:id w:val="3989548"/>
                    <w:lock w:val="sdtLocked"/>
                  </w:sdtPr>
                  <w:sdtContent>
                    <w:tc>
                      <w:tcPr>
                        <w:tcW w:w="2457" w:type="pct"/>
                        <w:shd w:val="clear" w:color="auto" w:fill="auto"/>
                      </w:tcPr>
                      <w:p w:rsidR="00264663" w:rsidRPr="004D58BF" w:rsidRDefault="00264663" w:rsidP="008F553E">
                        <w:pPr>
                          <w:jc w:val="right"/>
                          <w:rPr>
                            <w:sz w:val="21"/>
                            <w:szCs w:val="21"/>
                          </w:rPr>
                        </w:pPr>
                        <w:r w:rsidRPr="004D58BF">
                          <w:rPr>
                            <w:sz w:val="21"/>
                            <w:szCs w:val="21"/>
                          </w:rPr>
                          <w:t>15%</w:t>
                        </w:r>
                        <w:r w:rsidR="008F553E" w:rsidRPr="004D58BF">
                          <w:rPr>
                            <w:sz w:val="21"/>
                            <w:szCs w:val="21"/>
                          </w:rPr>
                          <w:t xml:space="preserve"> </w:t>
                        </w:r>
                      </w:p>
                    </w:tc>
                  </w:sdtContent>
                </w:sdt>
              </w:tr>
            </w:sdtContent>
          </w:sdt>
        </w:tbl>
        <w:p w:rsidR="004B548E" w:rsidRPr="00EA188D" w:rsidRDefault="00D945E0" w:rsidP="00EA188D"/>
      </w:sdtContent>
    </w:sdt>
    <w:sdt>
      <w:sdtPr>
        <w:rPr>
          <w:rFonts w:ascii="宋体" w:hAnsi="宋体" w:cs="宋体"/>
          <w:b w:val="0"/>
          <w:bCs w:val="0"/>
          <w:kern w:val="0"/>
          <w:szCs w:val="22"/>
        </w:rPr>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4B548E" w:rsidRDefault="00A20AC1">
          <w:pPr>
            <w:pStyle w:val="3"/>
            <w:numPr>
              <w:ilvl w:val="0"/>
              <w:numId w:val="59"/>
            </w:numPr>
            <w:tabs>
              <w:tab w:val="left" w:pos="546"/>
            </w:tabs>
          </w:pPr>
          <w:r>
            <w:t>税收优惠</w:t>
          </w:r>
        </w:p>
        <w:sdt>
          <w:sdtPr>
            <w:rPr>
              <w:rFonts w:hint="eastAsia"/>
              <w:szCs w:val="21"/>
            </w:rPr>
            <w:alias w:val="优惠税赋及批文"/>
            <w:tag w:val="_GBC_3bbdacdaa3ba421fb8a81b9bda047bb4"/>
            <w:id w:val="-1711325921"/>
            <w:lock w:val="sdtLocked"/>
            <w:placeholder>
              <w:docPart w:val="GBC22222222222222222222222222222"/>
            </w:placeholder>
          </w:sdtPr>
          <w:sdtEndPr>
            <w:rPr>
              <w:sz w:val="21"/>
            </w:rPr>
          </w:sdtEndPr>
          <w:sdtContent>
            <w:p w:rsidR="00264663" w:rsidRPr="004D58BF" w:rsidRDefault="00264663" w:rsidP="004D58BF">
              <w:pPr>
                <w:keepNext/>
                <w:overflowPunct w:val="0"/>
                <w:autoSpaceDE w:val="0"/>
                <w:autoSpaceDN w:val="0"/>
                <w:adjustRightInd w:val="0"/>
                <w:snapToGrid w:val="0"/>
                <w:ind w:firstLineChars="200" w:firstLine="480"/>
                <w:textAlignment w:val="bottom"/>
                <w:rPr>
                  <w:sz w:val="21"/>
                  <w:szCs w:val="21"/>
                </w:rPr>
              </w:pPr>
              <w:r w:rsidRPr="004D58BF">
                <w:rPr>
                  <w:rFonts w:ascii="Arial Narrow" w:hAnsi="Arial Narrow" w:cs="Arial" w:hint="eastAsia"/>
                  <w:snapToGrid w:val="0"/>
                  <w:sz w:val="21"/>
                  <w:szCs w:val="21"/>
                </w:rPr>
                <w:t>财政部、海关总署、国家税务总局关于深入实施西部大开发战略有关税收政策问题的通知</w:t>
              </w:r>
              <w:r w:rsidRPr="004D58BF">
                <w:rPr>
                  <w:rFonts w:ascii="Arial Narrow" w:hAnsi="Arial Narrow" w:cs="Arial" w:hint="eastAsia"/>
                  <w:snapToGrid w:val="0"/>
                  <w:sz w:val="21"/>
                  <w:szCs w:val="21"/>
                </w:rPr>
                <w:t xml:space="preserve"> </w:t>
              </w:r>
              <w:r w:rsidRPr="004D58BF">
                <w:rPr>
                  <w:rFonts w:ascii="Arial Narrow" w:hAnsi="Arial Narrow" w:cs="Arial" w:hint="eastAsia"/>
                  <w:snapToGrid w:val="0"/>
                  <w:sz w:val="21"/>
                  <w:szCs w:val="21"/>
                </w:rPr>
                <w:t>（财税</w:t>
              </w:r>
              <w:r w:rsidRPr="004D58BF">
                <w:rPr>
                  <w:rFonts w:ascii="Arial Narrow" w:hAnsi="Arial Narrow" w:cs="Arial" w:hint="eastAsia"/>
                  <w:snapToGrid w:val="0"/>
                  <w:sz w:val="21"/>
                  <w:szCs w:val="21"/>
                </w:rPr>
                <w:t>[2011]58</w:t>
              </w:r>
              <w:r w:rsidRPr="004D58BF">
                <w:rPr>
                  <w:rFonts w:ascii="Arial Narrow" w:hAnsi="Arial Narrow" w:cs="Arial" w:hint="eastAsia"/>
                  <w:snapToGrid w:val="0"/>
                  <w:sz w:val="21"/>
                  <w:szCs w:val="21"/>
                </w:rPr>
                <w:t>号</w:t>
              </w:r>
              <w:r w:rsidRPr="004D58BF">
                <w:rPr>
                  <w:rFonts w:ascii="Arial Narrow" w:hAnsi="Arial Narrow" w:cs="Arial" w:hint="eastAsia"/>
                  <w:snapToGrid w:val="0"/>
                  <w:sz w:val="21"/>
                  <w:szCs w:val="21"/>
                </w:rPr>
                <w:t xml:space="preserve"> </w:t>
              </w:r>
              <w:r w:rsidRPr="004D58BF">
                <w:rPr>
                  <w:rFonts w:ascii="Arial Narrow" w:hAnsi="Arial Narrow" w:cs="Arial" w:hint="eastAsia"/>
                  <w:snapToGrid w:val="0"/>
                  <w:sz w:val="21"/>
                  <w:szCs w:val="21"/>
                </w:rPr>
                <w:t>），自</w:t>
              </w:r>
              <w:r w:rsidRPr="004D58BF">
                <w:rPr>
                  <w:rFonts w:ascii="Arial Narrow" w:hAnsi="Arial Narrow" w:cs="Arial" w:hint="eastAsia"/>
                  <w:snapToGrid w:val="0"/>
                  <w:sz w:val="21"/>
                  <w:szCs w:val="21"/>
                </w:rPr>
                <w:t>2011</w:t>
              </w:r>
              <w:r w:rsidRPr="004D58BF">
                <w:rPr>
                  <w:rFonts w:ascii="Arial Narrow" w:hAnsi="Arial Narrow" w:cs="Arial" w:hint="eastAsia"/>
                  <w:snapToGrid w:val="0"/>
                  <w:sz w:val="21"/>
                  <w:szCs w:val="21"/>
                </w:rPr>
                <w:t>年</w:t>
              </w:r>
              <w:r w:rsidRPr="004D58BF">
                <w:rPr>
                  <w:rFonts w:ascii="Arial Narrow" w:hAnsi="Arial Narrow" w:cs="Arial" w:hint="eastAsia"/>
                  <w:snapToGrid w:val="0"/>
                  <w:sz w:val="21"/>
                  <w:szCs w:val="21"/>
                </w:rPr>
                <w:t>1</w:t>
              </w:r>
              <w:r w:rsidRPr="004D58BF">
                <w:rPr>
                  <w:rFonts w:ascii="Arial Narrow" w:hAnsi="Arial Narrow" w:cs="Arial" w:hint="eastAsia"/>
                  <w:snapToGrid w:val="0"/>
                  <w:sz w:val="21"/>
                  <w:szCs w:val="21"/>
                </w:rPr>
                <w:t>月</w:t>
              </w:r>
              <w:r w:rsidRPr="004D58BF">
                <w:rPr>
                  <w:rFonts w:ascii="Arial Narrow" w:hAnsi="Arial Narrow" w:cs="Arial" w:hint="eastAsia"/>
                  <w:snapToGrid w:val="0"/>
                  <w:sz w:val="21"/>
                  <w:szCs w:val="21"/>
                </w:rPr>
                <w:t>1</w:t>
              </w:r>
              <w:r w:rsidRPr="004D58BF">
                <w:rPr>
                  <w:rFonts w:ascii="Arial Narrow" w:hAnsi="Arial Narrow" w:cs="Arial" w:hint="eastAsia"/>
                  <w:snapToGrid w:val="0"/>
                  <w:sz w:val="21"/>
                  <w:szCs w:val="21"/>
                </w:rPr>
                <w:t>日至</w:t>
              </w:r>
              <w:r w:rsidRPr="004D58BF">
                <w:rPr>
                  <w:rFonts w:ascii="Arial Narrow" w:hAnsi="Arial Narrow" w:cs="Arial" w:hint="eastAsia"/>
                  <w:snapToGrid w:val="0"/>
                  <w:sz w:val="21"/>
                  <w:szCs w:val="21"/>
                </w:rPr>
                <w:t>2020</w:t>
              </w:r>
              <w:r w:rsidRPr="004D58BF">
                <w:rPr>
                  <w:rFonts w:ascii="Arial Narrow" w:hAnsi="Arial Narrow" w:cs="Arial" w:hint="eastAsia"/>
                  <w:snapToGrid w:val="0"/>
                  <w:sz w:val="21"/>
                  <w:szCs w:val="21"/>
                </w:rPr>
                <w:t>年</w:t>
              </w:r>
              <w:r w:rsidRPr="004D58BF">
                <w:rPr>
                  <w:rFonts w:ascii="Arial Narrow" w:hAnsi="Arial Narrow" w:cs="Arial" w:hint="eastAsia"/>
                  <w:snapToGrid w:val="0"/>
                  <w:sz w:val="21"/>
                  <w:szCs w:val="21"/>
                </w:rPr>
                <w:t>12</w:t>
              </w:r>
              <w:r w:rsidRPr="004D58BF">
                <w:rPr>
                  <w:rFonts w:ascii="Arial Narrow" w:hAnsi="Arial Narrow" w:cs="Arial" w:hint="eastAsia"/>
                  <w:snapToGrid w:val="0"/>
                  <w:sz w:val="21"/>
                  <w:szCs w:val="21"/>
                </w:rPr>
                <w:t>月</w:t>
              </w:r>
              <w:r w:rsidRPr="004D58BF">
                <w:rPr>
                  <w:rFonts w:ascii="Arial Narrow" w:hAnsi="Arial Narrow" w:cs="Arial" w:hint="eastAsia"/>
                  <w:snapToGrid w:val="0"/>
                  <w:sz w:val="21"/>
                  <w:szCs w:val="21"/>
                </w:rPr>
                <w:t>31</w:t>
              </w:r>
              <w:r w:rsidRPr="004D58BF">
                <w:rPr>
                  <w:rFonts w:ascii="Arial Narrow" w:hAnsi="Arial Narrow" w:cs="Arial" w:hint="eastAsia"/>
                  <w:snapToGrid w:val="0"/>
                  <w:sz w:val="21"/>
                  <w:szCs w:val="21"/>
                </w:rPr>
                <w:t>日，对设在西部地区的鼓励类产业企业减按</w:t>
              </w:r>
              <w:r w:rsidRPr="004D58BF">
                <w:rPr>
                  <w:rFonts w:ascii="Arial Narrow" w:hAnsi="Arial Narrow" w:cs="Arial" w:hint="eastAsia"/>
                  <w:snapToGrid w:val="0"/>
                  <w:sz w:val="21"/>
                  <w:szCs w:val="21"/>
                </w:rPr>
                <w:t>15%</w:t>
              </w:r>
              <w:r w:rsidRPr="004D58BF">
                <w:rPr>
                  <w:rFonts w:ascii="Arial Narrow" w:hAnsi="Arial Narrow" w:cs="Arial" w:hint="eastAsia"/>
                  <w:snapToGrid w:val="0"/>
                  <w:sz w:val="21"/>
                  <w:szCs w:val="21"/>
                </w:rPr>
                <w:t>的税率征收企业所得税。上述鼓励类产业企业是指以《西部地区鼓励类产业目录》中规定的产业项目为主营业务，且其主营业务收入占企业收入总额</w:t>
              </w:r>
              <w:r w:rsidRPr="004D58BF">
                <w:rPr>
                  <w:rFonts w:ascii="Arial Narrow" w:hAnsi="Arial Narrow" w:cs="Arial" w:hint="eastAsia"/>
                  <w:snapToGrid w:val="0"/>
                  <w:sz w:val="21"/>
                  <w:szCs w:val="21"/>
                </w:rPr>
                <w:t>70%</w:t>
              </w:r>
              <w:r w:rsidRPr="004D58BF">
                <w:rPr>
                  <w:rFonts w:ascii="Arial Narrow" w:hAnsi="Arial Narrow" w:cs="Arial" w:hint="eastAsia"/>
                  <w:snapToGrid w:val="0"/>
                  <w:sz w:val="21"/>
                  <w:szCs w:val="21"/>
                </w:rPr>
                <w:t>以上的企业。</w:t>
              </w:r>
              <w:r w:rsidRPr="004D58BF">
                <w:rPr>
                  <w:rFonts w:hint="eastAsia"/>
                  <w:sz w:val="21"/>
                  <w:szCs w:val="21"/>
                </w:rPr>
                <w:t>本公司二级子公司潼关中金冶炼有限责任公司、陕西太白黄金矿业有限责任公司以及三级子公司陕西略阳铧厂沟金矿、陕西鑫元科工贸股份有限公司</w:t>
              </w:r>
              <w:r w:rsidRPr="004D58BF">
                <w:rPr>
                  <w:rFonts w:ascii="Arial Narrow" w:hAnsi="Arial Narrow" w:cs="Arial" w:hint="eastAsia"/>
                  <w:snapToGrid w:val="0"/>
                  <w:sz w:val="21"/>
                  <w:szCs w:val="21"/>
                </w:rPr>
                <w:t>符合《西部地区鼓励类产业目录》中《产业结构调整指导目录（</w:t>
              </w:r>
              <w:r w:rsidRPr="004D58BF">
                <w:rPr>
                  <w:rFonts w:ascii="Arial Narrow" w:hAnsi="Arial Narrow" w:cs="Arial" w:hint="eastAsia"/>
                  <w:snapToGrid w:val="0"/>
                  <w:sz w:val="21"/>
                  <w:szCs w:val="21"/>
                </w:rPr>
                <w:t xml:space="preserve">2011 </w:t>
              </w:r>
              <w:r w:rsidRPr="004D58BF">
                <w:rPr>
                  <w:rFonts w:ascii="Arial Narrow" w:hAnsi="Arial Narrow" w:cs="Arial" w:hint="eastAsia"/>
                  <w:snapToGrid w:val="0"/>
                  <w:sz w:val="21"/>
                  <w:szCs w:val="21"/>
                </w:rPr>
                <w:t>年本）（修正）》（国家发展改革委令</w:t>
              </w:r>
              <w:r w:rsidRPr="004D58BF">
                <w:rPr>
                  <w:rFonts w:ascii="Arial Narrow" w:hAnsi="Arial Narrow" w:cs="Arial" w:hint="eastAsia"/>
                  <w:snapToGrid w:val="0"/>
                  <w:sz w:val="21"/>
                  <w:szCs w:val="21"/>
                </w:rPr>
                <w:t>2013</w:t>
              </w:r>
              <w:r w:rsidRPr="004D58BF">
                <w:rPr>
                  <w:rFonts w:ascii="Arial Narrow" w:hAnsi="Arial Narrow" w:cs="Arial" w:hint="eastAsia"/>
                  <w:snapToGrid w:val="0"/>
                  <w:sz w:val="21"/>
                  <w:szCs w:val="21"/>
                </w:rPr>
                <w:t>年第</w:t>
              </w:r>
              <w:r w:rsidRPr="004D58BF">
                <w:rPr>
                  <w:rFonts w:ascii="Arial Narrow" w:hAnsi="Arial Narrow" w:cs="Arial" w:hint="eastAsia"/>
                  <w:snapToGrid w:val="0"/>
                  <w:sz w:val="21"/>
                  <w:szCs w:val="21"/>
                </w:rPr>
                <w:t>21</w:t>
              </w:r>
              <w:r w:rsidRPr="004D58BF">
                <w:rPr>
                  <w:rFonts w:ascii="Arial Narrow" w:hAnsi="Arial Narrow" w:cs="Arial" w:hint="eastAsia"/>
                  <w:snapToGrid w:val="0"/>
                  <w:sz w:val="21"/>
                  <w:szCs w:val="21"/>
                </w:rPr>
                <w:t>号）中的鼓励类产业。根据该政策每年向当地税务机关进行所得税优惠备案，</w:t>
              </w:r>
              <w:r w:rsidRPr="004D58BF">
                <w:rPr>
                  <w:rFonts w:hint="eastAsia"/>
                  <w:sz w:val="21"/>
                  <w:szCs w:val="21"/>
                </w:rPr>
                <w:t>享受15%的所得税税率。</w:t>
              </w:r>
            </w:p>
            <w:p w:rsidR="004B548E" w:rsidRPr="004D58BF" w:rsidRDefault="00264663" w:rsidP="004D58BF">
              <w:pPr>
                <w:overflowPunct w:val="0"/>
                <w:autoSpaceDE w:val="0"/>
                <w:autoSpaceDN w:val="0"/>
                <w:adjustRightInd w:val="0"/>
                <w:snapToGrid w:val="0"/>
                <w:ind w:firstLineChars="200" w:firstLine="420"/>
                <w:textAlignment w:val="bottom"/>
                <w:rPr>
                  <w:rFonts w:ascii="Arial Narrow" w:hAnsi="Arial Narrow" w:cs="Arial"/>
                  <w:snapToGrid w:val="0"/>
                  <w:color w:val="FF0000"/>
                  <w:sz w:val="21"/>
                  <w:szCs w:val="21"/>
                </w:rPr>
              </w:pPr>
              <w:r w:rsidRPr="004D58BF">
                <w:rPr>
                  <w:rFonts w:ascii="Arial Narrow" w:hAnsi="Arial Narrow" w:cs="Arial"/>
                  <w:snapToGrid w:val="0"/>
                  <w:sz w:val="21"/>
                  <w:szCs w:val="21"/>
                </w:rPr>
                <w:t>根据财政部国家税务总局财税</w:t>
              </w:r>
              <w:r w:rsidRPr="004D58BF">
                <w:rPr>
                  <w:rFonts w:ascii="Arial Narrow" w:hAnsi="Arial Narrow" w:cs="Arial"/>
                  <w:snapToGrid w:val="0"/>
                  <w:sz w:val="21"/>
                  <w:szCs w:val="21"/>
                </w:rPr>
                <w:t>[2002]142</w:t>
              </w:r>
              <w:r w:rsidRPr="004D58BF">
                <w:rPr>
                  <w:rFonts w:ascii="Arial Narrow" w:hAnsi="Arial Narrow" w:cs="Arial"/>
                  <w:snapToGrid w:val="0"/>
                  <w:sz w:val="21"/>
                  <w:szCs w:val="21"/>
                </w:rPr>
                <w:t>号《关于黄金税收政策问题的通知》，黄金生产和经营单位销售黄金免征增值税；黄金交易所会员单位通过黄金交易所销售标准黄金（持有黄金交易所开具的《黄金交易结算凭证》），未发生实物交割的，免征增值税；发生实物交割的实行增值税即征即退政策，同时免征城市维护建设税、教育费附加。</w:t>
              </w:r>
            </w:p>
          </w:sdtContent>
        </w:sdt>
        <w:p w:rsidR="004B548E" w:rsidRPr="00EC6526" w:rsidRDefault="00D945E0">
          <w:pPr>
            <w:rPr>
              <w:rFonts w:asciiTheme="minorEastAsia" w:eastAsiaTheme="minorEastAsia" w:hAnsiTheme="minorEastAsia"/>
              <w:szCs w:val="21"/>
            </w:rPr>
          </w:pPr>
        </w:p>
      </w:sdtContent>
    </w:sdt>
    <w:p w:rsidR="004B548E" w:rsidRDefault="00A20AC1">
      <w:pPr>
        <w:pStyle w:val="2"/>
        <w:numPr>
          <w:ilvl w:val="0"/>
          <w:numId w:val="48"/>
        </w:numPr>
      </w:pPr>
      <w:r>
        <w:rPr>
          <w:rFonts w:hint="eastAsia"/>
        </w:rPr>
        <w:t>合并财务报表项目注释</w:t>
      </w:r>
    </w:p>
    <w:p w:rsidR="004B548E" w:rsidRDefault="00A20AC1">
      <w:pPr>
        <w:pStyle w:val="3"/>
        <w:numPr>
          <w:ilvl w:val="0"/>
          <w:numId w:val="21"/>
        </w:numPr>
      </w:pPr>
      <w:r>
        <w:rPr>
          <w:rFonts w:hint="eastAsia"/>
        </w:rPr>
        <w:t>货币资金</w:t>
      </w:r>
    </w:p>
    <w:sdt>
      <w:sdtPr>
        <w:rPr>
          <w:rFonts w:hint="eastAsia"/>
          <w:szCs w:val="21"/>
        </w:rPr>
        <w:tag w:val="_GBC_e001074b3db146e59ba240ad8dd14b68"/>
        <w:id w:val="-1175949840"/>
        <w:lock w:val="sdtLocked"/>
        <w:placeholder>
          <w:docPart w:val="GBC22222222222222222222222222222"/>
        </w:placeholder>
      </w:sdtPr>
      <w:sdtContent>
        <w:p w:rsidR="004B548E" w:rsidRPr="00716A1C" w:rsidRDefault="00A20AC1">
          <w:pPr>
            <w:wordWrap w:val="0"/>
            <w:snapToGrid w:val="0"/>
            <w:spacing w:line="240" w:lineRule="atLeast"/>
            <w:jc w:val="right"/>
            <w:rPr>
              <w:sz w:val="21"/>
              <w:szCs w:val="21"/>
            </w:rPr>
          </w:pPr>
          <w:r w:rsidRPr="00716A1C">
            <w:rPr>
              <w:rFonts w:hint="eastAsia"/>
              <w:sz w:val="21"/>
              <w:szCs w:val="21"/>
            </w:rPr>
            <w:t>单位：</w:t>
          </w:r>
          <w:sdt>
            <w:sdtPr>
              <w:rPr>
                <w:rFonts w:hint="eastAsia"/>
                <w:sz w:val="21"/>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16A1C">
                <w:rPr>
                  <w:rFonts w:hint="eastAsia"/>
                  <w:sz w:val="21"/>
                  <w:szCs w:val="21"/>
                </w:rPr>
                <w:t>元</w:t>
              </w:r>
            </w:sdtContent>
          </w:sdt>
          <w:r w:rsidRPr="00716A1C">
            <w:rPr>
              <w:rFonts w:hint="eastAsia"/>
              <w:sz w:val="21"/>
              <w:szCs w:val="21"/>
            </w:rPr>
            <w:t xml:space="preserve">  币种：</w:t>
          </w:r>
          <w:sdt>
            <w:sdtPr>
              <w:rPr>
                <w:rFonts w:hint="eastAsia"/>
                <w:sz w:val="21"/>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16A1C">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4B548E" w:rsidRPr="00716A1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716A1C" w:rsidRDefault="00A20AC1">
                <w:pPr>
                  <w:autoSpaceDE w:val="0"/>
                  <w:autoSpaceDN w:val="0"/>
                  <w:adjustRightInd w:val="0"/>
                  <w:snapToGrid w:val="0"/>
                  <w:spacing w:line="240" w:lineRule="atLeast"/>
                  <w:jc w:val="center"/>
                  <w:rPr>
                    <w:sz w:val="21"/>
                    <w:szCs w:val="21"/>
                  </w:rPr>
                </w:pPr>
                <w:r w:rsidRPr="00716A1C">
                  <w:rPr>
                    <w:rFonts w:hint="eastAsia"/>
                    <w:sz w:val="21"/>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716A1C" w:rsidRDefault="00A20AC1">
                <w:pPr>
                  <w:autoSpaceDE w:val="0"/>
                  <w:autoSpaceDN w:val="0"/>
                  <w:adjustRightInd w:val="0"/>
                  <w:snapToGrid w:val="0"/>
                  <w:spacing w:line="240" w:lineRule="atLeast"/>
                  <w:jc w:val="center"/>
                  <w:rPr>
                    <w:sz w:val="21"/>
                    <w:szCs w:val="21"/>
                  </w:rPr>
                </w:pPr>
                <w:r w:rsidRPr="00716A1C">
                  <w:rPr>
                    <w:rFonts w:hint="eastAsia"/>
                    <w:sz w:val="21"/>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716A1C" w:rsidRDefault="00A20AC1">
                <w:pPr>
                  <w:autoSpaceDE w:val="0"/>
                  <w:autoSpaceDN w:val="0"/>
                  <w:adjustRightInd w:val="0"/>
                  <w:snapToGrid w:val="0"/>
                  <w:spacing w:line="240" w:lineRule="atLeast"/>
                  <w:jc w:val="center"/>
                  <w:rPr>
                    <w:sz w:val="21"/>
                    <w:szCs w:val="21"/>
                  </w:rPr>
                </w:pPr>
                <w:r w:rsidRPr="00716A1C">
                  <w:rPr>
                    <w:rFonts w:hint="eastAsia"/>
                    <w:sz w:val="21"/>
                    <w:szCs w:val="21"/>
                  </w:rPr>
                  <w:t>期初余额</w:t>
                </w:r>
              </w:p>
            </w:tc>
          </w:tr>
          <w:tr w:rsidR="004B548E" w:rsidRPr="00716A1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A20AC1">
                <w:pPr>
                  <w:autoSpaceDE w:val="0"/>
                  <w:autoSpaceDN w:val="0"/>
                  <w:adjustRightInd w:val="0"/>
                  <w:snapToGrid w:val="0"/>
                  <w:spacing w:line="240" w:lineRule="atLeast"/>
                  <w:rPr>
                    <w:sz w:val="21"/>
                    <w:szCs w:val="21"/>
                  </w:rPr>
                </w:pPr>
                <w:r w:rsidRPr="00716A1C">
                  <w:rPr>
                    <w:rFonts w:hint="eastAsia"/>
                    <w:sz w:val="21"/>
                    <w:szCs w:val="21"/>
                  </w:rPr>
                  <w:t>库存现金</w:t>
                </w:r>
              </w:p>
            </w:tc>
            <w:sdt>
              <w:sdtPr>
                <w:rPr>
                  <w:sz w:val="21"/>
                  <w:szCs w:val="21"/>
                </w:rPr>
                <w:alias w:val="现金合计"/>
                <w:tag w:val="_GBC_078ace0cc41f43e9b9f09abcda3268fe"/>
                <w:id w:val="170722024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sz w:val="21"/>
                        <w:szCs w:val="21"/>
                      </w:rPr>
                    </w:pPr>
                    <w:r w:rsidRPr="00716A1C">
                      <w:rPr>
                        <w:sz w:val="21"/>
                        <w:szCs w:val="21"/>
                      </w:rPr>
                      <w:t>5,933,564.10</w:t>
                    </w:r>
                  </w:p>
                </w:tc>
              </w:sdtContent>
            </w:sdt>
            <w:sdt>
              <w:sdtPr>
                <w:rPr>
                  <w:sz w:val="21"/>
                  <w:szCs w:val="21"/>
                </w:rPr>
                <w:alias w:val="现金合计"/>
                <w:tag w:val="_GBC_b308afb89aec462b9cd24da49f14cc4d"/>
                <w:id w:val="-62585017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color w:val="008000"/>
                        <w:sz w:val="21"/>
                        <w:szCs w:val="21"/>
                      </w:rPr>
                    </w:pPr>
                    <w:r w:rsidRPr="00716A1C">
                      <w:rPr>
                        <w:sz w:val="21"/>
                        <w:szCs w:val="21"/>
                      </w:rPr>
                      <w:t>6,726,970.16</w:t>
                    </w:r>
                  </w:p>
                </w:tc>
              </w:sdtContent>
            </w:sdt>
          </w:tr>
          <w:tr w:rsidR="004B548E" w:rsidRPr="00716A1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A20AC1">
                <w:pPr>
                  <w:autoSpaceDE w:val="0"/>
                  <w:autoSpaceDN w:val="0"/>
                  <w:adjustRightInd w:val="0"/>
                  <w:snapToGrid w:val="0"/>
                  <w:spacing w:line="240" w:lineRule="atLeast"/>
                  <w:rPr>
                    <w:sz w:val="21"/>
                    <w:szCs w:val="21"/>
                  </w:rPr>
                </w:pPr>
                <w:r w:rsidRPr="00716A1C">
                  <w:rPr>
                    <w:rFonts w:hint="eastAsia"/>
                    <w:sz w:val="21"/>
                    <w:szCs w:val="21"/>
                  </w:rPr>
                  <w:t>银行存款</w:t>
                </w:r>
              </w:p>
            </w:tc>
            <w:sdt>
              <w:sdtPr>
                <w:rPr>
                  <w:sz w:val="21"/>
                  <w:szCs w:val="21"/>
                </w:rPr>
                <w:alias w:val="银行存款合计"/>
                <w:tag w:val="_GBC_93f99114bb2d420c8a80f3ba36189543"/>
                <w:id w:val="-17419198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color w:val="008000"/>
                        <w:sz w:val="21"/>
                        <w:szCs w:val="21"/>
                      </w:rPr>
                    </w:pPr>
                    <w:r w:rsidRPr="00716A1C">
                      <w:rPr>
                        <w:sz w:val="21"/>
                        <w:szCs w:val="21"/>
                      </w:rPr>
                      <w:t>2,228,622,934.80</w:t>
                    </w:r>
                  </w:p>
                </w:tc>
              </w:sdtContent>
            </w:sdt>
            <w:sdt>
              <w:sdtPr>
                <w:rPr>
                  <w:sz w:val="21"/>
                  <w:szCs w:val="21"/>
                </w:rPr>
                <w:alias w:val="银行存款合计"/>
                <w:tag w:val="_GBC_6ab19b1d61884bfebf4579d95be5a835"/>
                <w:id w:val="-825592326"/>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color w:val="008000"/>
                        <w:sz w:val="21"/>
                        <w:szCs w:val="21"/>
                      </w:rPr>
                    </w:pPr>
                    <w:r w:rsidRPr="00716A1C">
                      <w:rPr>
                        <w:sz w:val="21"/>
                        <w:szCs w:val="21"/>
                      </w:rPr>
                      <w:t>1,504,701,212.68</w:t>
                    </w:r>
                  </w:p>
                </w:tc>
              </w:sdtContent>
            </w:sdt>
          </w:tr>
          <w:tr w:rsidR="004B548E" w:rsidRPr="00716A1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A20AC1">
                <w:pPr>
                  <w:autoSpaceDE w:val="0"/>
                  <w:autoSpaceDN w:val="0"/>
                  <w:adjustRightInd w:val="0"/>
                  <w:snapToGrid w:val="0"/>
                  <w:spacing w:line="240" w:lineRule="atLeast"/>
                  <w:rPr>
                    <w:sz w:val="21"/>
                    <w:szCs w:val="21"/>
                  </w:rPr>
                </w:pPr>
                <w:r w:rsidRPr="00716A1C">
                  <w:rPr>
                    <w:rFonts w:hint="eastAsia"/>
                    <w:sz w:val="21"/>
                    <w:szCs w:val="21"/>
                  </w:rPr>
                  <w:t>其他货币资金</w:t>
                </w:r>
              </w:p>
            </w:tc>
            <w:sdt>
              <w:sdtPr>
                <w:rPr>
                  <w:sz w:val="21"/>
                  <w:szCs w:val="21"/>
                </w:rPr>
                <w:alias w:val="其他货币资金合计"/>
                <w:tag w:val="_GBC_dcf1b58529884295873d0780eecc2d7f"/>
                <w:id w:val="116806149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color w:val="008000"/>
                        <w:sz w:val="21"/>
                        <w:szCs w:val="21"/>
                      </w:rPr>
                    </w:pPr>
                    <w:r w:rsidRPr="00716A1C">
                      <w:rPr>
                        <w:sz w:val="21"/>
                        <w:szCs w:val="21"/>
                      </w:rPr>
                      <w:t>294,472,710.63</w:t>
                    </w:r>
                  </w:p>
                </w:tc>
              </w:sdtContent>
            </w:sdt>
            <w:sdt>
              <w:sdtPr>
                <w:rPr>
                  <w:sz w:val="21"/>
                  <w:szCs w:val="21"/>
                </w:rPr>
                <w:alias w:val="其他货币资金合计"/>
                <w:tag w:val="_GBC_1da6ce6a8ba3438bb1226fbc27210c72"/>
                <w:id w:val="-58322099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color w:val="008000"/>
                        <w:sz w:val="21"/>
                        <w:szCs w:val="21"/>
                      </w:rPr>
                    </w:pPr>
                    <w:r w:rsidRPr="00716A1C">
                      <w:rPr>
                        <w:sz w:val="21"/>
                        <w:szCs w:val="21"/>
                      </w:rPr>
                      <w:t>165,478,513.73</w:t>
                    </w:r>
                  </w:p>
                </w:tc>
              </w:sdtContent>
            </w:sdt>
          </w:tr>
          <w:tr w:rsidR="004B548E" w:rsidRPr="00716A1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716A1C" w:rsidRDefault="00A20AC1">
                <w:pPr>
                  <w:autoSpaceDE w:val="0"/>
                  <w:autoSpaceDN w:val="0"/>
                  <w:adjustRightInd w:val="0"/>
                  <w:snapToGrid w:val="0"/>
                  <w:spacing w:line="240" w:lineRule="atLeast"/>
                  <w:rPr>
                    <w:sz w:val="21"/>
                    <w:szCs w:val="21"/>
                  </w:rPr>
                </w:pPr>
                <w:r w:rsidRPr="00716A1C">
                  <w:rPr>
                    <w:rFonts w:hint="eastAsia"/>
                    <w:sz w:val="21"/>
                    <w:szCs w:val="21"/>
                  </w:rPr>
                  <w:t>合计</w:t>
                </w:r>
              </w:p>
            </w:tc>
            <w:sdt>
              <w:sdtPr>
                <w:rPr>
                  <w:sz w:val="21"/>
                  <w:szCs w:val="21"/>
                </w:rPr>
                <w:alias w:val="货币资金"/>
                <w:tag w:val="_GBC_c52486554358463c8afdf46ec03fc266"/>
                <w:id w:val="181860475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color w:val="008000"/>
                        <w:sz w:val="21"/>
                        <w:szCs w:val="21"/>
                      </w:rPr>
                    </w:pPr>
                    <w:r w:rsidRPr="00716A1C">
                      <w:rPr>
                        <w:sz w:val="21"/>
                        <w:szCs w:val="21"/>
                      </w:rPr>
                      <w:t>2,529,029,209.53</w:t>
                    </w:r>
                  </w:p>
                </w:tc>
              </w:sdtContent>
            </w:sdt>
            <w:sdt>
              <w:sdtPr>
                <w:rPr>
                  <w:sz w:val="21"/>
                  <w:szCs w:val="21"/>
                </w:rPr>
                <w:alias w:val="货币资金"/>
                <w:tag w:val="_GBC_94a1bc19567d4008a542ba6c6c68ddfc"/>
                <w:id w:val="-79128731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E6951">
                    <w:pPr>
                      <w:autoSpaceDE w:val="0"/>
                      <w:autoSpaceDN w:val="0"/>
                      <w:adjustRightInd w:val="0"/>
                      <w:snapToGrid w:val="0"/>
                      <w:spacing w:line="240" w:lineRule="atLeast"/>
                      <w:jc w:val="right"/>
                      <w:rPr>
                        <w:color w:val="008000"/>
                        <w:sz w:val="21"/>
                        <w:szCs w:val="21"/>
                      </w:rPr>
                    </w:pPr>
                    <w:r w:rsidRPr="00716A1C">
                      <w:rPr>
                        <w:sz w:val="21"/>
                        <w:szCs w:val="21"/>
                      </w:rPr>
                      <w:t>1,676,906,696.57</w:t>
                    </w:r>
                  </w:p>
                </w:tc>
              </w:sdtContent>
            </w:sdt>
          </w:tr>
        </w:tbl>
        <w:p w:rsidR="004B548E" w:rsidRPr="00716A1C" w:rsidRDefault="00A20AC1">
          <w:pPr>
            <w:rPr>
              <w:sz w:val="21"/>
              <w:szCs w:val="21"/>
            </w:rPr>
          </w:pPr>
          <w:r w:rsidRPr="00716A1C">
            <w:rPr>
              <w:rFonts w:hint="eastAsia"/>
              <w:sz w:val="21"/>
              <w:szCs w:val="21"/>
            </w:rPr>
            <w:t>其他说明</w:t>
          </w:r>
        </w:p>
        <w:sdt>
          <w:sdtPr>
            <w:rPr>
              <w:sz w:val="21"/>
              <w:szCs w:val="21"/>
            </w:rPr>
            <w:alias w:val="货币资金的说明"/>
            <w:tag w:val="_GBC_672a863055084dfabbc1ba40f04a68b4"/>
            <w:id w:val="350304343"/>
            <w:lock w:val="sdtLocked"/>
            <w:placeholder>
              <w:docPart w:val="GBC22222222222222222222222222222"/>
            </w:placeholder>
          </w:sdtPr>
          <w:sdtEndPr>
            <w:rPr>
              <w:rFonts w:asciiTheme="minorEastAsia" w:eastAsiaTheme="minorEastAsia" w:hAnsiTheme="minorEastAsia"/>
            </w:rPr>
          </w:sdtEndPr>
          <w:sdtContent>
            <w:p w:rsidR="004B548E" w:rsidRPr="00E73A83" w:rsidRDefault="00EE6951" w:rsidP="00716A1C">
              <w:pPr>
                <w:tabs>
                  <w:tab w:val="left" w:pos="9000"/>
                </w:tabs>
                <w:spacing w:line="400" w:lineRule="exact"/>
                <w:ind w:firstLineChars="200" w:firstLine="420"/>
                <w:rPr>
                  <w:rFonts w:asciiTheme="minorEastAsia" w:eastAsiaTheme="minorEastAsia" w:hAnsiTheme="minorEastAsia" w:cs="Arial"/>
                  <w:i/>
                  <w:sz w:val="21"/>
                  <w:szCs w:val="21"/>
                </w:rPr>
              </w:pPr>
              <w:r w:rsidRPr="00E73A83">
                <w:rPr>
                  <w:rFonts w:asciiTheme="minorEastAsia" w:eastAsiaTheme="minorEastAsia" w:hAnsiTheme="minorEastAsia" w:cs="Arial"/>
                  <w:sz w:val="21"/>
                  <w:szCs w:val="21"/>
                </w:rPr>
                <w:t>于201</w:t>
              </w:r>
              <w:r w:rsidRPr="00E73A83">
                <w:rPr>
                  <w:rFonts w:asciiTheme="minorEastAsia" w:eastAsiaTheme="minorEastAsia" w:hAnsiTheme="minorEastAsia" w:cs="Arial" w:hint="eastAsia"/>
                  <w:sz w:val="21"/>
                  <w:szCs w:val="21"/>
                </w:rPr>
                <w:t>5</w:t>
              </w:r>
              <w:r w:rsidRPr="00E73A83">
                <w:rPr>
                  <w:rFonts w:asciiTheme="minorEastAsia" w:eastAsiaTheme="minorEastAsia" w:hAnsiTheme="minorEastAsia" w:cs="Arial"/>
                  <w:sz w:val="21"/>
                  <w:szCs w:val="21"/>
                </w:rPr>
                <w:t>年12月31日，本公司所有权受到限制的货币资金为人民币135,721,440.36元，为向银行申请开具银行承兑汇票所存入的保证金71,873,782.36元</w:t>
              </w:r>
              <w:r w:rsidRPr="00E73A83">
                <w:rPr>
                  <w:rFonts w:asciiTheme="minorEastAsia" w:eastAsiaTheme="minorEastAsia" w:hAnsiTheme="minorEastAsia" w:cs="Arial" w:hint="eastAsia"/>
                  <w:sz w:val="21"/>
                  <w:szCs w:val="21"/>
                </w:rPr>
                <w:t>，上海黄金交易所黄金业务持仓保证金</w:t>
              </w:r>
              <w:r w:rsidRPr="00E73A83">
                <w:rPr>
                  <w:rFonts w:asciiTheme="minorEastAsia" w:eastAsiaTheme="minorEastAsia" w:hAnsiTheme="minorEastAsia" w:cs="Arial"/>
                  <w:sz w:val="21"/>
                  <w:szCs w:val="21"/>
                </w:rPr>
                <w:t>63,847,658.00元。</w:t>
              </w:r>
            </w:p>
          </w:sdtContent>
        </w:sdt>
        <w:p w:rsidR="004B548E" w:rsidRDefault="00D945E0">
          <w:pPr>
            <w:rPr>
              <w:szCs w:val="21"/>
            </w:rPr>
          </w:pPr>
        </w:p>
      </w:sdtContent>
    </w:sdt>
    <w:p w:rsidR="004B548E" w:rsidRDefault="00A20AC1">
      <w:pPr>
        <w:pStyle w:val="3"/>
        <w:numPr>
          <w:ilvl w:val="0"/>
          <w:numId w:val="21"/>
        </w:numPr>
      </w:pPr>
      <w:r>
        <w:rPr>
          <w:rFonts w:hint="eastAsia"/>
        </w:rPr>
        <w:t>以公允价值计量且其变动计入当期损益的金融资产</w:t>
      </w:r>
    </w:p>
    <w:sdt>
      <w:sdtPr>
        <w:alias w:val="是否适用：以公允价值计量且其变动计入当期损益的金融资产"/>
        <w:tag w:val="_GBC_eec74964607b480ba31c944ab5ce1e9f"/>
        <w:id w:val="-178819803"/>
        <w:lock w:val="sdtLocked"/>
        <w:placeholder>
          <w:docPart w:val="GBC22222222222222222222222222222"/>
        </w:placeholder>
      </w:sdtPr>
      <w:sdtContent>
        <w:p w:rsidR="004066DD" w:rsidRDefault="00D945E0" w:rsidP="004066DD">
          <w:pPr>
            <w:rPr>
              <w:szCs w:val="21"/>
            </w:rPr>
          </w:pPr>
          <w:r>
            <w:fldChar w:fldCharType="begin"/>
          </w:r>
          <w:r w:rsidR="004066DD">
            <w:instrText xml:space="preserve"> MACROBUTTON  SnrToggleCheckbox □适用 </w:instrText>
          </w:r>
          <w:r>
            <w:fldChar w:fldCharType="end"/>
          </w:r>
          <w:r>
            <w:fldChar w:fldCharType="begin"/>
          </w:r>
          <w:r w:rsidR="004066DD">
            <w:instrText xml:space="preserve"> MACROBUTTON  SnrToggleCheckbox √不适用 </w:instrText>
          </w:r>
          <w:r>
            <w:fldChar w:fldCharType="end"/>
          </w:r>
        </w:p>
      </w:sdtContent>
    </w:sdt>
    <w:p w:rsidR="004B548E" w:rsidRDefault="004B548E" w:rsidP="004066DD">
      <w:pPr>
        <w:snapToGrid w:val="0"/>
        <w:spacing w:line="240" w:lineRule="atLeast"/>
        <w:ind w:rightChars="12" w:right="29"/>
        <w:rPr>
          <w:szCs w:val="21"/>
        </w:rPr>
      </w:pPr>
    </w:p>
    <w:sdt>
      <w:sdtPr>
        <w:rPr>
          <w:rFonts w:ascii="宋体" w:hAnsi="宋体" w:cs="宋体" w:hint="eastAsia"/>
          <w:b w:val="0"/>
          <w:bCs w:val="0"/>
          <w:kern w:val="0"/>
          <w:szCs w:val="21"/>
        </w:rPr>
        <w:tag w:val="_SEC_2f4f1660c2f84fe39c4b376a5cc1b1a7"/>
        <w:id w:val="-991403218"/>
        <w:lock w:val="sdtLocked"/>
        <w:placeholder>
          <w:docPart w:val="GBC22222222222222222222222222222"/>
        </w:placeholder>
      </w:sdtPr>
      <w:sdtEndPr>
        <w:rPr>
          <w:szCs w:val="24"/>
        </w:rPr>
      </w:sdtEndPr>
      <w:sdtContent>
        <w:p w:rsidR="004B548E" w:rsidRDefault="00A20AC1">
          <w:pPr>
            <w:pStyle w:val="3"/>
            <w:numPr>
              <w:ilvl w:val="0"/>
              <w:numId w:val="21"/>
            </w:numPr>
            <w:rPr>
              <w:szCs w:val="21"/>
            </w:rPr>
          </w:pPr>
          <w:r>
            <w:rPr>
              <w:rFonts w:hint="eastAsia"/>
              <w:szCs w:val="21"/>
            </w:rPr>
            <w:t>衍生金融资产</w:t>
          </w:r>
        </w:p>
        <w:sdt>
          <w:sdtPr>
            <w:alias w:val="是否适用：衍生金融资产"/>
            <w:tag w:val="_GBC_d17bfaab262c4a499d0afca62045c5e0"/>
            <w:id w:val="938344528"/>
            <w:lock w:val="sdtLocked"/>
            <w:placeholder>
              <w:docPart w:val="GBC22222222222222222222222222222"/>
            </w:placeholder>
          </w:sdtPr>
          <w:sdtContent>
            <w:p w:rsidR="004066DD" w:rsidRDefault="00D945E0" w:rsidP="004066DD">
              <w:r>
                <w:fldChar w:fldCharType="begin"/>
              </w:r>
              <w:r w:rsidR="004066DD">
                <w:instrText xml:space="preserve"> MACROBUTTON  SnrToggleCheckbox □适用 </w:instrText>
              </w:r>
              <w:r>
                <w:fldChar w:fldCharType="end"/>
              </w:r>
              <w:r>
                <w:fldChar w:fldCharType="begin"/>
              </w:r>
              <w:r w:rsidR="004066DD">
                <w:instrText xml:space="preserve"> MACROBUTTON  SnrToggleCheckbox √不适用 </w:instrText>
              </w:r>
              <w:r>
                <w:fldChar w:fldCharType="end"/>
              </w:r>
            </w:p>
          </w:sdtContent>
        </w:sdt>
        <w:p w:rsidR="004B548E" w:rsidRPr="004066DD" w:rsidRDefault="00D945E0" w:rsidP="004066DD"/>
      </w:sdtContent>
    </w:sdt>
    <w:p w:rsidR="004B548E" w:rsidRDefault="00A20AC1">
      <w:pPr>
        <w:pStyle w:val="3"/>
        <w:numPr>
          <w:ilvl w:val="0"/>
          <w:numId w:val="21"/>
        </w:numPr>
      </w:pPr>
      <w:r>
        <w:rPr>
          <w:rFonts w:hint="eastAsia"/>
        </w:rPr>
        <w:t>应收票据</w:t>
      </w:r>
    </w:p>
    <w:sdt>
      <w:sdtPr>
        <w:rPr>
          <w:rFonts w:asciiTheme="minorHAnsi" w:hAnsiTheme="minorHAnsi" w:cs="宋体" w:hint="eastAsia"/>
          <w:b w:val="0"/>
          <w:bCs w:val="0"/>
          <w:kern w:val="0"/>
          <w:szCs w:val="22"/>
        </w:rPr>
        <w:tag w:val="_SEC_1f300ca8b7cf4001a88617f42e0db878"/>
        <w:id w:val="-2146421960"/>
        <w:lock w:val="sdtLocked"/>
        <w:placeholder>
          <w:docPart w:val="GBC22222222222222222222222222222"/>
        </w:placeholder>
      </w:sdtPr>
      <w:sdtEndPr>
        <w:rPr>
          <w:rFonts w:ascii="Times New Roman" w:hAnsi="Times New Roman" w:cs="Times New Roman"/>
          <w:color w:val="008000"/>
          <w:kern w:val="2"/>
          <w:sz w:val="21"/>
          <w:szCs w:val="21"/>
        </w:rPr>
      </w:sdtEndPr>
      <w:sdtContent>
        <w:p w:rsidR="004B548E" w:rsidRDefault="00A20AC1">
          <w:pPr>
            <w:pStyle w:val="4"/>
            <w:numPr>
              <w:ilvl w:val="3"/>
              <w:numId w:val="60"/>
            </w:numPr>
          </w:pPr>
          <w:r>
            <w:rPr>
              <w:rFonts w:hint="eastAsia"/>
            </w:rPr>
            <w:t>应收票据分类列示</w:t>
          </w:r>
        </w:p>
        <w:sdt>
          <w:sdtPr>
            <w:alias w:val="是否适用：应收票据分类列示"/>
            <w:tag w:val="_GBC_bdf010020d484a01ae60c52d7465a06a"/>
            <w:id w:val="2030215109"/>
            <w:lock w:val="sdtContentLocked"/>
            <w:placeholder>
              <w:docPart w:val="GBC22222222222222222222222222222"/>
            </w:placeholder>
          </w:sdtPr>
          <w:sdtContent>
            <w:p w:rsidR="004B548E" w:rsidRDefault="00D945E0">
              <w:r>
                <w:fldChar w:fldCharType="begin"/>
              </w:r>
              <w:r w:rsidR="00E43480">
                <w:instrText xml:space="preserve"> MACROBUTTON  SnrToggleCheckbox √适用 </w:instrText>
              </w:r>
              <w:r>
                <w:fldChar w:fldCharType="end"/>
              </w:r>
              <w:r>
                <w:fldChar w:fldCharType="begin"/>
              </w:r>
              <w:r w:rsidR="00E43480">
                <w:instrText xml:space="preserve"> MACROBUTTON  SnrToggleCheckbox □不适用 </w:instrText>
              </w:r>
              <w:r>
                <w:fldChar w:fldCharType="end"/>
              </w:r>
            </w:p>
          </w:sdtContent>
        </w:sdt>
        <w:p w:rsidR="004B548E" w:rsidRDefault="00A20AC1">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4B548E" w:rsidTr="0091107D">
            <w:trPr>
              <w:cantSplit/>
            </w:trPr>
            <w:tc>
              <w:tcPr>
                <w:tcW w:w="1646" w:type="pct"/>
                <w:vAlign w:val="center"/>
              </w:tcPr>
              <w:p w:rsidR="004B548E" w:rsidRPr="00716A1C" w:rsidRDefault="00A20AC1">
                <w:pPr>
                  <w:autoSpaceDE w:val="0"/>
                  <w:autoSpaceDN w:val="0"/>
                  <w:adjustRightInd w:val="0"/>
                  <w:snapToGrid w:val="0"/>
                  <w:spacing w:line="240" w:lineRule="atLeast"/>
                  <w:jc w:val="center"/>
                  <w:rPr>
                    <w:sz w:val="21"/>
                    <w:szCs w:val="21"/>
                  </w:rPr>
                </w:pPr>
                <w:r w:rsidRPr="00716A1C">
                  <w:rPr>
                    <w:rFonts w:hint="eastAsia"/>
                    <w:sz w:val="21"/>
                    <w:szCs w:val="21"/>
                  </w:rPr>
                  <w:t>项目</w:t>
                </w:r>
              </w:p>
            </w:tc>
            <w:tc>
              <w:tcPr>
                <w:tcW w:w="1747" w:type="pct"/>
                <w:vAlign w:val="center"/>
              </w:tcPr>
              <w:p w:rsidR="004B548E" w:rsidRPr="00716A1C" w:rsidRDefault="00A20AC1">
                <w:pPr>
                  <w:autoSpaceDE w:val="0"/>
                  <w:autoSpaceDN w:val="0"/>
                  <w:adjustRightInd w:val="0"/>
                  <w:snapToGrid w:val="0"/>
                  <w:spacing w:line="240" w:lineRule="atLeast"/>
                  <w:jc w:val="center"/>
                  <w:rPr>
                    <w:sz w:val="21"/>
                    <w:szCs w:val="21"/>
                  </w:rPr>
                </w:pPr>
                <w:r w:rsidRPr="00716A1C">
                  <w:rPr>
                    <w:rFonts w:hint="eastAsia"/>
                    <w:sz w:val="21"/>
                    <w:szCs w:val="21"/>
                  </w:rPr>
                  <w:t>期末余额</w:t>
                </w:r>
              </w:p>
            </w:tc>
            <w:tc>
              <w:tcPr>
                <w:tcW w:w="1607" w:type="pct"/>
                <w:vAlign w:val="center"/>
              </w:tcPr>
              <w:p w:rsidR="004B548E" w:rsidRPr="00716A1C" w:rsidRDefault="00A20AC1">
                <w:pPr>
                  <w:autoSpaceDE w:val="0"/>
                  <w:autoSpaceDN w:val="0"/>
                  <w:adjustRightInd w:val="0"/>
                  <w:snapToGrid w:val="0"/>
                  <w:spacing w:line="240" w:lineRule="atLeast"/>
                  <w:jc w:val="center"/>
                  <w:rPr>
                    <w:sz w:val="21"/>
                    <w:szCs w:val="21"/>
                  </w:rPr>
                </w:pPr>
                <w:r w:rsidRPr="00716A1C">
                  <w:rPr>
                    <w:rFonts w:hint="eastAsia"/>
                    <w:sz w:val="21"/>
                    <w:szCs w:val="21"/>
                  </w:rPr>
                  <w:t>期初余额</w:t>
                </w:r>
              </w:p>
            </w:tc>
          </w:tr>
          <w:tr w:rsidR="004B548E" w:rsidTr="0091107D">
            <w:trPr>
              <w:cantSplit/>
            </w:trPr>
            <w:tc>
              <w:tcPr>
                <w:tcW w:w="1646" w:type="pct"/>
              </w:tcPr>
              <w:p w:rsidR="004B548E" w:rsidRPr="00716A1C" w:rsidRDefault="00A20AC1">
                <w:pPr>
                  <w:autoSpaceDE w:val="0"/>
                  <w:autoSpaceDN w:val="0"/>
                  <w:adjustRightInd w:val="0"/>
                  <w:snapToGrid w:val="0"/>
                  <w:spacing w:line="240" w:lineRule="atLeast"/>
                  <w:rPr>
                    <w:sz w:val="21"/>
                    <w:szCs w:val="21"/>
                  </w:rPr>
                </w:pPr>
                <w:r w:rsidRPr="00716A1C">
                  <w:rPr>
                    <w:rFonts w:hint="eastAsia"/>
                    <w:sz w:val="21"/>
                    <w:szCs w:val="21"/>
                  </w:rPr>
                  <w:t>银行承兑票据</w:t>
                </w:r>
              </w:p>
            </w:tc>
            <w:sdt>
              <w:sdtPr>
                <w:rPr>
                  <w:sz w:val="21"/>
                  <w:szCs w:val="21"/>
                </w:rPr>
                <w:alias w:val="银行承兑票据"/>
                <w:tag w:val="_GBC_d8b1c41625c54163a5945d18330a0235"/>
                <w:id w:val="-606351263"/>
                <w:lock w:val="sdtLocked"/>
              </w:sdtPr>
              <w:sdtContent>
                <w:tc>
                  <w:tcPr>
                    <w:tcW w:w="1747" w:type="pct"/>
                  </w:tcPr>
                  <w:p w:rsidR="004B548E" w:rsidRPr="00716A1C" w:rsidRDefault="00E43480">
                    <w:pPr>
                      <w:ind w:right="13"/>
                      <w:jc w:val="right"/>
                      <w:rPr>
                        <w:sz w:val="21"/>
                        <w:szCs w:val="21"/>
                      </w:rPr>
                    </w:pPr>
                    <w:r w:rsidRPr="00716A1C">
                      <w:rPr>
                        <w:sz w:val="21"/>
                        <w:szCs w:val="21"/>
                      </w:rPr>
                      <w:t>22,935,773.10</w:t>
                    </w:r>
                  </w:p>
                </w:tc>
              </w:sdtContent>
            </w:sdt>
            <w:sdt>
              <w:sdtPr>
                <w:rPr>
                  <w:sz w:val="21"/>
                  <w:szCs w:val="21"/>
                </w:rPr>
                <w:alias w:val="银行承兑票据"/>
                <w:tag w:val="_GBC_1cd317d1d34043719c4b257a329af700"/>
                <w:id w:val="-1837675773"/>
                <w:lock w:val="sdtLocked"/>
              </w:sdtPr>
              <w:sdtContent>
                <w:tc>
                  <w:tcPr>
                    <w:tcW w:w="1607" w:type="pct"/>
                  </w:tcPr>
                  <w:p w:rsidR="004B548E" w:rsidRPr="00716A1C" w:rsidRDefault="00E43480">
                    <w:pPr>
                      <w:ind w:right="13"/>
                      <w:jc w:val="right"/>
                      <w:rPr>
                        <w:sz w:val="21"/>
                        <w:szCs w:val="21"/>
                      </w:rPr>
                    </w:pPr>
                    <w:r w:rsidRPr="00716A1C">
                      <w:rPr>
                        <w:sz w:val="21"/>
                        <w:szCs w:val="21"/>
                      </w:rPr>
                      <w:t>33,854,907.46</w:t>
                    </w:r>
                  </w:p>
                </w:tc>
              </w:sdtContent>
            </w:sdt>
          </w:tr>
          <w:tr w:rsidR="004B548E" w:rsidTr="0091107D">
            <w:trPr>
              <w:cantSplit/>
            </w:trPr>
            <w:tc>
              <w:tcPr>
                <w:tcW w:w="1646" w:type="pct"/>
              </w:tcPr>
              <w:p w:rsidR="004B548E" w:rsidRPr="00716A1C" w:rsidRDefault="00A20AC1">
                <w:pPr>
                  <w:autoSpaceDE w:val="0"/>
                  <w:autoSpaceDN w:val="0"/>
                  <w:adjustRightInd w:val="0"/>
                  <w:snapToGrid w:val="0"/>
                  <w:spacing w:line="240" w:lineRule="atLeast"/>
                  <w:rPr>
                    <w:sz w:val="21"/>
                    <w:szCs w:val="21"/>
                  </w:rPr>
                </w:pPr>
                <w:r w:rsidRPr="00716A1C">
                  <w:rPr>
                    <w:rFonts w:hint="eastAsia"/>
                    <w:sz w:val="21"/>
                    <w:szCs w:val="21"/>
                  </w:rPr>
                  <w:t>商业承兑票据</w:t>
                </w:r>
              </w:p>
            </w:tc>
            <w:sdt>
              <w:sdtPr>
                <w:rPr>
                  <w:sz w:val="21"/>
                  <w:szCs w:val="21"/>
                </w:rPr>
                <w:alias w:val="商业承兑票据"/>
                <w:tag w:val="_GBC_d6282f4b6037484683200513e39298a1"/>
                <w:id w:val="119969676"/>
                <w:lock w:val="sdtLocked"/>
              </w:sdtPr>
              <w:sdtContent>
                <w:tc>
                  <w:tcPr>
                    <w:tcW w:w="1747" w:type="pct"/>
                  </w:tcPr>
                  <w:p w:rsidR="004B548E" w:rsidRPr="00716A1C" w:rsidRDefault="00E43480">
                    <w:pPr>
                      <w:ind w:right="13"/>
                      <w:jc w:val="right"/>
                      <w:rPr>
                        <w:sz w:val="21"/>
                        <w:szCs w:val="21"/>
                      </w:rPr>
                    </w:pPr>
                    <w:r w:rsidRPr="00716A1C">
                      <w:rPr>
                        <w:sz w:val="21"/>
                        <w:szCs w:val="21"/>
                      </w:rPr>
                      <w:t>500,000.00</w:t>
                    </w:r>
                  </w:p>
                </w:tc>
              </w:sdtContent>
            </w:sdt>
            <w:sdt>
              <w:sdtPr>
                <w:rPr>
                  <w:sz w:val="21"/>
                  <w:szCs w:val="21"/>
                </w:rPr>
                <w:alias w:val="商业承兑票据"/>
                <w:tag w:val="_GBC_f8ba635008854c9fb0db0c29ff56c380"/>
                <w:id w:val="885610475"/>
                <w:lock w:val="sdtLocked"/>
                <w:showingPlcHdr/>
              </w:sdtPr>
              <w:sdtContent>
                <w:tc>
                  <w:tcPr>
                    <w:tcW w:w="1607" w:type="pct"/>
                  </w:tcPr>
                  <w:p w:rsidR="004B548E" w:rsidRPr="00716A1C" w:rsidRDefault="00E43480">
                    <w:pPr>
                      <w:ind w:right="13"/>
                      <w:jc w:val="right"/>
                      <w:rPr>
                        <w:sz w:val="21"/>
                        <w:szCs w:val="21"/>
                      </w:rPr>
                    </w:pPr>
                    <w:r w:rsidRPr="00716A1C">
                      <w:rPr>
                        <w:sz w:val="21"/>
                        <w:szCs w:val="21"/>
                      </w:rPr>
                      <w:t xml:space="preserve">     </w:t>
                    </w:r>
                  </w:p>
                </w:tc>
              </w:sdtContent>
            </w:sdt>
          </w:tr>
          <w:tr w:rsidR="004B548E" w:rsidTr="0091107D">
            <w:trPr>
              <w:cantSplit/>
            </w:trPr>
            <w:tc>
              <w:tcPr>
                <w:tcW w:w="1646" w:type="pct"/>
                <w:vAlign w:val="center"/>
              </w:tcPr>
              <w:p w:rsidR="004B548E" w:rsidRPr="00716A1C" w:rsidRDefault="00A20AC1">
                <w:pPr>
                  <w:autoSpaceDE w:val="0"/>
                  <w:autoSpaceDN w:val="0"/>
                  <w:adjustRightInd w:val="0"/>
                  <w:snapToGrid w:val="0"/>
                  <w:spacing w:line="240" w:lineRule="atLeast"/>
                  <w:jc w:val="center"/>
                  <w:rPr>
                    <w:sz w:val="21"/>
                    <w:szCs w:val="21"/>
                  </w:rPr>
                </w:pPr>
                <w:r w:rsidRPr="00716A1C">
                  <w:rPr>
                    <w:rFonts w:hint="eastAsia"/>
                    <w:sz w:val="21"/>
                    <w:szCs w:val="21"/>
                  </w:rPr>
                  <w:t>合计</w:t>
                </w:r>
              </w:p>
            </w:tc>
            <w:sdt>
              <w:sdtPr>
                <w:rPr>
                  <w:sz w:val="21"/>
                  <w:szCs w:val="21"/>
                </w:rPr>
                <w:alias w:val="应收票据"/>
                <w:tag w:val="_GBC_2dbbe715a46845069236283725b620ea"/>
                <w:id w:val="-84620801"/>
                <w:lock w:val="sdtLocked"/>
              </w:sdtPr>
              <w:sdtContent>
                <w:tc>
                  <w:tcPr>
                    <w:tcW w:w="1747" w:type="pct"/>
                  </w:tcPr>
                  <w:p w:rsidR="004B548E" w:rsidRPr="00716A1C" w:rsidRDefault="00E43480">
                    <w:pPr>
                      <w:jc w:val="right"/>
                      <w:rPr>
                        <w:color w:val="008000"/>
                        <w:sz w:val="21"/>
                        <w:szCs w:val="21"/>
                      </w:rPr>
                    </w:pPr>
                    <w:r w:rsidRPr="00716A1C">
                      <w:rPr>
                        <w:sz w:val="21"/>
                        <w:szCs w:val="21"/>
                      </w:rPr>
                      <w:t>23,435,773.10</w:t>
                    </w:r>
                  </w:p>
                </w:tc>
              </w:sdtContent>
            </w:sdt>
            <w:sdt>
              <w:sdtPr>
                <w:rPr>
                  <w:sz w:val="21"/>
                  <w:szCs w:val="21"/>
                </w:rPr>
                <w:alias w:val="应收票据"/>
                <w:tag w:val="_GBC_88d73d61a23147358d8de9b656100b06"/>
                <w:id w:val="-1751267830"/>
                <w:lock w:val="sdtLocked"/>
              </w:sdtPr>
              <w:sdtContent>
                <w:tc>
                  <w:tcPr>
                    <w:tcW w:w="1607" w:type="pct"/>
                  </w:tcPr>
                  <w:p w:rsidR="004B548E" w:rsidRPr="00716A1C" w:rsidRDefault="00E43480">
                    <w:pPr>
                      <w:autoSpaceDE w:val="0"/>
                      <w:autoSpaceDN w:val="0"/>
                      <w:adjustRightInd w:val="0"/>
                      <w:jc w:val="right"/>
                      <w:rPr>
                        <w:color w:val="008000"/>
                        <w:sz w:val="21"/>
                        <w:szCs w:val="21"/>
                      </w:rPr>
                    </w:pPr>
                    <w:r w:rsidRPr="00716A1C">
                      <w:rPr>
                        <w:sz w:val="21"/>
                        <w:szCs w:val="21"/>
                      </w:rPr>
                      <w:t>33,854,907.46</w:t>
                    </w:r>
                  </w:p>
                </w:tc>
              </w:sdtContent>
            </w:sdt>
          </w:tr>
        </w:tbl>
      </w:sdtContent>
    </w:sdt>
    <w:p w:rsidR="004B548E" w:rsidRDefault="004B548E">
      <w:pPr>
        <w:snapToGrid w:val="0"/>
        <w:spacing w:line="240" w:lineRule="atLeast"/>
        <w:rPr>
          <w:szCs w:val="21"/>
        </w:rPr>
      </w:pPr>
    </w:p>
    <w:sdt>
      <w:sdtPr>
        <w:rPr>
          <w:rFonts w:asciiTheme="minorHAnsi" w:hAnsiTheme="minorHAnsi" w:cs="宋体" w:hint="eastAsia"/>
          <w:b w:val="0"/>
          <w:bCs w:val="0"/>
          <w:kern w:val="0"/>
          <w:szCs w:val="22"/>
        </w:rPr>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4B548E" w:rsidRDefault="00A20AC1">
          <w:pPr>
            <w:pStyle w:val="4"/>
            <w:numPr>
              <w:ilvl w:val="3"/>
              <w:numId w:val="60"/>
            </w:numPr>
          </w:pPr>
          <w:r>
            <w:t>期末公司已</w:t>
          </w:r>
          <w:r>
            <w:rPr>
              <w:rFonts w:hint="eastAsia"/>
            </w:rPr>
            <w:t>质押</w:t>
          </w:r>
          <w:r>
            <w:t>的应收票据</w:t>
          </w:r>
        </w:p>
        <w:sdt>
          <w:sdtPr>
            <w:alias w:val="是否适用：期末公司已质押的应收票据"/>
            <w:tag w:val="_GBC_5281ffb2b9304a49a6db0c913bbaac53"/>
            <w:id w:val="742835362"/>
            <w:lock w:val="sdtLocked"/>
            <w:placeholder>
              <w:docPart w:val="GBC22222222222222222222222222222"/>
            </w:placeholder>
          </w:sdtPr>
          <w:sdtContent>
            <w:p w:rsidR="004B548E" w:rsidRDefault="00D945E0" w:rsidP="001D3ED9">
              <w:pPr>
                <w:rPr>
                  <w:szCs w:val="21"/>
                </w:rPr>
              </w:pPr>
              <w:r>
                <w:fldChar w:fldCharType="begin"/>
              </w:r>
              <w:r w:rsidR="001D3ED9">
                <w:instrText xml:space="preserve"> MACROBUTTON  SnrToggleCheckbox □适用 </w:instrText>
              </w:r>
              <w:r>
                <w:fldChar w:fldCharType="end"/>
              </w:r>
              <w:r>
                <w:fldChar w:fldCharType="begin"/>
              </w:r>
              <w:r w:rsidR="001D3ED9">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tag w:val="_SEC_32ed61fa45bb4a5d909ee29836c5f190"/>
        <w:id w:val="650634526"/>
        <w:lock w:val="sdtLocked"/>
        <w:placeholder>
          <w:docPart w:val="GBC22222222222222222222222222222"/>
        </w:placeholder>
      </w:sdtPr>
      <w:sdtEndPr>
        <w:rPr>
          <w:rFonts w:ascii="宋体" w:hAnsi="宋体"/>
          <w:szCs w:val="24"/>
        </w:rPr>
      </w:sdtEndPr>
      <w:sdtContent>
        <w:p w:rsidR="004B548E" w:rsidRDefault="00A20AC1">
          <w:pPr>
            <w:pStyle w:val="4"/>
            <w:numPr>
              <w:ilvl w:val="3"/>
              <w:numId w:val="60"/>
            </w:numPr>
            <w:jc w:val="left"/>
          </w:pPr>
          <w:r>
            <w:rPr>
              <w:rFonts w:hint="eastAsia"/>
            </w:rPr>
            <w:t>期末公司已背书或贴现且在资产负债表日尚未到期的应收票据：</w:t>
          </w:r>
        </w:p>
        <w:sdt>
          <w:sdtPr>
            <w:alias w:val="是否适用：期末公司已背书或贴现且在资产负债表日尚未到期的应收票据"/>
            <w:tag w:val="_GBC_fcf5deb5a8d847f0b643987adde9a558"/>
            <w:id w:val="-378244810"/>
            <w:lock w:val="sdtContentLocked"/>
            <w:placeholder>
              <w:docPart w:val="GBC22222222222222222222222222222"/>
            </w:placeholder>
          </w:sdtPr>
          <w:sdtContent>
            <w:p w:rsidR="004B548E" w:rsidRDefault="00D945E0">
              <w:r>
                <w:fldChar w:fldCharType="begin"/>
              </w:r>
              <w:r w:rsidR="00E43480">
                <w:instrText xml:space="preserve"> MACROBUTTON  SnrToggleCheckbox √适用 </w:instrText>
              </w:r>
              <w:r>
                <w:fldChar w:fldCharType="end"/>
              </w:r>
              <w:r>
                <w:fldChar w:fldCharType="begin"/>
              </w:r>
              <w:r w:rsidR="00E43480">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4B548E" w:rsidTr="0091107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4B548E" w:rsidRPr="00716A1C" w:rsidRDefault="00A20AC1">
                <w:pPr>
                  <w:jc w:val="center"/>
                  <w:rPr>
                    <w:sz w:val="21"/>
                    <w:szCs w:val="21"/>
                  </w:rPr>
                </w:pPr>
                <w:r w:rsidRPr="00716A1C">
                  <w:rPr>
                    <w:rFonts w:hint="eastAsia"/>
                    <w:sz w:val="21"/>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4B548E" w:rsidRPr="00716A1C" w:rsidRDefault="00A20AC1">
                <w:pPr>
                  <w:jc w:val="center"/>
                  <w:rPr>
                    <w:sz w:val="21"/>
                    <w:szCs w:val="21"/>
                  </w:rPr>
                </w:pPr>
                <w:r w:rsidRPr="00716A1C">
                  <w:rPr>
                    <w:rFonts w:hint="eastAsia"/>
                    <w:sz w:val="21"/>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4B548E" w:rsidRPr="00716A1C" w:rsidRDefault="00A20AC1">
                <w:pPr>
                  <w:jc w:val="center"/>
                  <w:rPr>
                    <w:sz w:val="21"/>
                    <w:szCs w:val="21"/>
                  </w:rPr>
                </w:pPr>
                <w:r w:rsidRPr="00716A1C">
                  <w:rPr>
                    <w:rFonts w:hint="eastAsia"/>
                    <w:sz w:val="21"/>
                    <w:szCs w:val="21"/>
                  </w:rPr>
                  <w:t>期末未终止确认金额</w:t>
                </w:r>
              </w:p>
            </w:tc>
          </w:tr>
          <w:tr w:rsidR="004B548E"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4B548E" w:rsidRPr="00716A1C" w:rsidRDefault="00A20AC1">
                <w:pPr>
                  <w:rPr>
                    <w:sz w:val="21"/>
                    <w:szCs w:val="21"/>
                  </w:rPr>
                </w:pPr>
                <w:r w:rsidRPr="00716A1C">
                  <w:rPr>
                    <w:rFonts w:hint="eastAsia"/>
                    <w:sz w:val="21"/>
                    <w:szCs w:val="21"/>
                  </w:rPr>
                  <w:t>银行承兑票据</w:t>
                </w:r>
              </w:p>
            </w:tc>
            <w:sdt>
              <w:sdtPr>
                <w:rPr>
                  <w:rFonts w:hint="eastAsia"/>
                  <w:sz w:val="21"/>
                  <w:szCs w:val="21"/>
                </w:rPr>
                <w:alias w:val="公司已背书或贴现且在资产负债表日尚未到期的应收票据-银行承兑票据期末终止确认金额"/>
                <w:tag w:val="_GBC_52868ee9111c4589be8aa2cc9f56c154"/>
                <w:id w:val="-1347550346"/>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43480">
                    <w:pPr>
                      <w:jc w:val="right"/>
                      <w:rPr>
                        <w:sz w:val="21"/>
                        <w:szCs w:val="21"/>
                      </w:rPr>
                    </w:pPr>
                    <w:r w:rsidRPr="00716A1C">
                      <w:rPr>
                        <w:sz w:val="21"/>
                        <w:szCs w:val="21"/>
                      </w:rPr>
                      <w:t>13,511,804.00</w:t>
                    </w:r>
                  </w:p>
                </w:tc>
              </w:sdtContent>
            </w:sdt>
            <w:sdt>
              <w:sdtPr>
                <w:rPr>
                  <w:rFonts w:hint="eastAsia"/>
                  <w:sz w:val="21"/>
                  <w:szCs w:val="21"/>
                </w:rPr>
                <w:alias w:val="公司已背书或贴现且在资产负债表日尚未到期的应收票据-银行承兑票据期末未终止确认金额"/>
                <w:tag w:val="_GBC_81c002be4bcb4f5da0c75640be8d4da0"/>
                <w:id w:val="287016425"/>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B548E" w:rsidRPr="00716A1C" w:rsidRDefault="00A20AC1">
                    <w:pPr>
                      <w:jc w:val="right"/>
                      <w:rPr>
                        <w:sz w:val="21"/>
                        <w:szCs w:val="21"/>
                      </w:rPr>
                    </w:pPr>
                    <w:r w:rsidRPr="00716A1C">
                      <w:rPr>
                        <w:rFonts w:hint="eastAsia"/>
                        <w:color w:val="333399"/>
                        <w:sz w:val="21"/>
                        <w:szCs w:val="21"/>
                      </w:rPr>
                      <w:t xml:space="preserve">　</w:t>
                    </w:r>
                  </w:p>
                </w:tc>
              </w:sdtContent>
            </w:sdt>
          </w:tr>
          <w:tr w:rsidR="004B548E"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4B548E" w:rsidRPr="00716A1C" w:rsidRDefault="00A20AC1">
                <w:pPr>
                  <w:rPr>
                    <w:sz w:val="21"/>
                    <w:szCs w:val="21"/>
                  </w:rPr>
                </w:pPr>
                <w:r w:rsidRPr="00716A1C">
                  <w:rPr>
                    <w:rFonts w:hint="eastAsia"/>
                    <w:sz w:val="21"/>
                    <w:szCs w:val="21"/>
                  </w:rPr>
                  <w:t>商业承兑票据</w:t>
                </w:r>
              </w:p>
            </w:tc>
            <w:sdt>
              <w:sdtPr>
                <w:rPr>
                  <w:rFonts w:hint="eastAsia"/>
                  <w:sz w:val="21"/>
                  <w:szCs w:val="21"/>
                </w:rPr>
                <w:alias w:val="公司已背书或贴现且在资产负债表日尚未到期的应收票据-商业承兑票据期末终止确认金额"/>
                <w:tag w:val="_GBC_b750b673fa4748fba96c3c0c1f329139"/>
                <w:id w:val="-1530561108"/>
                <w:lock w:val="sdtLocked"/>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43480">
                    <w:pPr>
                      <w:jc w:val="right"/>
                      <w:rPr>
                        <w:sz w:val="21"/>
                        <w:szCs w:val="21"/>
                      </w:rPr>
                    </w:pPr>
                    <w:r w:rsidRPr="00716A1C">
                      <w:rPr>
                        <w:sz w:val="21"/>
                        <w:szCs w:val="21"/>
                      </w:rPr>
                      <w:t xml:space="preserve">     </w:t>
                    </w:r>
                  </w:p>
                </w:tc>
              </w:sdtContent>
            </w:sdt>
            <w:sdt>
              <w:sdtPr>
                <w:rPr>
                  <w:rFonts w:hint="eastAsia"/>
                  <w:sz w:val="21"/>
                  <w:szCs w:val="21"/>
                </w:rPr>
                <w:alias w:val="公司已背书或贴现且在资产负债表日尚未到期的应收票据-商业承兑票据期末未终止确认金额"/>
                <w:tag w:val="_GBC_46a3e132e48c4971b6efc11ed660ec7f"/>
                <w:id w:val="-2116894357"/>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B548E" w:rsidRPr="00716A1C" w:rsidRDefault="00A20AC1">
                    <w:pPr>
                      <w:jc w:val="right"/>
                      <w:rPr>
                        <w:sz w:val="21"/>
                        <w:szCs w:val="21"/>
                      </w:rPr>
                    </w:pPr>
                    <w:r w:rsidRPr="00716A1C">
                      <w:rPr>
                        <w:rFonts w:hint="eastAsia"/>
                        <w:color w:val="333399"/>
                        <w:sz w:val="21"/>
                        <w:szCs w:val="21"/>
                      </w:rPr>
                      <w:t xml:space="preserve">　</w:t>
                    </w:r>
                  </w:p>
                </w:tc>
              </w:sdtContent>
            </w:sdt>
          </w:tr>
          <w:tr w:rsidR="004B548E" w:rsidRPr="00E43480" w:rsidTr="0091107D">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4B548E" w:rsidRPr="00716A1C" w:rsidRDefault="00A20AC1">
                <w:pPr>
                  <w:jc w:val="center"/>
                  <w:rPr>
                    <w:sz w:val="21"/>
                    <w:szCs w:val="21"/>
                  </w:rPr>
                </w:pPr>
                <w:r w:rsidRPr="00716A1C">
                  <w:rPr>
                    <w:rFonts w:hint="eastAsia"/>
                    <w:sz w:val="21"/>
                    <w:szCs w:val="21"/>
                  </w:rPr>
                  <w:t>合计</w:t>
                </w:r>
              </w:p>
            </w:tc>
            <w:sdt>
              <w:sdtPr>
                <w:rPr>
                  <w:sz w:val="21"/>
                  <w:szCs w:val="21"/>
                </w:rPr>
                <w:alias w:val="公司已背书或贴现且在资产负债表日尚未到期的应收票据期末终止确认金额合计"/>
                <w:tag w:val="_GBC_670540c67a9e4dffbad2561fc95836fd"/>
                <w:id w:val="-1718578538"/>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B548E" w:rsidRPr="00716A1C" w:rsidRDefault="00E43480">
                    <w:pPr>
                      <w:jc w:val="right"/>
                      <w:rPr>
                        <w:sz w:val="21"/>
                        <w:szCs w:val="21"/>
                      </w:rPr>
                    </w:pPr>
                    <w:r w:rsidRPr="00716A1C">
                      <w:rPr>
                        <w:sz w:val="21"/>
                        <w:szCs w:val="21"/>
                      </w:rPr>
                      <w:t>13,511,804.00</w:t>
                    </w:r>
                  </w:p>
                </w:tc>
              </w:sdtContent>
            </w:sdt>
            <w:sdt>
              <w:sdtPr>
                <w:rPr>
                  <w:sz w:val="21"/>
                  <w:szCs w:val="21"/>
                </w:rPr>
                <w:alias w:val="公司已背书或贴现且在资产负债表日尚未到期的应收票据期末未终止确认金额合计"/>
                <w:tag w:val="_GBC_04c8ac4bf49e48918b16c0366f7459ea"/>
                <w:id w:val="-464667455"/>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B548E" w:rsidRPr="00716A1C" w:rsidRDefault="00A20AC1">
                    <w:pPr>
                      <w:jc w:val="right"/>
                      <w:rPr>
                        <w:sz w:val="21"/>
                        <w:szCs w:val="21"/>
                      </w:rPr>
                    </w:pPr>
                    <w:r w:rsidRPr="00716A1C">
                      <w:rPr>
                        <w:rFonts w:hint="eastAsia"/>
                        <w:color w:val="333399"/>
                        <w:sz w:val="21"/>
                        <w:szCs w:val="21"/>
                      </w:rPr>
                      <w:t xml:space="preserve">　</w:t>
                    </w:r>
                  </w:p>
                </w:tc>
              </w:sdtContent>
            </w:sdt>
          </w:tr>
        </w:tbl>
        <w:p w:rsidR="004B548E" w:rsidRPr="00E43480" w:rsidRDefault="00D945E0" w:rsidP="00E43480"/>
      </w:sdtContent>
    </w:sdt>
    <w:sdt>
      <w:sdtPr>
        <w:rPr>
          <w:rFonts w:ascii="Times New Roman" w:hAnsi="Times New Roman" w:cs="宋体" w:hint="eastAsia"/>
          <w:b w:val="0"/>
          <w:bCs w:val="0"/>
          <w:kern w:val="0"/>
          <w:szCs w:val="24"/>
        </w:rPr>
        <w:tag w:val="_SEC_cae13c58829047dfb8214913162b44f7"/>
        <w:id w:val="-1516920726"/>
        <w:lock w:val="sdtLocked"/>
        <w:placeholder>
          <w:docPart w:val="GBC22222222222222222222222222222"/>
        </w:placeholder>
      </w:sdtPr>
      <w:sdtContent>
        <w:p w:rsidR="004B548E" w:rsidRDefault="00A20AC1">
          <w:pPr>
            <w:pStyle w:val="4"/>
            <w:numPr>
              <w:ilvl w:val="3"/>
              <w:numId w:val="6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
            <w:tag w:val="_GBC_9ce8db6863a54a2bbc116604b226d86c"/>
            <w:id w:val="2143771125"/>
            <w:lock w:val="sdtLocked"/>
            <w:placeholder>
              <w:docPart w:val="GBC22222222222222222222222222222"/>
            </w:placeholder>
          </w:sdtPr>
          <w:sdtContent>
            <w:p w:rsidR="004B548E" w:rsidRPr="00D94452" w:rsidRDefault="00D945E0">
              <w:r>
                <w:fldChar w:fldCharType="begin"/>
              </w:r>
              <w:r w:rsidR="00D94452">
                <w:instrText xml:space="preserve"> MACROBUTTON  SnrToggleCheckbox □适用 </w:instrText>
              </w:r>
              <w:r>
                <w:fldChar w:fldCharType="end"/>
              </w:r>
              <w:r>
                <w:fldChar w:fldCharType="begin"/>
              </w:r>
              <w:r w:rsidR="00D94452">
                <w:instrText xml:space="preserve"> MACROBUTTON  SnrToggleCheckbox √不适用 </w:instrText>
              </w:r>
              <w:r>
                <w:fldChar w:fldCharType="end"/>
              </w:r>
            </w:p>
          </w:sdtContent>
        </w:sdt>
      </w:sdtContent>
    </w:sdt>
    <w:p w:rsidR="004B548E" w:rsidRDefault="00A20AC1">
      <w:pPr>
        <w:pStyle w:val="3"/>
        <w:numPr>
          <w:ilvl w:val="0"/>
          <w:numId w:val="21"/>
        </w:numPr>
      </w:pPr>
      <w:r>
        <w:rPr>
          <w:rFonts w:hint="eastAsia"/>
        </w:rPr>
        <w:lastRenderedPageBreak/>
        <w:t>应收账款</w:t>
      </w:r>
    </w:p>
    <w:sdt>
      <w:sdtPr>
        <w:rPr>
          <w:rFonts w:asciiTheme="minorHAnsi" w:hAnsiTheme="minorHAnsi" w:cstheme="minorBidi" w:hint="eastAsia"/>
          <w:b w:val="0"/>
          <w:bCs w:val="0"/>
          <w:kern w:val="0"/>
          <w:szCs w:val="22"/>
        </w:rPr>
        <w:tag w:val="_SEC_6818e56bab784887b7ced5c7040501d2"/>
        <w:id w:val="-1224136565"/>
        <w:lock w:val="sdtLocked"/>
        <w:placeholder>
          <w:docPart w:val="GBC22222222222222222222222222222"/>
        </w:placeholder>
      </w:sdtPr>
      <w:sdtEndPr>
        <w:rPr>
          <w:rFonts w:ascii="宋体" w:hAnsi="宋体" w:cs="宋体"/>
          <w:szCs w:val="24"/>
        </w:rPr>
      </w:sdtEndPr>
      <w:sdtContent>
        <w:p w:rsidR="004B548E" w:rsidRDefault="00A20AC1">
          <w:pPr>
            <w:pStyle w:val="4"/>
            <w:numPr>
              <w:ilvl w:val="3"/>
              <w:numId w:val="63"/>
            </w:numPr>
            <w:tabs>
              <w:tab w:val="left" w:pos="574"/>
            </w:tabs>
          </w:pPr>
          <w:r>
            <w:rPr>
              <w:rFonts w:hint="eastAsia"/>
            </w:rPr>
            <w:t>应收账款分类披露</w:t>
          </w:r>
        </w:p>
        <w:p w:rsidR="00593458" w:rsidRDefault="00A20AC1">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166"/>
            <w:gridCol w:w="1132"/>
            <w:gridCol w:w="566"/>
            <w:gridCol w:w="1132"/>
            <w:gridCol w:w="441"/>
            <w:gridCol w:w="819"/>
            <w:gridCol w:w="871"/>
            <w:gridCol w:w="507"/>
            <w:gridCol w:w="1132"/>
            <w:gridCol w:w="563"/>
            <w:gridCol w:w="893"/>
          </w:tblGrid>
          <w:tr w:rsidR="00593458" w:rsidTr="00CB1A19">
            <w:trPr>
              <w:cantSplit/>
              <w:trHeight w:val="259"/>
            </w:trPr>
            <w:tc>
              <w:tcPr>
                <w:tcW w:w="632" w:type="pct"/>
                <w:vMerge w:val="restart"/>
                <w:tcBorders>
                  <w:top w:val="single" w:sz="4" w:space="0" w:color="auto"/>
                  <w:left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类别</w:t>
                </w:r>
              </w:p>
            </w:tc>
            <w:tc>
              <w:tcPr>
                <w:tcW w:w="2218" w:type="pct"/>
                <w:gridSpan w:val="5"/>
                <w:tcBorders>
                  <w:top w:val="single" w:sz="4" w:space="0" w:color="auto"/>
                  <w:left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期末余额</w:t>
                </w:r>
              </w:p>
            </w:tc>
            <w:tc>
              <w:tcPr>
                <w:tcW w:w="2150" w:type="pct"/>
                <w:gridSpan w:val="5"/>
                <w:tcBorders>
                  <w:top w:val="single" w:sz="4" w:space="0" w:color="auto"/>
                  <w:left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期初余额</w:t>
                </w:r>
              </w:p>
            </w:tc>
          </w:tr>
          <w:tr w:rsidR="00CB1A19" w:rsidTr="00CB1A19">
            <w:trPr>
              <w:cantSplit/>
              <w:trHeight w:val="227"/>
            </w:trPr>
            <w:tc>
              <w:tcPr>
                <w:tcW w:w="632" w:type="pct"/>
                <w:vMerge/>
                <w:tcBorders>
                  <w:left w:val="single" w:sz="4" w:space="0" w:color="auto"/>
                  <w:right w:val="single" w:sz="4" w:space="0" w:color="auto"/>
                </w:tcBorders>
                <w:vAlign w:val="center"/>
              </w:tcPr>
              <w:p w:rsidR="00593458" w:rsidRPr="00CB1A19" w:rsidRDefault="00593458" w:rsidP="0022029E">
                <w:pPr>
                  <w:rPr>
                    <w:sz w:val="11"/>
                    <w:szCs w:val="11"/>
                  </w:rPr>
                </w:pPr>
              </w:p>
            </w:tc>
            <w:tc>
              <w:tcPr>
                <w:tcW w:w="921" w:type="pct"/>
                <w:gridSpan w:val="2"/>
                <w:tcBorders>
                  <w:top w:val="single" w:sz="4" w:space="0" w:color="auto"/>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账面余额</w:t>
                </w:r>
              </w:p>
            </w:tc>
            <w:tc>
              <w:tcPr>
                <w:tcW w:w="853" w:type="pct"/>
                <w:gridSpan w:val="2"/>
                <w:tcBorders>
                  <w:top w:val="single" w:sz="4" w:space="0" w:color="auto"/>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坏账准备</w:t>
                </w:r>
              </w:p>
            </w:tc>
            <w:tc>
              <w:tcPr>
                <w:tcW w:w="444" w:type="pct"/>
                <w:vMerge w:val="restart"/>
                <w:tcBorders>
                  <w:top w:val="single" w:sz="4" w:space="0" w:color="auto"/>
                  <w:left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账面</w:t>
                </w:r>
              </w:p>
              <w:p w:rsidR="00593458" w:rsidRPr="00CB1A19" w:rsidRDefault="00593458" w:rsidP="0022029E">
                <w:pPr>
                  <w:jc w:val="center"/>
                  <w:rPr>
                    <w:sz w:val="11"/>
                    <w:szCs w:val="11"/>
                  </w:rPr>
                </w:pPr>
                <w:r w:rsidRPr="00CB1A19">
                  <w:rPr>
                    <w:rFonts w:hint="eastAsia"/>
                    <w:sz w:val="11"/>
                    <w:szCs w:val="11"/>
                  </w:rPr>
                  <w:t>价值</w:t>
                </w:r>
              </w:p>
            </w:tc>
            <w:tc>
              <w:tcPr>
                <w:tcW w:w="747" w:type="pct"/>
                <w:gridSpan w:val="2"/>
                <w:tcBorders>
                  <w:top w:val="single" w:sz="4" w:space="0" w:color="auto"/>
                  <w:left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账面余额</w:t>
                </w:r>
              </w:p>
            </w:tc>
            <w:tc>
              <w:tcPr>
                <w:tcW w:w="919" w:type="pct"/>
                <w:gridSpan w:val="2"/>
                <w:tcBorders>
                  <w:top w:val="single" w:sz="4" w:space="0" w:color="auto"/>
                  <w:left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坏账准备</w:t>
                </w:r>
              </w:p>
            </w:tc>
            <w:tc>
              <w:tcPr>
                <w:tcW w:w="484" w:type="pct"/>
                <w:vMerge w:val="restart"/>
                <w:tcBorders>
                  <w:top w:val="single" w:sz="4" w:space="0" w:color="auto"/>
                  <w:left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账面</w:t>
                </w:r>
              </w:p>
              <w:p w:rsidR="00593458" w:rsidRPr="00CB1A19" w:rsidRDefault="00593458" w:rsidP="0022029E">
                <w:pPr>
                  <w:jc w:val="center"/>
                  <w:rPr>
                    <w:sz w:val="11"/>
                    <w:szCs w:val="11"/>
                  </w:rPr>
                </w:pPr>
                <w:r w:rsidRPr="00CB1A19">
                  <w:rPr>
                    <w:rFonts w:hint="eastAsia"/>
                    <w:sz w:val="11"/>
                    <w:szCs w:val="11"/>
                  </w:rPr>
                  <w:t>价值</w:t>
                </w:r>
              </w:p>
            </w:tc>
          </w:tr>
          <w:tr w:rsidR="00CB1A19" w:rsidTr="00CB1A19">
            <w:trPr>
              <w:cantSplit/>
              <w:trHeight w:val="375"/>
            </w:trPr>
            <w:tc>
              <w:tcPr>
                <w:tcW w:w="632" w:type="pct"/>
                <w:vMerge/>
                <w:tcBorders>
                  <w:left w:val="single" w:sz="4" w:space="0" w:color="auto"/>
                  <w:bottom w:val="single" w:sz="4" w:space="0" w:color="auto"/>
                  <w:right w:val="single" w:sz="4" w:space="0" w:color="auto"/>
                </w:tcBorders>
                <w:vAlign w:val="center"/>
              </w:tcPr>
              <w:p w:rsidR="00593458" w:rsidRPr="00CB1A19" w:rsidRDefault="00593458" w:rsidP="0022029E">
                <w:pPr>
                  <w:rPr>
                    <w:sz w:val="11"/>
                    <w:szCs w:val="11"/>
                  </w:rPr>
                </w:pPr>
              </w:p>
            </w:tc>
            <w:tc>
              <w:tcPr>
                <w:tcW w:w="614"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金额</w:t>
                </w:r>
              </w:p>
            </w:tc>
            <w:tc>
              <w:tcPr>
                <w:tcW w:w="307"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比例</w:t>
                </w:r>
                <w:r w:rsidRPr="00CB1A19">
                  <w:rPr>
                    <w:sz w:val="11"/>
                    <w:szCs w:val="11"/>
                  </w:rPr>
                  <w:t>(%)</w:t>
                </w:r>
              </w:p>
            </w:tc>
            <w:tc>
              <w:tcPr>
                <w:tcW w:w="614"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金额</w:t>
                </w:r>
              </w:p>
            </w:tc>
            <w:tc>
              <w:tcPr>
                <w:tcW w:w="239"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计提比例</w:t>
                </w:r>
                <w:r w:rsidRPr="00CB1A19">
                  <w:rPr>
                    <w:sz w:val="11"/>
                    <w:szCs w:val="11"/>
                  </w:rPr>
                  <w:t>(%)</w:t>
                </w:r>
              </w:p>
            </w:tc>
            <w:tc>
              <w:tcPr>
                <w:tcW w:w="444" w:type="pct"/>
                <w:vMerge/>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p>
            </w:tc>
            <w:tc>
              <w:tcPr>
                <w:tcW w:w="472"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金额</w:t>
                </w:r>
              </w:p>
            </w:tc>
            <w:tc>
              <w:tcPr>
                <w:tcW w:w="275"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比例</w:t>
                </w:r>
                <w:r w:rsidRPr="00CB1A19">
                  <w:rPr>
                    <w:sz w:val="11"/>
                    <w:szCs w:val="11"/>
                  </w:rPr>
                  <w:t>(%)</w:t>
                </w:r>
              </w:p>
            </w:tc>
            <w:tc>
              <w:tcPr>
                <w:tcW w:w="614"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金额</w:t>
                </w:r>
              </w:p>
            </w:tc>
            <w:tc>
              <w:tcPr>
                <w:tcW w:w="305" w:type="pct"/>
                <w:tcBorders>
                  <w:left w:val="single" w:sz="4" w:space="0" w:color="auto"/>
                  <w:bottom w:val="single" w:sz="4" w:space="0" w:color="auto"/>
                  <w:right w:val="single" w:sz="4" w:space="0" w:color="auto"/>
                </w:tcBorders>
                <w:vAlign w:val="center"/>
              </w:tcPr>
              <w:p w:rsidR="00593458" w:rsidRPr="00CB1A19" w:rsidRDefault="00593458" w:rsidP="0022029E">
                <w:pPr>
                  <w:jc w:val="center"/>
                  <w:rPr>
                    <w:sz w:val="11"/>
                    <w:szCs w:val="11"/>
                  </w:rPr>
                </w:pPr>
                <w:r w:rsidRPr="00CB1A19">
                  <w:rPr>
                    <w:rFonts w:hint="eastAsia"/>
                    <w:sz w:val="11"/>
                    <w:szCs w:val="11"/>
                  </w:rPr>
                  <w:t>计提比例</w:t>
                </w:r>
                <w:r w:rsidRPr="00CB1A19">
                  <w:rPr>
                    <w:sz w:val="11"/>
                    <w:szCs w:val="11"/>
                  </w:rPr>
                  <w:t>(%)</w:t>
                </w:r>
              </w:p>
            </w:tc>
            <w:tc>
              <w:tcPr>
                <w:tcW w:w="484" w:type="pct"/>
                <w:vMerge/>
                <w:tcBorders>
                  <w:left w:val="single" w:sz="4" w:space="0" w:color="auto"/>
                  <w:bottom w:val="single" w:sz="4" w:space="0" w:color="auto"/>
                  <w:right w:val="single" w:sz="4" w:space="0" w:color="auto"/>
                </w:tcBorders>
              </w:tcPr>
              <w:p w:rsidR="00593458" w:rsidRPr="00CB1A19" w:rsidRDefault="00593458" w:rsidP="0022029E">
                <w:pPr>
                  <w:jc w:val="center"/>
                  <w:rPr>
                    <w:sz w:val="11"/>
                    <w:szCs w:val="11"/>
                  </w:rPr>
                </w:pPr>
              </w:p>
            </w:tc>
          </w:tr>
          <w:tr w:rsidR="00CB1A19" w:rsidTr="00CB1A19">
            <w:trPr>
              <w:cantSplit/>
            </w:trPr>
            <w:tc>
              <w:tcPr>
                <w:tcW w:w="632"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rPr>
                    <w:sz w:val="11"/>
                    <w:szCs w:val="11"/>
                  </w:rPr>
                </w:pPr>
                <w:r w:rsidRPr="00CB1A19">
                  <w:rPr>
                    <w:rFonts w:hint="eastAsia"/>
                    <w:sz w:val="11"/>
                    <w:szCs w:val="11"/>
                  </w:rPr>
                  <w:t>单项金额重大并单独计提坏账准备的应收账款</w:t>
                </w:r>
              </w:p>
            </w:tc>
            <w:sdt>
              <w:sdtPr>
                <w:rPr>
                  <w:sz w:val="11"/>
                  <w:szCs w:val="11"/>
                </w:rPr>
                <w:alias w:val="单项金额重大的应收款项金额合计"/>
                <w:tag w:val="_GBC_6bf65c8010584cd9bd7b4ada53786ee9"/>
                <w:id w:val="3990063"/>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 xml:space="preserve">     </w:t>
                    </w:r>
                  </w:p>
                </w:tc>
              </w:sdtContent>
            </w:sdt>
            <w:sdt>
              <w:sdtPr>
                <w:rPr>
                  <w:sz w:val="11"/>
                  <w:szCs w:val="11"/>
                </w:rPr>
                <w:alias w:val="单项金额重大的应收款项比例"/>
                <w:tag w:val="_GBC_0f65e2676ed74231863d83bd42a0df30"/>
                <w:id w:val="3990064"/>
                <w:lock w:val="sdtLocked"/>
                <w:showingPlcHdr/>
              </w:sdtPr>
              <w:sdtContent>
                <w:tc>
                  <w:tcPr>
                    <w:tcW w:w="307" w:type="pct"/>
                    <w:tcBorders>
                      <w:top w:val="single" w:sz="4" w:space="0" w:color="auto"/>
                      <w:left w:val="single" w:sz="4" w:space="0" w:color="auto"/>
                      <w:bottom w:val="single" w:sz="4" w:space="0" w:color="auto"/>
                      <w:right w:val="single" w:sz="4" w:space="0" w:color="auto"/>
                    </w:tcBorders>
                  </w:tcPr>
                  <w:p w:rsidR="00593458" w:rsidRPr="00CB1A19" w:rsidRDefault="00CB1A19" w:rsidP="0022029E">
                    <w:pPr>
                      <w:jc w:val="right"/>
                      <w:rPr>
                        <w:sz w:val="11"/>
                        <w:szCs w:val="11"/>
                      </w:rPr>
                    </w:pPr>
                    <w:r w:rsidRPr="00CB1A19">
                      <w:rPr>
                        <w:sz w:val="11"/>
                        <w:szCs w:val="11"/>
                      </w:rPr>
                      <w:t xml:space="preserve">     </w:t>
                    </w:r>
                  </w:p>
                </w:tc>
              </w:sdtContent>
            </w:sdt>
            <w:sdt>
              <w:sdtPr>
                <w:rPr>
                  <w:sz w:val="11"/>
                  <w:szCs w:val="11"/>
                </w:rPr>
                <w:alias w:val="单项金额重大的应收款项坏账准备金额"/>
                <w:tag w:val="_GBC_49d2509b7d214d498071a2006d51f3b0"/>
                <w:id w:val="3990065"/>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重大的应收款项坏账准备比例"/>
                <w:tag w:val="_GBC_09760b56fe0846e9b19df53bed58d1f9"/>
                <w:id w:val="3990066"/>
                <w:lock w:val="sdtLocked"/>
                <w:showingPlcHdr/>
              </w:sdtPr>
              <w:sdtContent>
                <w:tc>
                  <w:tcPr>
                    <w:tcW w:w="239" w:type="pct"/>
                    <w:tcBorders>
                      <w:top w:val="single" w:sz="4" w:space="0" w:color="auto"/>
                      <w:left w:val="single" w:sz="4" w:space="0" w:color="auto"/>
                      <w:bottom w:val="single" w:sz="4" w:space="0" w:color="auto"/>
                      <w:right w:val="single" w:sz="4" w:space="0" w:color="auto"/>
                    </w:tcBorders>
                  </w:tcPr>
                  <w:p w:rsidR="00593458" w:rsidRPr="00CB1A19" w:rsidRDefault="00CB1A19" w:rsidP="0022029E">
                    <w:pPr>
                      <w:jc w:val="right"/>
                      <w:rPr>
                        <w:sz w:val="11"/>
                        <w:szCs w:val="11"/>
                      </w:rPr>
                    </w:pPr>
                    <w:r w:rsidRPr="00CB1A19">
                      <w:rPr>
                        <w:sz w:val="11"/>
                        <w:szCs w:val="11"/>
                      </w:rPr>
                      <w:t xml:space="preserve">     </w:t>
                    </w:r>
                  </w:p>
                </w:tc>
              </w:sdtContent>
            </w:sdt>
            <w:sdt>
              <w:sdtPr>
                <w:rPr>
                  <w:sz w:val="11"/>
                  <w:szCs w:val="11"/>
                </w:rPr>
                <w:alias w:val="单项金额重大并单独计提坏账准备的应收账款账面价值"/>
                <w:tag w:val="_GBC_406ab52b4476451e994add210be01b0c"/>
                <w:id w:val="3990067"/>
                <w:lock w:val="sdtLocked"/>
              </w:sdtPr>
              <w:sdtContent>
                <w:tc>
                  <w:tcPr>
                    <w:tcW w:w="44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重大的应收款项金额合计"/>
                <w:tag w:val="_GBC_0b8a468c9d534790aac6c5da905c1469"/>
                <w:id w:val="3990068"/>
                <w:lock w:val="sdtLocked"/>
                <w:showingPlcHdr/>
              </w:sdtPr>
              <w:sdtContent>
                <w:tc>
                  <w:tcPr>
                    <w:tcW w:w="472"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 xml:space="preserve">     </w:t>
                    </w:r>
                  </w:p>
                </w:tc>
              </w:sdtContent>
            </w:sdt>
            <w:sdt>
              <w:sdtPr>
                <w:rPr>
                  <w:sz w:val="11"/>
                  <w:szCs w:val="11"/>
                </w:rPr>
                <w:alias w:val="单项金额重大的应收款项比例"/>
                <w:tag w:val="_GBC_25cdb5982f194b38a4d5c45dea5c2c6c"/>
                <w:id w:val="3990069"/>
                <w:lock w:val="sdtLocked"/>
                <w:showingPlcHdr/>
              </w:sdtPr>
              <w:sdtContent>
                <w:tc>
                  <w:tcPr>
                    <w:tcW w:w="275" w:type="pct"/>
                    <w:tcBorders>
                      <w:top w:val="single" w:sz="4" w:space="0" w:color="auto"/>
                      <w:left w:val="single" w:sz="4" w:space="0" w:color="auto"/>
                      <w:bottom w:val="single" w:sz="4" w:space="0" w:color="auto"/>
                      <w:right w:val="single" w:sz="4" w:space="0" w:color="auto"/>
                    </w:tcBorders>
                  </w:tcPr>
                  <w:p w:rsidR="00593458" w:rsidRPr="00CB1A19" w:rsidRDefault="00CB1A19" w:rsidP="0022029E">
                    <w:pPr>
                      <w:jc w:val="right"/>
                      <w:rPr>
                        <w:sz w:val="11"/>
                        <w:szCs w:val="11"/>
                      </w:rPr>
                    </w:pPr>
                    <w:r>
                      <w:rPr>
                        <w:sz w:val="11"/>
                        <w:szCs w:val="11"/>
                      </w:rPr>
                      <w:t xml:space="preserve">     </w:t>
                    </w:r>
                  </w:p>
                </w:tc>
              </w:sdtContent>
            </w:sdt>
            <w:sdt>
              <w:sdtPr>
                <w:rPr>
                  <w:sz w:val="11"/>
                  <w:szCs w:val="11"/>
                </w:rPr>
                <w:alias w:val="单项金额重大的应收款项坏账准备金额"/>
                <w:tag w:val="_GBC_acbdd880433742ee9250e2a2a0839833"/>
                <w:id w:val="3990070"/>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重大的应收款项坏账准备比例"/>
                <w:tag w:val="_GBC_f16c5d02a5f0456e99cbff217ace7d3f"/>
                <w:id w:val="3990071"/>
                <w:lock w:val="sdtLocked"/>
              </w:sdtPr>
              <w:sdtContent>
                <w:tc>
                  <w:tcPr>
                    <w:tcW w:w="305"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重大并单独计提坏账准备的应收账款账面价值"/>
                <w:tag w:val="_GBC_d7c2389ff1ea4babad8f0fa7ab24133a"/>
                <w:id w:val="3990072"/>
                <w:lock w:val="sdtLocked"/>
              </w:sdtPr>
              <w:sdtContent>
                <w:tc>
                  <w:tcPr>
                    <w:tcW w:w="48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tr>
          <w:tr w:rsidR="00CB1A19" w:rsidTr="00CB1A19">
            <w:trPr>
              <w:cantSplit/>
            </w:trPr>
            <w:tc>
              <w:tcPr>
                <w:tcW w:w="632"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rPr>
                    <w:sz w:val="11"/>
                    <w:szCs w:val="11"/>
                  </w:rPr>
                </w:pPr>
                <w:r w:rsidRPr="00CB1A19">
                  <w:rPr>
                    <w:rFonts w:hint="eastAsia"/>
                    <w:sz w:val="11"/>
                    <w:szCs w:val="11"/>
                  </w:rPr>
                  <w:t>按信用风险特征组合计提坏账准备的应收账款</w:t>
                </w:r>
              </w:p>
            </w:tc>
            <w:sdt>
              <w:sdtPr>
                <w:rPr>
                  <w:sz w:val="11"/>
                  <w:szCs w:val="11"/>
                </w:rPr>
                <w:alias w:val="按信用风险特征组合计提坏账准备的应收款项金额"/>
                <w:tag w:val="_GBC_4630eae4bf2b48e894011d3bf57bd49c"/>
                <w:id w:val="3990073"/>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127,257,294.23</w:t>
                    </w:r>
                  </w:p>
                </w:tc>
              </w:sdtContent>
            </w:sdt>
            <w:sdt>
              <w:sdtPr>
                <w:rPr>
                  <w:sz w:val="11"/>
                  <w:szCs w:val="11"/>
                </w:rPr>
                <w:alias w:val="按信用风险特征组合计提坏账准备的应收款项比例"/>
                <w:tag w:val="_GBC_5d06388ecef74efe999dab41e96a6730"/>
                <w:id w:val="3990074"/>
                <w:lock w:val="sdtLocked"/>
              </w:sdtPr>
              <w:sdtContent>
                <w:tc>
                  <w:tcPr>
                    <w:tcW w:w="307"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100.00</w:t>
                    </w:r>
                  </w:p>
                </w:tc>
              </w:sdtContent>
            </w:sdt>
            <w:sdt>
              <w:sdtPr>
                <w:rPr>
                  <w:sz w:val="11"/>
                  <w:szCs w:val="11"/>
                </w:rPr>
                <w:alias w:val="按信用风险特征组合计提坏账准备的应收款项坏账准备金额"/>
                <w:tag w:val="_GBC_fca5c4e9558d464396f97051f192f64e"/>
                <w:id w:val="3990075"/>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36,377,514.56</w:t>
                    </w:r>
                  </w:p>
                </w:tc>
              </w:sdtContent>
            </w:sdt>
            <w:sdt>
              <w:sdtPr>
                <w:rPr>
                  <w:sz w:val="11"/>
                  <w:szCs w:val="11"/>
                </w:rPr>
                <w:alias w:val="按信用风险特征组合计提坏账准备的应收款项坏账准备比例"/>
                <w:tag w:val="_GBC_eefff5647d1441fc9769dd7c7d6fe1ea"/>
                <w:id w:val="3990076"/>
                <w:lock w:val="sdtLocked"/>
              </w:sdtPr>
              <w:sdtContent>
                <w:tc>
                  <w:tcPr>
                    <w:tcW w:w="239"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28.59</w:t>
                    </w:r>
                  </w:p>
                </w:tc>
              </w:sdtContent>
            </w:sdt>
            <w:sdt>
              <w:sdtPr>
                <w:rPr>
                  <w:sz w:val="11"/>
                  <w:szCs w:val="11"/>
                </w:rPr>
                <w:alias w:val="按信用风险特征组合计提坏账准备的应收账款账面价值"/>
                <w:tag w:val="_GBC_7dde5bf6c4894b0cb22eeb991bd32090"/>
                <w:id w:val="3990077"/>
                <w:lock w:val="sdtLocked"/>
              </w:sdtPr>
              <w:sdtContent>
                <w:tc>
                  <w:tcPr>
                    <w:tcW w:w="44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90,879,779.67</w:t>
                    </w:r>
                  </w:p>
                </w:tc>
              </w:sdtContent>
            </w:sdt>
            <w:sdt>
              <w:sdtPr>
                <w:rPr>
                  <w:sz w:val="11"/>
                  <w:szCs w:val="11"/>
                </w:rPr>
                <w:alias w:val="按信用风险特征组合计提坏账准备的应收款项金额"/>
                <w:tag w:val="_GBC_cd2f54d404bb4cee8b4d272ec4e35480"/>
                <w:id w:val="3990078"/>
                <w:lock w:val="sdtLocked"/>
              </w:sdtPr>
              <w:sdtContent>
                <w:tc>
                  <w:tcPr>
                    <w:tcW w:w="472"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195,183,731.17</w:t>
                    </w:r>
                  </w:p>
                </w:tc>
              </w:sdtContent>
            </w:sdt>
            <w:sdt>
              <w:sdtPr>
                <w:rPr>
                  <w:sz w:val="11"/>
                  <w:szCs w:val="11"/>
                </w:rPr>
                <w:alias w:val="按信用风险特征组合计提坏账准备的应收款项比例"/>
                <w:tag w:val="_GBC_096164ac0f304181b638a0a52eb8ecd5"/>
                <w:id w:val="3990079"/>
                <w:lock w:val="sdtLocked"/>
              </w:sdtPr>
              <w:sdtContent>
                <w:tc>
                  <w:tcPr>
                    <w:tcW w:w="275"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100.00</w:t>
                    </w:r>
                  </w:p>
                </w:tc>
              </w:sdtContent>
            </w:sdt>
            <w:sdt>
              <w:sdtPr>
                <w:rPr>
                  <w:sz w:val="11"/>
                  <w:szCs w:val="11"/>
                </w:rPr>
                <w:alias w:val="按信用风险特征组合计提坏账准备的应收款项坏账准备金额"/>
                <w:tag w:val="_GBC_729d593b3aab433c8f1f37fb8ae8cba9"/>
                <w:id w:val="3990080"/>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37,733,403.64</w:t>
                    </w:r>
                  </w:p>
                </w:tc>
              </w:sdtContent>
            </w:sdt>
            <w:sdt>
              <w:sdtPr>
                <w:rPr>
                  <w:sz w:val="11"/>
                  <w:szCs w:val="11"/>
                </w:rPr>
                <w:alias w:val="按信用风险特征组合计提坏账准备的应收款项坏账准备比例"/>
                <w:tag w:val="_GBC_c2de01786c84493b9aa95ccd3fd7dfb1"/>
                <w:id w:val="3990081"/>
                <w:lock w:val="sdtLocked"/>
              </w:sdtPr>
              <w:sdtContent>
                <w:tc>
                  <w:tcPr>
                    <w:tcW w:w="305"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19.33</w:t>
                    </w:r>
                  </w:p>
                </w:tc>
              </w:sdtContent>
            </w:sdt>
            <w:sdt>
              <w:sdtPr>
                <w:rPr>
                  <w:sz w:val="11"/>
                  <w:szCs w:val="11"/>
                </w:rPr>
                <w:alias w:val="按信用风险特征组合计提坏账准备的应收账款账面价值"/>
                <w:tag w:val="_GBC_e6e0205b00184bd7ade1e6e5e53557fd"/>
                <w:id w:val="3990082"/>
                <w:lock w:val="sdtLocked"/>
              </w:sdtPr>
              <w:sdtContent>
                <w:tc>
                  <w:tcPr>
                    <w:tcW w:w="48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157,450,327.53</w:t>
                    </w:r>
                  </w:p>
                </w:tc>
              </w:sdtContent>
            </w:sdt>
          </w:tr>
          <w:tr w:rsidR="00CB1A19" w:rsidTr="00CB1A19">
            <w:trPr>
              <w:cantSplit/>
            </w:trPr>
            <w:tc>
              <w:tcPr>
                <w:tcW w:w="632"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rPr>
                    <w:sz w:val="11"/>
                    <w:szCs w:val="11"/>
                  </w:rPr>
                </w:pPr>
                <w:r w:rsidRPr="00CB1A19">
                  <w:rPr>
                    <w:rFonts w:hint="eastAsia"/>
                    <w:sz w:val="11"/>
                    <w:szCs w:val="11"/>
                  </w:rPr>
                  <w:t>单项金额不重大但单独计提坏账准备的应收账款</w:t>
                </w:r>
              </w:p>
            </w:tc>
            <w:sdt>
              <w:sdtPr>
                <w:rPr>
                  <w:sz w:val="11"/>
                  <w:szCs w:val="11"/>
                </w:rPr>
                <w:alias w:val="单项金额不重大但按信用风险特征组合后该组合的风险较大的应收款项金额合计"/>
                <w:tag w:val="_GBC_8a9e860507184bc5887e769bbe6054ae"/>
                <w:id w:val="3990083"/>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按信用风险特征组合后该组合的风险较大的应收款项比例"/>
                <w:tag w:val="_GBC_5e9ff57de46742d5b4afe9d131d4e828"/>
                <w:id w:val="3990084"/>
                <w:lock w:val="sdtLocked"/>
              </w:sdtPr>
              <w:sdtContent>
                <w:tc>
                  <w:tcPr>
                    <w:tcW w:w="307"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按信用风险特征组合后该组合的风险较大的应收款项坏账准备金额"/>
                <w:tag w:val="_GBC_287964a9839e4b6d92a64a956a8feca2"/>
                <w:id w:val="3990085"/>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按信用风险特征组合后该组合的风险较大的应收款项坏账准备比例"/>
                <w:tag w:val="_GBC_4a54df108a474fe39e9e525bb60351c4"/>
                <w:id w:val="3990086"/>
                <w:lock w:val="sdtLocked"/>
              </w:sdtPr>
              <w:sdtContent>
                <w:tc>
                  <w:tcPr>
                    <w:tcW w:w="239"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单独计提坏账准备的应收账款账面价值"/>
                <w:tag w:val="_GBC_bdb92f0df23d4053b9eb7e83f73d102b"/>
                <w:id w:val="3990087"/>
                <w:lock w:val="sdtLocked"/>
              </w:sdtPr>
              <w:sdtContent>
                <w:tc>
                  <w:tcPr>
                    <w:tcW w:w="44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按信用风险特征组合后该组合的风险较大的应收款项金额合计"/>
                <w:tag w:val="_GBC_6e97b767519a45ccae1ba78df390d018"/>
                <w:id w:val="3990088"/>
                <w:lock w:val="sdtLocked"/>
              </w:sdtPr>
              <w:sdtContent>
                <w:tc>
                  <w:tcPr>
                    <w:tcW w:w="472"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按信用风险特征组合后该组合的风险较大的应收款项比例"/>
                <w:tag w:val="_GBC_1c5deb0a9f0e4049919ccf0c7084c947"/>
                <w:id w:val="3990089"/>
                <w:lock w:val="sdtLocked"/>
              </w:sdtPr>
              <w:sdtContent>
                <w:tc>
                  <w:tcPr>
                    <w:tcW w:w="275"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按信用风险特征组合后该组合的风险较大的应收款项坏账准备金额"/>
                <w:tag w:val="_GBC_b828ea31549c427a817dd3d9ba4aa113"/>
                <w:id w:val="3990090"/>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CB1A19" w:rsidP="0022029E">
                    <w:pPr>
                      <w:jc w:val="right"/>
                      <w:rPr>
                        <w:sz w:val="11"/>
                        <w:szCs w:val="11"/>
                      </w:rPr>
                    </w:pPr>
                    <w:r>
                      <w:rPr>
                        <w:sz w:val="11"/>
                        <w:szCs w:val="11"/>
                      </w:rPr>
                      <w:t xml:space="preserve">     </w:t>
                    </w:r>
                  </w:p>
                </w:tc>
              </w:sdtContent>
            </w:sdt>
            <w:sdt>
              <w:sdtPr>
                <w:rPr>
                  <w:sz w:val="11"/>
                  <w:szCs w:val="11"/>
                </w:rPr>
                <w:alias w:val="单项金额不重大但按信用风险特征组合后该组合的风险较大的应收款项坏账准备比例"/>
                <w:tag w:val="_GBC_3b06079df8094f21a54ebd941772b5ad"/>
                <w:id w:val="3990091"/>
                <w:lock w:val="sdtLocked"/>
              </w:sdtPr>
              <w:sdtContent>
                <w:tc>
                  <w:tcPr>
                    <w:tcW w:w="305"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sdt>
              <w:sdtPr>
                <w:rPr>
                  <w:sz w:val="11"/>
                  <w:szCs w:val="11"/>
                </w:rPr>
                <w:alias w:val="单项金额不重大但单独计提坏账准备的应收账款账面价值"/>
                <w:tag w:val="_GBC_6406bba01ad84499b79600d4530c6ad0"/>
                <w:id w:val="3990092"/>
                <w:lock w:val="sdtLocked"/>
              </w:sdtPr>
              <w:sdtContent>
                <w:tc>
                  <w:tcPr>
                    <w:tcW w:w="48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p>
                </w:tc>
              </w:sdtContent>
            </w:sdt>
          </w:tr>
          <w:tr w:rsidR="00CB1A19" w:rsidRPr="00593458" w:rsidTr="00CB1A19">
            <w:trPr>
              <w:cantSplit/>
            </w:trPr>
            <w:tc>
              <w:tcPr>
                <w:tcW w:w="632" w:type="pct"/>
                <w:tcBorders>
                  <w:top w:val="single" w:sz="4" w:space="0" w:color="auto"/>
                  <w:left w:val="single" w:sz="4" w:space="0" w:color="auto"/>
                  <w:bottom w:val="single" w:sz="4" w:space="0" w:color="auto"/>
                  <w:right w:val="single" w:sz="4" w:space="0" w:color="auto"/>
                </w:tcBorders>
                <w:vAlign w:val="center"/>
              </w:tcPr>
              <w:p w:rsidR="00593458" w:rsidRPr="00CB1A19" w:rsidRDefault="00593458" w:rsidP="0022029E">
                <w:pPr>
                  <w:autoSpaceDE w:val="0"/>
                  <w:autoSpaceDN w:val="0"/>
                  <w:adjustRightInd w:val="0"/>
                  <w:jc w:val="center"/>
                  <w:rPr>
                    <w:sz w:val="11"/>
                    <w:szCs w:val="11"/>
                  </w:rPr>
                </w:pPr>
                <w:r w:rsidRPr="00CB1A19">
                  <w:rPr>
                    <w:rFonts w:hint="eastAsia"/>
                    <w:sz w:val="11"/>
                    <w:szCs w:val="11"/>
                  </w:rPr>
                  <w:t>合计</w:t>
                </w:r>
              </w:p>
            </w:tc>
            <w:sdt>
              <w:sdtPr>
                <w:rPr>
                  <w:sz w:val="11"/>
                  <w:szCs w:val="11"/>
                </w:rPr>
                <w:alias w:val="应收账款合计"/>
                <w:tag w:val="_GBC_85a6458cddc14d26b2026867aa33365c"/>
                <w:id w:val="3990093"/>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127,257,294.23</w:t>
                    </w:r>
                  </w:p>
                </w:tc>
              </w:sdtContent>
            </w:sdt>
            <w:tc>
              <w:tcPr>
                <w:tcW w:w="307"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center"/>
                  <w:rPr>
                    <w:sz w:val="11"/>
                    <w:szCs w:val="11"/>
                  </w:rPr>
                </w:pPr>
                <w:r w:rsidRPr="00CB1A19">
                  <w:rPr>
                    <w:rFonts w:hint="eastAsia"/>
                    <w:sz w:val="11"/>
                    <w:szCs w:val="11"/>
                  </w:rPr>
                  <w:t>/</w:t>
                </w:r>
              </w:p>
            </w:tc>
            <w:sdt>
              <w:sdtPr>
                <w:rPr>
                  <w:sz w:val="11"/>
                  <w:szCs w:val="11"/>
                </w:rPr>
                <w:alias w:val="应收账款计提的坏账准备余额"/>
                <w:tag w:val="_GBC_8e943babdcc64a19a3ed599cb3d638f1"/>
                <w:id w:val="3990094"/>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36,377,514.56</w:t>
                    </w:r>
                  </w:p>
                </w:tc>
              </w:sdtContent>
            </w:sdt>
            <w:tc>
              <w:tcPr>
                <w:tcW w:w="239"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center"/>
                  <w:rPr>
                    <w:sz w:val="11"/>
                    <w:szCs w:val="11"/>
                  </w:rPr>
                </w:pPr>
                <w:r w:rsidRPr="00CB1A19">
                  <w:rPr>
                    <w:rFonts w:hint="eastAsia"/>
                    <w:sz w:val="11"/>
                    <w:szCs w:val="11"/>
                  </w:rPr>
                  <w:t>/</w:t>
                </w:r>
              </w:p>
            </w:tc>
            <w:sdt>
              <w:sdtPr>
                <w:rPr>
                  <w:sz w:val="11"/>
                  <w:szCs w:val="11"/>
                </w:rPr>
                <w:alias w:val="应收账款账面价值合计"/>
                <w:tag w:val="_GBC_b144ae5973894e04a2f0411cefd01a18"/>
                <w:id w:val="3990095"/>
                <w:lock w:val="sdtLocked"/>
              </w:sdtPr>
              <w:sdtContent>
                <w:tc>
                  <w:tcPr>
                    <w:tcW w:w="44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90,879,779.67</w:t>
                    </w:r>
                  </w:p>
                </w:tc>
              </w:sdtContent>
            </w:sdt>
            <w:sdt>
              <w:sdtPr>
                <w:rPr>
                  <w:sz w:val="11"/>
                  <w:szCs w:val="11"/>
                </w:rPr>
                <w:alias w:val="应收账款合计"/>
                <w:tag w:val="_GBC_7096543a64a84b75bfd68941ad9d3c68"/>
                <w:id w:val="3990096"/>
                <w:lock w:val="sdtLocked"/>
              </w:sdtPr>
              <w:sdtContent>
                <w:tc>
                  <w:tcPr>
                    <w:tcW w:w="472"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195,183,731.17</w:t>
                    </w:r>
                  </w:p>
                </w:tc>
              </w:sdtContent>
            </w:sdt>
            <w:tc>
              <w:tcPr>
                <w:tcW w:w="275"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center"/>
                  <w:rPr>
                    <w:sz w:val="11"/>
                    <w:szCs w:val="11"/>
                  </w:rPr>
                </w:pPr>
                <w:r w:rsidRPr="00CB1A19">
                  <w:rPr>
                    <w:rFonts w:hint="eastAsia"/>
                    <w:sz w:val="11"/>
                    <w:szCs w:val="11"/>
                  </w:rPr>
                  <w:t>/</w:t>
                </w:r>
              </w:p>
            </w:tc>
            <w:sdt>
              <w:sdtPr>
                <w:rPr>
                  <w:sz w:val="11"/>
                  <w:szCs w:val="11"/>
                </w:rPr>
                <w:alias w:val="应收账款计提的坏账准备余额"/>
                <w:tag w:val="_GBC_3e2b5304f3184317b955e926cef9da64"/>
                <w:id w:val="3990097"/>
                <w:lock w:val="sdtLocked"/>
              </w:sdtPr>
              <w:sdtContent>
                <w:tc>
                  <w:tcPr>
                    <w:tcW w:w="61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37,733,403.64</w:t>
                    </w:r>
                  </w:p>
                </w:tc>
              </w:sdtContent>
            </w:sdt>
            <w:tc>
              <w:tcPr>
                <w:tcW w:w="305"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center"/>
                  <w:rPr>
                    <w:sz w:val="11"/>
                    <w:szCs w:val="11"/>
                  </w:rPr>
                </w:pPr>
                <w:r w:rsidRPr="00CB1A19">
                  <w:rPr>
                    <w:rFonts w:hint="eastAsia"/>
                    <w:sz w:val="11"/>
                    <w:szCs w:val="11"/>
                  </w:rPr>
                  <w:t>/</w:t>
                </w:r>
              </w:p>
            </w:tc>
            <w:sdt>
              <w:sdtPr>
                <w:rPr>
                  <w:sz w:val="11"/>
                  <w:szCs w:val="11"/>
                </w:rPr>
                <w:alias w:val="应收账款账面价值合计"/>
                <w:tag w:val="_GBC_8d4e666bf0a84d8ab177a72de8972c9b"/>
                <w:id w:val="3990098"/>
                <w:lock w:val="sdtLocked"/>
              </w:sdtPr>
              <w:sdtContent>
                <w:tc>
                  <w:tcPr>
                    <w:tcW w:w="484" w:type="pct"/>
                    <w:tcBorders>
                      <w:top w:val="single" w:sz="4" w:space="0" w:color="auto"/>
                      <w:left w:val="single" w:sz="4" w:space="0" w:color="auto"/>
                      <w:bottom w:val="single" w:sz="4" w:space="0" w:color="auto"/>
                      <w:right w:val="single" w:sz="4" w:space="0" w:color="auto"/>
                    </w:tcBorders>
                  </w:tcPr>
                  <w:p w:rsidR="00593458" w:rsidRPr="00CB1A19" w:rsidRDefault="00593458" w:rsidP="0022029E">
                    <w:pPr>
                      <w:jc w:val="right"/>
                      <w:rPr>
                        <w:sz w:val="11"/>
                        <w:szCs w:val="11"/>
                      </w:rPr>
                    </w:pPr>
                    <w:r w:rsidRPr="00CB1A19">
                      <w:rPr>
                        <w:sz w:val="11"/>
                        <w:szCs w:val="11"/>
                      </w:rPr>
                      <w:t>157,450,327.53</w:t>
                    </w:r>
                  </w:p>
                </w:tc>
              </w:sdtContent>
            </w:sdt>
          </w:tr>
        </w:tbl>
        <w:p w:rsidR="004B548E" w:rsidRDefault="00D945E0"/>
      </w:sdtContent>
    </w:sdt>
    <w:sdt>
      <w:sdtPr>
        <w:rPr>
          <w:rFonts w:hint="eastAsia"/>
          <w:szCs w:val="21"/>
        </w:rPr>
        <w:tag w:val="_SEC_9d903f1a89bb4ee1907d41b547e7cf28"/>
        <w:id w:val="1637067686"/>
        <w:lock w:val="sdtLocked"/>
        <w:placeholder>
          <w:docPart w:val="GBC22222222222222222222222222222"/>
        </w:placeholder>
      </w:sdtPr>
      <w:sdtContent>
        <w:p w:rsidR="004B548E" w:rsidRDefault="00A20AC1">
          <w:pPr>
            <w:rPr>
              <w:szCs w:val="21"/>
            </w:rPr>
          </w:pPr>
          <w:r>
            <w:rPr>
              <w:rFonts w:hint="eastAsia"/>
              <w:szCs w:val="21"/>
            </w:rPr>
            <w:t>期末单项金额重大并单项计提坏帐准备的应收账款</w:t>
          </w:r>
        </w:p>
        <w:sdt>
          <w:sdtPr>
            <w:rPr>
              <w:szCs w:val="21"/>
            </w:rPr>
            <w:alias w:val="是否适用：单项金额重大并单项计提坏账准备的应收账款"/>
            <w:tag w:val="_GBC_d928ba9b323645659de2ea695d919912"/>
            <w:id w:val="1635990228"/>
            <w:lock w:val="sdtLocked"/>
            <w:placeholder>
              <w:docPart w:val="GBC22222222222222222222222222222"/>
            </w:placeholder>
          </w:sdtPr>
          <w:sdtContent>
            <w:p w:rsidR="004B548E" w:rsidRDefault="00D945E0" w:rsidP="00736546">
              <w:pPr>
                <w:rPr>
                  <w:szCs w:val="21"/>
                </w:rPr>
              </w:pPr>
              <w:r>
                <w:rPr>
                  <w:szCs w:val="21"/>
                </w:rPr>
                <w:fldChar w:fldCharType="begin"/>
              </w:r>
              <w:r w:rsidR="00736546">
                <w:rPr>
                  <w:szCs w:val="21"/>
                </w:rPr>
                <w:instrText xml:space="preserve"> MACROBUTTON  SnrToggleCheckbox □适用 </w:instrText>
              </w:r>
              <w:r>
                <w:rPr>
                  <w:szCs w:val="21"/>
                </w:rPr>
                <w:fldChar w:fldCharType="end"/>
              </w:r>
              <w:r>
                <w:rPr>
                  <w:szCs w:val="21"/>
                </w:rPr>
                <w:fldChar w:fldCharType="begin"/>
              </w:r>
              <w:r w:rsidR="00736546">
                <w:rPr>
                  <w:szCs w:val="21"/>
                </w:rPr>
                <w:instrText xml:space="preserve"> MACROBUTTON  SnrToggleCheckbox √不适用 </w:instrText>
              </w:r>
              <w:r>
                <w:rPr>
                  <w:szCs w:val="21"/>
                </w:rPr>
                <w:fldChar w:fldCharType="end"/>
              </w:r>
            </w:p>
          </w:sdtContent>
        </w:sdt>
      </w:sdtContent>
    </w:sdt>
    <w:p w:rsidR="004B548E" w:rsidRDefault="00A20AC1">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
        <w:tag w:val="_GBC_ffd7535e9125483e9f711c891b9069d6"/>
        <w:id w:val="772757405"/>
        <w:lock w:val="sdtContentLocked"/>
        <w:placeholder>
          <w:docPart w:val="GBC22222222222222222222222222222"/>
        </w:placeholder>
      </w:sdtPr>
      <w:sdtContent>
        <w:p w:rsidR="004B548E" w:rsidRDefault="00D945E0">
          <w:pPr>
            <w:rPr>
              <w:szCs w:val="21"/>
            </w:rPr>
          </w:pPr>
          <w:r>
            <w:rPr>
              <w:szCs w:val="21"/>
            </w:rPr>
            <w:fldChar w:fldCharType="begin"/>
          </w:r>
          <w:r w:rsidR="002931DB">
            <w:rPr>
              <w:szCs w:val="21"/>
            </w:rPr>
            <w:instrText>MACROBUTTON  SnrToggleCheckbox √适用</w:instrText>
          </w:r>
          <w:r>
            <w:rPr>
              <w:szCs w:val="21"/>
            </w:rPr>
            <w:fldChar w:fldCharType="end"/>
          </w:r>
          <w:r>
            <w:rPr>
              <w:szCs w:val="21"/>
            </w:rPr>
            <w:fldChar w:fldCharType="begin"/>
          </w:r>
          <w:r w:rsidR="002931DB">
            <w:rPr>
              <w:szCs w:val="21"/>
            </w:rPr>
            <w:instrText xml:space="preserve"> MACROBUTTON  SnrToggleCheckbox □不适用 </w:instrText>
          </w:r>
          <w:r>
            <w:rPr>
              <w:szCs w:val="21"/>
            </w:rPr>
            <w:fldChar w:fldCharType="end"/>
          </w:r>
        </w:p>
      </w:sdtContent>
    </w:sdt>
    <w:sdt>
      <w:sdtPr>
        <w:rPr>
          <w:rFonts w:hint="eastAsia"/>
          <w:szCs w:val="21"/>
        </w:rPr>
        <w:tag w:val="_SEC_c5fcf9d8c7eb4fd3911d274ef1f5bc4f"/>
        <w:id w:val="2146926982"/>
        <w:lock w:val="sdtLocked"/>
        <w:placeholder>
          <w:docPart w:val="GBC22222222222222222222222222222"/>
        </w:placeholder>
      </w:sdtPr>
      <w:sdtEndPr>
        <w:rPr>
          <w:rFonts w:hint="default"/>
          <w:sz w:val="18"/>
          <w:szCs w:val="18"/>
        </w:rPr>
      </w:sdtEndPr>
      <w:sdtContent>
        <w:p w:rsidR="004B548E" w:rsidRDefault="00A20AC1">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4B548E" w:rsidRPr="00415813"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4B548E" w:rsidRPr="00415813" w:rsidRDefault="00A20AC1">
                <w:pPr>
                  <w:jc w:val="center"/>
                  <w:rPr>
                    <w:sz w:val="18"/>
                    <w:szCs w:val="18"/>
                  </w:rPr>
                </w:pPr>
                <w:r w:rsidRPr="00415813">
                  <w:rPr>
                    <w:rFonts w:hint="eastAsia"/>
                    <w:sz w:val="18"/>
                    <w:szCs w:val="18"/>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4B548E" w:rsidRPr="00415813" w:rsidRDefault="00A20AC1">
                <w:pPr>
                  <w:jc w:val="center"/>
                  <w:rPr>
                    <w:sz w:val="18"/>
                    <w:szCs w:val="18"/>
                  </w:rPr>
                </w:pPr>
                <w:r w:rsidRPr="00415813">
                  <w:rPr>
                    <w:rFonts w:hint="eastAsia"/>
                    <w:sz w:val="18"/>
                    <w:szCs w:val="18"/>
                  </w:rPr>
                  <w:t>期末余额</w:t>
                </w:r>
              </w:p>
            </w:tc>
          </w:tr>
          <w:tr w:rsidR="004B548E" w:rsidRPr="00415813"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4B548E" w:rsidRPr="00415813" w:rsidRDefault="004B548E">
                <w:pPr>
                  <w:rPr>
                    <w:sz w:val="18"/>
                    <w:szCs w:val="18"/>
                  </w:rPr>
                </w:pPr>
              </w:p>
            </w:tc>
            <w:tc>
              <w:tcPr>
                <w:tcW w:w="1283" w:type="pct"/>
                <w:tcBorders>
                  <w:top w:val="single" w:sz="4" w:space="0" w:color="auto"/>
                  <w:left w:val="single" w:sz="4" w:space="0" w:color="auto"/>
                  <w:bottom w:val="single" w:sz="4" w:space="0" w:color="auto"/>
                  <w:right w:val="single" w:sz="4" w:space="0" w:color="auto"/>
                </w:tcBorders>
                <w:vAlign w:val="center"/>
              </w:tcPr>
              <w:p w:rsidR="004B548E" w:rsidRPr="00415813" w:rsidRDefault="00A20AC1">
                <w:pPr>
                  <w:jc w:val="center"/>
                  <w:rPr>
                    <w:sz w:val="18"/>
                    <w:szCs w:val="18"/>
                  </w:rPr>
                </w:pPr>
                <w:r w:rsidRPr="00415813">
                  <w:rPr>
                    <w:rFonts w:hint="eastAsia"/>
                    <w:sz w:val="18"/>
                    <w:szCs w:val="18"/>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4B548E" w:rsidRPr="00415813" w:rsidRDefault="00A20AC1">
                <w:pPr>
                  <w:jc w:val="center"/>
                  <w:rPr>
                    <w:sz w:val="18"/>
                    <w:szCs w:val="18"/>
                  </w:rPr>
                </w:pPr>
                <w:r w:rsidRPr="00415813">
                  <w:rPr>
                    <w:rFonts w:hint="eastAsia"/>
                    <w:sz w:val="18"/>
                    <w:szCs w:val="18"/>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4B548E" w:rsidRPr="00415813" w:rsidRDefault="00A20AC1">
                <w:pPr>
                  <w:jc w:val="center"/>
                  <w:rPr>
                    <w:sz w:val="18"/>
                    <w:szCs w:val="18"/>
                  </w:rPr>
                </w:pPr>
                <w:r w:rsidRPr="00415813">
                  <w:rPr>
                    <w:rFonts w:hint="eastAsia"/>
                    <w:sz w:val="18"/>
                    <w:szCs w:val="18"/>
                  </w:rPr>
                  <w:t>计提比例</w:t>
                </w:r>
              </w:p>
            </w:tc>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4B548E" w:rsidRPr="00415813" w:rsidRDefault="004B548E">
                <w:pPr>
                  <w:rPr>
                    <w:color w:val="FF0000"/>
                    <w:sz w:val="18"/>
                    <w:szCs w:val="18"/>
                  </w:rPr>
                </w:pPr>
              </w:p>
            </w:tc>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4B548E" w:rsidRPr="00415813" w:rsidRDefault="004B548E">
                <w:pPr>
                  <w:rPr>
                    <w:sz w:val="18"/>
                    <w:szCs w:val="18"/>
                  </w:rPr>
                </w:pPr>
              </w:p>
            </w:tc>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1年以内小计</w:t>
                </w:r>
              </w:p>
            </w:tc>
            <w:sdt>
              <w:sdtPr>
                <w:rPr>
                  <w:sz w:val="18"/>
                  <w:szCs w:val="18"/>
                </w:rPr>
                <w:alias w:val="应收账款一年以内合计"/>
                <w:tag w:val="_GBC_0a7880f3877947f1982235883b6ab8fc"/>
                <w:id w:val="-201478399"/>
                <w:lock w:val="sdtLocked"/>
              </w:sdtPr>
              <w:sdtContent>
                <w:tc>
                  <w:tcPr>
                    <w:tcW w:w="1283"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75,787,882.58</w:t>
                    </w:r>
                  </w:p>
                </w:tc>
              </w:sdtContent>
            </w:sdt>
            <w:sdt>
              <w:sdtPr>
                <w:rPr>
                  <w:sz w:val="18"/>
                  <w:szCs w:val="18"/>
                </w:rPr>
                <w:alias w:val="应收账款一年以内坏账准备合计"/>
                <w:tag w:val="_GBC_2a12e8c214924a91abac7a57b39145ef"/>
                <w:id w:val="285246617"/>
                <w:lock w:val="sdtLocked"/>
              </w:sdtPr>
              <w:sdtContent>
                <w:tc>
                  <w:tcPr>
                    <w:tcW w:w="1302"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4,547,272.95</w:t>
                    </w:r>
                  </w:p>
                </w:tc>
              </w:sdtContent>
            </w:sdt>
            <w:sdt>
              <w:sdtPr>
                <w:rPr>
                  <w:sz w:val="18"/>
                  <w:szCs w:val="18"/>
                </w:rPr>
                <w:alias w:val="应收账款一年以内坏账准备比例"/>
                <w:tag w:val="_GBC_6ddf85a4973640eba5fdee6a466c3786"/>
                <w:id w:val="750623869"/>
                <w:lock w:val="sdtLocked"/>
              </w:sdtPr>
              <w:sdtContent>
                <w:tc>
                  <w:tcPr>
                    <w:tcW w:w="1264"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6.00%</w:t>
                    </w:r>
                  </w:p>
                </w:tc>
              </w:sdtContent>
            </w:sdt>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1至2年</w:t>
                </w:r>
              </w:p>
            </w:tc>
            <w:sdt>
              <w:sdtPr>
                <w:rPr>
                  <w:sz w:val="18"/>
                  <w:szCs w:val="18"/>
                </w:rPr>
                <w:alias w:val="应收账款一至二年合计"/>
                <w:tag w:val="_GBC_d75b683471e547aab51dbd7651a01370"/>
                <w:id w:val="-980847503"/>
                <w:lock w:val="sdtLocked"/>
              </w:sdtPr>
              <w:sdtContent>
                <w:tc>
                  <w:tcPr>
                    <w:tcW w:w="1283"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15,405,082.13</w:t>
                    </w:r>
                  </w:p>
                </w:tc>
              </w:sdtContent>
            </w:sdt>
            <w:sdt>
              <w:sdtPr>
                <w:rPr>
                  <w:sz w:val="18"/>
                  <w:szCs w:val="18"/>
                </w:rPr>
                <w:alias w:val="应收账款一至二年坏账准备合计"/>
                <w:tag w:val="_GBC_ff41d148504c4a9e988aa33c857a810e"/>
                <w:id w:val="1541004686"/>
                <w:lock w:val="sdtLocked"/>
              </w:sdtPr>
              <w:sdtContent>
                <w:tc>
                  <w:tcPr>
                    <w:tcW w:w="1302"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1,540,508.22</w:t>
                    </w:r>
                  </w:p>
                </w:tc>
              </w:sdtContent>
            </w:sdt>
            <w:sdt>
              <w:sdtPr>
                <w:rPr>
                  <w:sz w:val="18"/>
                  <w:szCs w:val="18"/>
                </w:rPr>
                <w:alias w:val="应收账款一至二年坏账准备比例"/>
                <w:tag w:val="_GBC_ac80b6b1816d45fba0ce4a226edbc474"/>
                <w:id w:val="151345728"/>
                <w:lock w:val="sdtLocked"/>
              </w:sdtPr>
              <w:sdtContent>
                <w:tc>
                  <w:tcPr>
                    <w:tcW w:w="1264"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10.00%</w:t>
                    </w:r>
                  </w:p>
                </w:tc>
              </w:sdtContent>
            </w:sdt>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2至3年</w:t>
                </w:r>
              </w:p>
            </w:tc>
            <w:sdt>
              <w:sdtPr>
                <w:rPr>
                  <w:sz w:val="18"/>
                  <w:szCs w:val="18"/>
                </w:rPr>
                <w:alias w:val="应收账款二至三年合计"/>
                <w:tag w:val="_GBC_f30699b6bd2f49138a971509f119810b"/>
                <w:id w:val="-1392490691"/>
                <w:lock w:val="sdtLocked"/>
              </w:sdtPr>
              <w:sdtContent>
                <w:tc>
                  <w:tcPr>
                    <w:tcW w:w="1283"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6,467,849.36</w:t>
                    </w:r>
                  </w:p>
                </w:tc>
              </w:sdtContent>
            </w:sdt>
            <w:sdt>
              <w:sdtPr>
                <w:rPr>
                  <w:sz w:val="18"/>
                  <w:szCs w:val="18"/>
                </w:rPr>
                <w:alias w:val="应收账款二至三年坏账准备合计"/>
                <w:tag w:val="_GBC_7aa19c896f5146078e2c231c70dd6d10"/>
                <w:id w:val="926852935"/>
                <w:lock w:val="sdtLocked"/>
              </w:sdtPr>
              <w:sdtContent>
                <w:tc>
                  <w:tcPr>
                    <w:tcW w:w="1302"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1,940,354.81</w:t>
                    </w:r>
                  </w:p>
                </w:tc>
              </w:sdtContent>
            </w:sdt>
            <w:sdt>
              <w:sdtPr>
                <w:rPr>
                  <w:sz w:val="18"/>
                  <w:szCs w:val="18"/>
                </w:rPr>
                <w:alias w:val="应收账款二至三年坏账准备比例"/>
                <w:tag w:val="_GBC_e13e1a27a485407f9b2a5e30e02a510b"/>
                <w:id w:val="-1579350007"/>
                <w:lock w:val="sdtLocked"/>
              </w:sdtPr>
              <w:sdtContent>
                <w:tc>
                  <w:tcPr>
                    <w:tcW w:w="1264"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30.00%</w:t>
                    </w:r>
                  </w:p>
                </w:tc>
              </w:sdtContent>
            </w:sdt>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3至4年</w:t>
                </w:r>
              </w:p>
            </w:tc>
            <w:sdt>
              <w:sdtPr>
                <w:rPr>
                  <w:sz w:val="18"/>
                  <w:szCs w:val="18"/>
                </w:rPr>
                <w:alias w:val="应收账款三至四年账面余额"/>
                <w:tag w:val="_GBC_c69e02dc50da4826840685c87fd540b8"/>
                <w:id w:val="-2009288031"/>
                <w:lock w:val="sdtLocked"/>
              </w:sdtPr>
              <w:sdtContent>
                <w:tc>
                  <w:tcPr>
                    <w:tcW w:w="1283"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1,832,856.16</w:t>
                    </w:r>
                  </w:p>
                </w:tc>
              </w:sdtContent>
            </w:sdt>
            <w:sdt>
              <w:sdtPr>
                <w:rPr>
                  <w:sz w:val="18"/>
                  <w:szCs w:val="18"/>
                </w:rPr>
                <w:alias w:val="应收账款三至四年坏账准备"/>
                <w:tag w:val="_GBC_55732170808443b9a3a7bfd972e1ba63"/>
                <w:id w:val="815765134"/>
                <w:lock w:val="sdtLocked"/>
              </w:sdtPr>
              <w:sdtContent>
                <w:tc>
                  <w:tcPr>
                    <w:tcW w:w="1302"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916,428.08</w:t>
                    </w:r>
                  </w:p>
                </w:tc>
              </w:sdtContent>
            </w:sdt>
            <w:sdt>
              <w:sdtPr>
                <w:rPr>
                  <w:sz w:val="18"/>
                  <w:szCs w:val="18"/>
                </w:rPr>
                <w:alias w:val="应收账款三至四年坏账准备比例"/>
                <w:tag w:val="_GBC_554c6648df5b4202a1f33dd42ae00028"/>
                <w:id w:val="311529054"/>
                <w:lock w:val="sdtLocked"/>
              </w:sdtPr>
              <w:sdtContent>
                <w:tc>
                  <w:tcPr>
                    <w:tcW w:w="1264"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50.00%</w:t>
                    </w:r>
                  </w:p>
                </w:tc>
              </w:sdtContent>
            </w:sdt>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4至5年</w:t>
                </w:r>
              </w:p>
            </w:tc>
            <w:sdt>
              <w:sdtPr>
                <w:rPr>
                  <w:sz w:val="18"/>
                  <w:szCs w:val="18"/>
                </w:rPr>
                <w:alias w:val="应收账款四至五年账面余额"/>
                <w:tag w:val="_GBC_b2575b2e99f5473d90f745a2a52d671a"/>
                <w:id w:val="266584804"/>
                <w:lock w:val="sdtLocked"/>
              </w:sdtPr>
              <w:sdtContent>
                <w:tc>
                  <w:tcPr>
                    <w:tcW w:w="1283"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1,653,367.45</w:t>
                    </w:r>
                  </w:p>
                </w:tc>
              </w:sdtContent>
            </w:sdt>
            <w:sdt>
              <w:sdtPr>
                <w:rPr>
                  <w:sz w:val="18"/>
                  <w:szCs w:val="18"/>
                </w:rPr>
                <w:alias w:val="应收账款四至五年坏账准备"/>
                <w:tag w:val="_GBC_f4983a8ad2eb48ed905857a1491eac3d"/>
                <w:id w:val="-2209753"/>
                <w:lock w:val="sdtLocked"/>
              </w:sdtPr>
              <w:sdtContent>
                <w:tc>
                  <w:tcPr>
                    <w:tcW w:w="1302"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1,322,693.95</w:t>
                    </w:r>
                  </w:p>
                </w:tc>
              </w:sdtContent>
            </w:sdt>
            <w:sdt>
              <w:sdtPr>
                <w:rPr>
                  <w:sz w:val="18"/>
                  <w:szCs w:val="18"/>
                </w:rPr>
                <w:alias w:val="应收账款四至五年坏账准备比例"/>
                <w:tag w:val="_GBC_bd120b72d10f4b7cafe9e9c883edc952"/>
                <w:id w:val="1107687985"/>
                <w:lock w:val="sdtLocked"/>
              </w:sdtPr>
              <w:sdtContent>
                <w:tc>
                  <w:tcPr>
                    <w:tcW w:w="1264"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80.00%</w:t>
                    </w:r>
                  </w:p>
                </w:tc>
              </w:sdtContent>
            </w:sdt>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tcPr>
              <w:p w:rsidR="004B548E" w:rsidRPr="00415813" w:rsidRDefault="00A20AC1">
                <w:pPr>
                  <w:rPr>
                    <w:sz w:val="18"/>
                    <w:szCs w:val="18"/>
                  </w:rPr>
                </w:pPr>
                <w:r w:rsidRPr="00415813">
                  <w:rPr>
                    <w:rFonts w:hint="eastAsia"/>
                    <w:sz w:val="18"/>
                    <w:szCs w:val="18"/>
                  </w:rPr>
                  <w:t>5年以上</w:t>
                </w:r>
              </w:p>
            </w:tc>
            <w:sdt>
              <w:sdtPr>
                <w:rPr>
                  <w:sz w:val="18"/>
                  <w:szCs w:val="18"/>
                </w:rPr>
                <w:alias w:val="应收账款五年以上账面余额"/>
                <w:tag w:val="_GBC_5632fcaa2b144c9f9ff8d36b0d1e29b2"/>
                <w:id w:val="-1740247479"/>
                <w:lock w:val="sdtLocked"/>
              </w:sdtPr>
              <w:sdtContent>
                <w:tc>
                  <w:tcPr>
                    <w:tcW w:w="1283"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26,110,256.55</w:t>
                    </w:r>
                  </w:p>
                </w:tc>
              </w:sdtContent>
            </w:sdt>
            <w:sdt>
              <w:sdtPr>
                <w:rPr>
                  <w:sz w:val="18"/>
                  <w:szCs w:val="18"/>
                </w:rPr>
                <w:alias w:val="应收账款五年以上坏账准备"/>
                <w:tag w:val="_GBC_99b3e01388404150854fa01f0221a5fb"/>
                <w:id w:val="-853884094"/>
                <w:lock w:val="sdtLocked"/>
              </w:sdtPr>
              <w:sdtContent>
                <w:tc>
                  <w:tcPr>
                    <w:tcW w:w="1302"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26,110,256.55</w:t>
                    </w:r>
                  </w:p>
                </w:tc>
              </w:sdtContent>
            </w:sdt>
            <w:sdt>
              <w:sdtPr>
                <w:rPr>
                  <w:sz w:val="18"/>
                  <w:szCs w:val="18"/>
                </w:rPr>
                <w:alias w:val="应收账款五年以上坏账准备比例"/>
                <w:tag w:val="_GBC_ab52b5f3a1e14f0d90b0edcdafb8126f"/>
                <w:id w:val="422999212"/>
                <w:lock w:val="sdtLocked"/>
              </w:sdtPr>
              <w:sdtContent>
                <w:tc>
                  <w:tcPr>
                    <w:tcW w:w="1264"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100.00%</w:t>
                    </w:r>
                  </w:p>
                </w:tc>
              </w:sdtContent>
            </w:sdt>
          </w:tr>
          <w:tr w:rsidR="004B548E" w:rsidRPr="00415813"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4B548E" w:rsidRPr="00415813" w:rsidRDefault="00A20AC1">
                <w:pPr>
                  <w:jc w:val="center"/>
                  <w:rPr>
                    <w:sz w:val="18"/>
                    <w:szCs w:val="18"/>
                  </w:rPr>
                </w:pPr>
                <w:r w:rsidRPr="00415813">
                  <w:rPr>
                    <w:rFonts w:hint="eastAsia"/>
                    <w:sz w:val="18"/>
                    <w:szCs w:val="18"/>
                  </w:rPr>
                  <w:t>合计</w:t>
                </w:r>
              </w:p>
            </w:tc>
            <w:sdt>
              <w:sdtPr>
                <w:rPr>
                  <w:sz w:val="18"/>
                  <w:szCs w:val="18"/>
                </w:rPr>
                <w:alias w:val="单项金额不重大但按信用风险特征组合后该组合的风险较大的应收账款合计"/>
                <w:tag w:val="_GBC_0390d82ef3c2430b874cba4e11d244e3"/>
                <w:id w:val="1378270779"/>
                <w:lock w:val="sdtLocked"/>
              </w:sdtPr>
              <w:sdtContent>
                <w:tc>
                  <w:tcPr>
                    <w:tcW w:w="1283"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127,257,294.23</w:t>
                    </w:r>
                  </w:p>
                </w:tc>
              </w:sdtContent>
            </w:sdt>
            <w:sdt>
              <w:sdtPr>
                <w:rPr>
                  <w:sz w:val="18"/>
                  <w:szCs w:val="18"/>
                </w:rPr>
                <w:alias w:val="单项金额不重大但按信用风险特征组合后该组合的风险较大的应收账款计提的坏账准备合计"/>
                <w:tag w:val="_GBC_4596f677a4dd4cc18bc1a6225f7d851c"/>
                <w:id w:val="1288318931"/>
                <w:lock w:val="sdtLocked"/>
              </w:sdtPr>
              <w:sdtContent>
                <w:tc>
                  <w:tcPr>
                    <w:tcW w:w="1302" w:type="pct"/>
                    <w:tcBorders>
                      <w:top w:val="single" w:sz="4" w:space="0" w:color="auto"/>
                      <w:left w:val="single" w:sz="4" w:space="0" w:color="auto"/>
                      <w:bottom w:val="single" w:sz="4" w:space="0" w:color="auto"/>
                      <w:right w:val="single" w:sz="4" w:space="0" w:color="auto"/>
                    </w:tcBorders>
                  </w:tcPr>
                  <w:p w:rsidR="004B548E" w:rsidRPr="00415813" w:rsidRDefault="00953B3E">
                    <w:pPr>
                      <w:jc w:val="right"/>
                      <w:rPr>
                        <w:color w:val="008000"/>
                        <w:sz w:val="18"/>
                        <w:szCs w:val="18"/>
                      </w:rPr>
                    </w:pPr>
                    <w:r w:rsidRPr="00415813">
                      <w:rPr>
                        <w:sz w:val="18"/>
                        <w:szCs w:val="18"/>
                      </w:rPr>
                      <w:t>36,377,514.56</w:t>
                    </w:r>
                  </w:p>
                </w:tc>
              </w:sdtContent>
            </w:sdt>
            <w:sdt>
              <w:sdtPr>
                <w:rPr>
                  <w:sz w:val="18"/>
                  <w:szCs w:val="18"/>
                </w:rPr>
                <w:alias w:val="应收账款坏账准备合计比例"/>
                <w:tag w:val="_GBC_8d8b276ab1ca4b429d7f08576a7fd904"/>
                <w:id w:val="215713126"/>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4B548E" w:rsidRPr="00415813" w:rsidRDefault="00A20AC1">
                    <w:pPr>
                      <w:jc w:val="right"/>
                      <w:rPr>
                        <w:color w:val="008000"/>
                        <w:sz w:val="18"/>
                        <w:szCs w:val="18"/>
                      </w:rPr>
                    </w:pPr>
                    <w:r w:rsidRPr="00415813">
                      <w:rPr>
                        <w:rFonts w:hint="eastAsia"/>
                        <w:color w:val="333399"/>
                        <w:sz w:val="18"/>
                        <w:szCs w:val="18"/>
                      </w:rPr>
                      <w:t xml:space="preserve">　</w:t>
                    </w:r>
                  </w:p>
                </w:tc>
              </w:sdtContent>
            </w:sdt>
          </w:tr>
        </w:tbl>
        <w:p w:rsidR="004B548E" w:rsidRPr="00415813" w:rsidRDefault="00D945E0" w:rsidP="005377CF">
          <w:pPr>
            <w:ind w:rightChars="-759" w:right="-1822"/>
            <w:rPr>
              <w:sz w:val="18"/>
              <w:szCs w:val="18"/>
            </w:rPr>
          </w:pPr>
        </w:p>
      </w:sdtContent>
    </w:sdt>
    <w:sdt>
      <w:sdtPr>
        <w:rPr>
          <w:rFonts w:hint="eastAsia"/>
          <w:szCs w:val="21"/>
        </w:rPr>
        <w:tag w:val="_SEC_ddab22215b994431be5308a48289a799"/>
        <w:id w:val="1649485499"/>
        <w:lock w:val="sdtLocked"/>
        <w:placeholder>
          <w:docPart w:val="GBC22222222222222222222222222222"/>
        </w:placeholder>
      </w:sdtPr>
      <w:sdtEndPr>
        <w:rPr>
          <w:szCs w:val="24"/>
        </w:rPr>
      </w:sdtEndPr>
      <w:sdtContent>
        <w:p w:rsidR="004B548E" w:rsidRDefault="00A20AC1" w:rsidP="00415813">
          <w:pPr>
            <w:snapToGrid w:val="0"/>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
            <w:tag w:val="_GBC_36e1b78becd3460abb4359f87484c55b"/>
            <w:id w:val="279148151"/>
            <w:lock w:val="sdtLocked"/>
            <w:placeholder>
              <w:docPart w:val="GBC22222222222222222222222222222"/>
            </w:placeholder>
          </w:sdtPr>
          <w:sdtContent>
            <w:p w:rsidR="00A35D05" w:rsidRDefault="00D945E0" w:rsidP="00415813">
              <w:pPr>
                <w:tabs>
                  <w:tab w:val="left" w:pos="8280"/>
                </w:tabs>
                <w:snapToGrid w:val="0"/>
                <w:ind w:rightChars="12" w:right="29"/>
                <w:rPr>
                  <w:szCs w:val="21"/>
                </w:rPr>
              </w:pPr>
              <w:r>
                <w:rPr>
                  <w:szCs w:val="21"/>
                </w:rPr>
                <w:fldChar w:fldCharType="begin"/>
              </w:r>
              <w:r w:rsidR="00A35D05">
                <w:rPr>
                  <w:szCs w:val="21"/>
                </w:rPr>
                <w:instrText>MACROBUTTON  SnrToggleCheckbox □适用</w:instrText>
              </w:r>
              <w:r>
                <w:rPr>
                  <w:szCs w:val="21"/>
                </w:rPr>
                <w:fldChar w:fldCharType="end"/>
              </w:r>
              <w:r>
                <w:rPr>
                  <w:szCs w:val="21"/>
                </w:rPr>
                <w:fldChar w:fldCharType="begin"/>
              </w:r>
              <w:r w:rsidR="00A35D05">
                <w:rPr>
                  <w:szCs w:val="21"/>
                </w:rPr>
                <w:instrText xml:space="preserve"> MACROBUTTON  SnrToggleCheckbox √不适用 </w:instrText>
              </w:r>
              <w:r>
                <w:rPr>
                  <w:szCs w:val="21"/>
                </w:rPr>
                <w:fldChar w:fldCharType="end"/>
              </w:r>
            </w:p>
          </w:sdtContent>
        </w:sdt>
        <w:p w:rsidR="004B548E" w:rsidRPr="00A35D05" w:rsidRDefault="00D945E0" w:rsidP="00415813">
          <w:pPr>
            <w:snapToGrid w:val="0"/>
          </w:pPr>
        </w:p>
      </w:sdtContent>
    </w:sdt>
    <w:sdt>
      <w:sdtPr>
        <w:rPr>
          <w:rFonts w:ascii="宋体" w:hAnsi="宋体" w:cs="宋体" w:hint="eastAsia"/>
          <w:b w:val="0"/>
          <w:bCs w:val="0"/>
          <w:kern w:val="0"/>
          <w:szCs w:val="21"/>
        </w:rPr>
        <w:tag w:val="_SEC_f0a463b9089646a19547c53d1bb7f0c8"/>
        <w:id w:val="1487588066"/>
        <w:lock w:val="sdtLocked"/>
        <w:placeholder>
          <w:docPart w:val="GBC22222222222222222222222222222"/>
        </w:placeholder>
      </w:sdtPr>
      <w:sdtContent>
        <w:p w:rsidR="004B548E" w:rsidRDefault="00A20AC1" w:rsidP="00415813">
          <w:pPr>
            <w:pStyle w:val="4"/>
            <w:numPr>
              <w:ilvl w:val="3"/>
              <w:numId w:val="63"/>
            </w:numPr>
            <w:tabs>
              <w:tab w:val="left" w:pos="574"/>
            </w:tabs>
            <w:snapToGrid w:val="0"/>
            <w:spacing w:before="0" w:after="0"/>
            <w:rPr>
              <w:szCs w:val="21"/>
            </w:rPr>
          </w:pPr>
          <w:r>
            <w:rPr>
              <w:rFonts w:hint="eastAsia"/>
              <w:szCs w:val="21"/>
            </w:rPr>
            <w:t>本期计提、收回或转回的坏账准备情况：</w:t>
          </w:r>
        </w:p>
        <w:p w:rsidR="004B548E" w:rsidRDefault="00A20AC1" w:rsidP="00415813">
          <w:pPr>
            <w:snapToGrid w:val="0"/>
            <w:rPr>
              <w:szCs w:val="21"/>
            </w:rPr>
          </w:pPr>
          <w:r w:rsidRPr="00415813">
            <w:rPr>
              <w:rFonts w:hint="eastAsia"/>
              <w:sz w:val="21"/>
              <w:szCs w:val="21"/>
            </w:rPr>
            <w:t>本期计提坏账准备金额</w:t>
          </w:r>
          <w:sdt>
            <w:sdtPr>
              <w:rPr>
                <w:rFonts w:hint="eastAsia"/>
                <w:sz w:val="21"/>
                <w:szCs w:val="21"/>
              </w:rPr>
              <w:alias w:val="应收账款计提坏账准备金额"/>
              <w:tag w:val="_GBC_961e83e7b24d4bb0a79c1d5ec12bb85f"/>
              <w:id w:val="-1407915017"/>
              <w:lock w:val="sdtLocked"/>
              <w:placeholder>
                <w:docPart w:val="GBC22222222222222222222222222222"/>
              </w:placeholder>
            </w:sdtPr>
            <w:sdtContent>
              <w:r w:rsidR="00953B3E" w:rsidRPr="00415813">
                <w:rPr>
                  <w:rFonts w:ascii="Arial Narrow" w:hAnsi="Arial Narrow" w:cs="Arial"/>
                  <w:color w:val="000000" w:themeColor="text1"/>
                  <w:sz w:val="21"/>
                  <w:szCs w:val="21"/>
                </w:rPr>
                <w:t>-1,355,889.08</w:t>
              </w:r>
            </w:sdtContent>
          </w:sdt>
          <w:r w:rsidRPr="00415813">
            <w:rPr>
              <w:sz w:val="21"/>
              <w:szCs w:val="21"/>
            </w:rPr>
            <w:t>元；本期收回或转回坏账准</w:t>
          </w:r>
          <w:r w:rsidRPr="00415813">
            <w:rPr>
              <w:color w:val="000000" w:themeColor="text1"/>
              <w:sz w:val="21"/>
              <w:szCs w:val="21"/>
            </w:rPr>
            <w:t>备金额</w:t>
          </w:r>
          <w:sdt>
            <w:sdtPr>
              <w:rPr>
                <w:color w:val="000000" w:themeColor="text1"/>
                <w:sz w:val="21"/>
                <w:szCs w:val="21"/>
              </w:rPr>
              <w:alias w:val="应收账款收回或转回坏账准备金额"/>
              <w:tag w:val="_GBC_8a31af3291cb4b2496a3e358b5fe42e8"/>
              <w:id w:val="-500506810"/>
              <w:lock w:val="sdtLocked"/>
              <w:placeholder>
                <w:docPart w:val="GBC22222222222222222222222222222"/>
              </w:placeholder>
            </w:sdtPr>
            <w:sdtContent>
              <w:r w:rsidR="00953B3E" w:rsidRPr="00415813">
                <w:rPr>
                  <w:rFonts w:hint="eastAsia"/>
                  <w:color w:val="000000" w:themeColor="text1"/>
                  <w:sz w:val="21"/>
                  <w:szCs w:val="21"/>
                </w:rPr>
                <w:t>0</w:t>
              </w:r>
            </w:sdtContent>
          </w:sdt>
          <w:r w:rsidRPr="00415813">
            <w:rPr>
              <w:color w:val="000000" w:themeColor="text1"/>
              <w:sz w:val="21"/>
              <w:szCs w:val="21"/>
            </w:rPr>
            <w:t>元。</w:t>
          </w:r>
        </w:p>
      </w:sdtContent>
    </w:sdt>
    <w:p w:rsidR="004B548E" w:rsidRDefault="004B548E" w:rsidP="00415813">
      <w:pPr>
        <w:snapToGrid w:val="0"/>
        <w:rPr>
          <w:szCs w:val="21"/>
        </w:rPr>
      </w:pPr>
    </w:p>
    <w:sdt>
      <w:sdtPr>
        <w:rPr>
          <w:rFonts w:asciiTheme="minorHAnsi" w:hAnsiTheme="minorHAnsi"/>
          <w:b/>
          <w:bCs/>
          <w:szCs w:val="22"/>
        </w:rPr>
        <w:tag w:val="_SEC_3a74ab07636f4f7aaaa3aefe56fdcd36"/>
        <w:id w:val="-67803435"/>
        <w:lock w:val="sdtLocked"/>
        <w:placeholder>
          <w:docPart w:val="GBC22222222222222222222222222222"/>
        </w:placeholder>
      </w:sdtPr>
      <w:sdtEndPr>
        <w:rPr>
          <w:rFonts w:ascii="宋体" w:hAnsi="宋体"/>
          <w:b w:val="0"/>
          <w:bCs w:val="0"/>
          <w:szCs w:val="24"/>
        </w:rPr>
      </w:sdtEndPr>
      <w:sdtContent>
        <w:p w:rsidR="004B548E" w:rsidRDefault="00A20AC1" w:rsidP="00415813">
          <w:pPr>
            <w:snapToGrid w:val="0"/>
          </w:pPr>
          <w:r>
            <w:rPr>
              <w:rFonts w:hint="eastAsia"/>
            </w:rPr>
            <w:t>其中本期坏账准备收回或转回金额重要的：</w:t>
          </w:r>
        </w:p>
        <w:sdt>
          <w:sdtPr>
            <w:alias w:val="是否适用：其中本期坏账准备收回或转回金额重要的"/>
            <w:tag w:val="_GBC_6da74212535e450f9d1465f00dddd00b"/>
            <w:id w:val="49199804"/>
            <w:lock w:val="sdtLocked"/>
            <w:placeholder>
              <w:docPart w:val="GBC22222222222222222222222222222"/>
            </w:placeholder>
          </w:sdtPr>
          <w:sdtContent>
            <w:p w:rsidR="00A35D05" w:rsidRDefault="00D945E0" w:rsidP="00415813">
              <w:pPr>
                <w:snapToGrid w:val="0"/>
              </w:pPr>
              <w:r>
                <w:fldChar w:fldCharType="begin"/>
              </w:r>
              <w:r w:rsidR="00A35D05">
                <w:instrText xml:space="preserve"> MACROBUTTON  SnrToggleCheckbox □适用 </w:instrText>
              </w:r>
              <w:r>
                <w:fldChar w:fldCharType="end"/>
              </w:r>
              <w:r>
                <w:fldChar w:fldCharType="begin"/>
              </w:r>
              <w:r w:rsidR="00A35D05">
                <w:instrText xml:space="preserve"> MACROBUTTON  SnrToggleCheckbox √不适用 </w:instrText>
              </w:r>
              <w:r>
                <w:fldChar w:fldCharType="end"/>
              </w:r>
            </w:p>
          </w:sdtContent>
        </w:sdt>
        <w:p w:rsidR="004B548E" w:rsidRDefault="00D945E0" w:rsidP="00415813">
          <w:pPr>
            <w:snapToGrid w:val="0"/>
          </w:pPr>
        </w:p>
      </w:sdtContent>
    </w:sdt>
    <w:sdt>
      <w:sdtPr>
        <w:rPr>
          <w:rFonts w:ascii="Times New Roman" w:hAnsi="Times New Roman" w:cs="宋体" w:hint="eastAsia"/>
          <w:b w:val="0"/>
          <w:bCs w:val="0"/>
          <w:kern w:val="0"/>
          <w:szCs w:val="24"/>
        </w:rPr>
        <w:tag w:val="_SEC_232653caa33f43eface8372ffe3a60eb"/>
        <w:id w:val="2128802048"/>
        <w:lock w:val="sdtLocked"/>
        <w:placeholder>
          <w:docPart w:val="GBC22222222222222222222222222222"/>
        </w:placeholder>
      </w:sdtPr>
      <w:sdtEndPr>
        <w:rPr>
          <w:rFonts w:ascii="宋体" w:hAnsi="宋体" w:hint="default"/>
        </w:rPr>
      </w:sdtEndPr>
      <w:sdtContent>
        <w:p w:rsidR="004B548E" w:rsidRDefault="00A20AC1" w:rsidP="00415813">
          <w:pPr>
            <w:pStyle w:val="4"/>
            <w:numPr>
              <w:ilvl w:val="3"/>
              <w:numId w:val="63"/>
            </w:numPr>
            <w:tabs>
              <w:tab w:val="left" w:pos="574"/>
            </w:tabs>
            <w:snapToGrid w:val="0"/>
            <w:spacing w:before="0" w:after="0"/>
          </w:pPr>
          <w:r>
            <w:t>本期实际核销的应收</w:t>
          </w:r>
          <w:r>
            <w:rPr>
              <w:rFonts w:hint="eastAsia"/>
            </w:rPr>
            <w:t>账款</w:t>
          </w:r>
          <w:r>
            <w:t>情况</w:t>
          </w:r>
        </w:p>
        <w:sdt>
          <w:sdtPr>
            <w:alias w:val="是否适用：本期实际核销的应收账款情况"/>
            <w:tag w:val="_GBC_a6ff40b990b34b00968a4938eac82a74"/>
            <w:id w:val="-1722900336"/>
            <w:lock w:val="sdtLocked"/>
            <w:placeholder>
              <w:docPart w:val="GBC22222222222222222222222222222"/>
            </w:placeholder>
          </w:sdtPr>
          <w:sdtContent>
            <w:p w:rsidR="00A35D05" w:rsidRDefault="00D945E0" w:rsidP="00415813">
              <w:pPr>
                <w:snapToGrid w:val="0"/>
              </w:pPr>
              <w:r>
                <w:fldChar w:fldCharType="begin"/>
              </w:r>
              <w:r w:rsidR="00A35D05">
                <w:instrText xml:space="preserve"> MACROBUTTON  SnrToggleCheckbox □适用 </w:instrText>
              </w:r>
              <w:r>
                <w:fldChar w:fldCharType="end"/>
              </w:r>
              <w:r>
                <w:fldChar w:fldCharType="begin"/>
              </w:r>
              <w:r w:rsidR="00A35D05">
                <w:instrText xml:space="preserve"> MACROBUTTON  SnrToggleCheckbox √不适用 </w:instrText>
              </w:r>
              <w:r>
                <w:fldChar w:fldCharType="end"/>
              </w:r>
            </w:p>
          </w:sdtContent>
        </w:sdt>
        <w:p w:rsidR="004B548E" w:rsidRDefault="00D945E0" w:rsidP="00415813">
          <w:pPr>
            <w:snapToGrid w:val="0"/>
          </w:pPr>
        </w:p>
      </w:sdtContent>
    </w:sdt>
    <w:sdt>
      <w:sdtPr>
        <w:rPr>
          <w:rFonts w:ascii="Times New Roman" w:hAnsi="Times New Roman" w:cs="宋体" w:hint="eastAsia"/>
          <w:b w:val="0"/>
          <w:bCs w:val="0"/>
          <w:kern w:val="0"/>
          <w:szCs w:val="24"/>
        </w:rPr>
        <w:tag w:val="_SEC_71c89f02128446e2b4ea3a2dfb767bd2"/>
        <w:id w:val="689804886"/>
        <w:lock w:val="sdtLocked"/>
        <w:placeholder>
          <w:docPart w:val="GBC22222222222222222222222222222"/>
        </w:placeholder>
      </w:sdtPr>
      <w:sdtContent>
        <w:p w:rsidR="004B548E" w:rsidRDefault="00A20AC1" w:rsidP="00415813">
          <w:pPr>
            <w:pStyle w:val="4"/>
            <w:numPr>
              <w:ilvl w:val="3"/>
              <w:numId w:val="63"/>
            </w:numPr>
            <w:tabs>
              <w:tab w:val="left" w:pos="574"/>
            </w:tabs>
            <w:snapToGrid w:val="0"/>
            <w:spacing w:before="0" w:after="0"/>
          </w:pPr>
          <w:r>
            <w:rPr>
              <w:rFonts w:hint="eastAsia"/>
            </w:rPr>
            <w:t>按欠款方归集的期末余额前五名的应收账款情况：</w:t>
          </w:r>
        </w:p>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953B3E" w:rsidRPr="00006073" w:rsidRDefault="00953B3E" w:rsidP="00415813">
              <w:pPr>
                <w:tabs>
                  <w:tab w:val="left" w:pos="9000"/>
                </w:tabs>
                <w:snapToGrid w:val="0"/>
                <w:ind w:rightChars="171" w:right="410" w:firstLineChars="200" w:firstLine="480"/>
                <w:rPr>
                  <w:rFonts w:asciiTheme="minorEastAsia" w:eastAsiaTheme="minorEastAsia" w:hAnsiTheme="minorEastAsia" w:cs="Arial"/>
                  <w:sz w:val="21"/>
                  <w:szCs w:val="21"/>
                </w:rPr>
              </w:pPr>
              <w:r w:rsidRPr="00006073">
                <w:rPr>
                  <w:rFonts w:asciiTheme="minorEastAsia" w:eastAsiaTheme="minorEastAsia" w:hAnsiTheme="minorEastAsia" w:cs="Arial"/>
                  <w:sz w:val="21"/>
                  <w:szCs w:val="21"/>
                </w:rPr>
                <w:t>本公司本年按欠款方归集的年末余额前五名应收账款汇总金额为55,202,162.75元，占应收账款年末余额合计数的比例为43.3</w:t>
              </w:r>
              <w:r w:rsidRPr="00006073">
                <w:rPr>
                  <w:rFonts w:asciiTheme="minorEastAsia" w:eastAsiaTheme="minorEastAsia" w:hAnsiTheme="minorEastAsia" w:cs="Arial" w:hint="eastAsia"/>
                  <w:sz w:val="21"/>
                  <w:szCs w:val="21"/>
                </w:rPr>
                <w:t>8</w:t>
              </w:r>
              <w:r w:rsidRPr="00006073">
                <w:rPr>
                  <w:rFonts w:asciiTheme="minorEastAsia" w:eastAsiaTheme="minorEastAsia" w:hAnsiTheme="minorEastAsia" w:cs="Arial"/>
                  <w:sz w:val="21"/>
                  <w:szCs w:val="21"/>
                </w:rPr>
                <w:t>%</w:t>
              </w:r>
              <w:r w:rsidRPr="00006073">
                <w:rPr>
                  <w:rFonts w:asciiTheme="minorEastAsia" w:eastAsiaTheme="minorEastAsia" w:hAnsiTheme="minorEastAsia" w:cs="Arial" w:hint="eastAsia"/>
                  <w:sz w:val="21"/>
                  <w:szCs w:val="21"/>
                </w:rPr>
                <w:t xml:space="preserve"> </w:t>
              </w:r>
              <w:r w:rsidRPr="00006073">
                <w:rPr>
                  <w:rFonts w:asciiTheme="minorEastAsia" w:eastAsiaTheme="minorEastAsia" w:hAnsiTheme="minorEastAsia" w:cs="Arial"/>
                  <w:sz w:val="21"/>
                  <w:szCs w:val="21"/>
                </w:rPr>
                <w:t>，相应计提的坏账准备年末余额汇总金额为3,634,556.56元。</w:t>
              </w:r>
            </w:p>
            <w:p w:rsidR="004B548E" w:rsidRDefault="00D945E0" w:rsidP="00A35D05">
              <w:pPr>
                <w:snapToGrid w:val="0"/>
                <w:spacing w:line="240" w:lineRule="atLeast"/>
                <w:ind w:leftChars="-50" w:left="-120"/>
                <w:rPr>
                  <w:szCs w:val="21"/>
                </w:rPr>
              </w:pPr>
            </w:p>
          </w:sdtContent>
        </w:sdt>
      </w:sdtContent>
    </w:sdt>
    <w:p w:rsidR="004B548E" w:rsidRDefault="00A20AC1">
      <w:pPr>
        <w:pStyle w:val="3"/>
        <w:numPr>
          <w:ilvl w:val="0"/>
          <w:numId w:val="21"/>
        </w:numPr>
      </w:pPr>
      <w:r>
        <w:rPr>
          <w:rFonts w:hint="eastAsia"/>
        </w:rPr>
        <w:lastRenderedPageBreak/>
        <w:t>预付款项</w:t>
      </w:r>
    </w:p>
    <w:sdt>
      <w:sdtPr>
        <w:rPr>
          <w:rFonts w:asciiTheme="minorHAnsi" w:hAnsiTheme="minorHAnsi" w:cs="宋体" w:hint="eastAsia"/>
          <w:b w:val="0"/>
          <w:bCs w:val="0"/>
          <w:kern w:val="0"/>
          <w:szCs w:val="22"/>
        </w:rPr>
        <w:tag w:val="_SEC_c3a77c7d5fc54cf3891eeb30bc294643"/>
        <w:id w:val="-221370187"/>
        <w:lock w:val="sdtLocked"/>
        <w:placeholder>
          <w:docPart w:val="GBC22222222222222222222222222222"/>
        </w:placeholder>
      </w:sdtPr>
      <w:sdtEndPr>
        <w:rPr>
          <w:rFonts w:ascii="宋体" w:hAnsi="宋体"/>
          <w:szCs w:val="24"/>
        </w:rPr>
      </w:sdtEndPr>
      <w:sdtContent>
        <w:p w:rsidR="004B548E" w:rsidRDefault="00A20AC1">
          <w:pPr>
            <w:pStyle w:val="4"/>
            <w:numPr>
              <w:ilvl w:val="0"/>
              <w:numId w:val="66"/>
            </w:numPr>
            <w:tabs>
              <w:tab w:val="left" w:pos="616"/>
            </w:tabs>
          </w:pPr>
          <w:r>
            <w:rPr>
              <w:rFonts w:hint="eastAsia"/>
            </w:rPr>
            <w:t>预付款项按账龄列示</w:t>
          </w:r>
        </w:p>
        <w:p w:rsidR="00F22375" w:rsidRPr="007545F4" w:rsidRDefault="00A20AC1">
          <w:pPr>
            <w:jc w:val="right"/>
            <w:rPr>
              <w:sz w:val="21"/>
              <w:szCs w:val="21"/>
            </w:rPr>
          </w:pPr>
          <w:r w:rsidRPr="007545F4">
            <w:rPr>
              <w:rFonts w:hint="eastAsia"/>
              <w:sz w:val="21"/>
              <w:szCs w:val="21"/>
            </w:rPr>
            <w:t>单位：</w:t>
          </w:r>
          <w:sdt>
            <w:sdtPr>
              <w:rPr>
                <w:rFonts w:hint="eastAsia"/>
                <w:sz w:val="21"/>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545F4">
                <w:rPr>
                  <w:rFonts w:hint="eastAsia"/>
                  <w:sz w:val="21"/>
                  <w:szCs w:val="21"/>
                </w:rPr>
                <w:t>元</w:t>
              </w:r>
            </w:sdtContent>
          </w:sdt>
          <w:r w:rsidRPr="007545F4">
            <w:rPr>
              <w:rFonts w:hint="eastAsia"/>
              <w:sz w:val="21"/>
              <w:szCs w:val="21"/>
            </w:rPr>
            <w:t xml:space="preserve">  币种：</w:t>
          </w:r>
          <w:sdt>
            <w:sdtPr>
              <w:rPr>
                <w:rFonts w:hint="eastAsia"/>
                <w:sz w:val="21"/>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545F4">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F22375" w:rsidRPr="007545F4" w:rsidTr="0022029E">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F22375" w:rsidRPr="007545F4" w:rsidRDefault="00F22375" w:rsidP="0022029E">
                <w:pPr>
                  <w:ind w:right="5"/>
                  <w:jc w:val="center"/>
                  <w:rPr>
                    <w:sz w:val="21"/>
                    <w:szCs w:val="21"/>
                  </w:rPr>
                </w:pPr>
                <w:r w:rsidRPr="007545F4">
                  <w:rPr>
                    <w:rFonts w:hint="eastAsia"/>
                    <w:sz w:val="21"/>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F22375" w:rsidRPr="007545F4" w:rsidRDefault="00F22375" w:rsidP="0022029E">
                <w:pPr>
                  <w:ind w:right="5"/>
                  <w:jc w:val="center"/>
                  <w:rPr>
                    <w:sz w:val="21"/>
                    <w:szCs w:val="21"/>
                  </w:rPr>
                </w:pPr>
                <w:r w:rsidRPr="007545F4">
                  <w:rPr>
                    <w:rFonts w:hint="eastAsia"/>
                    <w:sz w:val="21"/>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F22375" w:rsidRPr="007545F4" w:rsidRDefault="00F22375" w:rsidP="0022029E">
                <w:pPr>
                  <w:ind w:right="5"/>
                  <w:jc w:val="center"/>
                  <w:rPr>
                    <w:sz w:val="21"/>
                    <w:szCs w:val="21"/>
                  </w:rPr>
                </w:pPr>
                <w:r w:rsidRPr="007545F4">
                  <w:rPr>
                    <w:rFonts w:hint="eastAsia"/>
                    <w:sz w:val="21"/>
                    <w:szCs w:val="21"/>
                  </w:rPr>
                  <w:t>期初余额</w:t>
                </w:r>
              </w:p>
            </w:tc>
          </w:tr>
          <w:tr w:rsidR="00F22375" w:rsidRPr="007545F4" w:rsidTr="0022029E">
            <w:trPr>
              <w:cantSplit/>
            </w:trPr>
            <w:tc>
              <w:tcPr>
                <w:tcW w:w="765" w:type="pct"/>
                <w:vMerge/>
                <w:tcBorders>
                  <w:top w:val="single" w:sz="6" w:space="0" w:color="auto"/>
                  <w:left w:val="single" w:sz="6" w:space="0" w:color="auto"/>
                  <w:bottom w:val="single" w:sz="6" w:space="0" w:color="auto"/>
                  <w:right w:val="single" w:sz="6" w:space="0" w:color="auto"/>
                </w:tcBorders>
              </w:tcPr>
              <w:p w:rsidR="00F22375" w:rsidRPr="007545F4" w:rsidRDefault="00F22375" w:rsidP="0022029E">
                <w:pPr>
                  <w:rPr>
                    <w:sz w:val="21"/>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F22375" w:rsidRPr="007545F4" w:rsidRDefault="00F22375" w:rsidP="0022029E">
                <w:pPr>
                  <w:ind w:right="5"/>
                  <w:jc w:val="center"/>
                  <w:rPr>
                    <w:sz w:val="21"/>
                    <w:szCs w:val="21"/>
                  </w:rPr>
                </w:pPr>
                <w:r w:rsidRPr="007545F4">
                  <w:rPr>
                    <w:rFonts w:hint="eastAsia"/>
                    <w:sz w:val="21"/>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F22375" w:rsidRPr="007545F4" w:rsidRDefault="00F22375" w:rsidP="0022029E">
                <w:pPr>
                  <w:ind w:right="5"/>
                  <w:jc w:val="center"/>
                  <w:rPr>
                    <w:sz w:val="21"/>
                    <w:szCs w:val="21"/>
                  </w:rPr>
                </w:pPr>
                <w:r w:rsidRPr="007545F4">
                  <w:rPr>
                    <w:rFonts w:hint="eastAsia"/>
                    <w:sz w:val="21"/>
                    <w:szCs w:val="21"/>
                  </w:rPr>
                  <w:t>比例</w:t>
                </w:r>
                <w:r w:rsidRPr="007545F4">
                  <w:rPr>
                    <w:sz w:val="21"/>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F22375" w:rsidRPr="007545F4" w:rsidRDefault="00F22375" w:rsidP="0022029E">
                <w:pPr>
                  <w:ind w:right="5"/>
                  <w:jc w:val="center"/>
                  <w:rPr>
                    <w:sz w:val="21"/>
                    <w:szCs w:val="21"/>
                  </w:rPr>
                </w:pPr>
                <w:r w:rsidRPr="007545F4">
                  <w:rPr>
                    <w:rFonts w:hint="eastAsia"/>
                    <w:sz w:val="21"/>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F22375" w:rsidRPr="007545F4" w:rsidRDefault="00F22375" w:rsidP="0022029E">
                <w:pPr>
                  <w:ind w:right="5"/>
                  <w:jc w:val="center"/>
                  <w:rPr>
                    <w:sz w:val="21"/>
                    <w:szCs w:val="21"/>
                  </w:rPr>
                </w:pPr>
                <w:r w:rsidRPr="007545F4">
                  <w:rPr>
                    <w:rFonts w:hint="eastAsia"/>
                    <w:sz w:val="21"/>
                    <w:szCs w:val="21"/>
                  </w:rPr>
                  <w:t>比例</w:t>
                </w:r>
                <w:r w:rsidRPr="007545F4">
                  <w:rPr>
                    <w:sz w:val="21"/>
                    <w:szCs w:val="21"/>
                  </w:rPr>
                  <w:t>(%)</w:t>
                </w:r>
              </w:p>
            </w:tc>
          </w:tr>
          <w:tr w:rsidR="00F22375" w:rsidRPr="007545F4" w:rsidTr="0022029E">
            <w:trPr>
              <w:cantSplit/>
            </w:trPr>
            <w:tc>
              <w:tcPr>
                <w:tcW w:w="76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rPr>
                    <w:sz w:val="21"/>
                    <w:szCs w:val="21"/>
                  </w:rPr>
                </w:pPr>
                <w:r w:rsidRPr="007545F4">
                  <w:rPr>
                    <w:rFonts w:hint="eastAsia"/>
                    <w:sz w:val="21"/>
                    <w:szCs w:val="21"/>
                  </w:rPr>
                  <w:t>1年以内</w:t>
                </w:r>
              </w:p>
            </w:tc>
            <w:sdt>
              <w:sdtPr>
                <w:rPr>
                  <w:sz w:val="21"/>
                  <w:szCs w:val="21"/>
                </w:rPr>
                <w:alias w:val="预付帐款一年以内合计"/>
                <w:tag w:val="_GBC_f212c56b05724716b992c52f36f80c9a"/>
                <w:id w:val="3990297"/>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2,237,163,236.66</w:t>
                    </w:r>
                  </w:p>
                </w:tc>
              </w:sdtContent>
            </w:sdt>
            <w:sdt>
              <w:sdtPr>
                <w:rPr>
                  <w:sz w:val="21"/>
                  <w:szCs w:val="21"/>
                </w:rPr>
                <w:alias w:val="预付帐款一年以内合计比例"/>
                <w:tag w:val="_GBC_bae3263a5b044640951c7c31fa9d05f1"/>
                <w:id w:val="3990298"/>
                <w:lock w:val="sdtLocked"/>
              </w:sdtPr>
              <w:sdtContent>
                <w:tc>
                  <w:tcPr>
                    <w:tcW w:w="105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89.86</w:t>
                    </w:r>
                  </w:p>
                </w:tc>
              </w:sdtContent>
            </w:sdt>
            <w:sdt>
              <w:sdtPr>
                <w:rPr>
                  <w:sz w:val="21"/>
                  <w:szCs w:val="21"/>
                </w:rPr>
                <w:alias w:val="预付帐款一年以内合计"/>
                <w:tag w:val="_GBC_8dd17eb7f6644bf89f1d87b85653ac6c"/>
                <w:id w:val="3990299"/>
                <w:lock w:val="sdtLocked"/>
              </w:sdtPr>
              <w:sdtContent>
                <w:tc>
                  <w:tcPr>
                    <w:tcW w:w="1054"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1,183,827,137.91</w:t>
                    </w:r>
                  </w:p>
                </w:tc>
              </w:sdtContent>
            </w:sdt>
            <w:sdt>
              <w:sdtPr>
                <w:rPr>
                  <w:sz w:val="21"/>
                  <w:szCs w:val="21"/>
                </w:rPr>
                <w:alias w:val="预付帐款一年以内合计比例"/>
                <w:tag w:val="_GBC_45cda6cdee054e0bb4ef75445f127633"/>
                <w:id w:val="3990300"/>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81.62</w:t>
                    </w:r>
                  </w:p>
                </w:tc>
              </w:sdtContent>
            </w:sdt>
          </w:tr>
          <w:tr w:rsidR="00F22375" w:rsidRPr="007545F4" w:rsidTr="0022029E">
            <w:trPr>
              <w:cantSplit/>
            </w:trPr>
            <w:tc>
              <w:tcPr>
                <w:tcW w:w="76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rPr>
                    <w:sz w:val="21"/>
                    <w:szCs w:val="21"/>
                  </w:rPr>
                </w:pPr>
                <w:r w:rsidRPr="007545F4">
                  <w:rPr>
                    <w:rFonts w:hint="eastAsia"/>
                    <w:sz w:val="21"/>
                    <w:szCs w:val="21"/>
                  </w:rPr>
                  <w:t>1至2年</w:t>
                </w:r>
              </w:p>
            </w:tc>
            <w:sdt>
              <w:sdtPr>
                <w:rPr>
                  <w:sz w:val="21"/>
                  <w:szCs w:val="21"/>
                </w:rPr>
                <w:alias w:val="预付帐款一至二年合计"/>
                <w:tag w:val="_GBC_5f23b3a1b9a34fe4b791f1dd97aadb37"/>
                <w:id w:val="3990301"/>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110,996,563.82</w:t>
                    </w:r>
                  </w:p>
                </w:tc>
              </w:sdtContent>
            </w:sdt>
            <w:sdt>
              <w:sdtPr>
                <w:rPr>
                  <w:sz w:val="21"/>
                  <w:szCs w:val="21"/>
                </w:rPr>
                <w:alias w:val="预付帐款一至二年合计比例"/>
                <w:tag w:val="_GBC_49a49baeac9c4b219c39a63dfea05848"/>
                <w:id w:val="3990302"/>
                <w:lock w:val="sdtLocked"/>
              </w:sdtPr>
              <w:sdtContent>
                <w:tc>
                  <w:tcPr>
                    <w:tcW w:w="105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4.46</w:t>
                    </w:r>
                  </w:p>
                </w:tc>
              </w:sdtContent>
            </w:sdt>
            <w:sdt>
              <w:sdtPr>
                <w:rPr>
                  <w:sz w:val="21"/>
                  <w:szCs w:val="21"/>
                </w:rPr>
                <w:alias w:val="预付帐款一至二年合计"/>
                <w:tag w:val="_GBC_4e34c1b269624f64aae47993b34ad509"/>
                <w:id w:val="3990303"/>
                <w:lock w:val="sdtLocked"/>
              </w:sdtPr>
              <w:sdtContent>
                <w:tc>
                  <w:tcPr>
                    <w:tcW w:w="1054"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149,701,211.43</w:t>
                    </w:r>
                  </w:p>
                </w:tc>
              </w:sdtContent>
            </w:sdt>
            <w:sdt>
              <w:sdtPr>
                <w:rPr>
                  <w:sz w:val="21"/>
                  <w:szCs w:val="21"/>
                </w:rPr>
                <w:alias w:val="预付帐款一至二年合计比例"/>
                <w:tag w:val="_GBC_972c6ea40ea34d96b9f0600f88c8165b"/>
                <w:id w:val="3990304"/>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10.32</w:t>
                    </w:r>
                  </w:p>
                </w:tc>
              </w:sdtContent>
            </w:sdt>
          </w:tr>
          <w:tr w:rsidR="00F22375" w:rsidRPr="007545F4" w:rsidTr="0022029E">
            <w:trPr>
              <w:cantSplit/>
            </w:trPr>
            <w:tc>
              <w:tcPr>
                <w:tcW w:w="76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rPr>
                    <w:sz w:val="21"/>
                    <w:szCs w:val="21"/>
                  </w:rPr>
                </w:pPr>
                <w:r w:rsidRPr="007545F4">
                  <w:rPr>
                    <w:rFonts w:hint="eastAsia"/>
                    <w:sz w:val="21"/>
                    <w:szCs w:val="21"/>
                  </w:rPr>
                  <w:t>2至3年</w:t>
                </w:r>
              </w:p>
            </w:tc>
            <w:sdt>
              <w:sdtPr>
                <w:rPr>
                  <w:sz w:val="21"/>
                  <w:szCs w:val="21"/>
                </w:rPr>
                <w:alias w:val="预付帐款二至三年合计"/>
                <w:tag w:val="_GBC_76946bbdf6dc46dfb807d464df328b25"/>
                <w:id w:val="3990305"/>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43,594,521.75</w:t>
                    </w:r>
                  </w:p>
                </w:tc>
              </w:sdtContent>
            </w:sdt>
            <w:sdt>
              <w:sdtPr>
                <w:rPr>
                  <w:sz w:val="21"/>
                  <w:szCs w:val="21"/>
                </w:rPr>
                <w:alias w:val="预付帐款二至三年合计比例"/>
                <w:tag w:val="_GBC_398f199e42a14a3780233b867dd31036"/>
                <w:id w:val="3990306"/>
                <w:lock w:val="sdtLocked"/>
              </w:sdtPr>
              <w:sdtContent>
                <w:tc>
                  <w:tcPr>
                    <w:tcW w:w="105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1.75</w:t>
                    </w:r>
                  </w:p>
                </w:tc>
              </w:sdtContent>
            </w:sdt>
            <w:sdt>
              <w:sdtPr>
                <w:rPr>
                  <w:sz w:val="21"/>
                  <w:szCs w:val="21"/>
                </w:rPr>
                <w:alias w:val="预付帐款二至三年合计"/>
                <w:tag w:val="_GBC_59e214242f584c0c907667514c8c8681"/>
                <w:id w:val="3990307"/>
                <w:lock w:val="sdtLocked"/>
              </w:sdtPr>
              <w:sdtContent>
                <w:tc>
                  <w:tcPr>
                    <w:tcW w:w="1054"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41,004,061.96</w:t>
                    </w:r>
                  </w:p>
                </w:tc>
              </w:sdtContent>
            </w:sdt>
            <w:sdt>
              <w:sdtPr>
                <w:rPr>
                  <w:sz w:val="21"/>
                  <w:szCs w:val="21"/>
                </w:rPr>
                <w:alias w:val="预付帐款二至三年合计比例"/>
                <w:tag w:val="_GBC_4ea5488f912745a08725f74415d61a2a"/>
                <w:id w:val="3990308"/>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2.83</w:t>
                    </w:r>
                  </w:p>
                </w:tc>
              </w:sdtContent>
            </w:sdt>
          </w:tr>
          <w:tr w:rsidR="00F22375" w:rsidRPr="007545F4" w:rsidTr="0022029E">
            <w:trPr>
              <w:cantSplit/>
            </w:trPr>
            <w:tc>
              <w:tcPr>
                <w:tcW w:w="76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rPr>
                    <w:sz w:val="21"/>
                    <w:szCs w:val="21"/>
                  </w:rPr>
                </w:pPr>
                <w:r w:rsidRPr="007545F4">
                  <w:rPr>
                    <w:rFonts w:hint="eastAsia"/>
                    <w:sz w:val="21"/>
                    <w:szCs w:val="21"/>
                  </w:rPr>
                  <w:t>3年以上</w:t>
                </w:r>
              </w:p>
            </w:tc>
            <w:sdt>
              <w:sdtPr>
                <w:rPr>
                  <w:sz w:val="21"/>
                  <w:szCs w:val="21"/>
                </w:rPr>
                <w:alias w:val="预付帐款三年以上合计"/>
                <w:tag w:val="_GBC_34e8bd622a2e4bd3a984d267cec2e23a"/>
                <w:id w:val="3990309"/>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97,956,479.77</w:t>
                    </w:r>
                  </w:p>
                </w:tc>
              </w:sdtContent>
            </w:sdt>
            <w:sdt>
              <w:sdtPr>
                <w:rPr>
                  <w:sz w:val="21"/>
                  <w:szCs w:val="21"/>
                </w:rPr>
                <w:alias w:val="预付帐款三年以上合计比例"/>
                <w:tag w:val="_GBC_ff2de12d85b443cab9e764748bc4e027"/>
                <w:id w:val="3990310"/>
                <w:lock w:val="sdtLocked"/>
              </w:sdtPr>
              <w:sdtContent>
                <w:tc>
                  <w:tcPr>
                    <w:tcW w:w="105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3.93</w:t>
                    </w:r>
                  </w:p>
                </w:tc>
              </w:sdtContent>
            </w:sdt>
            <w:sdt>
              <w:sdtPr>
                <w:rPr>
                  <w:sz w:val="21"/>
                  <w:szCs w:val="21"/>
                </w:rPr>
                <w:alias w:val="预付帐款三年以上合计"/>
                <w:tag w:val="_GBC_060afc8a4a4b47319e74813388542435"/>
                <w:id w:val="3990311"/>
                <w:lock w:val="sdtLocked"/>
              </w:sdtPr>
              <w:sdtContent>
                <w:tc>
                  <w:tcPr>
                    <w:tcW w:w="1054"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75,879,734.49</w:t>
                    </w:r>
                  </w:p>
                </w:tc>
              </w:sdtContent>
            </w:sdt>
            <w:sdt>
              <w:sdtPr>
                <w:rPr>
                  <w:sz w:val="21"/>
                  <w:szCs w:val="21"/>
                </w:rPr>
                <w:alias w:val="预付帐款三年以上合计比例"/>
                <w:tag w:val="_GBC_95de1f398c3d4fab881f52002647b11b"/>
                <w:id w:val="3990312"/>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5.23</w:t>
                    </w:r>
                  </w:p>
                </w:tc>
              </w:sdtContent>
            </w:sdt>
          </w:tr>
          <w:tr w:rsidR="00F22375" w:rsidRPr="007545F4" w:rsidTr="0022029E">
            <w:trPr>
              <w:cantSplit/>
            </w:trPr>
            <w:tc>
              <w:tcPr>
                <w:tcW w:w="76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center"/>
                  <w:rPr>
                    <w:sz w:val="21"/>
                    <w:szCs w:val="21"/>
                  </w:rPr>
                </w:pPr>
                <w:r w:rsidRPr="007545F4">
                  <w:rPr>
                    <w:rFonts w:hint="eastAsia"/>
                    <w:sz w:val="21"/>
                    <w:szCs w:val="21"/>
                  </w:rPr>
                  <w:t>合计</w:t>
                </w:r>
              </w:p>
            </w:tc>
            <w:sdt>
              <w:sdtPr>
                <w:rPr>
                  <w:sz w:val="21"/>
                  <w:szCs w:val="21"/>
                </w:rPr>
                <w:alias w:val="预付帐款"/>
                <w:tag w:val="_GBC_6a68c7c1adbc485588a1b40271247c00"/>
                <w:id w:val="3990313"/>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2,489,710,802.00</w:t>
                    </w:r>
                  </w:p>
                </w:tc>
              </w:sdtContent>
            </w:sdt>
            <w:sdt>
              <w:sdtPr>
                <w:rPr>
                  <w:sz w:val="21"/>
                  <w:szCs w:val="21"/>
                </w:rPr>
                <w:alias w:val="预付帐款合计比例"/>
                <w:tag w:val="_GBC_5a7018fd06fc4632b29859c30831efbb"/>
                <w:id w:val="3990314"/>
                <w:lock w:val="sdtLocked"/>
              </w:sdtPr>
              <w:sdtContent>
                <w:tc>
                  <w:tcPr>
                    <w:tcW w:w="1055"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100.00</w:t>
                    </w:r>
                  </w:p>
                </w:tc>
              </w:sdtContent>
            </w:sdt>
            <w:sdt>
              <w:sdtPr>
                <w:rPr>
                  <w:sz w:val="21"/>
                  <w:szCs w:val="21"/>
                </w:rPr>
                <w:alias w:val="预付帐款"/>
                <w:tag w:val="_GBC_31ee5a69c0f241458f18e6000430732f"/>
                <w:id w:val="3990315"/>
                <w:lock w:val="sdtLocked"/>
              </w:sdtPr>
              <w:sdtContent>
                <w:tc>
                  <w:tcPr>
                    <w:tcW w:w="1054"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1,450,412,145.79</w:t>
                    </w:r>
                  </w:p>
                </w:tc>
              </w:sdtContent>
            </w:sdt>
            <w:sdt>
              <w:sdtPr>
                <w:rPr>
                  <w:sz w:val="21"/>
                  <w:szCs w:val="21"/>
                </w:rPr>
                <w:alias w:val="预付帐款合计比例"/>
                <w:tag w:val="_GBC_608adb1887bc4579822cb28d0bed8027"/>
                <w:id w:val="3990316"/>
                <w:lock w:val="sdtLocked"/>
              </w:sdtPr>
              <w:sdtContent>
                <w:tc>
                  <w:tcPr>
                    <w:tcW w:w="1063" w:type="pct"/>
                    <w:tcBorders>
                      <w:top w:val="single" w:sz="6" w:space="0" w:color="auto"/>
                      <w:left w:val="single" w:sz="6" w:space="0" w:color="auto"/>
                      <w:bottom w:val="single" w:sz="6" w:space="0" w:color="auto"/>
                      <w:right w:val="single" w:sz="6" w:space="0" w:color="auto"/>
                    </w:tcBorders>
                  </w:tcPr>
                  <w:p w:rsidR="00F22375" w:rsidRPr="007545F4" w:rsidRDefault="00F22375" w:rsidP="0022029E">
                    <w:pPr>
                      <w:spacing w:line="360" w:lineRule="exact"/>
                      <w:ind w:right="5"/>
                      <w:jc w:val="right"/>
                      <w:rPr>
                        <w:sz w:val="21"/>
                        <w:szCs w:val="21"/>
                      </w:rPr>
                    </w:pPr>
                    <w:r w:rsidRPr="007545F4">
                      <w:rPr>
                        <w:sz w:val="21"/>
                        <w:szCs w:val="21"/>
                      </w:rPr>
                      <w:t>100.00</w:t>
                    </w:r>
                  </w:p>
                </w:tc>
              </w:sdtContent>
            </w:sdt>
          </w:tr>
        </w:tbl>
        <w:p w:rsidR="004B548E" w:rsidRPr="00471B62" w:rsidRDefault="00D945E0" w:rsidP="00471B62"/>
      </w:sdtContent>
    </w:sdt>
    <w:sdt>
      <w:sdtPr>
        <w:rPr>
          <w:rFonts w:hint="eastAsia"/>
          <w:szCs w:val="21"/>
        </w:rPr>
        <w:tag w:val="_SEC_60c1e990878d4e05a0ee53011814a4dc"/>
        <w:id w:val="-824517426"/>
        <w:lock w:val="sdtLocked"/>
        <w:placeholder>
          <w:docPart w:val="GBC22222222222222222222222222222"/>
        </w:placeholder>
      </w:sdtPr>
      <w:sdtEndPr>
        <w:rPr>
          <w:rFonts w:hint="default"/>
        </w:rPr>
      </w:sdtEndPr>
      <w:sdtContent>
        <w:p w:rsidR="004B548E" w:rsidRPr="007545F4" w:rsidRDefault="00A20AC1">
          <w:pPr>
            <w:rPr>
              <w:sz w:val="21"/>
              <w:szCs w:val="21"/>
            </w:rPr>
          </w:pPr>
          <w:r w:rsidRPr="007545F4">
            <w:rPr>
              <w:rFonts w:hint="eastAsia"/>
              <w:sz w:val="21"/>
              <w:szCs w:val="21"/>
            </w:rPr>
            <w:t>账龄超过1年且金额重要的预付款项未及时结算原因</w:t>
          </w:r>
          <w:r w:rsidRPr="007545F4">
            <w:rPr>
              <w:sz w:val="21"/>
              <w:szCs w:val="21"/>
            </w:rPr>
            <w:t>的说明：</w:t>
          </w:r>
        </w:p>
        <w:sdt>
          <w:sdtPr>
            <w:rPr>
              <w:sz w:val="21"/>
              <w:szCs w:val="21"/>
            </w:rPr>
            <w:alias w:val="账龄超过1年且金额重要的预付款项未及时结算原因的说明"/>
            <w:tag w:val="_GBC_6b0d65324263438e8603a0c07a7d3beb"/>
            <w:id w:val="823631313"/>
            <w:lock w:val="sdtLocked"/>
            <w:placeholder>
              <w:docPart w:val="GBC22222222222222222222222222222"/>
            </w:placeholder>
          </w:sdtPr>
          <w:sdtEndPr>
            <w:rPr>
              <w:sz w:val="24"/>
            </w:rPr>
          </w:sdtEndPr>
          <w:sdtContent>
            <w:p w:rsidR="00F22375" w:rsidRPr="007545F4" w:rsidRDefault="00F22375" w:rsidP="007545F4">
              <w:pPr>
                <w:tabs>
                  <w:tab w:val="left" w:pos="525"/>
                </w:tabs>
                <w:spacing w:line="400" w:lineRule="exact"/>
                <w:ind w:firstLineChars="200" w:firstLine="420"/>
                <w:rPr>
                  <w:rFonts w:ascii="Arial Narrow" w:hAnsi="Arial Narrow" w:cs="Arial"/>
                  <w:b/>
                  <w:color w:val="0000FF"/>
                  <w:sz w:val="21"/>
                  <w:szCs w:val="21"/>
                </w:rPr>
              </w:pPr>
              <w:r w:rsidRPr="007545F4">
                <w:rPr>
                  <w:rFonts w:ascii="Arial Narrow" w:hAnsi="Arial Narrow" w:cs="Arial"/>
                  <w:color w:val="000000"/>
                  <w:sz w:val="21"/>
                  <w:szCs w:val="21"/>
                </w:rPr>
                <w:t>期末账龄超过</w:t>
              </w:r>
              <w:r w:rsidRPr="007545F4">
                <w:rPr>
                  <w:rFonts w:ascii="Arial Narrow" w:hAnsi="Arial Narrow" w:cs="Arial"/>
                  <w:color w:val="000000"/>
                  <w:sz w:val="21"/>
                  <w:szCs w:val="21"/>
                </w:rPr>
                <w:t>1</w:t>
              </w:r>
              <w:r w:rsidRPr="007545F4">
                <w:rPr>
                  <w:rFonts w:ascii="Arial Narrow" w:hAnsi="Arial Narrow" w:cs="Arial"/>
                  <w:color w:val="000000"/>
                  <w:sz w:val="21"/>
                  <w:szCs w:val="21"/>
                </w:rPr>
                <w:t>年的预付款项，主要系部分项目尚未完工以及部分原料预付款未结算所致。</w:t>
              </w:r>
            </w:p>
            <w:p w:rsidR="004B548E" w:rsidRDefault="00D945E0" w:rsidP="00471B62">
              <w:pPr>
                <w:snapToGrid w:val="0"/>
                <w:spacing w:line="240" w:lineRule="atLeast"/>
                <w:rPr>
                  <w:szCs w:val="21"/>
                </w:rPr>
              </w:pPr>
            </w:p>
          </w:sdtContent>
        </w:sdt>
      </w:sdtContent>
    </w:sdt>
    <w:sdt>
      <w:sdtPr>
        <w:rPr>
          <w:rFonts w:ascii="宋体" w:hAnsi="宋体" w:cs="宋体" w:hint="eastAsia"/>
          <w:b w:val="0"/>
          <w:bCs w:val="0"/>
          <w:kern w:val="0"/>
          <w:szCs w:val="24"/>
        </w:rPr>
        <w:tag w:val="_SEC_8a85592946074248a7ee474e6adb363e"/>
        <w:id w:val="-1015217928"/>
        <w:lock w:val="sdtLocked"/>
        <w:placeholder>
          <w:docPart w:val="GBC22222222222222222222222222222"/>
        </w:placeholder>
      </w:sdtPr>
      <w:sdtEndPr>
        <w:rPr>
          <w:rFonts w:ascii="Times New Roman" w:hAnsi="Times New Roman"/>
          <w:sz w:val="21"/>
          <w:szCs w:val="21"/>
        </w:rPr>
      </w:sdtEndPr>
      <w:sdtContent>
        <w:p w:rsidR="004B548E" w:rsidRDefault="00A20AC1">
          <w:pPr>
            <w:pStyle w:val="4"/>
            <w:numPr>
              <w:ilvl w:val="0"/>
              <w:numId w:val="66"/>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rPr>
              <w:sz w:val="21"/>
            </w:rPr>
          </w:sdtEndPr>
          <w:sdtContent>
            <w:p w:rsidR="004B548E" w:rsidRPr="007545F4" w:rsidRDefault="007E1C96" w:rsidP="0061616E">
              <w:pPr>
                <w:tabs>
                  <w:tab w:val="left" w:pos="9000"/>
                </w:tabs>
                <w:spacing w:line="400" w:lineRule="exact"/>
                <w:ind w:rightChars="171" w:right="410" w:firstLineChars="200" w:firstLine="480"/>
                <w:rPr>
                  <w:rFonts w:ascii="Arial Narrow" w:hAnsi="Arial Narrow" w:cs="Arial"/>
                  <w:sz w:val="21"/>
                  <w:szCs w:val="21"/>
                </w:rPr>
              </w:pPr>
              <w:r w:rsidRPr="007545F4">
                <w:rPr>
                  <w:rFonts w:ascii="Arial Narrow" w:hAnsi="Arial Narrow" w:cs="Arial"/>
                  <w:sz w:val="21"/>
                  <w:szCs w:val="21"/>
                </w:rPr>
                <w:t>本公司按预付对象归集的年末余额前五名预付账款汇总金额为</w:t>
              </w:r>
              <w:r w:rsidRPr="007545F4">
                <w:rPr>
                  <w:rFonts w:ascii="Arial Narrow" w:hAnsi="Arial Narrow" w:cs="Arial"/>
                  <w:sz w:val="21"/>
                  <w:szCs w:val="21"/>
                </w:rPr>
                <w:t>1,058,741,868.80</w:t>
              </w:r>
              <w:r w:rsidRPr="007545F4">
                <w:rPr>
                  <w:rFonts w:ascii="Arial Narrow" w:hAnsi="Arial Narrow" w:cs="Arial"/>
                  <w:sz w:val="21"/>
                  <w:szCs w:val="21"/>
                </w:rPr>
                <w:t>元，占预付账款年末余额合计数的比例为</w:t>
              </w:r>
              <w:r w:rsidRPr="007545F4">
                <w:rPr>
                  <w:rFonts w:ascii="Arial Narrow" w:hAnsi="Arial Narrow" w:cs="Arial"/>
                  <w:sz w:val="21"/>
                  <w:szCs w:val="21"/>
                </w:rPr>
                <w:t>4</w:t>
              </w:r>
              <w:r w:rsidRPr="007545F4">
                <w:rPr>
                  <w:rFonts w:ascii="Arial Narrow" w:hAnsi="Arial Narrow" w:cs="Arial" w:hint="eastAsia"/>
                  <w:sz w:val="21"/>
                  <w:szCs w:val="21"/>
                </w:rPr>
                <w:t>2</w:t>
              </w:r>
              <w:r w:rsidRPr="007545F4">
                <w:rPr>
                  <w:rFonts w:ascii="Arial Narrow" w:hAnsi="Arial Narrow" w:cs="Arial"/>
                  <w:sz w:val="21"/>
                  <w:szCs w:val="21"/>
                </w:rPr>
                <w:t>.</w:t>
              </w:r>
              <w:r w:rsidRPr="007545F4">
                <w:rPr>
                  <w:rFonts w:ascii="Arial Narrow" w:hAnsi="Arial Narrow" w:cs="Arial" w:hint="eastAsia"/>
                  <w:sz w:val="21"/>
                  <w:szCs w:val="21"/>
                </w:rPr>
                <w:t>52</w:t>
              </w:r>
              <w:r w:rsidRPr="007545F4">
                <w:rPr>
                  <w:rFonts w:ascii="Arial Narrow" w:hAnsi="Arial Narrow" w:cs="Arial"/>
                  <w:sz w:val="21"/>
                  <w:szCs w:val="21"/>
                </w:rPr>
                <w:t>%</w:t>
              </w:r>
              <w:r w:rsidRPr="007545F4">
                <w:rPr>
                  <w:rFonts w:ascii="Arial Narrow" w:hAnsi="Arial Narrow" w:cs="Arial"/>
                  <w:sz w:val="21"/>
                  <w:szCs w:val="21"/>
                </w:rPr>
                <w:t>。</w:t>
              </w:r>
            </w:p>
          </w:sdtContent>
        </w:sdt>
      </w:sdtContent>
    </w:sdt>
    <w:p w:rsidR="004B548E" w:rsidRDefault="004B548E">
      <w:pPr>
        <w:rPr>
          <w:szCs w:val="21"/>
        </w:rPr>
      </w:pPr>
    </w:p>
    <w:p w:rsidR="004B548E" w:rsidRDefault="00A20AC1">
      <w:pPr>
        <w:pStyle w:val="3"/>
        <w:numPr>
          <w:ilvl w:val="0"/>
          <w:numId w:val="21"/>
        </w:numPr>
      </w:pPr>
      <w:r>
        <w:rPr>
          <w:rFonts w:hint="eastAsia"/>
        </w:rPr>
        <w:t>应收利息</w:t>
      </w:r>
    </w:p>
    <w:sdt>
      <w:sdtPr>
        <w:alias w:val="是否适用：应收利息"/>
        <w:tag w:val="_GBC_297af6594c8948489265f9a1c6c35418"/>
        <w:id w:val="-90160673"/>
        <w:lock w:val="sdtLocked"/>
        <w:placeholder>
          <w:docPart w:val="GBC22222222222222222222222222222"/>
        </w:placeholder>
      </w:sdtPr>
      <w:sdtContent>
        <w:p w:rsidR="00471B62" w:rsidRDefault="00D945E0" w:rsidP="00471B62">
          <w:pPr>
            <w:rPr>
              <w:szCs w:val="21"/>
            </w:rPr>
          </w:pPr>
          <w:r>
            <w:fldChar w:fldCharType="begin"/>
          </w:r>
          <w:r w:rsidR="00471B62">
            <w:instrText xml:space="preserve"> MACROBUTTON  SnrToggleCheckbox □适用 </w:instrText>
          </w:r>
          <w:r>
            <w:fldChar w:fldCharType="end"/>
          </w:r>
          <w:r>
            <w:fldChar w:fldCharType="begin"/>
          </w:r>
          <w:r w:rsidR="00471B62">
            <w:instrText xml:space="preserve"> MACROBUTTON  SnrToggleCheckbox √不适用 </w:instrText>
          </w:r>
          <w:r>
            <w:fldChar w:fldCharType="end"/>
          </w:r>
        </w:p>
      </w:sdtContent>
    </w:sdt>
    <w:p w:rsidR="004B548E" w:rsidRDefault="004B548E">
      <w:pPr>
        <w:rPr>
          <w:szCs w:val="21"/>
        </w:rPr>
      </w:pPr>
    </w:p>
    <w:p w:rsidR="004B548E" w:rsidRDefault="00A20AC1">
      <w:pPr>
        <w:pStyle w:val="3"/>
        <w:numPr>
          <w:ilvl w:val="0"/>
          <w:numId w:val="21"/>
        </w:numPr>
        <w:tabs>
          <w:tab w:val="left" w:pos="567"/>
        </w:tabs>
        <w:rPr>
          <w:rFonts w:ascii="宋体" w:hAnsi="宋体"/>
          <w:szCs w:val="21"/>
        </w:rPr>
      </w:pPr>
      <w:r>
        <w:rPr>
          <w:rFonts w:ascii="宋体" w:hAnsi="宋体" w:hint="eastAsia"/>
          <w:szCs w:val="21"/>
        </w:rPr>
        <w:t>应收股利</w:t>
      </w:r>
    </w:p>
    <w:sdt>
      <w:sdtPr>
        <w:alias w:val="是否适用：应收股利"/>
        <w:tag w:val="_GBC_47c6ee700c59484d8dcb4fa562db5312"/>
        <w:id w:val="-1764292099"/>
        <w:lock w:val="sdtLocked"/>
        <w:placeholder>
          <w:docPart w:val="GBC22222222222222222222222222222"/>
        </w:placeholder>
      </w:sdtPr>
      <w:sdtContent>
        <w:p w:rsidR="00471B62" w:rsidRDefault="00D945E0" w:rsidP="00471B62">
          <w:pPr>
            <w:rPr>
              <w:szCs w:val="21"/>
            </w:rPr>
          </w:pPr>
          <w:r>
            <w:fldChar w:fldCharType="begin"/>
          </w:r>
          <w:r w:rsidR="00471B62">
            <w:instrText xml:space="preserve"> MACROBUTTON  SnrToggleCheckbox □适用 </w:instrText>
          </w:r>
          <w:r>
            <w:fldChar w:fldCharType="end"/>
          </w:r>
          <w:r>
            <w:fldChar w:fldCharType="begin"/>
          </w:r>
          <w:r w:rsidR="00471B62">
            <w:instrText xml:space="preserve"> MACROBUTTON  SnrToggleCheckbox √不适用 </w:instrText>
          </w:r>
          <w:r>
            <w:fldChar w:fldCharType="end"/>
          </w:r>
        </w:p>
      </w:sdtContent>
    </w:sdt>
    <w:p w:rsidR="004B548E" w:rsidRDefault="004B548E" w:rsidP="005377CF">
      <w:pPr>
        <w:snapToGrid w:val="0"/>
        <w:spacing w:line="240" w:lineRule="atLeast"/>
        <w:ind w:rightChars="12" w:right="29"/>
        <w:rPr>
          <w:color w:val="FF0000"/>
          <w:szCs w:val="21"/>
        </w:rPr>
      </w:pPr>
    </w:p>
    <w:p w:rsidR="004B548E" w:rsidRDefault="00A20AC1">
      <w:pPr>
        <w:pStyle w:val="3"/>
        <w:numPr>
          <w:ilvl w:val="0"/>
          <w:numId w:val="21"/>
        </w:numPr>
      </w:pPr>
      <w:r>
        <w:rPr>
          <w:rFonts w:hint="eastAsia"/>
        </w:rPr>
        <w:t>其他应收款</w:t>
      </w:r>
    </w:p>
    <w:sdt>
      <w:sdtPr>
        <w:rPr>
          <w:rFonts w:ascii="Times New Roman" w:hAnsi="Times New Roman" w:cs="宋体" w:hint="eastAsia"/>
          <w:b w:val="0"/>
          <w:bCs w:val="0"/>
          <w:kern w:val="0"/>
          <w:szCs w:val="24"/>
        </w:rPr>
        <w:tag w:val="_SEC_d047d549aa7244b381492a7cc30da0f7"/>
        <w:id w:val="-279270347"/>
        <w:lock w:val="sdtLocked"/>
        <w:placeholder>
          <w:docPart w:val="GBC22222222222222222222222222222"/>
        </w:placeholder>
      </w:sdtPr>
      <w:sdtEndPr>
        <w:rPr>
          <w:rFonts w:ascii="宋体" w:hAnsi="宋体"/>
          <w:sz w:val="15"/>
          <w:szCs w:val="15"/>
        </w:rPr>
      </w:sdtEndPr>
      <w:sdtContent>
        <w:p w:rsidR="004B548E" w:rsidRDefault="00A20AC1">
          <w:pPr>
            <w:pStyle w:val="4"/>
            <w:numPr>
              <w:ilvl w:val="3"/>
              <w:numId w:val="64"/>
            </w:numPr>
            <w:tabs>
              <w:tab w:val="left" w:pos="588"/>
            </w:tabs>
          </w:pPr>
          <w:r>
            <w:rPr>
              <w:rFonts w:hint="eastAsia"/>
            </w:rPr>
            <w:t>其他应收款分类披露</w:t>
          </w:r>
        </w:p>
        <w:p w:rsidR="00EC36F6" w:rsidRDefault="00A20AC1" w:rsidP="005377CF">
          <w:pPr>
            <w:autoSpaceDE w:val="0"/>
            <w:autoSpaceDN w:val="0"/>
            <w:adjustRightInd w:val="0"/>
            <w:ind w:rightChars="50" w:right="120"/>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75"/>
            <w:gridCol w:w="1112"/>
            <w:gridCol w:w="437"/>
            <w:gridCol w:w="1112"/>
            <w:gridCol w:w="437"/>
            <w:gridCol w:w="1112"/>
            <w:gridCol w:w="1112"/>
            <w:gridCol w:w="437"/>
            <w:gridCol w:w="1112"/>
            <w:gridCol w:w="437"/>
            <w:gridCol w:w="1112"/>
          </w:tblGrid>
          <w:tr w:rsidR="00EC36F6" w:rsidRPr="007545F4" w:rsidTr="0022029E">
            <w:trPr>
              <w:cantSplit/>
              <w:trHeight w:val="283"/>
            </w:trPr>
            <w:tc>
              <w:tcPr>
                <w:tcW w:w="671" w:type="pct"/>
                <w:vMerge w:val="restart"/>
                <w:tcBorders>
                  <w:top w:val="single" w:sz="4" w:space="0" w:color="auto"/>
                  <w:left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类别</w:t>
                </w:r>
              </w:p>
            </w:tc>
            <w:tc>
              <w:tcPr>
                <w:tcW w:w="2193" w:type="pct"/>
                <w:gridSpan w:val="5"/>
                <w:tcBorders>
                  <w:top w:val="single" w:sz="4" w:space="0" w:color="auto"/>
                  <w:left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期末余额</w:t>
                </w:r>
              </w:p>
            </w:tc>
            <w:tc>
              <w:tcPr>
                <w:tcW w:w="2136" w:type="pct"/>
                <w:gridSpan w:val="5"/>
                <w:tcBorders>
                  <w:top w:val="single" w:sz="4" w:space="0" w:color="auto"/>
                  <w:left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期初余额</w:t>
                </w:r>
              </w:p>
            </w:tc>
          </w:tr>
          <w:tr w:rsidR="00EC36F6" w:rsidRPr="007545F4" w:rsidTr="0022029E">
            <w:trPr>
              <w:cantSplit/>
              <w:trHeight w:val="150"/>
            </w:trPr>
            <w:tc>
              <w:tcPr>
                <w:tcW w:w="671" w:type="pct"/>
                <w:vMerge/>
                <w:tcBorders>
                  <w:left w:val="single" w:sz="4" w:space="0" w:color="auto"/>
                  <w:right w:val="single" w:sz="4" w:space="0" w:color="auto"/>
                </w:tcBorders>
                <w:vAlign w:val="center"/>
              </w:tcPr>
              <w:p w:rsidR="00EC36F6" w:rsidRPr="007545F4" w:rsidRDefault="00EC36F6" w:rsidP="0022029E">
                <w:pPr>
                  <w:rPr>
                    <w:sz w:val="15"/>
                    <w:szCs w:val="15"/>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坏账准备</w:t>
                </w:r>
              </w:p>
            </w:tc>
            <w:tc>
              <w:tcPr>
                <w:tcW w:w="405" w:type="pct"/>
                <w:vMerge w:val="restart"/>
                <w:tcBorders>
                  <w:top w:val="single" w:sz="4" w:space="0" w:color="auto"/>
                  <w:left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账面</w:t>
                </w:r>
              </w:p>
              <w:p w:rsidR="00EC36F6" w:rsidRPr="007545F4" w:rsidRDefault="00EC36F6" w:rsidP="0022029E">
                <w:pPr>
                  <w:jc w:val="center"/>
                  <w:rPr>
                    <w:sz w:val="15"/>
                    <w:szCs w:val="15"/>
                  </w:rPr>
                </w:pPr>
                <w:r w:rsidRPr="007545F4">
                  <w:rPr>
                    <w:rFonts w:hint="eastAsia"/>
                    <w:sz w:val="15"/>
                    <w:szCs w:val="15"/>
                  </w:rPr>
                  <w:t>价值</w:t>
                </w:r>
              </w:p>
            </w:tc>
            <w:tc>
              <w:tcPr>
                <w:tcW w:w="868" w:type="pct"/>
                <w:gridSpan w:val="2"/>
                <w:tcBorders>
                  <w:top w:val="single" w:sz="4" w:space="0" w:color="auto"/>
                  <w:left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账面余额</w:t>
                </w:r>
              </w:p>
            </w:tc>
            <w:tc>
              <w:tcPr>
                <w:tcW w:w="863" w:type="pct"/>
                <w:gridSpan w:val="2"/>
                <w:tcBorders>
                  <w:top w:val="single" w:sz="4" w:space="0" w:color="auto"/>
                  <w:left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坏账准备</w:t>
                </w:r>
              </w:p>
            </w:tc>
            <w:tc>
              <w:tcPr>
                <w:tcW w:w="404" w:type="pct"/>
                <w:vMerge w:val="restart"/>
                <w:tcBorders>
                  <w:top w:val="single" w:sz="4" w:space="0" w:color="auto"/>
                  <w:left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账面</w:t>
                </w:r>
              </w:p>
              <w:p w:rsidR="00EC36F6" w:rsidRPr="007545F4" w:rsidRDefault="00EC36F6" w:rsidP="0022029E">
                <w:pPr>
                  <w:jc w:val="center"/>
                  <w:rPr>
                    <w:sz w:val="15"/>
                    <w:szCs w:val="15"/>
                  </w:rPr>
                </w:pPr>
                <w:r w:rsidRPr="007545F4">
                  <w:rPr>
                    <w:rFonts w:hint="eastAsia"/>
                    <w:sz w:val="15"/>
                    <w:szCs w:val="15"/>
                  </w:rPr>
                  <w:t>价值</w:t>
                </w:r>
              </w:p>
            </w:tc>
          </w:tr>
          <w:tr w:rsidR="00EC36F6" w:rsidRPr="007545F4" w:rsidTr="0022029E">
            <w:trPr>
              <w:cantSplit/>
              <w:trHeight w:val="135"/>
            </w:trPr>
            <w:tc>
              <w:tcPr>
                <w:tcW w:w="671" w:type="pct"/>
                <w:vMerge/>
                <w:tcBorders>
                  <w:left w:val="single" w:sz="4" w:space="0" w:color="auto"/>
                  <w:bottom w:val="single" w:sz="4" w:space="0" w:color="auto"/>
                  <w:right w:val="single" w:sz="4" w:space="0" w:color="auto"/>
                </w:tcBorders>
                <w:vAlign w:val="center"/>
              </w:tcPr>
              <w:p w:rsidR="00EC36F6" w:rsidRPr="007545F4" w:rsidRDefault="00EC36F6" w:rsidP="0022029E">
                <w:pPr>
                  <w:rPr>
                    <w:sz w:val="15"/>
                    <w:szCs w:val="15"/>
                  </w:rPr>
                </w:pPr>
              </w:p>
            </w:tc>
            <w:tc>
              <w:tcPr>
                <w:tcW w:w="449" w:type="pct"/>
                <w:tcBorders>
                  <w:top w:val="single" w:sz="4" w:space="0" w:color="auto"/>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比例</w:t>
                </w:r>
                <w:r w:rsidRPr="007545F4">
                  <w:rPr>
                    <w:sz w:val="15"/>
                    <w:szCs w:val="15"/>
                  </w:rPr>
                  <w:t>(%)</w:t>
                </w:r>
              </w:p>
            </w:tc>
            <w:tc>
              <w:tcPr>
                <w:tcW w:w="441" w:type="pct"/>
                <w:tcBorders>
                  <w:top w:val="single" w:sz="4" w:space="0" w:color="auto"/>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计提比例</w:t>
                </w:r>
                <w:r w:rsidRPr="007545F4">
                  <w:rPr>
                    <w:sz w:val="15"/>
                    <w:szCs w:val="15"/>
                  </w:rPr>
                  <w:t>(%)</w:t>
                </w:r>
              </w:p>
            </w:tc>
            <w:tc>
              <w:tcPr>
                <w:tcW w:w="405" w:type="pct"/>
                <w:vMerge/>
                <w:tcBorders>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比例</w:t>
                </w:r>
                <w:r w:rsidRPr="007545F4">
                  <w:rPr>
                    <w:sz w:val="15"/>
                    <w:szCs w:val="15"/>
                  </w:rPr>
                  <w:t>(%)</w:t>
                </w:r>
              </w:p>
            </w:tc>
            <w:tc>
              <w:tcPr>
                <w:tcW w:w="431" w:type="pct"/>
                <w:tcBorders>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EC36F6" w:rsidRPr="007545F4" w:rsidRDefault="00EC36F6" w:rsidP="0022029E">
                <w:pPr>
                  <w:jc w:val="center"/>
                  <w:rPr>
                    <w:sz w:val="15"/>
                    <w:szCs w:val="15"/>
                  </w:rPr>
                </w:pPr>
                <w:r w:rsidRPr="007545F4">
                  <w:rPr>
                    <w:rFonts w:hint="eastAsia"/>
                    <w:sz w:val="15"/>
                    <w:szCs w:val="15"/>
                  </w:rPr>
                  <w:t>计提比例</w:t>
                </w:r>
                <w:r w:rsidRPr="007545F4">
                  <w:rPr>
                    <w:sz w:val="15"/>
                    <w:szCs w:val="15"/>
                  </w:rPr>
                  <w:t>(%)</w:t>
                </w:r>
              </w:p>
            </w:tc>
            <w:tc>
              <w:tcPr>
                <w:tcW w:w="404" w:type="pct"/>
                <w:vMerge/>
                <w:tcBorders>
                  <w:left w:val="single" w:sz="4" w:space="0" w:color="auto"/>
                  <w:bottom w:val="single" w:sz="4" w:space="0" w:color="auto"/>
                  <w:right w:val="single" w:sz="4" w:space="0" w:color="auto"/>
                </w:tcBorders>
              </w:tcPr>
              <w:p w:rsidR="00EC36F6" w:rsidRPr="007545F4" w:rsidRDefault="00EC36F6" w:rsidP="0022029E">
                <w:pPr>
                  <w:jc w:val="center"/>
                  <w:rPr>
                    <w:sz w:val="15"/>
                    <w:szCs w:val="15"/>
                  </w:rPr>
                </w:pPr>
              </w:p>
            </w:tc>
          </w:tr>
          <w:tr w:rsidR="00EC36F6" w:rsidRPr="007545F4" w:rsidTr="0022029E">
            <w:trPr>
              <w:cantSplit/>
            </w:trPr>
            <w:tc>
              <w:tcPr>
                <w:tcW w:w="67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autoSpaceDE w:val="0"/>
                  <w:autoSpaceDN w:val="0"/>
                  <w:adjustRightInd w:val="0"/>
                  <w:rPr>
                    <w:sz w:val="15"/>
                    <w:szCs w:val="15"/>
                  </w:rPr>
                </w:pPr>
                <w:r w:rsidRPr="007545F4">
                  <w:rPr>
                    <w:rFonts w:hint="eastAsia"/>
                    <w:sz w:val="15"/>
                    <w:szCs w:val="15"/>
                  </w:rPr>
                  <w:t>单项金额重大并单独计提坏账准备的其他应收款</w:t>
                </w:r>
              </w:p>
            </w:tc>
            <w:sdt>
              <w:sdtPr>
                <w:rPr>
                  <w:sz w:val="15"/>
                  <w:szCs w:val="15"/>
                </w:rPr>
                <w:alias w:val="单项金额重大的其他应收款项金额合计"/>
                <w:tag w:val="_GBC_06b5ef2ff1f74af79b1ba82868416f8e"/>
                <w:id w:val="3990783"/>
                <w:lock w:val="sdtLocked"/>
              </w:sdtPr>
              <w:sdtContent>
                <w:tc>
                  <w:tcPr>
                    <w:tcW w:w="449"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84,602,811.06</w:t>
                    </w:r>
                  </w:p>
                </w:tc>
              </w:sdtContent>
            </w:sdt>
            <w:sdt>
              <w:sdtPr>
                <w:rPr>
                  <w:sz w:val="15"/>
                  <w:szCs w:val="15"/>
                </w:rPr>
                <w:alias w:val="单项金额重大的其他应收款项比例"/>
                <w:tag w:val="_GBC_741980064b9d4dfea35d1ed0df5cb8ee"/>
                <w:id w:val="3990784"/>
                <w:lock w:val="sdtLocked"/>
              </w:sdtPr>
              <w:sdtContent>
                <w:tc>
                  <w:tcPr>
                    <w:tcW w:w="448"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12.61</w:t>
                    </w:r>
                  </w:p>
                </w:tc>
              </w:sdtContent>
            </w:sdt>
            <w:sdt>
              <w:sdtPr>
                <w:rPr>
                  <w:sz w:val="15"/>
                  <w:szCs w:val="15"/>
                </w:rPr>
                <w:alias w:val="单项金额重大的其他应收款项坏账准备金额"/>
                <w:tag w:val="_GBC_15c33c042c1849f99a4fc828accf13b9"/>
                <w:id w:val="3990785"/>
                <w:lock w:val="sdtLocked"/>
              </w:sdtPr>
              <w:sdtContent>
                <w:tc>
                  <w:tcPr>
                    <w:tcW w:w="44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79,602,811.06</w:t>
                    </w:r>
                  </w:p>
                </w:tc>
              </w:sdtContent>
            </w:sdt>
            <w:sdt>
              <w:sdtPr>
                <w:rPr>
                  <w:sz w:val="15"/>
                  <w:szCs w:val="15"/>
                </w:rPr>
                <w:alias w:val="单项金额重大的其他应收款项坏账准备比例"/>
                <w:tag w:val="_GBC_94e9b4d8309044dcaa5ce6e79297a93e"/>
                <w:id w:val="3990786"/>
                <w:lock w:val="sdtLocked"/>
              </w:sdtPr>
              <w:sdtContent>
                <w:tc>
                  <w:tcPr>
                    <w:tcW w:w="45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94.09</w:t>
                    </w:r>
                  </w:p>
                </w:tc>
              </w:sdtContent>
            </w:sdt>
            <w:sdt>
              <w:sdtPr>
                <w:rPr>
                  <w:sz w:val="15"/>
                  <w:szCs w:val="15"/>
                </w:rPr>
                <w:alias w:val="单项金额重大并单独计提坏账准备的其他应收款账面价值"/>
                <w:tag w:val="_GBC_5318bb91af284e1a81f2aebcdb8bf081"/>
                <w:id w:val="3990787"/>
                <w:lock w:val="sdtLocked"/>
              </w:sdtPr>
              <w:sdtContent>
                <w:tc>
                  <w:tcPr>
                    <w:tcW w:w="405"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5,000,000.00</w:t>
                    </w:r>
                  </w:p>
                </w:tc>
              </w:sdtContent>
            </w:sdt>
            <w:sdt>
              <w:sdtPr>
                <w:rPr>
                  <w:sz w:val="15"/>
                  <w:szCs w:val="15"/>
                </w:rPr>
                <w:alias w:val="单项金额重大的其他应收款项金额合计"/>
                <w:tag w:val="_GBC_85c63babf4154bedaac72ac31af8786e"/>
                <w:id w:val="3990788"/>
                <w:lock w:val="sdtLocked"/>
              </w:sdtPr>
              <w:sdtContent>
                <w:tc>
                  <w:tcPr>
                    <w:tcW w:w="436"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84,602,811.06</w:t>
                    </w:r>
                  </w:p>
                </w:tc>
              </w:sdtContent>
            </w:sdt>
            <w:sdt>
              <w:sdtPr>
                <w:rPr>
                  <w:sz w:val="15"/>
                  <w:szCs w:val="15"/>
                </w:rPr>
                <w:alias w:val="单项金额重大的其他应收款项比例"/>
                <w:tag w:val="_GBC_0a9afa2d68514bcd9e796539340a6b4f"/>
                <w:id w:val="3990789"/>
                <w:lock w:val="sdtLocked"/>
              </w:sdtPr>
              <w:sdtConten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15.72</w:t>
                    </w:r>
                  </w:p>
                </w:tc>
              </w:sdtContent>
            </w:sdt>
            <w:sdt>
              <w:sdtPr>
                <w:rPr>
                  <w:sz w:val="15"/>
                  <w:szCs w:val="15"/>
                </w:rPr>
                <w:alias w:val="单项金额重大的其他应收款项坏账准备金额"/>
                <w:tag w:val="_GBC_f5c3529729a94b43b3e595aa5a0bebfc"/>
                <w:id w:val="3990790"/>
                <w:lock w:val="sdtLocked"/>
              </w:sdtPr>
              <w:sdtContent>
                <w:tc>
                  <w:tcPr>
                    <w:tcW w:w="43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79,602,811.06</w:t>
                    </w:r>
                  </w:p>
                </w:tc>
              </w:sdtContent>
            </w:sdt>
            <w:sdt>
              <w:sdtPr>
                <w:rPr>
                  <w:sz w:val="15"/>
                  <w:szCs w:val="15"/>
                </w:rPr>
                <w:alias w:val="单项金额重大的其他应收款项坏账准备比例"/>
                <w:tag w:val="_GBC_1c18000be55a46a7a692a4ecd263f80c"/>
                <w:id w:val="3990791"/>
                <w:lock w:val="sdtLocked"/>
              </w:sdtPr>
              <w:sdtConten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94.09</w:t>
                    </w:r>
                  </w:p>
                </w:tc>
              </w:sdtContent>
            </w:sdt>
            <w:sdt>
              <w:sdtPr>
                <w:rPr>
                  <w:sz w:val="15"/>
                  <w:szCs w:val="15"/>
                </w:rPr>
                <w:alias w:val="单项金额重大并单独计提坏账准备的其他应收款账面价值"/>
                <w:tag w:val="_GBC_61ade6cc35a547f8a0e61c988c961be7"/>
                <w:id w:val="3990792"/>
                <w:lock w:val="sdtLocked"/>
              </w:sdtPr>
              <w:sdtContent>
                <w:tc>
                  <w:tcPr>
                    <w:tcW w:w="404"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5,000,000.00</w:t>
                    </w:r>
                  </w:p>
                </w:tc>
              </w:sdtContent>
            </w:sdt>
          </w:tr>
          <w:tr w:rsidR="00EC36F6" w:rsidRPr="007545F4" w:rsidTr="0022029E">
            <w:trPr>
              <w:cantSplit/>
            </w:trPr>
            <w:tc>
              <w:tcPr>
                <w:tcW w:w="67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autoSpaceDE w:val="0"/>
                  <w:autoSpaceDN w:val="0"/>
                  <w:adjustRightInd w:val="0"/>
                  <w:rPr>
                    <w:sz w:val="15"/>
                    <w:szCs w:val="15"/>
                  </w:rPr>
                </w:pPr>
                <w:r w:rsidRPr="007545F4">
                  <w:rPr>
                    <w:rFonts w:hint="eastAsia"/>
                    <w:sz w:val="15"/>
                    <w:szCs w:val="15"/>
                  </w:rPr>
                  <w:lastRenderedPageBreak/>
                  <w:t>按信用风险特征组合计提坏账准备的其他应收款</w:t>
                </w:r>
              </w:p>
            </w:tc>
            <w:sdt>
              <w:sdtPr>
                <w:rPr>
                  <w:sz w:val="15"/>
                  <w:szCs w:val="15"/>
                </w:rPr>
                <w:alias w:val="按信用风险特征组合计提坏账准备的其他应收款项"/>
                <w:tag w:val="_GBC_a2361abb36314ee081a12e8eb4dde391"/>
                <w:id w:val="3990793"/>
                <w:lock w:val="sdtLocked"/>
              </w:sdtPr>
              <w:sdtContent>
                <w:tc>
                  <w:tcPr>
                    <w:tcW w:w="449"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586,325,990.71</w:t>
                    </w:r>
                  </w:p>
                </w:tc>
              </w:sdtContent>
            </w:sdt>
            <w:sdt>
              <w:sdtPr>
                <w:rPr>
                  <w:sz w:val="15"/>
                  <w:szCs w:val="15"/>
                </w:rPr>
                <w:alias w:val="按信用风险特征组合计提坏账准备的其他应收款项比例"/>
                <w:tag w:val="_GBC_cf5ff99847364776818939f15b0e7222"/>
                <w:id w:val="3990794"/>
                <w:lock w:val="sdtLocked"/>
              </w:sdtPr>
              <w:sdtContent>
                <w:tc>
                  <w:tcPr>
                    <w:tcW w:w="448"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87.39</w:t>
                    </w:r>
                  </w:p>
                </w:tc>
              </w:sdtContent>
            </w:sdt>
            <w:sdt>
              <w:sdtPr>
                <w:rPr>
                  <w:sz w:val="15"/>
                  <w:szCs w:val="15"/>
                </w:rPr>
                <w:alias w:val="按信用风险特征组合计提坏账准备的其他应收款项坏账准备金额"/>
                <w:tag w:val="_GBC_f672a79494084e8dbdda4deec24a3af0"/>
                <w:id w:val="3990795"/>
                <w:lock w:val="sdtLocked"/>
              </w:sdtPr>
              <w:sdtContent>
                <w:tc>
                  <w:tcPr>
                    <w:tcW w:w="44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178,943,622.60</w:t>
                    </w:r>
                  </w:p>
                </w:tc>
              </w:sdtContent>
            </w:sdt>
            <w:sdt>
              <w:sdtPr>
                <w:rPr>
                  <w:sz w:val="15"/>
                  <w:szCs w:val="15"/>
                </w:rPr>
                <w:alias w:val="按信用风险特征组合计提坏账准备的其他应收款项坏账准备比例"/>
                <w:tag w:val="_GBC_3333c5d5e1124c6b8dbf323b33240c56"/>
                <w:id w:val="3990796"/>
                <w:lock w:val="sdtLocked"/>
              </w:sdtPr>
              <w:sdtContent>
                <w:tc>
                  <w:tcPr>
                    <w:tcW w:w="45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30.52</w:t>
                    </w:r>
                  </w:p>
                </w:tc>
              </w:sdtContent>
            </w:sdt>
            <w:sdt>
              <w:sdtPr>
                <w:rPr>
                  <w:sz w:val="15"/>
                  <w:szCs w:val="15"/>
                </w:rPr>
                <w:alias w:val="按信用风险特征组合计提坏账准备的其他应收款账面价值"/>
                <w:tag w:val="_GBC_52785f848cba4e328e77870747187aef"/>
                <w:id w:val="3990797"/>
                <w:lock w:val="sdtLocked"/>
              </w:sdtPr>
              <w:sdtContent>
                <w:tc>
                  <w:tcPr>
                    <w:tcW w:w="405"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407,382,368.11</w:t>
                    </w:r>
                  </w:p>
                </w:tc>
              </w:sdtContent>
            </w:sdt>
            <w:sdt>
              <w:sdtPr>
                <w:rPr>
                  <w:sz w:val="15"/>
                  <w:szCs w:val="15"/>
                </w:rPr>
                <w:alias w:val="按信用风险特征组合计提坏账准备的其他应收款项"/>
                <w:tag w:val="_GBC_8a2213d366cb478eaa52f28f1cc2cdac"/>
                <w:id w:val="3990798"/>
                <w:lock w:val="sdtLocked"/>
              </w:sdtPr>
              <w:sdtContent>
                <w:tc>
                  <w:tcPr>
                    <w:tcW w:w="436"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453,525,319.97</w:t>
                    </w:r>
                  </w:p>
                </w:tc>
              </w:sdtContent>
            </w:sdt>
            <w:sdt>
              <w:sdtPr>
                <w:rPr>
                  <w:sz w:val="15"/>
                  <w:szCs w:val="15"/>
                </w:rPr>
                <w:alias w:val="按信用风险特征组合计提坏账准备的其他应收款项比例"/>
                <w:tag w:val="_GBC_1fb1752f1b0e4e34a216c55907edff2b"/>
                <w:id w:val="3990799"/>
                <w:lock w:val="sdtLocked"/>
              </w:sdtPr>
              <w:sdtConten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84.28</w:t>
                    </w:r>
                  </w:p>
                </w:tc>
              </w:sdtContent>
            </w:sdt>
            <w:sdt>
              <w:sdtPr>
                <w:rPr>
                  <w:sz w:val="15"/>
                  <w:szCs w:val="15"/>
                </w:rPr>
                <w:alias w:val="按信用风险特征组合计提坏账准备的其他应收款项坏账准备金额"/>
                <w:tag w:val="_GBC_5b37e2ad4329481db0d3cc65187634d4"/>
                <w:id w:val="3990800"/>
                <w:lock w:val="sdtLocked"/>
              </w:sdtPr>
              <w:sdtContent>
                <w:tc>
                  <w:tcPr>
                    <w:tcW w:w="43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172,650,238.28</w:t>
                    </w:r>
                  </w:p>
                </w:tc>
              </w:sdtContent>
            </w:sdt>
            <w:sdt>
              <w:sdtPr>
                <w:rPr>
                  <w:sz w:val="15"/>
                  <w:szCs w:val="15"/>
                </w:rPr>
                <w:alias w:val="按信用风险特征组合计提坏账准备的其他应收款项坏账准备比例"/>
                <w:tag w:val="_GBC_04cc460801bb4219ad7196391c95503d"/>
                <w:id w:val="3990801"/>
                <w:lock w:val="sdtLocked"/>
              </w:sdtPr>
              <w:sdtConten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38.07</w:t>
                    </w:r>
                  </w:p>
                </w:tc>
              </w:sdtContent>
            </w:sdt>
            <w:sdt>
              <w:sdtPr>
                <w:rPr>
                  <w:sz w:val="15"/>
                  <w:szCs w:val="15"/>
                </w:rPr>
                <w:alias w:val="按信用风险特征组合计提坏账准备的其他应收款账面价值"/>
                <w:tag w:val="_GBC_0b6439a0b76645a887e81e02f2a22edc"/>
                <w:id w:val="3990802"/>
                <w:lock w:val="sdtLocked"/>
              </w:sdtPr>
              <w:sdtContent>
                <w:tc>
                  <w:tcPr>
                    <w:tcW w:w="404"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280,875,081.69</w:t>
                    </w:r>
                  </w:p>
                </w:tc>
              </w:sdtContent>
            </w:sdt>
          </w:tr>
          <w:tr w:rsidR="00EC36F6" w:rsidRPr="007545F4" w:rsidTr="0022029E">
            <w:trPr>
              <w:cantSplit/>
            </w:trPr>
            <w:tc>
              <w:tcPr>
                <w:tcW w:w="67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autoSpaceDE w:val="0"/>
                  <w:autoSpaceDN w:val="0"/>
                  <w:adjustRightInd w:val="0"/>
                  <w:rPr>
                    <w:sz w:val="15"/>
                    <w:szCs w:val="15"/>
                  </w:rPr>
                </w:pPr>
                <w:r w:rsidRPr="007545F4">
                  <w:rPr>
                    <w:rFonts w:hint="eastAsia"/>
                    <w:sz w:val="15"/>
                    <w:szCs w:val="15"/>
                  </w:rPr>
                  <w:t>单项金额不重大但单独计提坏账准备的其他应收款</w:t>
                </w:r>
              </w:p>
            </w:tc>
            <w:sdt>
              <w:sdtPr>
                <w:rPr>
                  <w:sz w:val="15"/>
                  <w:szCs w:val="15"/>
                </w:rPr>
                <w:alias w:val="单项金额不重大但按信用风险特征组合后该组合的风险较大的其他应收款项金额合计"/>
                <w:tag w:val="_GBC_325f5fd31f8243bb8aafdd22df3ebded"/>
                <w:id w:val="3990803"/>
                <w:lock w:val="sdtLocked"/>
              </w:sdtPr>
              <w:sdtContent>
                <w:tc>
                  <w:tcPr>
                    <w:tcW w:w="449"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按信用风险特征组合后该组合的风险较大的其他应收款项比例"/>
                <w:tag w:val="_GBC_8eecf6be21ae4f8ea79fe0b296b43026"/>
                <w:id w:val="3990804"/>
                <w:lock w:val="sdtLocked"/>
              </w:sdtPr>
              <w:sdtContent>
                <w:tc>
                  <w:tcPr>
                    <w:tcW w:w="448"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按信用风险特征组合后该组合的风险较大的其他应收款项坏账准备金额"/>
                <w:tag w:val="_GBC_8a5a19c2b08f4f268af9b981050f51d6"/>
                <w:id w:val="3990805"/>
                <w:lock w:val="sdtLocked"/>
              </w:sdtPr>
              <w:sdtContent>
                <w:tc>
                  <w:tcPr>
                    <w:tcW w:w="44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按信用风险特征组合后该组合的风险较大的其他应收款项坏账准备比例"/>
                <w:tag w:val="_GBC_fb30ca6b28264814a5d5d54bff66bc37"/>
                <w:id w:val="3990806"/>
                <w:lock w:val="sdtLocked"/>
              </w:sdtPr>
              <w:sdtContent>
                <w:tc>
                  <w:tcPr>
                    <w:tcW w:w="45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单独计提坏账准备的其他应收款账面价值"/>
                <w:tag w:val="_GBC_19f35290c43c4f95b93356fda1cf4fca"/>
                <w:id w:val="3990807"/>
                <w:lock w:val="sdtLocked"/>
              </w:sdtPr>
              <w:sdtContent>
                <w:tc>
                  <w:tcPr>
                    <w:tcW w:w="405"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按信用风险特征组合后该组合的风险较大的其他应收款项金额合计"/>
                <w:tag w:val="_GBC_62e036438b334d2f968483865a87a02d"/>
                <w:id w:val="3990808"/>
                <w:lock w:val="sdtLocked"/>
              </w:sdtPr>
              <w:sdtContent>
                <w:tc>
                  <w:tcPr>
                    <w:tcW w:w="436"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按信用风险特征组合后该组合的风险较大的其他应收款项比例"/>
                <w:tag w:val="_GBC_5bfe3d2d746f4d23aa9de7d2d4520db1"/>
                <w:id w:val="3990809"/>
                <w:lock w:val="sdtLocked"/>
              </w:sdtPr>
              <w:sdtConten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按信用风险特征组合后该组合的风险较大的其他应收款项坏账准备金额"/>
                <w:tag w:val="_GBC_e1caf36d96e4448fb45dbcc0dcb32ad7"/>
                <w:id w:val="3990810"/>
                <w:lock w:val="sdtLocked"/>
              </w:sdtPr>
              <w:sdtContent>
                <w:tc>
                  <w:tcPr>
                    <w:tcW w:w="43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按信用风险特征组合后该组合的风险较大的其他应收款项坏账准备比例"/>
                <w:tag w:val="_GBC_bd33c0c46daf46efbf5b85e93dce0a3a"/>
                <w:id w:val="3990811"/>
                <w:lock w:val="sdtLocked"/>
              </w:sdtPr>
              <w:sdtConten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sdt>
              <w:sdtPr>
                <w:rPr>
                  <w:sz w:val="15"/>
                  <w:szCs w:val="15"/>
                </w:rPr>
                <w:alias w:val="单项金额不重大但单独计提坏账准备的其他应收款账面价值"/>
                <w:tag w:val="_GBC_3480d2c84e9e4ac785eca21e0cfd65cc"/>
                <w:id w:val="3990812"/>
                <w:lock w:val="sdtLocked"/>
              </w:sdtPr>
              <w:sdtContent>
                <w:tc>
                  <w:tcPr>
                    <w:tcW w:w="404"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p>
                </w:tc>
              </w:sdtContent>
            </w:sdt>
          </w:tr>
          <w:tr w:rsidR="00EC36F6" w:rsidRPr="007545F4" w:rsidTr="0022029E">
            <w:trPr>
              <w:cantSplit/>
            </w:trPr>
            <w:tc>
              <w:tcPr>
                <w:tcW w:w="671" w:type="pct"/>
                <w:tcBorders>
                  <w:top w:val="single" w:sz="4" w:space="0" w:color="auto"/>
                  <w:left w:val="single" w:sz="4" w:space="0" w:color="auto"/>
                  <w:bottom w:val="single" w:sz="4" w:space="0" w:color="auto"/>
                  <w:right w:val="single" w:sz="4" w:space="0" w:color="auto"/>
                </w:tcBorders>
                <w:vAlign w:val="center"/>
              </w:tcPr>
              <w:p w:rsidR="00EC36F6" w:rsidRPr="007545F4" w:rsidRDefault="00EC36F6" w:rsidP="0022029E">
                <w:pPr>
                  <w:autoSpaceDE w:val="0"/>
                  <w:autoSpaceDN w:val="0"/>
                  <w:adjustRightInd w:val="0"/>
                  <w:jc w:val="center"/>
                  <w:rPr>
                    <w:sz w:val="15"/>
                    <w:szCs w:val="15"/>
                  </w:rPr>
                </w:pPr>
                <w:r w:rsidRPr="007545F4">
                  <w:rPr>
                    <w:rFonts w:hint="eastAsia"/>
                    <w:sz w:val="15"/>
                    <w:szCs w:val="15"/>
                  </w:rPr>
                  <w:t>合计</w:t>
                </w:r>
              </w:p>
            </w:tc>
            <w:sdt>
              <w:sdtPr>
                <w:rPr>
                  <w:sz w:val="15"/>
                  <w:szCs w:val="15"/>
                </w:rPr>
                <w:alias w:val="其他应收款合计"/>
                <w:tag w:val="_GBC_988f3f4052124a9ba78f4e58e33f924b"/>
                <w:id w:val="3990813"/>
                <w:lock w:val="sdtLocked"/>
              </w:sdtPr>
              <w:sdtContent>
                <w:tc>
                  <w:tcPr>
                    <w:tcW w:w="449"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670,928,801.77</w:t>
                    </w:r>
                  </w:p>
                </w:tc>
              </w:sdtContent>
            </w:sdt>
            <w:tc>
              <w:tcPr>
                <w:tcW w:w="448"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center"/>
                  <w:rPr>
                    <w:sz w:val="15"/>
                    <w:szCs w:val="15"/>
                  </w:rPr>
                </w:pPr>
                <w:r w:rsidRPr="007545F4">
                  <w:rPr>
                    <w:rFonts w:hint="eastAsia"/>
                    <w:sz w:val="15"/>
                    <w:szCs w:val="15"/>
                  </w:rPr>
                  <w:t>/</w:t>
                </w:r>
              </w:p>
            </w:tc>
            <w:sdt>
              <w:sdtPr>
                <w:rPr>
                  <w:sz w:val="15"/>
                  <w:szCs w:val="15"/>
                </w:rPr>
                <w:alias w:val="其他应收款计提的坏账准备余额"/>
                <w:tag w:val="_GBC_c0a75c0706d542c7857b6acf9cb0e6c4"/>
                <w:id w:val="3990814"/>
                <w:lock w:val="sdtLocked"/>
              </w:sdtPr>
              <w:sdtContent>
                <w:tc>
                  <w:tcPr>
                    <w:tcW w:w="44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258,546,433.66</w:t>
                    </w:r>
                  </w:p>
                </w:tc>
              </w:sdtContent>
            </w:sdt>
            <w:tc>
              <w:tcPr>
                <w:tcW w:w="45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center"/>
                  <w:rPr>
                    <w:sz w:val="15"/>
                    <w:szCs w:val="15"/>
                  </w:rPr>
                </w:pPr>
                <w:r w:rsidRPr="007545F4">
                  <w:rPr>
                    <w:rFonts w:hint="eastAsia"/>
                    <w:sz w:val="15"/>
                    <w:szCs w:val="15"/>
                  </w:rPr>
                  <w:t>/</w:t>
                </w:r>
              </w:p>
            </w:tc>
            <w:sdt>
              <w:sdtPr>
                <w:rPr>
                  <w:sz w:val="15"/>
                  <w:szCs w:val="15"/>
                </w:rPr>
                <w:alias w:val="其他应收款账面价值合计"/>
                <w:tag w:val="_GBC_5f043c25ab304edcbcdf91e49351ec09"/>
                <w:id w:val="3990815"/>
                <w:lock w:val="sdtLocked"/>
              </w:sdtPr>
              <w:sdtContent>
                <w:tc>
                  <w:tcPr>
                    <w:tcW w:w="405"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412,382,368.11</w:t>
                    </w:r>
                  </w:p>
                </w:tc>
              </w:sdtContent>
            </w:sdt>
            <w:sdt>
              <w:sdtPr>
                <w:rPr>
                  <w:sz w:val="15"/>
                  <w:szCs w:val="15"/>
                </w:rPr>
                <w:alias w:val="其他应收款合计"/>
                <w:tag w:val="_GBC_bb8c8801ed834506a00d18a4cc2cf1f7"/>
                <w:id w:val="3990816"/>
                <w:lock w:val="sdtLocked"/>
              </w:sdtPr>
              <w:sdtContent>
                <w:tc>
                  <w:tcPr>
                    <w:tcW w:w="436"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538,128,131.03</w:t>
                    </w:r>
                  </w:p>
                </w:tc>
              </w:sdtContent>
            </w:sd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center"/>
                  <w:rPr>
                    <w:sz w:val="15"/>
                    <w:szCs w:val="15"/>
                  </w:rPr>
                </w:pPr>
                <w:r w:rsidRPr="007545F4">
                  <w:rPr>
                    <w:rFonts w:hint="eastAsia"/>
                    <w:sz w:val="15"/>
                    <w:szCs w:val="15"/>
                  </w:rPr>
                  <w:t>/</w:t>
                </w:r>
              </w:p>
            </w:tc>
            <w:sdt>
              <w:sdtPr>
                <w:rPr>
                  <w:sz w:val="15"/>
                  <w:szCs w:val="15"/>
                </w:rPr>
                <w:alias w:val="其他应收款计提的坏账准备余额"/>
                <w:tag w:val="_GBC_5059976d09244fb081a5753ab31a6e55"/>
                <w:id w:val="3990817"/>
                <w:lock w:val="sdtLocked"/>
              </w:sdtPr>
              <w:sdtContent>
                <w:tc>
                  <w:tcPr>
                    <w:tcW w:w="431"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252,253,049.34</w:t>
                    </w:r>
                  </w:p>
                </w:tc>
              </w:sdtContent>
            </w:sdt>
            <w:tc>
              <w:tcPr>
                <w:tcW w:w="432"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center"/>
                  <w:rPr>
                    <w:sz w:val="15"/>
                    <w:szCs w:val="15"/>
                  </w:rPr>
                </w:pPr>
                <w:r w:rsidRPr="007545F4">
                  <w:rPr>
                    <w:rFonts w:hint="eastAsia"/>
                    <w:sz w:val="15"/>
                    <w:szCs w:val="15"/>
                  </w:rPr>
                  <w:t>/</w:t>
                </w:r>
              </w:p>
            </w:tc>
            <w:sdt>
              <w:sdtPr>
                <w:rPr>
                  <w:sz w:val="15"/>
                  <w:szCs w:val="15"/>
                </w:rPr>
                <w:alias w:val="其他应收款账面价值合计"/>
                <w:tag w:val="_GBC_08f1ae9ed27e4030a1be5ea010f1d2d3"/>
                <w:id w:val="3990818"/>
                <w:lock w:val="sdtLocked"/>
              </w:sdtPr>
              <w:sdtContent>
                <w:tc>
                  <w:tcPr>
                    <w:tcW w:w="404" w:type="pct"/>
                    <w:tcBorders>
                      <w:top w:val="single" w:sz="4" w:space="0" w:color="auto"/>
                      <w:left w:val="single" w:sz="4" w:space="0" w:color="auto"/>
                      <w:bottom w:val="single" w:sz="4" w:space="0" w:color="auto"/>
                      <w:right w:val="single" w:sz="4" w:space="0" w:color="auto"/>
                    </w:tcBorders>
                  </w:tcPr>
                  <w:p w:rsidR="00EC36F6" w:rsidRPr="007545F4" w:rsidRDefault="00EC36F6" w:rsidP="0022029E">
                    <w:pPr>
                      <w:jc w:val="right"/>
                      <w:rPr>
                        <w:sz w:val="15"/>
                        <w:szCs w:val="15"/>
                      </w:rPr>
                    </w:pPr>
                    <w:r w:rsidRPr="007545F4">
                      <w:rPr>
                        <w:sz w:val="15"/>
                        <w:szCs w:val="15"/>
                      </w:rPr>
                      <w:t>285,875,081.69</w:t>
                    </w:r>
                  </w:p>
                </w:tc>
              </w:sdtContent>
            </w:sdt>
          </w:tr>
        </w:tbl>
        <w:p w:rsidR="004B548E" w:rsidRPr="007545F4" w:rsidRDefault="00D945E0">
          <w:pPr>
            <w:rPr>
              <w:sz w:val="15"/>
              <w:szCs w:val="15"/>
            </w:rPr>
          </w:pPr>
        </w:p>
      </w:sdtContent>
    </w:sdt>
    <w:sdt>
      <w:sdtPr>
        <w:rPr>
          <w:rFonts w:hint="eastAsia"/>
          <w:szCs w:val="21"/>
        </w:rPr>
        <w:tag w:val="_SEC_ed1f904ec3e64a389e5fd7e560640459"/>
        <w:id w:val="-1610890548"/>
        <w:lock w:val="sdtLocked"/>
        <w:placeholder>
          <w:docPart w:val="GBC22222222222222222222222222222"/>
        </w:placeholder>
      </w:sdtPr>
      <w:sdtEndPr>
        <w:rPr>
          <w:szCs w:val="24"/>
        </w:rPr>
      </w:sdtEndPr>
      <w:sdtContent>
        <w:p w:rsidR="004B548E" w:rsidRDefault="00A20AC1">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
            <w:tag w:val="_GBC_efed07ba0ae54dd98e3bafaefe4c13da"/>
            <w:id w:val="1911115482"/>
            <w:lock w:val="sdtContentLocked"/>
            <w:placeholder>
              <w:docPart w:val="GBC22222222222222222222222222222"/>
            </w:placeholder>
          </w:sdtPr>
          <w:sdtContent>
            <w:p w:rsidR="004B548E" w:rsidRDefault="00D945E0">
              <w:pPr>
                <w:rPr>
                  <w:szCs w:val="21"/>
                </w:rPr>
              </w:pPr>
              <w:r>
                <w:rPr>
                  <w:szCs w:val="21"/>
                </w:rPr>
                <w:fldChar w:fldCharType="begin"/>
              </w:r>
              <w:r w:rsidR="00F77BBF">
                <w:rPr>
                  <w:szCs w:val="21"/>
                </w:rPr>
                <w:instrText xml:space="preserve"> MACROBUTTON  SnrToggleCheckbox √适用 </w:instrText>
              </w:r>
              <w:r>
                <w:rPr>
                  <w:szCs w:val="21"/>
                </w:rPr>
                <w:fldChar w:fldCharType="end"/>
              </w:r>
              <w:r>
                <w:rPr>
                  <w:szCs w:val="21"/>
                </w:rPr>
                <w:fldChar w:fldCharType="begin"/>
              </w:r>
              <w:r w:rsidR="00F77BBF">
                <w:rPr>
                  <w:szCs w:val="21"/>
                </w:rPr>
                <w:instrText xml:space="preserve"> MACROBUTTON  SnrToggleCheckbox □不适用 </w:instrText>
              </w:r>
              <w:r>
                <w:rPr>
                  <w:szCs w:val="21"/>
                </w:rPr>
                <w:fldChar w:fldCharType="end"/>
              </w:r>
            </w:p>
          </w:sdtContent>
        </w:sdt>
        <w:p w:rsidR="004B548E" w:rsidRDefault="00A20AC1">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1911"/>
            <w:gridCol w:w="1581"/>
            <w:gridCol w:w="1707"/>
            <w:gridCol w:w="1946"/>
            <w:gridCol w:w="1904"/>
          </w:tblGrid>
          <w:tr w:rsidR="00F77BBF" w:rsidTr="0022029E">
            <w:tc>
              <w:tcPr>
                <w:tcW w:w="1065" w:type="pct"/>
                <w:tcBorders>
                  <w:top w:val="single" w:sz="4" w:space="0" w:color="auto"/>
                  <w:left w:val="single" w:sz="4" w:space="0" w:color="auto"/>
                  <w:bottom w:val="single" w:sz="4" w:space="0" w:color="auto"/>
                  <w:right w:val="single" w:sz="4" w:space="0" w:color="auto"/>
                </w:tcBorders>
              </w:tcPr>
              <w:p w:rsidR="00F77BBF" w:rsidRDefault="00F77BBF" w:rsidP="0022029E">
                <w:pPr>
                  <w:jc w:val="center"/>
                  <w:rPr>
                    <w:szCs w:val="21"/>
                  </w:rPr>
                </w:pPr>
              </w:p>
            </w:tc>
            <w:tc>
              <w:tcPr>
                <w:tcW w:w="3935" w:type="pct"/>
                <w:gridSpan w:val="4"/>
                <w:tcBorders>
                  <w:top w:val="single" w:sz="4" w:space="0" w:color="auto"/>
                  <w:left w:val="single" w:sz="4" w:space="0" w:color="auto"/>
                  <w:bottom w:val="single" w:sz="4" w:space="0" w:color="auto"/>
                  <w:right w:val="single" w:sz="4" w:space="0" w:color="auto"/>
                </w:tcBorders>
                <w:vAlign w:val="center"/>
              </w:tcPr>
              <w:p w:rsidR="00F77BBF" w:rsidRDefault="00F77BBF" w:rsidP="0022029E">
                <w:pPr>
                  <w:jc w:val="center"/>
                  <w:rPr>
                    <w:szCs w:val="21"/>
                  </w:rPr>
                </w:pPr>
                <w:r>
                  <w:rPr>
                    <w:rFonts w:hint="eastAsia"/>
                    <w:szCs w:val="21"/>
                  </w:rPr>
                  <w:t>期末余额</w:t>
                </w:r>
              </w:p>
            </w:tc>
          </w:tr>
          <w:tr w:rsidR="00F77BBF" w:rsidTr="0022029E">
            <w:tc>
              <w:tcPr>
                <w:tcW w:w="1065" w:type="pct"/>
                <w:tcBorders>
                  <w:top w:val="single" w:sz="4" w:space="0" w:color="auto"/>
                  <w:left w:val="single" w:sz="4" w:space="0" w:color="auto"/>
                  <w:bottom w:val="single" w:sz="4" w:space="0" w:color="auto"/>
                  <w:right w:val="single" w:sz="4" w:space="0" w:color="auto"/>
                </w:tcBorders>
                <w:vAlign w:val="center"/>
              </w:tcPr>
              <w:p w:rsidR="00F77BBF" w:rsidRPr="007545F4" w:rsidRDefault="00F77BBF" w:rsidP="0022029E">
                <w:pPr>
                  <w:jc w:val="center"/>
                  <w:rPr>
                    <w:sz w:val="21"/>
                    <w:szCs w:val="21"/>
                  </w:rPr>
                </w:pPr>
                <w:r w:rsidRPr="007545F4">
                  <w:rPr>
                    <w:rFonts w:hint="eastAsia"/>
                    <w:sz w:val="21"/>
                    <w:szCs w:val="21"/>
                  </w:rPr>
                  <w:t>其他应收款</w:t>
                </w:r>
              </w:p>
              <w:p w:rsidR="00F77BBF" w:rsidRPr="007545F4" w:rsidRDefault="00F77BBF" w:rsidP="0022029E">
                <w:pPr>
                  <w:jc w:val="center"/>
                  <w:rPr>
                    <w:sz w:val="21"/>
                    <w:szCs w:val="21"/>
                  </w:rPr>
                </w:pPr>
                <w:r w:rsidRPr="007545F4">
                  <w:rPr>
                    <w:rFonts w:hint="eastAsia"/>
                    <w:sz w:val="21"/>
                    <w:szCs w:val="21"/>
                  </w:rPr>
                  <w:t>（按单位）</w:t>
                </w:r>
              </w:p>
            </w:tc>
            <w:tc>
              <w:tcPr>
                <w:tcW w:w="838" w:type="pct"/>
                <w:tcBorders>
                  <w:top w:val="single" w:sz="4" w:space="0" w:color="auto"/>
                  <w:left w:val="single" w:sz="4" w:space="0" w:color="auto"/>
                  <w:bottom w:val="single" w:sz="4" w:space="0" w:color="auto"/>
                  <w:right w:val="single" w:sz="4" w:space="0" w:color="auto"/>
                </w:tcBorders>
                <w:vAlign w:val="center"/>
              </w:tcPr>
              <w:p w:rsidR="00F77BBF" w:rsidRPr="007545F4" w:rsidRDefault="00F77BBF" w:rsidP="0022029E">
                <w:pPr>
                  <w:jc w:val="center"/>
                  <w:rPr>
                    <w:sz w:val="21"/>
                    <w:szCs w:val="21"/>
                  </w:rPr>
                </w:pPr>
                <w:r w:rsidRPr="007545F4">
                  <w:rPr>
                    <w:rFonts w:hint="eastAsia"/>
                    <w:sz w:val="21"/>
                    <w:szCs w:val="21"/>
                  </w:rPr>
                  <w:t>其他应收款</w:t>
                </w:r>
              </w:p>
            </w:tc>
            <w:tc>
              <w:tcPr>
                <w:tcW w:w="952" w:type="pct"/>
                <w:tcBorders>
                  <w:top w:val="single" w:sz="4" w:space="0" w:color="auto"/>
                  <w:left w:val="single" w:sz="4" w:space="0" w:color="auto"/>
                  <w:bottom w:val="single" w:sz="4" w:space="0" w:color="auto"/>
                  <w:right w:val="single" w:sz="4" w:space="0" w:color="auto"/>
                </w:tcBorders>
                <w:vAlign w:val="center"/>
              </w:tcPr>
              <w:p w:rsidR="00F77BBF" w:rsidRPr="007545F4" w:rsidRDefault="00F77BBF" w:rsidP="0022029E">
                <w:pPr>
                  <w:jc w:val="center"/>
                  <w:rPr>
                    <w:sz w:val="21"/>
                    <w:szCs w:val="21"/>
                  </w:rPr>
                </w:pPr>
                <w:r w:rsidRPr="007545F4">
                  <w:rPr>
                    <w:rFonts w:hint="eastAsia"/>
                    <w:sz w:val="21"/>
                    <w:szCs w:val="21"/>
                  </w:rPr>
                  <w:t>坏账准备</w:t>
                </w:r>
              </w:p>
            </w:tc>
            <w:tc>
              <w:tcPr>
                <w:tcW w:w="1084" w:type="pct"/>
                <w:tcBorders>
                  <w:top w:val="single" w:sz="4" w:space="0" w:color="auto"/>
                  <w:left w:val="single" w:sz="4" w:space="0" w:color="auto"/>
                  <w:bottom w:val="single" w:sz="4" w:space="0" w:color="auto"/>
                  <w:right w:val="single" w:sz="4" w:space="0" w:color="auto"/>
                </w:tcBorders>
                <w:vAlign w:val="center"/>
              </w:tcPr>
              <w:p w:rsidR="00F77BBF" w:rsidRPr="007545F4" w:rsidRDefault="00F77BBF" w:rsidP="0022029E">
                <w:pPr>
                  <w:jc w:val="center"/>
                  <w:rPr>
                    <w:sz w:val="21"/>
                    <w:szCs w:val="21"/>
                  </w:rPr>
                </w:pPr>
                <w:r w:rsidRPr="007545F4">
                  <w:rPr>
                    <w:rFonts w:hint="eastAsia"/>
                    <w:sz w:val="21"/>
                    <w:szCs w:val="21"/>
                  </w:rPr>
                  <w:t>计提比例</w:t>
                </w:r>
              </w:p>
            </w:tc>
            <w:tc>
              <w:tcPr>
                <w:tcW w:w="1061" w:type="pct"/>
                <w:tcBorders>
                  <w:top w:val="single" w:sz="4" w:space="0" w:color="auto"/>
                  <w:left w:val="single" w:sz="4" w:space="0" w:color="auto"/>
                  <w:bottom w:val="single" w:sz="4" w:space="0" w:color="auto"/>
                  <w:right w:val="single" w:sz="4" w:space="0" w:color="auto"/>
                </w:tcBorders>
                <w:vAlign w:val="center"/>
              </w:tcPr>
              <w:p w:rsidR="00F77BBF" w:rsidRPr="007545F4" w:rsidRDefault="00F77BBF" w:rsidP="0022029E">
                <w:pPr>
                  <w:jc w:val="center"/>
                  <w:rPr>
                    <w:sz w:val="21"/>
                    <w:szCs w:val="21"/>
                  </w:rPr>
                </w:pPr>
                <w:r w:rsidRPr="007545F4">
                  <w:rPr>
                    <w:rFonts w:hint="eastAsia"/>
                    <w:sz w:val="21"/>
                    <w:szCs w:val="21"/>
                  </w:rPr>
                  <w:t>计提理由</w:t>
                </w:r>
              </w:p>
            </w:tc>
          </w:tr>
          <w:sdt>
            <w:sdtPr>
              <w:rPr>
                <w:rFonts w:hint="eastAsia"/>
                <w:sz w:val="21"/>
                <w:szCs w:val="21"/>
              </w:rPr>
              <w:alias w:val="单项金额重大并单项计提坏帐准备的其他应收账款明细"/>
              <w:tag w:val="_TUP_5e9b198458f543f09e41a5223469e05b"/>
              <w:id w:val="3991060"/>
              <w:lock w:val="sdtLocked"/>
            </w:sdtPr>
            <w:sdtContent>
              <w:tr w:rsidR="00F77BBF" w:rsidTr="0022029E">
                <w:sdt>
                  <w:sdtPr>
                    <w:rPr>
                      <w:rFonts w:hint="eastAsia"/>
                      <w:sz w:val="21"/>
                      <w:szCs w:val="21"/>
                    </w:rPr>
                    <w:alias w:val="单项金额重大并单项计提坏帐准备的其他应收账款明细-其他应收账款内容"/>
                    <w:tag w:val="_GBC_99e59ea156c84e26af30a0181c8d6548"/>
                    <w:id w:val="3991055"/>
                    <w:lock w:val="sdtLocked"/>
                  </w:sdtPr>
                  <w:sdtContent>
                    <w:tc>
                      <w:tcPr>
                        <w:tcW w:w="1065"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rFonts w:hint="eastAsia"/>
                            <w:sz w:val="21"/>
                            <w:szCs w:val="21"/>
                          </w:rPr>
                          <w:t>南阳兄弟矿业权转让款</w:t>
                        </w:r>
                      </w:p>
                    </w:tc>
                  </w:sdtContent>
                </w:sdt>
                <w:sdt>
                  <w:sdtPr>
                    <w:rPr>
                      <w:sz w:val="21"/>
                      <w:szCs w:val="21"/>
                    </w:rPr>
                    <w:alias w:val="单项金额重大并单项计提坏帐准备的其他应收账款明细-账面余额"/>
                    <w:tag w:val="_GBC_179e073275df4121ba91b6b1718211b8"/>
                    <w:id w:val="3991056"/>
                    <w:lock w:val="sdtLocked"/>
                  </w:sdtPr>
                  <w:sdtContent>
                    <w:tc>
                      <w:tcPr>
                        <w:tcW w:w="838"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45,538,040.00</w:t>
                        </w:r>
                      </w:p>
                    </w:tc>
                  </w:sdtContent>
                </w:sdt>
                <w:sdt>
                  <w:sdtPr>
                    <w:rPr>
                      <w:sz w:val="21"/>
                      <w:szCs w:val="21"/>
                    </w:rPr>
                    <w:alias w:val="单项金额重大并单项计提坏帐准备的其他应收账款明细-坏账金额"/>
                    <w:tag w:val="_GBC_b31da374a8cb4c408865d35fc87cf2b8"/>
                    <w:id w:val="3991057"/>
                    <w:lock w:val="sdtLocked"/>
                  </w:sdtPr>
                  <w:sdtContent>
                    <w:tc>
                      <w:tcPr>
                        <w:tcW w:w="952"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45,538,040.00</w:t>
                        </w:r>
                      </w:p>
                    </w:tc>
                  </w:sdtContent>
                </w:sdt>
                <w:sdt>
                  <w:sdtPr>
                    <w:rPr>
                      <w:sz w:val="21"/>
                      <w:szCs w:val="21"/>
                    </w:rPr>
                    <w:alias w:val="单项金额重大并单项计提坏帐准备的其他应收账款明细-计提比例"/>
                    <w:tag w:val="_GBC_926c69392abf44118568861401fcc642"/>
                    <w:id w:val="3991058"/>
                    <w:lock w:val="sdtLocked"/>
                  </w:sdtPr>
                  <w:sdtContent>
                    <w:tc>
                      <w:tcPr>
                        <w:tcW w:w="1084"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100.00</w:t>
                        </w:r>
                      </w:p>
                    </w:tc>
                  </w:sdtContent>
                </w:sdt>
                <w:sdt>
                  <w:sdtPr>
                    <w:rPr>
                      <w:sz w:val="21"/>
                      <w:szCs w:val="21"/>
                    </w:rPr>
                    <w:alias w:val="单项金额重大并单项计提坏帐准备的其他应收账款明细-理由"/>
                    <w:tag w:val="_GBC_d9801da1832848c9a051d1084357776d"/>
                    <w:id w:val="3991059"/>
                    <w:lock w:val="sdtLocked"/>
                  </w:sdtPr>
                  <w:sdtContent>
                    <w:tc>
                      <w:tcPr>
                        <w:tcW w:w="1061"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sz w:val="21"/>
                            <w:szCs w:val="21"/>
                          </w:rPr>
                          <w:t>矿权款，回收可能性很小</w:t>
                        </w:r>
                      </w:p>
                    </w:tc>
                  </w:sdtContent>
                </w:sdt>
              </w:tr>
            </w:sdtContent>
          </w:sdt>
          <w:sdt>
            <w:sdtPr>
              <w:rPr>
                <w:rFonts w:hint="eastAsia"/>
                <w:sz w:val="21"/>
                <w:szCs w:val="21"/>
              </w:rPr>
              <w:alias w:val="单项金额重大并单项计提坏帐准备的其他应收账款明细"/>
              <w:tag w:val="_TUP_5e9b198458f543f09e41a5223469e05b"/>
              <w:id w:val="3991066"/>
              <w:lock w:val="sdtLocked"/>
            </w:sdtPr>
            <w:sdtContent>
              <w:tr w:rsidR="00F77BBF" w:rsidTr="0022029E">
                <w:sdt>
                  <w:sdtPr>
                    <w:rPr>
                      <w:rFonts w:hint="eastAsia"/>
                      <w:sz w:val="21"/>
                      <w:szCs w:val="21"/>
                    </w:rPr>
                    <w:alias w:val="单项金额重大并单项计提坏帐准备的其他应收账款明细-其他应收账款内容"/>
                    <w:tag w:val="_GBC_99e59ea156c84e26af30a0181c8d6548"/>
                    <w:id w:val="3991061"/>
                    <w:lock w:val="sdtLocked"/>
                  </w:sdtPr>
                  <w:sdtContent>
                    <w:tc>
                      <w:tcPr>
                        <w:tcW w:w="1065"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rFonts w:hint="eastAsia"/>
                            <w:sz w:val="21"/>
                            <w:szCs w:val="21"/>
                          </w:rPr>
                          <w:t>陕县慧能电厂</w:t>
                        </w:r>
                      </w:p>
                    </w:tc>
                  </w:sdtContent>
                </w:sdt>
                <w:sdt>
                  <w:sdtPr>
                    <w:rPr>
                      <w:sz w:val="21"/>
                      <w:szCs w:val="21"/>
                    </w:rPr>
                    <w:alias w:val="单项金额重大并单项计提坏帐准备的其他应收账款明细-账面余额"/>
                    <w:tag w:val="_GBC_179e073275df4121ba91b6b1718211b8"/>
                    <w:id w:val="3991062"/>
                    <w:lock w:val="sdtLocked"/>
                  </w:sdtPr>
                  <w:sdtContent>
                    <w:tc>
                      <w:tcPr>
                        <w:tcW w:w="838"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15,000,000.00</w:t>
                        </w:r>
                      </w:p>
                    </w:tc>
                  </w:sdtContent>
                </w:sdt>
                <w:sdt>
                  <w:sdtPr>
                    <w:rPr>
                      <w:sz w:val="21"/>
                      <w:szCs w:val="21"/>
                    </w:rPr>
                    <w:alias w:val="单项金额重大并单项计提坏帐准备的其他应收账款明细-坏账金额"/>
                    <w:tag w:val="_GBC_b31da374a8cb4c408865d35fc87cf2b8"/>
                    <w:id w:val="3991063"/>
                    <w:lock w:val="sdtLocked"/>
                  </w:sdtPr>
                  <w:sdtContent>
                    <w:tc>
                      <w:tcPr>
                        <w:tcW w:w="952"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15,000,000.00</w:t>
                        </w:r>
                      </w:p>
                    </w:tc>
                  </w:sdtContent>
                </w:sdt>
                <w:sdt>
                  <w:sdtPr>
                    <w:rPr>
                      <w:sz w:val="21"/>
                      <w:szCs w:val="21"/>
                    </w:rPr>
                    <w:alias w:val="单项金额重大并单项计提坏帐准备的其他应收账款明细-计提比例"/>
                    <w:tag w:val="_GBC_926c69392abf44118568861401fcc642"/>
                    <w:id w:val="3991064"/>
                    <w:lock w:val="sdtLocked"/>
                  </w:sdtPr>
                  <w:sdtContent>
                    <w:tc>
                      <w:tcPr>
                        <w:tcW w:w="1084"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100.00</w:t>
                        </w:r>
                      </w:p>
                    </w:tc>
                  </w:sdtContent>
                </w:sdt>
                <w:sdt>
                  <w:sdtPr>
                    <w:rPr>
                      <w:sz w:val="21"/>
                      <w:szCs w:val="21"/>
                    </w:rPr>
                    <w:alias w:val="单项金额重大并单项计提坏帐准备的其他应收账款明细-理由"/>
                    <w:tag w:val="_GBC_d9801da1832848c9a051d1084357776d"/>
                    <w:id w:val="3991065"/>
                    <w:lock w:val="sdtLocked"/>
                  </w:sdtPr>
                  <w:sdtContent>
                    <w:tc>
                      <w:tcPr>
                        <w:tcW w:w="1061"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sz w:val="21"/>
                            <w:szCs w:val="21"/>
                          </w:rPr>
                          <w:t>担保款，回收可能性很小</w:t>
                        </w:r>
                      </w:p>
                    </w:tc>
                  </w:sdtContent>
                </w:sdt>
              </w:tr>
            </w:sdtContent>
          </w:sdt>
          <w:sdt>
            <w:sdtPr>
              <w:rPr>
                <w:rFonts w:hint="eastAsia"/>
                <w:sz w:val="21"/>
                <w:szCs w:val="21"/>
              </w:rPr>
              <w:alias w:val="单项金额重大并单项计提坏帐准备的其他应收账款明细"/>
              <w:tag w:val="_TUP_5e9b198458f543f09e41a5223469e05b"/>
              <w:id w:val="3991072"/>
              <w:lock w:val="sdtLocked"/>
            </w:sdtPr>
            <w:sdtContent>
              <w:tr w:rsidR="00F77BBF" w:rsidTr="0022029E">
                <w:sdt>
                  <w:sdtPr>
                    <w:rPr>
                      <w:rFonts w:hint="eastAsia"/>
                      <w:sz w:val="21"/>
                      <w:szCs w:val="21"/>
                    </w:rPr>
                    <w:alias w:val="单项金额重大并单项计提坏帐准备的其他应收账款明细-其他应收账款内容"/>
                    <w:tag w:val="_GBC_99e59ea156c84e26af30a0181c8d6548"/>
                    <w:id w:val="3991067"/>
                    <w:lock w:val="sdtLocked"/>
                  </w:sdtPr>
                  <w:sdtContent>
                    <w:tc>
                      <w:tcPr>
                        <w:tcW w:w="1065"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rFonts w:hint="eastAsia"/>
                            <w:sz w:val="21"/>
                            <w:szCs w:val="21"/>
                          </w:rPr>
                          <w:t>新疆喀什新鑫矿业有限公司</w:t>
                        </w:r>
                      </w:p>
                    </w:tc>
                  </w:sdtContent>
                </w:sdt>
                <w:sdt>
                  <w:sdtPr>
                    <w:rPr>
                      <w:sz w:val="21"/>
                      <w:szCs w:val="21"/>
                    </w:rPr>
                    <w:alias w:val="单项金额重大并单项计提坏帐准备的其他应收账款明细-账面余额"/>
                    <w:tag w:val="_GBC_179e073275df4121ba91b6b1718211b8"/>
                    <w:id w:val="3991068"/>
                    <w:lock w:val="sdtLocked"/>
                  </w:sdtPr>
                  <w:sdtContent>
                    <w:tc>
                      <w:tcPr>
                        <w:tcW w:w="838"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3,829,471.06</w:t>
                        </w:r>
                      </w:p>
                    </w:tc>
                  </w:sdtContent>
                </w:sdt>
                <w:sdt>
                  <w:sdtPr>
                    <w:rPr>
                      <w:sz w:val="21"/>
                      <w:szCs w:val="21"/>
                    </w:rPr>
                    <w:alias w:val="单项金额重大并单项计提坏帐准备的其他应收账款明细-坏账金额"/>
                    <w:tag w:val="_GBC_b31da374a8cb4c408865d35fc87cf2b8"/>
                    <w:id w:val="3991069"/>
                    <w:lock w:val="sdtLocked"/>
                  </w:sdtPr>
                  <w:sdtContent>
                    <w:tc>
                      <w:tcPr>
                        <w:tcW w:w="952"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3,829,471.06</w:t>
                        </w:r>
                      </w:p>
                    </w:tc>
                  </w:sdtContent>
                </w:sdt>
                <w:sdt>
                  <w:sdtPr>
                    <w:rPr>
                      <w:sz w:val="21"/>
                      <w:szCs w:val="21"/>
                    </w:rPr>
                    <w:alias w:val="单项金额重大并单项计提坏帐准备的其他应收账款明细-计提比例"/>
                    <w:tag w:val="_GBC_926c69392abf44118568861401fcc642"/>
                    <w:id w:val="3991070"/>
                    <w:lock w:val="sdtLocked"/>
                  </w:sdtPr>
                  <w:sdtContent>
                    <w:tc>
                      <w:tcPr>
                        <w:tcW w:w="1084"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100.00</w:t>
                        </w:r>
                      </w:p>
                    </w:tc>
                  </w:sdtContent>
                </w:sdt>
                <w:sdt>
                  <w:sdtPr>
                    <w:rPr>
                      <w:sz w:val="21"/>
                      <w:szCs w:val="21"/>
                    </w:rPr>
                    <w:alias w:val="单项金额重大并单项计提坏帐准备的其他应收账款明细-理由"/>
                    <w:tag w:val="_GBC_d9801da1832848c9a051d1084357776d"/>
                    <w:id w:val="3991071"/>
                    <w:lock w:val="sdtLocked"/>
                  </w:sdtPr>
                  <w:sdtContent>
                    <w:tc>
                      <w:tcPr>
                        <w:tcW w:w="1061"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sz w:val="21"/>
                            <w:szCs w:val="21"/>
                          </w:rPr>
                          <w:t>回收可能性很小</w:t>
                        </w:r>
                      </w:p>
                    </w:tc>
                  </w:sdtContent>
                </w:sdt>
              </w:tr>
            </w:sdtContent>
          </w:sdt>
          <w:sdt>
            <w:sdtPr>
              <w:rPr>
                <w:rFonts w:hint="eastAsia"/>
                <w:sz w:val="21"/>
                <w:szCs w:val="21"/>
              </w:rPr>
              <w:alias w:val="单项金额重大并单项计提坏帐准备的其他应收账款明细"/>
              <w:tag w:val="_TUP_5e9b198458f543f09e41a5223469e05b"/>
              <w:id w:val="3991078"/>
              <w:lock w:val="sdtLocked"/>
            </w:sdtPr>
            <w:sdtContent>
              <w:tr w:rsidR="00F77BBF" w:rsidTr="0022029E">
                <w:sdt>
                  <w:sdtPr>
                    <w:rPr>
                      <w:rFonts w:hint="eastAsia"/>
                      <w:sz w:val="21"/>
                      <w:szCs w:val="21"/>
                    </w:rPr>
                    <w:alias w:val="单项金额重大并单项计提坏帐准备的其他应收账款明细-其他应收账款内容"/>
                    <w:tag w:val="_GBC_99e59ea156c84e26af30a0181c8d6548"/>
                    <w:id w:val="3991073"/>
                    <w:lock w:val="sdtLocked"/>
                  </w:sdtPr>
                  <w:sdtContent>
                    <w:tc>
                      <w:tcPr>
                        <w:tcW w:w="1065"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rFonts w:hint="eastAsia"/>
                            <w:sz w:val="21"/>
                            <w:szCs w:val="21"/>
                          </w:rPr>
                          <w:t>江西省德兴市朱林金矿</w:t>
                        </w:r>
                      </w:p>
                    </w:tc>
                  </w:sdtContent>
                </w:sdt>
                <w:sdt>
                  <w:sdtPr>
                    <w:rPr>
                      <w:sz w:val="21"/>
                      <w:szCs w:val="21"/>
                    </w:rPr>
                    <w:alias w:val="单项金额重大并单项计提坏帐准备的其他应收账款明细-账面余额"/>
                    <w:tag w:val="_GBC_179e073275df4121ba91b6b1718211b8"/>
                    <w:id w:val="3991074"/>
                    <w:lock w:val="sdtLocked"/>
                  </w:sdtPr>
                  <w:sdtContent>
                    <w:tc>
                      <w:tcPr>
                        <w:tcW w:w="838"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20,235,300.00</w:t>
                        </w:r>
                      </w:p>
                    </w:tc>
                  </w:sdtContent>
                </w:sdt>
                <w:sdt>
                  <w:sdtPr>
                    <w:rPr>
                      <w:sz w:val="21"/>
                      <w:szCs w:val="21"/>
                    </w:rPr>
                    <w:alias w:val="单项金额重大并单项计提坏帐准备的其他应收账款明细-坏账金额"/>
                    <w:tag w:val="_GBC_b31da374a8cb4c408865d35fc87cf2b8"/>
                    <w:id w:val="3991075"/>
                    <w:lock w:val="sdtLocked"/>
                  </w:sdtPr>
                  <w:sdtContent>
                    <w:tc>
                      <w:tcPr>
                        <w:tcW w:w="952"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15,235,300.00</w:t>
                        </w:r>
                      </w:p>
                    </w:tc>
                  </w:sdtContent>
                </w:sdt>
                <w:sdt>
                  <w:sdtPr>
                    <w:rPr>
                      <w:sz w:val="21"/>
                      <w:szCs w:val="21"/>
                    </w:rPr>
                    <w:alias w:val="单项金额重大并单项计提坏帐准备的其他应收账款明细-计提比例"/>
                    <w:tag w:val="_GBC_926c69392abf44118568861401fcc642"/>
                    <w:id w:val="3991076"/>
                    <w:lock w:val="sdtLocked"/>
                  </w:sdtPr>
                  <w:sdtContent>
                    <w:tc>
                      <w:tcPr>
                        <w:tcW w:w="1084"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sz w:val="21"/>
                            <w:szCs w:val="21"/>
                          </w:rPr>
                        </w:pPr>
                        <w:r w:rsidRPr="007545F4">
                          <w:rPr>
                            <w:sz w:val="21"/>
                            <w:szCs w:val="21"/>
                          </w:rPr>
                          <w:t>75.29</w:t>
                        </w:r>
                      </w:p>
                    </w:tc>
                  </w:sdtContent>
                </w:sdt>
                <w:sdt>
                  <w:sdtPr>
                    <w:rPr>
                      <w:sz w:val="21"/>
                      <w:szCs w:val="21"/>
                    </w:rPr>
                    <w:alias w:val="单项金额重大并单项计提坏帐准备的其他应收账款明细-理由"/>
                    <w:tag w:val="_GBC_d9801da1832848c9a051d1084357776d"/>
                    <w:id w:val="3991077"/>
                    <w:lock w:val="sdtLocked"/>
                  </w:sdtPr>
                  <w:sdtContent>
                    <w:tc>
                      <w:tcPr>
                        <w:tcW w:w="1061"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rPr>
                            <w:sz w:val="21"/>
                            <w:szCs w:val="21"/>
                          </w:rPr>
                        </w:pPr>
                        <w:r w:rsidRPr="007545F4">
                          <w:rPr>
                            <w:sz w:val="21"/>
                            <w:szCs w:val="21"/>
                          </w:rPr>
                          <w:t>按可变现净值为依据，计提减值准备</w:t>
                        </w:r>
                      </w:p>
                    </w:tc>
                  </w:sdtContent>
                </w:sdt>
              </w:tr>
            </w:sdtContent>
          </w:sdt>
          <w:tr w:rsidR="00F77BBF" w:rsidRPr="00F77BBF" w:rsidTr="0022029E">
            <w:tc>
              <w:tcPr>
                <w:tcW w:w="1065" w:type="pct"/>
                <w:tcBorders>
                  <w:top w:val="single" w:sz="4" w:space="0" w:color="auto"/>
                  <w:left w:val="single" w:sz="4" w:space="0" w:color="auto"/>
                  <w:bottom w:val="single" w:sz="4" w:space="0" w:color="auto"/>
                  <w:right w:val="single" w:sz="4" w:space="0" w:color="auto"/>
                </w:tcBorders>
                <w:vAlign w:val="center"/>
              </w:tcPr>
              <w:p w:rsidR="00F77BBF" w:rsidRPr="007545F4" w:rsidRDefault="00F77BBF" w:rsidP="0022029E">
                <w:pPr>
                  <w:jc w:val="center"/>
                  <w:rPr>
                    <w:sz w:val="21"/>
                    <w:szCs w:val="21"/>
                  </w:rPr>
                </w:pPr>
                <w:r w:rsidRPr="007545F4">
                  <w:rPr>
                    <w:rFonts w:hint="eastAsia"/>
                    <w:sz w:val="21"/>
                    <w:szCs w:val="21"/>
                  </w:rPr>
                  <w:t>合计</w:t>
                </w:r>
              </w:p>
            </w:tc>
            <w:sdt>
              <w:sdtPr>
                <w:rPr>
                  <w:sz w:val="21"/>
                  <w:szCs w:val="21"/>
                </w:rPr>
                <w:alias w:val="单项金额重大并单项计提坏帐准备的其他应收账款账面余额合计"/>
                <w:tag w:val="_GBC_529a0e94a521497e94204b85cd667115"/>
                <w:id w:val="3991079"/>
                <w:lock w:val="sdtLocked"/>
              </w:sdtPr>
              <w:sdtContent>
                <w:tc>
                  <w:tcPr>
                    <w:tcW w:w="838"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color w:val="008000"/>
                        <w:sz w:val="21"/>
                        <w:szCs w:val="21"/>
                      </w:rPr>
                    </w:pPr>
                    <w:r w:rsidRPr="007545F4">
                      <w:rPr>
                        <w:sz w:val="21"/>
                        <w:szCs w:val="21"/>
                      </w:rPr>
                      <w:t>84,602,811.06</w:t>
                    </w:r>
                  </w:p>
                </w:tc>
              </w:sdtContent>
            </w:sdt>
            <w:sdt>
              <w:sdtPr>
                <w:rPr>
                  <w:sz w:val="21"/>
                  <w:szCs w:val="21"/>
                </w:rPr>
                <w:alias w:val="单项金额重大并单项计提坏帐准备的其他应收账款坏账金额合计"/>
                <w:tag w:val="_GBC_b1977f6e45734e228df49c541d9f379d"/>
                <w:id w:val="3991080"/>
                <w:lock w:val="sdtLocked"/>
              </w:sdtPr>
              <w:sdtContent>
                <w:tc>
                  <w:tcPr>
                    <w:tcW w:w="952"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right"/>
                      <w:rPr>
                        <w:color w:val="008000"/>
                        <w:sz w:val="21"/>
                        <w:szCs w:val="21"/>
                      </w:rPr>
                    </w:pPr>
                    <w:r w:rsidRPr="007545F4">
                      <w:rPr>
                        <w:sz w:val="21"/>
                        <w:szCs w:val="21"/>
                      </w:rPr>
                      <w:t>79,602,811.06</w:t>
                    </w:r>
                  </w:p>
                </w:tc>
              </w:sdtContent>
            </w:sdt>
            <w:tc>
              <w:tcPr>
                <w:tcW w:w="1084"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center"/>
                  <w:rPr>
                    <w:sz w:val="21"/>
                    <w:szCs w:val="21"/>
                  </w:rPr>
                </w:pPr>
                <w:r w:rsidRPr="007545F4">
                  <w:rPr>
                    <w:rFonts w:hint="eastAsia"/>
                    <w:sz w:val="21"/>
                    <w:szCs w:val="21"/>
                  </w:rPr>
                  <w:t>/</w:t>
                </w:r>
              </w:p>
            </w:tc>
            <w:tc>
              <w:tcPr>
                <w:tcW w:w="1061" w:type="pct"/>
                <w:tcBorders>
                  <w:top w:val="single" w:sz="4" w:space="0" w:color="auto"/>
                  <w:left w:val="single" w:sz="4" w:space="0" w:color="auto"/>
                  <w:bottom w:val="single" w:sz="4" w:space="0" w:color="auto"/>
                  <w:right w:val="single" w:sz="4" w:space="0" w:color="auto"/>
                </w:tcBorders>
              </w:tcPr>
              <w:p w:rsidR="00F77BBF" w:rsidRPr="007545F4" w:rsidRDefault="00F77BBF" w:rsidP="0022029E">
                <w:pPr>
                  <w:jc w:val="center"/>
                  <w:rPr>
                    <w:sz w:val="21"/>
                    <w:szCs w:val="21"/>
                  </w:rPr>
                </w:pPr>
                <w:r w:rsidRPr="007545F4">
                  <w:rPr>
                    <w:rFonts w:hint="eastAsia"/>
                    <w:sz w:val="21"/>
                    <w:szCs w:val="21"/>
                  </w:rPr>
                  <w:t>/</w:t>
                </w:r>
              </w:p>
            </w:tc>
          </w:tr>
        </w:tbl>
        <w:p w:rsidR="004B548E" w:rsidRPr="00F77BBF" w:rsidRDefault="00D945E0" w:rsidP="00F77BBF"/>
      </w:sdtContent>
    </w:sdt>
    <w:sdt>
      <w:sdtPr>
        <w:rPr>
          <w:rFonts w:hint="eastAsia"/>
          <w:szCs w:val="21"/>
        </w:rPr>
        <w:tag w:val="_SEC_83229bb79acf432aaa1ddee8839cbec5"/>
        <w:id w:val="-392119980"/>
        <w:lock w:val="sdtLocked"/>
        <w:placeholder>
          <w:docPart w:val="GBC22222222222222222222222222222"/>
        </w:placeholder>
      </w:sdtPr>
      <w:sdtEndPr>
        <w:rPr>
          <w:rFonts w:hint="default"/>
          <w:szCs w:val="24"/>
        </w:rPr>
      </w:sdtEndPr>
      <w:sdtContent>
        <w:p w:rsidR="004B548E" w:rsidRDefault="00A20AC1">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
            <w:tag w:val="_GBC_cbe4f9ad63db484d8ef66648a84e3d65"/>
            <w:id w:val="999158695"/>
            <w:lock w:val="sdtContentLocked"/>
            <w:placeholder>
              <w:docPart w:val="GBC22222222222222222222222222222"/>
            </w:placeholder>
          </w:sdtPr>
          <w:sdtContent>
            <w:p w:rsidR="004B548E" w:rsidRDefault="00D945E0">
              <w:pPr>
                <w:rPr>
                  <w:szCs w:val="21"/>
                </w:rPr>
              </w:pPr>
              <w:r>
                <w:rPr>
                  <w:szCs w:val="21"/>
                </w:rPr>
                <w:fldChar w:fldCharType="begin"/>
              </w:r>
              <w:r w:rsidR="00F77BBF">
                <w:rPr>
                  <w:szCs w:val="21"/>
                </w:rPr>
                <w:instrText>MACROBUTTON  SnrToggleCheckbox √适用</w:instrText>
              </w:r>
              <w:r>
                <w:rPr>
                  <w:szCs w:val="21"/>
                </w:rPr>
                <w:fldChar w:fldCharType="end"/>
              </w:r>
              <w:r>
                <w:rPr>
                  <w:szCs w:val="21"/>
                </w:rPr>
                <w:fldChar w:fldCharType="begin"/>
              </w:r>
              <w:r w:rsidR="00F77BBF">
                <w:rPr>
                  <w:szCs w:val="21"/>
                </w:rPr>
                <w:instrText xml:space="preserve"> MACROBUTTON  SnrToggleCheckbox □不适用 </w:instrText>
              </w:r>
              <w:r>
                <w:rPr>
                  <w:szCs w:val="21"/>
                </w:rP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F77BBF" w:rsidTr="0022029E">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F77BBF" w:rsidRPr="00BB493C" w:rsidRDefault="00F77BBF" w:rsidP="0022029E">
                <w:pPr>
                  <w:jc w:val="center"/>
                  <w:rPr>
                    <w:sz w:val="21"/>
                    <w:szCs w:val="21"/>
                  </w:rPr>
                </w:pPr>
              </w:p>
              <w:p w:rsidR="00F77BBF" w:rsidRPr="00BB493C" w:rsidRDefault="00F77BBF" w:rsidP="0022029E">
                <w:pPr>
                  <w:jc w:val="center"/>
                  <w:rPr>
                    <w:sz w:val="21"/>
                    <w:szCs w:val="21"/>
                  </w:rPr>
                </w:pPr>
                <w:r w:rsidRPr="00BB493C">
                  <w:rPr>
                    <w:rFonts w:hint="eastAsia"/>
                    <w:sz w:val="21"/>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F77BBF" w:rsidRPr="00BB493C" w:rsidRDefault="00F77BBF" w:rsidP="0022029E">
                <w:pPr>
                  <w:jc w:val="center"/>
                  <w:rPr>
                    <w:sz w:val="21"/>
                    <w:szCs w:val="21"/>
                  </w:rPr>
                </w:pPr>
                <w:r w:rsidRPr="00BB493C">
                  <w:rPr>
                    <w:rFonts w:hint="eastAsia"/>
                    <w:sz w:val="21"/>
                    <w:szCs w:val="21"/>
                  </w:rPr>
                  <w:t>期末余额</w:t>
                </w:r>
              </w:p>
            </w:tc>
          </w:tr>
          <w:tr w:rsidR="00F77BBF" w:rsidTr="0022029E">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F77BBF" w:rsidRPr="00BB493C" w:rsidRDefault="00F77BBF" w:rsidP="0022029E">
                <w:pPr>
                  <w:rPr>
                    <w:sz w:val="21"/>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F77BBF" w:rsidRPr="00BB493C" w:rsidRDefault="00F77BBF" w:rsidP="0022029E">
                <w:pPr>
                  <w:jc w:val="center"/>
                  <w:rPr>
                    <w:sz w:val="21"/>
                    <w:szCs w:val="21"/>
                  </w:rPr>
                </w:pPr>
                <w:r w:rsidRPr="00BB493C">
                  <w:rPr>
                    <w:rFonts w:hint="eastAsia"/>
                    <w:sz w:val="21"/>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F77BBF" w:rsidRPr="00BB493C" w:rsidRDefault="00F77BBF" w:rsidP="0022029E">
                <w:pPr>
                  <w:jc w:val="center"/>
                  <w:rPr>
                    <w:sz w:val="21"/>
                    <w:szCs w:val="21"/>
                  </w:rPr>
                </w:pPr>
                <w:r w:rsidRPr="00BB493C">
                  <w:rPr>
                    <w:rFonts w:hint="eastAsia"/>
                    <w:sz w:val="21"/>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F77BBF" w:rsidRPr="00BB493C" w:rsidRDefault="00F77BBF" w:rsidP="0022029E">
                <w:pPr>
                  <w:jc w:val="center"/>
                  <w:rPr>
                    <w:sz w:val="21"/>
                    <w:szCs w:val="21"/>
                  </w:rPr>
                </w:pPr>
                <w:r w:rsidRPr="00BB493C">
                  <w:rPr>
                    <w:rFonts w:hint="eastAsia"/>
                    <w:sz w:val="21"/>
                    <w:szCs w:val="21"/>
                  </w:rPr>
                  <w:t>计提比例</w:t>
                </w:r>
              </w:p>
            </w:tc>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F77BBF" w:rsidRPr="00BB493C" w:rsidRDefault="00F77BBF" w:rsidP="0022029E">
                <w:pPr>
                  <w:rPr>
                    <w:color w:val="FF0000"/>
                    <w:sz w:val="21"/>
                    <w:szCs w:val="21"/>
                  </w:rPr>
                </w:pPr>
              </w:p>
            </w:tc>
          </w:tr>
          <w:tr w:rsidR="00F77BBF" w:rsidTr="0022029E">
            <w:trPr>
              <w:cantSplit/>
            </w:trPr>
            <w:tc>
              <w:tcPr>
                <w:tcW w:w="5000" w:type="pct"/>
                <w:gridSpan w:val="4"/>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其中：1年以内分项</w:t>
                </w:r>
              </w:p>
            </w:tc>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1年以内小计</w:t>
                </w:r>
              </w:p>
            </w:tc>
            <w:sdt>
              <w:sdtPr>
                <w:rPr>
                  <w:sz w:val="21"/>
                  <w:szCs w:val="21"/>
                </w:rPr>
                <w:alias w:val="其他应收款一年以内合计"/>
                <w:tag w:val="_GBC_fab71741d49046e7aa7fdfa08672e5ec"/>
                <w:id w:val="3991194"/>
                <w:lock w:val="sdtLocked"/>
              </w:sdtPr>
              <w:sdtContent>
                <w:tc>
                  <w:tcPr>
                    <w:tcW w:w="123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133,532,197.78</w:t>
                    </w:r>
                  </w:p>
                </w:tc>
              </w:sdtContent>
            </w:sdt>
            <w:sdt>
              <w:sdtPr>
                <w:rPr>
                  <w:sz w:val="21"/>
                  <w:szCs w:val="21"/>
                </w:rPr>
                <w:alias w:val="其他应收款一年以内坏账准备合计"/>
                <w:tag w:val="_GBC_1a25530df2f044169824639cb8f46e43"/>
                <w:id w:val="3991195"/>
                <w:lock w:val="sdtLocked"/>
              </w:sdtPr>
              <w:sdtContent>
                <w:tc>
                  <w:tcPr>
                    <w:tcW w:w="119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8,015,094.83</w:t>
                    </w:r>
                  </w:p>
                </w:tc>
              </w:sdtContent>
            </w:sdt>
            <w:sdt>
              <w:sdtPr>
                <w:rPr>
                  <w:sz w:val="21"/>
                  <w:szCs w:val="21"/>
                </w:rPr>
                <w:alias w:val="其他应收款一年以内坏账准备比例"/>
                <w:tag w:val="_GBC_27b42c04cdea4c059b43bbab95113dbb"/>
                <w:id w:val="3991196"/>
                <w:lock w:val="sdtLocked"/>
              </w:sdtPr>
              <w:sdtContent>
                <w:tc>
                  <w:tcPr>
                    <w:tcW w:w="1230"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6.00%</w:t>
                    </w:r>
                  </w:p>
                </w:tc>
              </w:sdtContent>
            </w:sdt>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1至2年</w:t>
                </w:r>
              </w:p>
            </w:tc>
            <w:sdt>
              <w:sdtPr>
                <w:rPr>
                  <w:sz w:val="21"/>
                  <w:szCs w:val="21"/>
                </w:rPr>
                <w:alias w:val="其他应收款一至二年合计"/>
                <w:tag w:val="_GBC_397f63fd19194a53aa38f93ceb691046"/>
                <w:id w:val="3991197"/>
                <w:lock w:val="sdtLocked"/>
              </w:sdtPr>
              <w:sdtContent>
                <w:tc>
                  <w:tcPr>
                    <w:tcW w:w="123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35,520,499.42</w:t>
                    </w:r>
                  </w:p>
                </w:tc>
              </w:sdtContent>
            </w:sdt>
            <w:sdt>
              <w:sdtPr>
                <w:rPr>
                  <w:sz w:val="21"/>
                  <w:szCs w:val="21"/>
                </w:rPr>
                <w:alias w:val="其他应收款一至二年坏账准备合计"/>
                <w:tag w:val="_GBC_0668170002194cf1b95327fdd48eadb1"/>
                <w:id w:val="3991198"/>
                <w:lock w:val="sdtLocked"/>
              </w:sdtPr>
              <w:sdtContent>
                <w:tc>
                  <w:tcPr>
                    <w:tcW w:w="119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3,552,049.94</w:t>
                    </w:r>
                  </w:p>
                </w:tc>
              </w:sdtContent>
            </w:sdt>
            <w:sdt>
              <w:sdtPr>
                <w:rPr>
                  <w:sz w:val="21"/>
                  <w:szCs w:val="21"/>
                </w:rPr>
                <w:alias w:val="其他应收款一至二年坏账准备比例"/>
                <w:tag w:val="_GBC_70e65bb2ec0f4f27ace4f7787414d7a7"/>
                <w:id w:val="3991199"/>
                <w:lock w:val="sdtLocked"/>
              </w:sdtPr>
              <w:sdtContent>
                <w:tc>
                  <w:tcPr>
                    <w:tcW w:w="1230"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10.00%</w:t>
                    </w:r>
                  </w:p>
                </w:tc>
              </w:sdtContent>
            </w:sdt>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2至3年</w:t>
                </w:r>
              </w:p>
            </w:tc>
            <w:sdt>
              <w:sdtPr>
                <w:rPr>
                  <w:sz w:val="21"/>
                  <w:szCs w:val="21"/>
                </w:rPr>
                <w:alias w:val="其他应收款二至三年合计"/>
                <w:tag w:val="_GBC_888654e480f24b13a51b2d9753c4d48d"/>
                <w:id w:val="3991200"/>
                <w:lock w:val="sdtLocked"/>
              </w:sdtPr>
              <w:sdtContent>
                <w:tc>
                  <w:tcPr>
                    <w:tcW w:w="123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60,471,082.18</w:t>
                    </w:r>
                  </w:p>
                </w:tc>
              </w:sdtContent>
            </w:sdt>
            <w:sdt>
              <w:sdtPr>
                <w:rPr>
                  <w:sz w:val="21"/>
                  <w:szCs w:val="21"/>
                </w:rPr>
                <w:alias w:val="其他应收款二至三年坏账准备合计"/>
                <w:tag w:val="_GBC_940374c002804a508873722b8d2a61dc"/>
                <w:id w:val="3991201"/>
                <w:lock w:val="sdtLocked"/>
              </w:sdtPr>
              <w:sdtContent>
                <w:tc>
                  <w:tcPr>
                    <w:tcW w:w="119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18,141,324.66</w:t>
                    </w:r>
                  </w:p>
                </w:tc>
              </w:sdtContent>
            </w:sdt>
            <w:sdt>
              <w:sdtPr>
                <w:rPr>
                  <w:sz w:val="21"/>
                  <w:szCs w:val="21"/>
                </w:rPr>
                <w:alias w:val="其他应收款二至三年坏账准备比例"/>
                <w:tag w:val="_GBC_f242049df65844b9902c90d9728f5aaa"/>
                <w:id w:val="3991202"/>
                <w:lock w:val="sdtLocked"/>
              </w:sdtPr>
              <w:sdtContent>
                <w:tc>
                  <w:tcPr>
                    <w:tcW w:w="1230"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color w:val="008000"/>
                        <w:sz w:val="21"/>
                        <w:szCs w:val="21"/>
                      </w:rPr>
                    </w:pPr>
                    <w:r w:rsidRPr="00BB493C">
                      <w:rPr>
                        <w:sz w:val="21"/>
                        <w:szCs w:val="21"/>
                      </w:rPr>
                      <w:t>30.00%</w:t>
                    </w:r>
                  </w:p>
                </w:tc>
              </w:sdtContent>
            </w:sdt>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3至4年</w:t>
                </w:r>
              </w:p>
            </w:tc>
            <w:sdt>
              <w:sdtPr>
                <w:rPr>
                  <w:sz w:val="21"/>
                  <w:szCs w:val="21"/>
                </w:rPr>
                <w:alias w:val="其他应收款三至四年账面余额"/>
                <w:tag w:val="_GBC_66ca702e089b44098a84163da2a9212d"/>
                <w:id w:val="3991206"/>
                <w:lock w:val="sdtLocked"/>
              </w:sdtPr>
              <w:sdtContent>
                <w:tc>
                  <w:tcPr>
                    <w:tcW w:w="123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32,084,479.23</w:t>
                    </w:r>
                  </w:p>
                </w:tc>
              </w:sdtContent>
            </w:sdt>
            <w:sdt>
              <w:sdtPr>
                <w:rPr>
                  <w:sz w:val="21"/>
                  <w:szCs w:val="21"/>
                </w:rPr>
                <w:alias w:val="其他应收款三至四年坏账准备"/>
                <w:tag w:val="_GBC_f24a9debc4a641959463d68646bb4ef6"/>
                <w:id w:val="3991207"/>
                <w:lock w:val="sdtLocked"/>
              </w:sdtPr>
              <w:sdtContent>
                <w:tc>
                  <w:tcPr>
                    <w:tcW w:w="119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16,042,239.66</w:t>
                    </w:r>
                  </w:p>
                </w:tc>
              </w:sdtContent>
            </w:sdt>
            <w:sdt>
              <w:sdtPr>
                <w:rPr>
                  <w:sz w:val="21"/>
                  <w:szCs w:val="21"/>
                </w:rPr>
                <w:alias w:val="其他应收款三至四年坏账准备比例"/>
                <w:tag w:val="_GBC_dceb4bfcc2104db19612d4fd7d3347f1"/>
                <w:id w:val="3991208"/>
                <w:lock w:val="sdtLocked"/>
              </w:sdtPr>
              <w:sdtContent>
                <w:tc>
                  <w:tcPr>
                    <w:tcW w:w="1230"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50.00%</w:t>
                    </w:r>
                  </w:p>
                </w:tc>
              </w:sdtContent>
            </w:sdt>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4至5年</w:t>
                </w:r>
              </w:p>
            </w:tc>
            <w:sdt>
              <w:sdtPr>
                <w:rPr>
                  <w:sz w:val="21"/>
                  <w:szCs w:val="21"/>
                </w:rPr>
                <w:alias w:val="其他应收款四至五年账面余额"/>
                <w:tag w:val="_GBC_e87e5e1ddd8246b2a206eb5dd8011593"/>
                <w:id w:val="3991209"/>
                <w:lock w:val="sdtLocked"/>
              </w:sdtPr>
              <w:sdtContent>
                <w:tc>
                  <w:tcPr>
                    <w:tcW w:w="123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15,284,715.37</w:t>
                    </w:r>
                  </w:p>
                </w:tc>
              </w:sdtContent>
            </w:sdt>
            <w:sdt>
              <w:sdtPr>
                <w:rPr>
                  <w:sz w:val="21"/>
                  <w:szCs w:val="21"/>
                </w:rPr>
                <w:alias w:val="其他应收款四至五年坏账准备"/>
                <w:tag w:val="_GBC_7a8e3667863d41c7be0ca92fa9be7113"/>
                <w:id w:val="3991210"/>
                <w:lock w:val="sdtLocked"/>
              </w:sdtPr>
              <w:sdtContent>
                <w:tc>
                  <w:tcPr>
                    <w:tcW w:w="119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12,227,775.28</w:t>
                    </w:r>
                  </w:p>
                </w:tc>
              </w:sdtContent>
            </w:sdt>
            <w:sdt>
              <w:sdtPr>
                <w:rPr>
                  <w:sz w:val="21"/>
                  <w:szCs w:val="21"/>
                </w:rPr>
                <w:alias w:val="其他应收款四至五年坏账准备比例"/>
                <w:tag w:val="_GBC_11b42c54f0414c66a982b281e9dbd145"/>
                <w:id w:val="3991211"/>
                <w:lock w:val="sdtLocked"/>
              </w:sdtPr>
              <w:sdtContent>
                <w:tc>
                  <w:tcPr>
                    <w:tcW w:w="1230"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80.00%</w:t>
                    </w:r>
                  </w:p>
                </w:tc>
              </w:sdtContent>
            </w:sdt>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rPr>
                    <w:sz w:val="21"/>
                    <w:szCs w:val="21"/>
                  </w:rPr>
                </w:pPr>
                <w:r w:rsidRPr="00BB493C">
                  <w:rPr>
                    <w:rFonts w:hint="eastAsia"/>
                    <w:sz w:val="21"/>
                    <w:szCs w:val="21"/>
                  </w:rPr>
                  <w:t>5年以上</w:t>
                </w:r>
              </w:p>
            </w:tc>
            <w:sdt>
              <w:sdtPr>
                <w:rPr>
                  <w:sz w:val="21"/>
                  <w:szCs w:val="21"/>
                </w:rPr>
                <w:alias w:val="其他应收款五年以上账面余额"/>
                <w:tag w:val="_GBC_3d3f86a914444cedb27232bc7501d6aa"/>
                <w:id w:val="3991212"/>
                <w:lock w:val="sdtLocked"/>
              </w:sdtPr>
              <w:sdtContent>
                <w:tc>
                  <w:tcPr>
                    <w:tcW w:w="123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120,965,138.23</w:t>
                    </w:r>
                  </w:p>
                </w:tc>
              </w:sdtContent>
            </w:sdt>
            <w:sdt>
              <w:sdtPr>
                <w:rPr>
                  <w:sz w:val="21"/>
                  <w:szCs w:val="21"/>
                </w:rPr>
                <w:alias w:val="其他应收款五年以上坏账准备"/>
                <w:tag w:val="_GBC_ac91640daaf24a45ae6827dbb5468132"/>
                <w:id w:val="3991213"/>
                <w:lock w:val="sdtLocked"/>
              </w:sdtPr>
              <w:sdtContent>
                <w:tc>
                  <w:tcPr>
                    <w:tcW w:w="119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120,965,138.23</w:t>
                    </w:r>
                  </w:p>
                </w:tc>
              </w:sdtContent>
            </w:sdt>
            <w:sdt>
              <w:sdtPr>
                <w:rPr>
                  <w:sz w:val="21"/>
                  <w:szCs w:val="21"/>
                </w:rPr>
                <w:alias w:val="其他应收款五年以上坏账准备比例"/>
                <w:tag w:val="_GBC_42d2c025fe2d4021bc98f7f39f813052"/>
                <w:id w:val="3991214"/>
                <w:lock w:val="sdtLocked"/>
              </w:sdtPr>
              <w:sdtContent>
                <w:tc>
                  <w:tcPr>
                    <w:tcW w:w="1230"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100.00%</w:t>
                    </w:r>
                  </w:p>
                </w:tc>
              </w:sdtContent>
            </w:sdt>
          </w:tr>
          <w:tr w:rsidR="00F77BBF" w:rsidTr="0022029E">
            <w:trPr>
              <w:cantSplit/>
            </w:trPr>
            <w:tc>
              <w:tcPr>
                <w:tcW w:w="1334" w:type="pct"/>
                <w:tcBorders>
                  <w:top w:val="single" w:sz="4" w:space="0" w:color="auto"/>
                  <w:left w:val="single" w:sz="4" w:space="0" w:color="auto"/>
                  <w:bottom w:val="single" w:sz="4" w:space="0" w:color="auto"/>
                  <w:right w:val="single" w:sz="4" w:space="0" w:color="auto"/>
                </w:tcBorders>
                <w:vAlign w:val="center"/>
              </w:tcPr>
              <w:p w:rsidR="00F77BBF" w:rsidRPr="00BB493C" w:rsidRDefault="00F77BBF" w:rsidP="0022029E">
                <w:pPr>
                  <w:jc w:val="center"/>
                  <w:rPr>
                    <w:sz w:val="21"/>
                    <w:szCs w:val="21"/>
                  </w:rPr>
                </w:pPr>
                <w:r w:rsidRPr="00BB493C">
                  <w:rPr>
                    <w:rFonts w:hint="eastAsia"/>
                    <w:sz w:val="21"/>
                    <w:szCs w:val="21"/>
                  </w:rPr>
                  <w:t>合计</w:t>
                </w:r>
              </w:p>
            </w:tc>
            <w:sdt>
              <w:sdtPr>
                <w:rPr>
                  <w:sz w:val="21"/>
                  <w:szCs w:val="21"/>
                </w:rPr>
                <w:alias w:val="单项金额不重大但按信用风险特征组合后该组合的风险较大的其他应收账款合计"/>
                <w:tag w:val="_GBC_549aa07baad14078a653c01e22860283"/>
                <w:id w:val="3991215"/>
                <w:lock w:val="sdtLocked"/>
              </w:sdtPr>
              <w:sdtContent>
                <w:tc>
                  <w:tcPr>
                    <w:tcW w:w="123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397,858,112.21</w:t>
                    </w:r>
                  </w:p>
                </w:tc>
              </w:sdtContent>
            </w:sdt>
            <w:sdt>
              <w:sdtPr>
                <w:rPr>
                  <w:sz w:val="21"/>
                  <w:szCs w:val="21"/>
                </w:rPr>
                <w:alias w:val="单项金额不重大但按信用风险特征组合后该组合的风险较大的其他应收账款计提的坏账准备合计"/>
                <w:tag w:val="_GBC_dbdecf6a4ae447b3be8ab8557de78bc2"/>
                <w:id w:val="3991216"/>
                <w:lock w:val="sdtLocked"/>
              </w:sdtPr>
              <w:sdtContent>
                <w:tc>
                  <w:tcPr>
                    <w:tcW w:w="1198"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r w:rsidRPr="00BB493C">
                      <w:rPr>
                        <w:sz w:val="21"/>
                        <w:szCs w:val="21"/>
                      </w:rPr>
                      <w:t>178,943,622.60</w:t>
                    </w:r>
                  </w:p>
                </w:tc>
              </w:sdtContent>
            </w:sdt>
            <w:sdt>
              <w:sdtPr>
                <w:rPr>
                  <w:sz w:val="21"/>
                  <w:szCs w:val="21"/>
                </w:rPr>
                <w:alias w:val="其他应收款坏账准备合计比例"/>
                <w:tag w:val="_GBC_9d528beb694d4e40b461b1a1327ca7de"/>
                <w:id w:val="3991217"/>
                <w:lock w:val="sdtLocked"/>
              </w:sdtPr>
              <w:sdtContent>
                <w:tc>
                  <w:tcPr>
                    <w:tcW w:w="1230" w:type="pct"/>
                    <w:tcBorders>
                      <w:top w:val="single" w:sz="4" w:space="0" w:color="auto"/>
                      <w:left w:val="single" w:sz="4" w:space="0" w:color="auto"/>
                      <w:bottom w:val="single" w:sz="4" w:space="0" w:color="auto"/>
                      <w:right w:val="single" w:sz="4" w:space="0" w:color="auto"/>
                    </w:tcBorders>
                  </w:tcPr>
                  <w:p w:rsidR="00F77BBF" w:rsidRPr="00BB493C" w:rsidRDefault="00F77BBF" w:rsidP="0022029E">
                    <w:pPr>
                      <w:jc w:val="right"/>
                      <w:rPr>
                        <w:sz w:val="21"/>
                        <w:szCs w:val="21"/>
                      </w:rPr>
                    </w:pPr>
                  </w:p>
                </w:tc>
              </w:sdtContent>
            </w:sdt>
          </w:tr>
        </w:tbl>
        <w:p w:rsidR="004B548E" w:rsidRPr="00F77BBF" w:rsidRDefault="00D945E0" w:rsidP="00F77BBF"/>
      </w:sdtContent>
    </w:sdt>
    <w:sdt>
      <w:sdtPr>
        <w:rPr>
          <w:rFonts w:hint="eastAsia"/>
          <w:szCs w:val="21"/>
        </w:rPr>
        <w:tag w:val="_SEC_a07685ad257048a2befc6a64767d0c99"/>
        <w:id w:val="-1441908398"/>
        <w:lock w:val="sdtLocked"/>
        <w:placeholder>
          <w:docPart w:val="GBC22222222222222222222222222222"/>
        </w:placeholder>
      </w:sdtPr>
      <w:sdtEndPr>
        <w:rPr>
          <w:szCs w:val="24"/>
        </w:rPr>
      </w:sdtEndPr>
      <w:sdtContent>
        <w:p w:rsidR="004B548E" w:rsidRDefault="00A20AC1">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
            <w:tag w:val="_GBC_1cf2c269d388495b8508d852a1d07b35"/>
            <w:id w:val="1550655689"/>
            <w:lock w:val="sdtLocked"/>
            <w:placeholder>
              <w:docPart w:val="GBC22222222222222222222222222222"/>
            </w:placeholder>
          </w:sdtPr>
          <w:sdtContent>
            <w:p w:rsidR="000D1AB8" w:rsidRDefault="00D945E0" w:rsidP="000D1AB8">
              <w:pPr>
                <w:tabs>
                  <w:tab w:val="left" w:pos="9720"/>
                </w:tabs>
                <w:ind w:rightChars="-673" w:right="-1615"/>
              </w:pPr>
              <w:r>
                <w:rPr>
                  <w:szCs w:val="21"/>
                </w:rPr>
                <w:fldChar w:fldCharType="begin"/>
              </w:r>
              <w:r w:rsidR="000D1AB8">
                <w:rPr>
                  <w:szCs w:val="21"/>
                </w:rPr>
                <w:instrText>MACROBUTTON  SnrToggleCheckbox □适用</w:instrText>
              </w:r>
              <w:r>
                <w:rPr>
                  <w:szCs w:val="21"/>
                </w:rPr>
                <w:fldChar w:fldCharType="end"/>
              </w:r>
              <w:r>
                <w:rPr>
                  <w:szCs w:val="21"/>
                </w:rPr>
                <w:fldChar w:fldCharType="begin"/>
              </w:r>
              <w:r w:rsidR="000D1AB8">
                <w:rPr>
                  <w:szCs w:val="21"/>
                </w:rPr>
                <w:instrText xml:space="preserve"> MACROBUTTON  SnrToggleCheckbox √不适用 </w:instrText>
              </w:r>
              <w:r>
                <w:rPr>
                  <w:szCs w:val="21"/>
                </w:rPr>
                <w:fldChar w:fldCharType="end"/>
              </w:r>
            </w:p>
          </w:sdtContent>
        </w:sdt>
        <w:p w:rsidR="004B548E" w:rsidRPr="000D1AB8" w:rsidRDefault="00D945E0" w:rsidP="000D1AB8"/>
      </w:sdtContent>
    </w:sdt>
    <w:sdt>
      <w:sdtPr>
        <w:rPr>
          <w:rFonts w:hint="eastAsia"/>
          <w:szCs w:val="21"/>
        </w:rPr>
        <w:tag w:val="_SEC_a2ff91a588514fc898e7c1a04b0d3ff6"/>
        <w:id w:val="1347285801"/>
        <w:lock w:val="sdtLocked"/>
        <w:placeholder>
          <w:docPart w:val="GBC22222222222222222222222222222"/>
        </w:placeholder>
      </w:sdtPr>
      <w:sdtEndPr>
        <w:rPr>
          <w:szCs w:val="24"/>
        </w:rPr>
      </w:sdtEndPr>
      <w:sdtContent>
        <w:p w:rsidR="004B548E" w:rsidRDefault="00A20AC1" w:rsidP="005377CF">
          <w:pPr>
            <w:tabs>
              <w:tab w:val="left" w:pos="360"/>
              <w:tab w:val="left" w:pos="9720"/>
            </w:tabs>
            <w:ind w:rightChars="-673" w:right="-1615"/>
            <w:rPr>
              <w:szCs w:val="21"/>
            </w:rPr>
          </w:pPr>
          <w:r>
            <w:rPr>
              <w:rFonts w:hint="eastAsia"/>
              <w:szCs w:val="21"/>
            </w:rPr>
            <w:t>组合中，采用其他方法计提坏账准备的其他应收款：</w:t>
          </w:r>
        </w:p>
        <w:sdt>
          <w:sdtPr>
            <w:rPr>
              <w:szCs w:val="21"/>
            </w:rPr>
            <w:alias w:val="是否适用：组合中，采用其他方法计提坏账准备的其他应收账款"/>
            <w:tag w:val="_GBC_c2784da4e28e4630be8b61cd3caa5675"/>
            <w:id w:val="-442539295"/>
            <w:lock w:val="sdtContentLocked"/>
            <w:placeholder>
              <w:docPart w:val="GBC22222222222222222222222222222"/>
            </w:placeholder>
          </w:sdtPr>
          <w:sdtContent>
            <w:p w:rsidR="004B548E" w:rsidRDefault="00D945E0" w:rsidP="005377CF">
              <w:pPr>
                <w:tabs>
                  <w:tab w:val="left" w:pos="360"/>
                  <w:tab w:val="left" w:pos="9720"/>
                </w:tabs>
                <w:ind w:rightChars="-673" w:right="-1615"/>
                <w:rPr>
                  <w:szCs w:val="21"/>
                </w:rPr>
              </w:pPr>
              <w:r>
                <w:rPr>
                  <w:szCs w:val="21"/>
                </w:rPr>
                <w:fldChar w:fldCharType="begin"/>
              </w:r>
              <w:r w:rsidR="00F77BBF">
                <w:rPr>
                  <w:szCs w:val="21"/>
                </w:rPr>
                <w:instrText xml:space="preserve"> MACROBUTTON  SnrToggleCheckbox √适用 </w:instrText>
              </w:r>
              <w:r>
                <w:rPr>
                  <w:szCs w:val="21"/>
                </w:rPr>
                <w:fldChar w:fldCharType="end"/>
              </w:r>
              <w:r>
                <w:rPr>
                  <w:szCs w:val="21"/>
                </w:rPr>
                <w:fldChar w:fldCharType="begin"/>
              </w:r>
              <w:r w:rsidR="00F77BBF">
                <w:rPr>
                  <w:szCs w:val="21"/>
                </w:rPr>
                <w:instrText xml:space="preserve"> MACROBUTTON  SnrToggleCheckbox □不适用 </w:instrText>
              </w:r>
              <w:r>
                <w:rPr>
                  <w:szCs w:val="21"/>
                </w:rPr>
                <w:fldChar w:fldCharType="end"/>
              </w:r>
            </w:p>
          </w:sdtContent>
        </w:sdt>
        <w:sdt>
          <w:sdtPr>
            <w:alias w:val="采用其他方法计提坏账准备的其他应收款的说明"/>
            <w:tag w:val="_GBC_1f475aeb40bc40fa9771df4ed2a92436"/>
            <w:id w:val="-1375614804"/>
            <w:lock w:val="sdtLocked"/>
            <w:placeholder>
              <w:docPart w:val="GBC22222222222222222222222222222"/>
            </w:placeholder>
          </w:sdtPr>
          <w:sdtContent>
            <w:p w:rsidR="00F77BBF" w:rsidRPr="00F77BBF" w:rsidRDefault="00F77BBF" w:rsidP="00F77BBF"/>
            <w:tbl>
              <w:tblPr>
                <w:tblW w:w="9100"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2580"/>
                <w:gridCol w:w="1984"/>
                <w:gridCol w:w="2410"/>
                <w:gridCol w:w="2126"/>
              </w:tblGrid>
              <w:tr w:rsidR="00F77BBF" w:rsidRPr="00BB493C" w:rsidTr="0022029E">
                <w:trPr>
                  <w:trHeight w:val="345"/>
                  <w:tblHeader/>
                </w:trPr>
                <w:tc>
                  <w:tcPr>
                    <w:tcW w:w="2580" w:type="dxa"/>
                    <w:vMerge w:val="restart"/>
                    <w:vAlign w:val="center"/>
                  </w:tcPr>
                  <w:p w:rsidR="00F77BBF" w:rsidRPr="00BB493C" w:rsidRDefault="00F77BBF" w:rsidP="0022029E">
                    <w:pPr>
                      <w:keepNext/>
                      <w:jc w:val="center"/>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账  龄</w:t>
                    </w:r>
                  </w:p>
                </w:tc>
                <w:tc>
                  <w:tcPr>
                    <w:tcW w:w="6520" w:type="dxa"/>
                    <w:gridSpan w:val="3"/>
                    <w:shd w:val="clear" w:color="auto" w:fill="auto"/>
                    <w:noWrap/>
                    <w:vAlign w:val="center"/>
                  </w:tcPr>
                  <w:p w:rsidR="00F77BBF" w:rsidRPr="00BB493C" w:rsidRDefault="00F77BBF" w:rsidP="0022029E">
                    <w:pPr>
                      <w:keepNext/>
                      <w:jc w:val="center"/>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年末余额</w:t>
                    </w:r>
                  </w:p>
                </w:tc>
              </w:tr>
              <w:tr w:rsidR="00F77BBF" w:rsidRPr="00BB493C" w:rsidTr="0022029E">
                <w:trPr>
                  <w:trHeight w:val="345"/>
                  <w:tblHeader/>
                </w:trPr>
                <w:tc>
                  <w:tcPr>
                    <w:tcW w:w="2580" w:type="dxa"/>
                    <w:vMerge/>
                    <w:vAlign w:val="center"/>
                  </w:tcPr>
                  <w:p w:rsidR="00F77BBF" w:rsidRPr="00BB493C" w:rsidRDefault="00F77BBF" w:rsidP="0022029E">
                    <w:pPr>
                      <w:keepNext/>
                      <w:jc w:val="center"/>
                      <w:rPr>
                        <w:rFonts w:asciiTheme="minorEastAsia" w:eastAsiaTheme="minorEastAsia" w:hAnsiTheme="minorEastAsia" w:cs="Arial"/>
                        <w:sz w:val="21"/>
                        <w:szCs w:val="21"/>
                      </w:rPr>
                    </w:pPr>
                  </w:p>
                </w:tc>
                <w:tc>
                  <w:tcPr>
                    <w:tcW w:w="1984" w:type="dxa"/>
                    <w:shd w:val="clear" w:color="auto" w:fill="auto"/>
                    <w:noWrap/>
                    <w:vAlign w:val="center"/>
                  </w:tcPr>
                  <w:p w:rsidR="00F77BBF" w:rsidRPr="00BB493C" w:rsidRDefault="00F77BBF" w:rsidP="0022029E">
                    <w:pPr>
                      <w:keepNext/>
                      <w:jc w:val="center"/>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其他应收款</w:t>
                    </w:r>
                  </w:p>
                </w:tc>
                <w:tc>
                  <w:tcPr>
                    <w:tcW w:w="2410" w:type="dxa"/>
                    <w:shd w:val="clear" w:color="auto" w:fill="auto"/>
                    <w:vAlign w:val="center"/>
                  </w:tcPr>
                  <w:p w:rsidR="00F77BBF" w:rsidRPr="00BB493C" w:rsidRDefault="00F77BBF" w:rsidP="0022029E">
                    <w:pPr>
                      <w:keepNext/>
                      <w:jc w:val="center"/>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坏账准备</w:t>
                    </w:r>
                  </w:p>
                </w:tc>
                <w:tc>
                  <w:tcPr>
                    <w:tcW w:w="2126" w:type="dxa"/>
                    <w:vAlign w:val="center"/>
                  </w:tcPr>
                  <w:p w:rsidR="00F77BBF" w:rsidRPr="00BB493C" w:rsidRDefault="00F77BBF" w:rsidP="0022029E">
                    <w:pPr>
                      <w:keepNext/>
                      <w:jc w:val="center"/>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计提比例</w:t>
                    </w:r>
                  </w:p>
                </w:tc>
              </w:tr>
              <w:tr w:rsidR="00F77BBF" w:rsidRPr="00BB493C" w:rsidTr="0022029E">
                <w:trPr>
                  <w:trHeight w:val="330"/>
                </w:trPr>
                <w:tc>
                  <w:tcPr>
                    <w:tcW w:w="2580" w:type="dxa"/>
                    <w:shd w:val="clear" w:color="auto" w:fill="auto"/>
                    <w:noWrap/>
                    <w:vAlign w:val="center"/>
                  </w:tcPr>
                  <w:p w:rsidR="00F77BBF" w:rsidRPr="00BB493C" w:rsidRDefault="00F77BBF" w:rsidP="0022029E">
                    <w:pPr>
                      <w:keepNext/>
                      <w:rPr>
                        <w:rFonts w:asciiTheme="minorEastAsia" w:eastAsiaTheme="minorEastAsia" w:hAnsiTheme="minorEastAsia" w:cs="Arial"/>
                        <w:sz w:val="21"/>
                        <w:szCs w:val="21"/>
                      </w:rPr>
                    </w:pPr>
                    <w:r w:rsidRPr="00BB493C">
                      <w:rPr>
                        <w:rFonts w:asciiTheme="minorEastAsia" w:eastAsiaTheme="minorEastAsia" w:hAnsiTheme="minorEastAsia" w:cs="Arial" w:hint="eastAsia"/>
                        <w:sz w:val="21"/>
                        <w:szCs w:val="21"/>
                      </w:rPr>
                      <w:t>无风险</w:t>
                    </w:r>
                    <w:r w:rsidRPr="00BB493C">
                      <w:rPr>
                        <w:rFonts w:asciiTheme="minorEastAsia" w:eastAsiaTheme="minorEastAsia" w:hAnsiTheme="minorEastAsia" w:cs="Arial"/>
                        <w:sz w:val="21"/>
                        <w:szCs w:val="21"/>
                      </w:rPr>
                      <w:t>组合</w:t>
                    </w:r>
                  </w:p>
                </w:tc>
                <w:tc>
                  <w:tcPr>
                    <w:tcW w:w="1984" w:type="dxa"/>
                    <w:shd w:val="clear" w:color="auto" w:fill="auto"/>
                    <w:noWrap/>
                    <w:vAlign w:val="center"/>
                  </w:tcPr>
                  <w:p w:rsidR="00F77BBF" w:rsidRPr="00BB493C" w:rsidRDefault="00F77BBF" w:rsidP="0022029E">
                    <w:pPr>
                      <w:keepNext/>
                      <w:jc w:val="right"/>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188,467,878.50</w:t>
                    </w:r>
                  </w:p>
                </w:tc>
                <w:tc>
                  <w:tcPr>
                    <w:tcW w:w="2410" w:type="dxa"/>
                    <w:shd w:val="clear" w:color="auto" w:fill="auto"/>
                    <w:noWrap/>
                    <w:vAlign w:val="center"/>
                  </w:tcPr>
                  <w:p w:rsidR="00F77BBF" w:rsidRPr="00BB493C" w:rsidRDefault="00F77BBF" w:rsidP="0022029E">
                    <w:pPr>
                      <w:keepNext/>
                      <w:jc w:val="right"/>
                      <w:rPr>
                        <w:rFonts w:asciiTheme="minorEastAsia" w:eastAsiaTheme="minorEastAsia" w:hAnsiTheme="minorEastAsia" w:cs="Arial"/>
                        <w:sz w:val="21"/>
                        <w:szCs w:val="21"/>
                      </w:rPr>
                    </w:pPr>
                  </w:p>
                </w:tc>
                <w:tc>
                  <w:tcPr>
                    <w:tcW w:w="2126" w:type="dxa"/>
                    <w:shd w:val="clear" w:color="auto" w:fill="auto"/>
                    <w:noWrap/>
                    <w:vAlign w:val="center"/>
                  </w:tcPr>
                  <w:p w:rsidR="00F77BBF" w:rsidRPr="00BB493C" w:rsidRDefault="00F77BBF" w:rsidP="0022029E">
                    <w:pPr>
                      <w:keepNext/>
                      <w:jc w:val="right"/>
                      <w:rPr>
                        <w:rFonts w:asciiTheme="minorEastAsia" w:eastAsiaTheme="minorEastAsia" w:hAnsiTheme="minorEastAsia" w:cs="Arial"/>
                        <w:sz w:val="21"/>
                        <w:szCs w:val="21"/>
                      </w:rPr>
                    </w:pPr>
                  </w:p>
                </w:tc>
              </w:tr>
              <w:tr w:rsidR="00F77BBF" w:rsidRPr="00BB493C" w:rsidTr="0022029E">
                <w:trPr>
                  <w:trHeight w:val="345"/>
                </w:trPr>
                <w:tc>
                  <w:tcPr>
                    <w:tcW w:w="2580" w:type="dxa"/>
                    <w:shd w:val="clear" w:color="auto" w:fill="auto"/>
                    <w:noWrap/>
                    <w:vAlign w:val="center"/>
                  </w:tcPr>
                  <w:p w:rsidR="00F77BBF" w:rsidRPr="00BB493C" w:rsidRDefault="00F77BBF" w:rsidP="0022029E">
                    <w:pPr>
                      <w:jc w:val="center"/>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合  计</w:t>
                    </w:r>
                  </w:p>
                </w:tc>
                <w:tc>
                  <w:tcPr>
                    <w:tcW w:w="1984" w:type="dxa"/>
                    <w:shd w:val="clear" w:color="auto" w:fill="auto"/>
                    <w:noWrap/>
                    <w:vAlign w:val="center"/>
                  </w:tcPr>
                  <w:p w:rsidR="00F77BBF" w:rsidRPr="00BB493C" w:rsidRDefault="00F77BBF" w:rsidP="0022029E">
                    <w:pPr>
                      <w:jc w:val="right"/>
                      <w:rPr>
                        <w:rFonts w:asciiTheme="minorEastAsia" w:eastAsiaTheme="minorEastAsia" w:hAnsiTheme="minorEastAsia" w:cs="Arial"/>
                        <w:sz w:val="21"/>
                        <w:szCs w:val="21"/>
                      </w:rPr>
                    </w:pPr>
                    <w:r w:rsidRPr="00BB493C">
                      <w:rPr>
                        <w:rFonts w:asciiTheme="minorEastAsia" w:eastAsiaTheme="minorEastAsia" w:hAnsiTheme="minorEastAsia" w:cs="Arial"/>
                        <w:sz w:val="21"/>
                        <w:szCs w:val="21"/>
                      </w:rPr>
                      <w:t>188,467,878.50</w:t>
                    </w:r>
                  </w:p>
                </w:tc>
                <w:tc>
                  <w:tcPr>
                    <w:tcW w:w="2410" w:type="dxa"/>
                    <w:shd w:val="clear" w:color="auto" w:fill="auto"/>
                    <w:noWrap/>
                    <w:vAlign w:val="center"/>
                  </w:tcPr>
                  <w:p w:rsidR="00F77BBF" w:rsidRPr="00BB493C" w:rsidRDefault="00F77BBF" w:rsidP="0022029E">
                    <w:pPr>
                      <w:jc w:val="right"/>
                      <w:rPr>
                        <w:rFonts w:asciiTheme="minorEastAsia" w:eastAsiaTheme="minorEastAsia" w:hAnsiTheme="minorEastAsia" w:cs="Arial"/>
                        <w:sz w:val="21"/>
                        <w:szCs w:val="21"/>
                      </w:rPr>
                    </w:pPr>
                  </w:p>
                </w:tc>
                <w:tc>
                  <w:tcPr>
                    <w:tcW w:w="2126" w:type="dxa"/>
                    <w:shd w:val="clear" w:color="auto" w:fill="auto"/>
                    <w:noWrap/>
                    <w:vAlign w:val="center"/>
                  </w:tcPr>
                  <w:p w:rsidR="00F77BBF" w:rsidRPr="00BB493C" w:rsidRDefault="00F77BBF" w:rsidP="0022029E">
                    <w:pPr>
                      <w:jc w:val="right"/>
                      <w:rPr>
                        <w:rFonts w:asciiTheme="minorEastAsia" w:eastAsiaTheme="minorEastAsia" w:hAnsiTheme="minorEastAsia" w:cs="Arial"/>
                        <w:sz w:val="21"/>
                        <w:szCs w:val="21"/>
                      </w:rPr>
                    </w:pPr>
                  </w:p>
                </w:tc>
              </w:tr>
            </w:tbl>
            <w:p w:rsidR="004B548E" w:rsidRPr="000D1AB8" w:rsidRDefault="00F77BBF" w:rsidP="00BB493C">
              <w:pPr>
                <w:tabs>
                  <w:tab w:val="left" w:pos="9000"/>
                </w:tabs>
                <w:spacing w:line="400" w:lineRule="exact"/>
                <w:ind w:firstLineChars="200" w:firstLine="420"/>
                <w:rPr>
                  <w:rFonts w:ascii="Arial Narrow" w:hAnsi="Arial Narrow" w:cs="Arial"/>
                </w:rPr>
              </w:pPr>
              <w:r w:rsidRPr="00BB493C">
                <w:rPr>
                  <w:rFonts w:asciiTheme="minorEastAsia" w:eastAsiaTheme="minorEastAsia" w:hAnsiTheme="minorEastAsia" w:cs="Arial" w:hint="eastAsia"/>
                  <w:sz w:val="21"/>
                  <w:szCs w:val="21"/>
                </w:rPr>
                <w:t>注：无风险组合为套期保值业务的期货保证金。</w:t>
              </w:r>
            </w:p>
          </w:sdtContent>
        </w:sdt>
      </w:sdtContent>
    </w:sdt>
    <w:p w:rsidR="004B548E" w:rsidRDefault="004B548E"/>
    <w:sdt>
      <w:sdtPr>
        <w:rPr>
          <w:rFonts w:ascii="宋体" w:hAnsi="宋体" w:cs="宋体"/>
          <w:b w:val="0"/>
          <w:bCs w:val="0"/>
          <w:kern w:val="0"/>
          <w:szCs w:val="24"/>
        </w:rPr>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4B548E" w:rsidRDefault="00A20AC1">
          <w:pPr>
            <w:pStyle w:val="4"/>
            <w:numPr>
              <w:ilvl w:val="3"/>
              <w:numId w:val="64"/>
            </w:numPr>
            <w:tabs>
              <w:tab w:val="left" w:pos="588"/>
            </w:tabs>
          </w:pPr>
          <w:r>
            <w:rPr>
              <w:rFonts w:hint="eastAsia"/>
            </w:rPr>
            <w:t>本期计提、收回或转回的坏账准备情况：</w:t>
          </w:r>
        </w:p>
        <w:p w:rsidR="004B548E" w:rsidRPr="00B86362" w:rsidRDefault="00A20AC1">
          <w:pPr>
            <w:rPr>
              <w:rFonts w:asciiTheme="minorEastAsia" w:eastAsiaTheme="minorEastAsia" w:hAnsiTheme="minorEastAsia"/>
              <w:sz w:val="21"/>
              <w:szCs w:val="21"/>
            </w:rPr>
          </w:pPr>
          <w:r w:rsidRPr="00B86362">
            <w:rPr>
              <w:rFonts w:asciiTheme="minorEastAsia" w:eastAsiaTheme="minorEastAsia" w:hAnsiTheme="minorEastAsia" w:hint="eastAsia"/>
              <w:sz w:val="21"/>
              <w:szCs w:val="21"/>
            </w:rPr>
            <w:t>本期计提坏账准备金额</w:t>
          </w:r>
          <w:sdt>
            <w:sdtPr>
              <w:rPr>
                <w:rFonts w:asciiTheme="minorEastAsia" w:eastAsiaTheme="minorEastAsia" w:hAnsiTheme="minorEastAsia" w:hint="eastAsia"/>
                <w:sz w:val="21"/>
                <w:szCs w:val="21"/>
              </w:rPr>
              <w:alias w:val="其他应收款计提坏账准备金额"/>
              <w:tag w:val="_GBC_8bc7251f70b544b29259305c4b10ed6f"/>
              <w:id w:val="-1216347647"/>
              <w:lock w:val="sdtLocked"/>
              <w:placeholder>
                <w:docPart w:val="GBC22222222222222222222222222222"/>
              </w:placeholder>
            </w:sdtPr>
            <w:sdtContent>
              <w:r w:rsidR="00F77BBF" w:rsidRPr="00B86362">
                <w:rPr>
                  <w:rFonts w:asciiTheme="minorEastAsia" w:eastAsiaTheme="minorEastAsia" w:hAnsiTheme="minorEastAsia" w:cs="Arial"/>
                  <w:noProof/>
                  <w:sz w:val="21"/>
                  <w:szCs w:val="21"/>
                </w:rPr>
                <w:t>6,504,325.45</w:t>
              </w:r>
            </w:sdtContent>
          </w:sdt>
          <w:r w:rsidRPr="00B86362">
            <w:rPr>
              <w:rFonts w:asciiTheme="minorEastAsia" w:eastAsiaTheme="minorEastAsia" w:hAnsiTheme="minorEastAsia"/>
              <w:sz w:val="21"/>
              <w:szCs w:val="21"/>
            </w:rPr>
            <w:t>元；本期收回或转回坏账准备</w:t>
          </w:r>
          <w:r w:rsidRPr="00B86362">
            <w:rPr>
              <w:rFonts w:asciiTheme="minorEastAsia" w:eastAsiaTheme="minorEastAsia" w:hAnsiTheme="minorEastAsia"/>
              <w:color w:val="000000" w:themeColor="text1"/>
              <w:sz w:val="21"/>
              <w:szCs w:val="21"/>
            </w:rPr>
            <w:t>金额</w:t>
          </w:r>
          <w:sdt>
            <w:sdtPr>
              <w:rPr>
                <w:rFonts w:asciiTheme="minorEastAsia" w:eastAsiaTheme="minorEastAsia" w:hAnsiTheme="minorEastAsia"/>
                <w:color w:val="000000" w:themeColor="text1"/>
                <w:sz w:val="21"/>
                <w:szCs w:val="21"/>
              </w:rPr>
              <w:alias w:val="其他应收款收回或转回坏账准备金额"/>
              <w:tag w:val="_GBC_65aac44547c243af980de264562c52fe"/>
              <w:id w:val="471101449"/>
              <w:lock w:val="sdtLocked"/>
              <w:placeholder>
                <w:docPart w:val="GBC22222222222222222222222222222"/>
              </w:placeholder>
            </w:sdtPr>
            <w:sdtContent>
              <w:r w:rsidR="00F77BBF" w:rsidRPr="00B86362">
                <w:rPr>
                  <w:rFonts w:asciiTheme="minorEastAsia" w:eastAsiaTheme="minorEastAsia" w:hAnsiTheme="minorEastAsia" w:hint="eastAsia"/>
                  <w:color w:val="000000" w:themeColor="text1"/>
                  <w:sz w:val="21"/>
                  <w:szCs w:val="21"/>
                </w:rPr>
                <w:t>0</w:t>
              </w:r>
            </w:sdtContent>
          </w:sdt>
          <w:r w:rsidRPr="00B86362">
            <w:rPr>
              <w:rFonts w:asciiTheme="minorEastAsia" w:eastAsiaTheme="minorEastAsia" w:hAnsiTheme="minorEastAsia"/>
              <w:color w:val="000000" w:themeColor="text1"/>
              <w:sz w:val="21"/>
              <w:szCs w:val="21"/>
            </w:rPr>
            <w:t>元。</w:t>
          </w:r>
        </w:p>
        <w:p w:rsidR="004B548E" w:rsidRPr="00B86362" w:rsidRDefault="00A20AC1">
          <w:pPr>
            <w:rPr>
              <w:rFonts w:asciiTheme="minorEastAsia" w:eastAsiaTheme="minorEastAsia" w:hAnsiTheme="minorEastAsia"/>
              <w:sz w:val="21"/>
              <w:szCs w:val="21"/>
            </w:rPr>
          </w:pPr>
          <w:r w:rsidRPr="00B86362">
            <w:rPr>
              <w:rFonts w:asciiTheme="minorEastAsia" w:eastAsiaTheme="minorEastAsia" w:hAnsiTheme="minorEastAsia" w:hint="eastAsia"/>
              <w:sz w:val="21"/>
              <w:szCs w:val="21"/>
            </w:rPr>
            <w:t>其中本期坏账准备转回或收回金额重要的：</w:t>
          </w:r>
        </w:p>
        <w:sdt>
          <w:sdtPr>
            <w:alias w:val="是否适用：其中本期其他应收账款坏账准备收回或转回金额重要的"/>
            <w:tag w:val="_GBC_143b0b33085a4425896c014ba4503edc"/>
            <w:id w:val="1014043013"/>
            <w:lock w:val="sdtLocked"/>
            <w:placeholder>
              <w:docPart w:val="GBC22222222222222222222222222222"/>
            </w:placeholder>
          </w:sdtPr>
          <w:sdtContent>
            <w:p w:rsidR="004B548E" w:rsidRDefault="00D945E0" w:rsidP="00F77BBF">
              <w:pPr>
                <w:rPr>
                  <w:szCs w:val="21"/>
                </w:rPr>
              </w:pPr>
              <w:r>
                <w:fldChar w:fldCharType="begin"/>
              </w:r>
              <w:r w:rsidR="00F77BBF">
                <w:instrText xml:space="preserve"> MACROBUTTON  SnrToggleCheckbox □适用 </w:instrText>
              </w:r>
              <w:r>
                <w:fldChar w:fldCharType="end"/>
              </w:r>
              <w:r>
                <w:fldChar w:fldCharType="begin"/>
              </w:r>
              <w:r w:rsidR="00F77BBF">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tag w:val="_SEC_41a6e023af3e46b9a7c491c4e27287af"/>
        <w:id w:val="1653175795"/>
        <w:lock w:val="sdtLocked"/>
        <w:placeholder>
          <w:docPart w:val="GBC22222222222222222222222222222"/>
        </w:placeholder>
      </w:sdtPr>
      <w:sdtEndPr>
        <w:rPr>
          <w:rFonts w:ascii="宋体" w:hAnsi="宋体"/>
          <w:szCs w:val="24"/>
        </w:rPr>
      </w:sdtEndPr>
      <w:sdtContent>
        <w:p w:rsidR="004B548E" w:rsidRDefault="00A20AC1">
          <w:pPr>
            <w:pStyle w:val="4"/>
            <w:numPr>
              <w:ilvl w:val="3"/>
              <w:numId w:val="64"/>
            </w:numPr>
            <w:tabs>
              <w:tab w:val="left" w:pos="588"/>
            </w:tabs>
          </w:pPr>
          <w:r>
            <w:rPr>
              <w:rFonts w:hint="eastAsia"/>
            </w:rPr>
            <w:t>本期实际核销的其他应收款情况</w:t>
          </w:r>
        </w:p>
        <w:sdt>
          <w:sdtPr>
            <w:alias w:val="是否适用：本期实际核销的其他应收款情况"/>
            <w:tag w:val="_GBC_2ce86125d6b94b148fa674141e6497b1"/>
            <w:id w:val="-1945365049"/>
            <w:lock w:val="sdtLocked"/>
            <w:placeholder>
              <w:docPart w:val="GBC22222222222222222222222222222"/>
            </w:placeholder>
          </w:sdtPr>
          <w:sdtContent>
            <w:p w:rsidR="004B548E" w:rsidRPr="00A209D3" w:rsidRDefault="00D945E0" w:rsidP="009A32AE">
              <w:pPr>
                <w:rPr>
                  <w:szCs w:val="21"/>
                </w:rPr>
              </w:pPr>
              <w:r>
                <w:fldChar w:fldCharType="begin"/>
              </w:r>
              <w:r w:rsidR="009A32AE">
                <w:instrText xml:space="preserve"> MACROBUTTON  SnrToggleCheckbox □适用 </w:instrText>
              </w:r>
              <w:r>
                <w:fldChar w:fldCharType="end"/>
              </w:r>
              <w:r>
                <w:fldChar w:fldCharType="begin"/>
              </w:r>
              <w:r w:rsidR="009A32AE">
                <w:instrText xml:space="preserve"> MACROBUTTON  SnrToggleCheckbox √不适用 </w:instrText>
              </w:r>
              <w:r>
                <w:fldChar w:fldCharType="end"/>
              </w:r>
            </w:p>
          </w:sdtContent>
        </w:sdt>
      </w:sdtContent>
    </w:sdt>
    <w:sdt>
      <w:sdtPr>
        <w:rPr>
          <w:rFonts w:ascii="宋体" w:hAnsi="宋体" w:cs="宋体" w:hint="eastAsia"/>
          <w:b w:val="0"/>
          <w:bCs w:val="0"/>
          <w:kern w:val="0"/>
          <w:szCs w:val="24"/>
        </w:rPr>
        <w:tag w:val="_SEC_8efe5956682a453f8d45e3b621bac05e"/>
        <w:id w:val="-1510293271"/>
        <w:lock w:val="sdtLocked"/>
        <w:placeholder>
          <w:docPart w:val="GBC22222222222222222222222222222"/>
        </w:placeholder>
      </w:sdtPr>
      <w:sdtEndPr>
        <w:rPr>
          <w:rFonts w:hint="default"/>
          <w:sz w:val="21"/>
          <w:szCs w:val="21"/>
        </w:rPr>
      </w:sdtEndPr>
      <w:sdtContent>
        <w:p w:rsidR="004B548E" w:rsidRDefault="00A20AC1">
          <w:pPr>
            <w:pStyle w:val="4"/>
            <w:numPr>
              <w:ilvl w:val="3"/>
              <w:numId w:val="64"/>
            </w:numPr>
            <w:tabs>
              <w:tab w:val="left" w:pos="588"/>
            </w:tabs>
            <w:jc w:val="left"/>
          </w:pPr>
          <w:r>
            <w:rPr>
              <w:rFonts w:hint="eastAsia"/>
            </w:rPr>
            <w:t>其他应收款按款项性质分类情况</w:t>
          </w:r>
        </w:p>
        <w:p w:rsidR="004B548E" w:rsidRDefault="00D945E0">
          <w:sdt>
            <w:sdtPr>
              <w:alias w:val="是否适用：其他应收款按款项性质分类情况"/>
              <w:tag w:val="_GBC_f8f8208812d5412eb0a2fdddf1a9d330"/>
              <w:id w:val="-1473288414"/>
              <w:lock w:val="sdtContentLocked"/>
              <w:placeholder>
                <w:docPart w:val="GBC22222222222222222222222222222"/>
              </w:placeholder>
            </w:sdtPr>
            <w:sdtContent>
              <w:r>
                <w:fldChar w:fldCharType="begin"/>
              </w:r>
              <w:r w:rsidR="00F77BBF">
                <w:instrText xml:space="preserve"> MACROBUTTON  SnrToggleCheckbox √适用 </w:instrText>
              </w:r>
              <w:r>
                <w:fldChar w:fldCharType="end"/>
              </w:r>
              <w:r>
                <w:fldChar w:fldCharType="begin"/>
              </w:r>
              <w:r w:rsidR="00F77BBF">
                <w:instrText xml:space="preserve"> MACROBUTTON  SnrToggleCheckbox □不适用 </w:instrText>
              </w:r>
              <w:r>
                <w:fldChar w:fldCharType="end"/>
              </w:r>
            </w:sdtContent>
          </w:sdt>
        </w:p>
        <w:p w:rsidR="004B548E" w:rsidRDefault="00A20AC1" w:rsidP="0022029E">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F77BBF" w:rsidRPr="00B86362" w:rsidTr="0022029E">
            <w:tc>
              <w:tcPr>
                <w:tcW w:w="1700" w:type="pct"/>
                <w:shd w:val="clear" w:color="auto" w:fill="auto"/>
                <w:vAlign w:val="center"/>
              </w:tcPr>
              <w:p w:rsidR="00F77BBF" w:rsidRPr="00B86362" w:rsidRDefault="00F77BBF" w:rsidP="0022029E">
                <w:pPr>
                  <w:jc w:val="center"/>
                  <w:rPr>
                    <w:sz w:val="21"/>
                    <w:szCs w:val="21"/>
                  </w:rPr>
                </w:pPr>
                <w:r w:rsidRPr="00B86362">
                  <w:rPr>
                    <w:rFonts w:hint="eastAsia"/>
                    <w:sz w:val="21"/>
                    <w:szCs w:val="21"/>
                  </w:rPr>
                  <w:t>款项性质</w:t>
                </w:r>
              </w:p>
            </w:tc>
            <w:tc>
              <w:tcPr>
                <w:tcW w:w="1647" w:type="pct"/>
                <w:shd w:val="clear" w:color="auto" w:fill="auto"/>
                <w:vAlign w:val="center"/>
              </w:tcPr>
              <w:p w:rsidR="00F77BBF" w:rsidRPr="00B86362" w:rsidRDefault="00F77BBF" w:rsidP="0022029E">
                <w:pPr>
                  <w:jc w:val="center"/>
                  <w:rPr>
                    <w:sz w:val="21"/>
                    <w:szCs w:val="21"/>
                  </w:rPr>
                </w:pPr>
                <w:r w:rsidRPr="00B86362">
                  <w:rPr>
                    <w:rFonts w:hint="eastAsia"/>
                    <w:sz w:val="21"/>
                    <w:szCs w:val="21"/>
                  </w:rPr>
                  <w:t>期末账面余额</w:t>
                </w:r>
              </w:p>
            </w:tc>
            <w:tc>
              <w:tcPr>
                <w:tcW w:w="1653" w:type="pct"/>
                <w:shd w:val="clear" w:color="auto" w:fill="auto"/>
                <w:vAlign w:val="center"/>
              </w:tcPr>
              <w:p w:rsidR="00F77BBF" w:rsidRPr="00B86362" w:rsidRDefault="00F77BBF" w:rsidP="0022029E">
                <w:pPr>
                  <w:jc w:val="center"/>
                  <w:rPr>
                    <w:sz w:val="21"/>
                    <w:szCs w:val="21"/>
                  </w:rPr>
                </w:pPr>
                <w:r w:rsidRPr="00B86362">
                  <w:rPr>
                    <w:rFonts w:hint="eastAsia"/>
                    <w:sz w:val="21"/>
                    <w:szCs w:val="21"/>
                  </w:rPr>
                  <w:t>期初账面余额</w:t>
                </w:r>
              </w:p>
            </w:tc>
          </w:tr>
          <w:sdt>
            <w:sdtPr>
              <w:rPr>
                <w:rFonts w:hint="eastAsia"/>
                <w:sz w:val="21"/>
                <w:szCs w:val="21"/>
              </w:rPr>
              <w:alias w:val="其他应收款按款项性质分类情况明细"/>
              <w:tag w:val="_TUP_57a46f72357b45e3ae87e72e625249f6"/>
              <w:id w:val="3991525"/>
              <w:lock w:val="sdtLocked"/>
            </w:sdtPr>
            <w:sdtContent>
              <w:tr w:rsidR="00F77BBF" w:rsidRPr="00B86362" w:rsidTr="0022029E">
                <w:sdt>
                  <w:sdtPr>
                    <w:rPr>
                      <w:rFonts w:hint="eastAsia"/>
                      <w:sz w:val="21"/>
                      <w:szCs w:val="21"/>
                    </w:rPr>
                    <w:alias w:val="其他应收款按款项性质分类情况明细-款项性质"/>
                    <w:tag w:val="_GBC_14ffd7584f0540cfa018a6eba6da9c88"/>
                    <w:id w:val="3991522"/>
                    <w:lock w:val="sdtLocked"/>
                  </w:sdtPr>
                  <w:sdtContent>
                    <w:tc>
                      <w:tcPr>
                        <w:tcW w:w="1700" w:type="pct"/>
                        <w:shd w:val="clear" w:color="auto" w:fill="auto"/>
                      </w:tcPr>
                      <w:p w:rsidR="00F77BBF" w:rsidRPr="00B86362" w:rsidRDefault="00F77BBF" w:rsidP="0022029E">
                        <w:pPr>
                          <w:rPr>
                            <w:sz w:val="21"/>
                            <w:szCs w:val="21"/>
                          </w:rPr>
                        </w:pPr>
                        <w:r w:rsidRPr="00B86362">
                          <w:rPr>
                            <w:rFonts w:hint="eastAsia"/>
                            <w:sz w:val="21"/>
                            <w:szCs w:val="21"/>
                          </w:rPr>
                          <w:t>保证金及押金</w:t>
                        </w:r>
                      </w:p>
                    </w:tc>
                  </w:sdtContent>
                </w:sdt>
                <w:tc>
                  <w:tcPr>
                    <w:tcW w:w="1647" w:type="pct"/>
                    <w:shd w:val="clear" w:color="auto" w:fill="auto"/>
                  </w:tcPr>
                  <w:p w:rsidR="00F77BBF" w:rsidRPr="00B86362" w:rsidRDefault="00D945E0" w:rsidP="0022029E">
                    <w:pPr>
                      <w:jc w:val="right"/>
                      <w:rPr>
                        <w:sz w:val="21"/>
                        <w:szCs w:val="21"/>
                      </w:rPr>
                    </w:pPr>
                    <w:sdt>
                      <w:sdtPr>
                        <w:rPr>
                          <w:rFonts w:hint="eastAsia"/>
                          <w:sz w:val="21"/>
                          <w:szCs w:val="21"/>
                        </w:rPr>
                        <w:alias w:val="其他应收款按款项性质分类情况明细-金额"/>
                        <w:tag w:val="_GBC_329d641900e9440e830fbad09f751beb"/>
                        <w:id w:val="3991523"/>
                        <w:lock w:val="sdtLocked"/>
                      </w:sdtPr>
                      <w:sdtContent>
                        <w:r w:rsidR="00F77BBF" w:rsidRPr="00B86362">
                          <w:rPr>
                            <w:rFonts w:hint="eastAsia"/>
                            <w:sz w:val="21"/>
                            <w:szCs w:val="21"/>
                          </w:rPr>
                          <w:t>270,887,074.54</w:t>
                        </w:r>
                      </w:sdtContent>
                    </w:sdt>
                  </w:p>
                </w:tc>
                <w:sdt>
                  <w:sdtPr>
                    <w:rPr>
                      <w:rFonts w:hint="eastAsia"/>
                      <w:sz w:val="21"/>
                      <w:szCs w:val="21"/>
                    </w:rPr>
                    <w:alias w:val="其他应收款按款项性质分类情况明细-金额"/>
                    <w:tag w:val="_GBC_cf6ff1449e4541a68fc0af8db3e9656d"/>
                    <w:id w:val="3991524"/>
                    <w:lock w:val="sdtLocked"/>
                  </w:sdtPr>
                  <w:sdtContent>
                    <w:tc>
                      <w:tcPr>
                        <w:tcW w:w="1653" w:type="pct"/>
                        <w:shd w:val="clear" w:color="auto" w:fill="auto"/>
                      </w:tcPr>
                      <w:p w:rsidR="00F77BBF" w:rsidRPr="00B86362" w:rsidRDefault="00F77BBF" w:rsidP="0022029E">
                        <w:pPr>
                          <w:jc w:val="right"/>
                          <w:rPr>
                            <w:sz w:val="21"/>
                            <w:szCs w:val="21"/>
                          </w:rPr>
                        </w:pPr>
                        <w:r w:rsidRPr="00B86362">
                          <w:rPr>
                            <w:rFonts w:hint="eastAsia"/>
                            <w:sz w:val="21"/>
                            <w:szCs w:val="21"/>
                          </w:rPr>
                          <w:t>82,966,273.54</w:t>
                        </w:r>
                      </w:p>
                    </w:tc>
                  </w:sdtContent>
                </w:sdt>
              </w:tr>
            </w:sdtContent>
          </w:sdt>
          <w:sdt>
            <w:sdtPr>
              <w:rPr>
                <w:rFonts w:hint="eastAsia"/>
                <w:sz w:val="21"/>
                <w:szCs w:val="21"/>
              </w:rPr>
              <w:alias w:val="其他应收款按款项性质分类情况明细"/>
              <w:tag w:val="_TUP_57a46f72357b45e3ae87e72e625249f6"/>
              <w:id w:val="3991529"/>
              <w:lock w:val="sdtLocked"/>
            </w:sdtPr>
            <w:sdtContent>
              <w:tr w:rsidR="00F77BBF" w:rsidRPr="00B86362" w:rsidTr="0022029E">
                <w:sdt>
                  <w:sdtPr>
                    <w:rPr>
                      <w:rFonts w:hint="eastAsia"/>
                      <w:sz w:val="21"/>
                      <w:szCs w:val="21"/>
                    </w:rPr>
                    <w:alias w:val="其他应收款按款项性质分类情况明细-款项性质"/>
                    <w:tag w:val="_GBC_14ffd7584f0540cfa018a6eba6da9c88"/>
                    <w:id w:val="3991526"/>
                    <w:lock w:val="sdtLocked"/>
                  </w:sdtPr>
                  <w:sdtContent>
                    <w:tc>
                      <w:tcPr>
                        <w:tcW w:w="1700" w:type="pct"/>
                        <w:shd w:val="clear" w:color="auto" w:fill="auto"/>
                      </w:tcPr>
                      <w:p w:rsidR="00F77BBF" w:rsidRPr="00B86362" w:rsidRDefault="00F77BBF" w:rsidP="0022029E">
                        <w:pPr>
                          <w:rPr>
                            <w:sz w:val="21"/>
                            <w:szCs w:val="21"/>
                          </w:rPr>
                        </w:pPr>
                        <w:r w:rsidRPr="00B86362">
                          <w:rPr>
                            <w:rFonts w:hint="eastAsia"/>
                            <w:sz w:val="21"/>
                            <w:szCs w:val="21"/>
                          </w:rPr>
                          <w:t>往来款项</w:t>
                        </w:r>
                      </w:p>
                    </w:tc>
                  </w:sdtContent>
                </w:sdt>
                <w:tc>
                  <w:tcPr>
                    <w:tcW w:w="1647" w:type="pct"/>
                    <w:shd w:val="clear" w:color="auto" w:fill="auto"/>
                  </w:tcPr>
                  <w:p w:rsidR="00F77BBF" w:rsidRPr="00B86362" w:rsidRDefault="00D945E0" w:rsidP="0022029E">
                    <w:pPr>
                      <w:jc w:val="right"/>
                      <w:rPr>
                        <w:sz w:val="21"/>
                        <w:szCs w:val="21"/>
                      </w:rPr>
                    </w:pPr>
                    <w:sdt>
                      <w:sdtPr>
                        <w:rPr>
                          <w:rFonts w:hint="eastAsia"/>
                          <w:sz w:val="21"/>
                          <w:szCs w:val="21"/>
                        </w:rPr>
                        <w:alias w:val="其他应收款按款项性质分类情况明细-金额"/>
                        <w:tag w:val="_GBC_329d641900e9440e830fbad09f751beb"/>
                        <w:id w:val="3991527"/>
                        <w:lock w:val="sdtLocked"/>
                      </w:sdtPr>
                      <w:sdtContent>
                        <w:r w:rsidR="00F77BBF" w:rsidRPr="00B86362">
                          <w:rPr>
                            <w:rFonts w:hint="eastAsia"/>
                            <w:sz w:val="21"/>
                            <w:szCs w:val="21"/>
                          </w:rPr>
                          <w:t>288,794,052.78</w:t>
                        </w:r>
                      </w:sdtContent>
                    </w:sdt>
                  </w:p>
                </w:tc>
                <w:sdt>
                  <w:sdtPr>
                    <w:rPr>
                      <w:rFonts w:hint="eastAsia"/>
                      <w:sz w:val="21"/>
                      <w:szCs w:val="21"/>
                    </w:rPr>
                    <w:alias w:val="其他应收款按款项性质分类情况明细-金额"/>
                    <w:tag w:val="_GBC_cf6ff1449e4541a68fc0af8db3e9656d"/>
                    <w:id w:val="3991528"/>
                    <w:lock w:val="sdtLocked"/>
                  </w:sdtPr>
                  <w:sdtContent>
                    <w:tc>
                      <w:tcPr>
                        <w:tcW w:w="1653" w:type="pct"/>
                        <w:shd w:val="clear" w:color="auto" w:fill="auto"/>
                      </w:tcPr>
                      <w:p w:rsidR="00F77BBF" w:rsidRPr="00B86362" w:rsidRDefault="00F77BBF" w:rsidP="0022029E">
                        <w:pPr>
                          <w:jc w:val="right"/>
                          <w:rPr>
                            <w:sz w:val="21"/>
                            <w:szCs w:val="21"/>
                          </w:rPr>
                        </w:pPr>
                        <w:r w:rsidRPr="00B86362">
                          <w:rPr>
                            <w:rFonts w:hint="eastAsia"/>
                            <w:sz w:val="21"/>
                            <w:szCs w:val="21"/>
                          </w:rPr>
                          <w:t>332,348,556.80</w:t>
                        </w:r>
                      </w:p>
                    </w:tc>
                  </w:sdtContent>
                </w:sdt>
              </w:tr>
            </w:sdtContent>
          </w:sdt>
          <w:sdt>
            <w:sdtPr>
              <w:rPr>
                <w:rFonts w:hint="eastAsia"/>
                <w:sz w:val="21"/>
                <w:szCs w:val="21"/>
              </w:rPr>
              <w:alias w:val="其他应收款按款项性质分类情况明细"/>
              <w:tag w:val="_TUP_57a46f72357b45e3ae87e72e625249f6"/>
              <w:id w:val="3991533"/>
              <w:lock w:val="sdtLocked"/>
            </w:sdtPr>
            <w:sdtContent>
              <w:tr w:rsidR="00F77BBF" w:rsidRPr="00B86362" w:rsidTr="0022029E">
                <w:sdt>
                  <w:sdtPr>
                    <w:rPr>
                      <w:rFonts w:hint="eastAsia"/>
                      <w:sz w:val="21"/>
                      <w:szCs w:val="21"/>
                    </w:rPr>
                    <w:alias w:val="其他应收款按款项性质分类情况明细-款项性质"/>
                    <w:tag w:val="_GBC_14ffd7584f0540cfa018a6eba6da9c88"/>
                    <w:id w:val="3991530"/>
                    <w:lock w:val="sdtLocked"/>
                  </w:sdtPr>
                  <w:sdtContent>
                    <w:tc>
                      <w:tcPr>
                        <w:tcW w:w="1700" w:type="pct"/>
                        <w:shd w:val="clear" w:color="auto" w:fill="auto"/>
                      </w:tcPr>
                      <w:p w:rsidR="00F77BBF" w:rsidRPr="00B86362" w:rsidRDefault="00F77BBF" w:rsidP="0022029E">
                        <w:pPr>
                          <w:rPr>
                            <w:sz w:val="21"/>
                            <w:szCs w:val="21"/>
                          </w:rPr>
                        </w:pPr>
                        <w:r w:rsidRPr="00B86362">
                          <w:rPr>
                            <w:rFonts w:hint="eastAsia"/>
                            <w:sz w:val="21"/>
                            <w:szCs w:val="21"/>
                          </w:rPr>
                          <w:t>备用金</w:t>
                        </w:r>
                      </w:p>
                    </w:tc>
                  </w:sdtContent>
                </w:sdt>
                <w:tc>
                  <w:tcPr>
                    <w:tcW w:w="1647" w:type="pct"/>
                    <w:shd w:val="clear" w:color="auto" w:fill="auto"/>
                  </w:tcPr>
                  <w:p w:rsidR="00F77BBF" w:rsidRPr="00B86362" w:rsidRDefault="00D945E0" w:rsidP="0022029E">
                    <w:pPr>
                      <w:jc w:val="right"/>
                      <w:rPr>
                        <w:sz w:val="21"/>
                        <w:szCs w:val="21"/>
                      </w:rPr>
                    </w:pPr>
                    <w:sdt>
                      <w:sdtPr>
                        <w:rPr>
                          <w:rFonts w:hint="eastAsia"/>
                          <w:sz w:val="21"/>
                          <w:szCs w:val="21"/>
                        </w:rPr>
                        <w:alias w:val="其他应收款按款项性质分类情况明细-金额"/>
                        <w:tag w:val="_GBC_329d641900e9440e830fbad09f751beb"/>
                        <w:id w:val="3991531"/>
                        <w:lock w:val="sdtLocked"/>
                      </w:sdtPr>
                      <w:sdtContent>
                        <w:r w:rsidR="00F77BBF" w:rsidRPr="00B86362">
                          <w:rPr>
                            <w:rFonts w:hint="eastAsia"/>
                            <w:sz w:val="21"/>
                            <w:szCs w:val="21"/>
                          </w:rPr>
                          <w:t>34,296,524.34</w:t>
                        </w:r>
                      </w:sdtContent>
                    </w:sdt>
                  </w:p>
                </w:tc>
                <w:sdt>
                  <w:sdtPr>
                    <w:rPr>
                      <w:rFonts w:hint="eastAsia"/>
                      <w:sz w:val="21"/>
                      <w:szCs w:val="21"/>
                    </w:rPr>
                    <w:alias w:val="其他应收款按款项性质分类情况明细-金额"/>
                    <w:tag w:val="_GBC_cf6ff1449e4541a68fc0af8db3e9656d"/>
                    <w:id w:val="3991532"/>
                    <w:lock w:val="sdtLocked"/>
                  </w:sdtPr>
                  <w:sdtContent>
                    <w:tc>
                      <w:tcPr>
                        <w:tcW w:w="1653" w:type="pct"/>
                        <w:shd w:val="clear" w:color="auto" w:fill="auto"/>
                      </w:tcPr>
                      <w:p w:rsidR="00F77BBF" w:rsidRPr="00B86362" w:rsidRDefault="00F77BBF" w:rsidP="0022029E">
                        <w:pPr>
                          <w:jc w:val="right"/>
                          <w:rPr>
                            <w:sz w:val="21"/>
                            <w:szCs w:val="21"/>
                          </w:rPr>
                        </w:pPr>
                        <w:r w:rsidRPr="00B86362">
                          <w:rPr>
                            <w:rFonts w:hint="eastAsia"/>
                            <w:sz w:val="21"/>
                            <w:szCs w:val="21"/>
                          </w:rPr>
                          <w:t>44,347,205.16</w:t>
                        </w:r>
                      </w:p>
                    </w:tc>
                  </w:sdtContent>
                </w:sdt>
              </w:tr>
            </w:sdtContent>
          </w:sdt>
          <w:sdt>
            <w:sdtPr>
              <w:rPr>
                <w:rFonts w:hint="eastAsia"/>
                <w:sz w:val="21"/>
                <w:szCs w:val="21"/>
              </w:rPr>
              <w:alias w:val="其他应收款按款项性质分类情况明细"/>
              <w:tag w:val="_TUP_57a46f72357b45e3ae87e72e625249f6"/>
              <w:id w:val="3991537"/>
              <w:lock w:val="sdtLocked"/>
            </w:sdtPr>
            <w:sdtContent>
              <w:tr w:rsidR="00F77BBF" w:rsidRPr="00B86362" w:rsidTr="0022029E">
                <w:sdt>
                  <w:sdtPr>
                    <w:rPr>
                      <w:rFonts w:hint="eastAsia"/>
                      <w:sz w:val="21"/>
                      <w:szCs w:val="21"/>
                    </w:rPr>
                    <w:alias w:val="其他应收款按款项性质分类情况明细-款项性质"/>
                    <w:tag w:val="_GBC_14ffd7584f0540cfa018a6eba6da9c88"/>
                    <w:id w:val="3991534"/>
                    <w:lock w:val="sdtLocked"/>
                  </w:sdtPr>
                  <w:sdtContent>
                    <w:tc>
                      <w:tcPr>
                        <w:tcW w:w="1700" w:type="pct"/>
                        <w:shd w:val="clear" w:color="auto" w:fill="auto"/>
                      </w:tcPr>
                      <w:p w:rsidR="00F77BBF" w:rsidRPr="00B86362" w:rsidRDefault="00F77BBF" w:rsidP="0022029E">
                        <w:pPr>
                          <w:rPr>
                            <w:sz w:val="21"/>
                            <w:szCs w:val="21"/>
                          </w:rPr>
                        </w:pPr>
                        <w:r w:rsidRPr="00B86362">
                          <w:rPr>
                            <w:rFonts w:hint="eastAsia"/>
                            <w:sz w:val="21"/>
                            <w:szCs w:val="21"/>
                          </w:rPr>
                          <w:t>代垫款项</w:t>
                        </w:r>
                      </w:p>
                    </w:tc>
                  </w:sdtContent>
                </w:sdt>
                <w:tc>
                  <w:tcPr>
                    <w:tcW w:w="1647" w:type="pct"/>
                    <w:shd w:val="clear" w:color="auto" w:fill="auto"/>
                  </w:tcPr>
                  <w:p w:rsidR="00F77BBF" w:rsidRPr="00B86362" w:rsidRDefault="00D945E0" w:rsidP="0022029E">
                    <w:pPr>
                      <w:jc w:val="right"/>
                      <w:rPr>
                        <w:sz w:val="21"/>
                        <w:szCs w:val="21"/>
                      </w:rPr>
                    </w:pPr>
                    <w:sdt>
                      <w:sdtPr>
                        <w:rPr>
                          <w:rFonts w:hint="eastAsia"/>
                          <w:sz w:val="21"/>
                          <w:szCs w:val="21"/>
                        </w:rPr>
                        <w:alias w:val="其他应收款按款项性质分类情况明细-金额"/>
                        <w:tag w:val="_GBC_329d641900e9440e830fbad09f751beb"/>
                        <w:id w:val="3991535"/>
                        <w:lock w:val="sdtLocked"/>
                      </w:sdtPr>
                      <w:sdtContent>
                        <w:r w:rsidR="00F77BBF" w:rsidRPr="00B86362">
                          <w:rPr>
                            <w:rFonts w:hint="eastAsia"/>
                            <w:sz w:val="21"/>
                            <w:szCs w:val="21"/>
                          </w:rPr>
                          <w:t>14,672,675.09</w:t>
                        </w:r>
                      </w:sdtContent>
                    </w:sdt>
                  </w:p>
                </w:tc>
                <w:sdt>
                  <w:sdtPr>
                    <w:rPr>
                      <w:rFonts w:hint="eastAsia"/>
                      <w:sz w:val="21"/>
                      <w:szCs w:val="21"/>
                    </w:rPr>
                    <w:alias w:val="其他应收款按款项性质分类情况明细-金额"/>
                    <w:tag w:val="_GBC_cf6ff1449e4541a68fc0af8db3e9656d"/>
                    <w:id w:val="3991536"/>
                    <w:lock w:val="sdtLocked"/>
                  </w:sdtPr>
                  <w:sdtContent>
                    <w:tc>
                      <w:tcPr>
                        <w:tcW w:w="1653" w:type="pct"/>
                        <w:shd w:val="clear" w:color="auto" w:fill="auto"/>
                      </w:tcPr>
                      <w:p w:rsidR="00F77BBF" w:rsidRPr="00B86362" w:rsidRDefault="00F77BBF" w:rsidP="0022029E">
                        <w:pPr>
                          <w:jc w:val="right"/>
                          <w:rPr>
                            <w:sz w:val="21"/>
                            <w:szCs w:val="21"/>
                          </w:rPr>
                        </w:pPr>
                        <w:r w:rsidRPr="00B86362">
                          <w:rPr>
                            <w:rFonts w:hint="eastAsia"/>
                            <w:sz w:val="21"/>
                            <w:szCs w:val="21"/>
                          </w:rPr>
                          <w:t>15,766,183.41</w:t>
                        </w:r>
                      </w:p>
                    </w:tc>
                  </w:sdtContent>
                </w:sdt>
              </w:tr>
            </w:sdtContent>
          </w:sdt>
          <w:sdt>
            <w:sdtPr>
              <w:rPr>
                <w:rFonts w:hint="eastAsia"/>
                <w:sz w:val="21"/>
                <w:szCs w:val="21"/>
              </w:rPr>
              <w:alias w:val="其他应收款按款项性质分类情况明细"/>
              <w:tag w:val="_TUP_57a46f72357b45e3ae87e72e625249f6"/>
              <w:id w:val="3991541"/>
              <w:lock w:val="sdtLocked"/>
            </w:sdtPr>
            <w:sdtContent>
              <w:tr w:rsidR="00F77BBF" w:rsidRPr="00B86362" w:rsidTr="0022029E">
                <w:sdt>
                  <w:sdtPr>
                    <w:rPr>
                      <w:rFonts w:hint="eastAsia"/>
                      <w:sz w:val="21"/>
                      <w:szCs w:val="21"/>
                    </w:rPr>
                    <w:alias w:val="其他应收款按款项性质分类情况明细-款项性质"/>
                    <w:tag w:val="_GBC_14ffd7584f0540cfa018a6eba6da9c88"/>
                    <w:id w:val="3991538"/>
                    <w:lock w:val="sdtLocked"/>
                  </w:sdtPr>
                  <w:sdtContent>
                    <w:tc>
                      <w:tcPr>
                        <w:tcW w:w="1700" w:type="pct"/>
                        <w:shd w:val="clear" w:color="auto" w:fill="auto"/>
                      </w:tcPr>
                      <w:p w:rsidR="00F77BBF" w:rsidRPr="00B86362" w:rsidRDefault="00F77BBF" w:rsidP="0022029E">
                        <w:pPr>
                          <w:rPr>
                            <w:sz w:val="21"/>
                            <w:szCs w:val="21"/>
                          </w:rPr>
                        </w:pPr>
                        <w:r w:rsidRPr="00B86362">
                          <w:rPr>
                            <w:rFonts w:hint="eastAsia"/>
                            <w:sz w:val="21"/>
                            <w:szCs w:val="21"/>
                          </w:rPr>
                          <w:t>其他</w:t>
                        </w:r>
                      </w:p>
                    </w:tc>
                  </w:sdtContent>
                </w:sdt>
                <w:tc>
                  <w:tcPr>
                    <w:tcW w:w="1647" w:type="pct"/>
                    <w:shd w:val="clear" w:color="auto" w:fill="auto"/>
                  </w:tcPr>
                  <w:p w:rsidR="00F77BBF" w:rsidRPr="00B86362" w:rsidRDefault="00D945E0" w:rsidP="0022029E">
                    <w:pPr>
                      <w:jc w:val="right"/>
                      <w:rPr>
                        <w:sz w:val="21"/>
                        <w:szCs w:val="21"/>
                      </w:rPr>
                    </w:pPr>
                    <w:sdt>
                      <w:sdtPr>
                        <w:rPr>
                          <w:rFonts w:hint="eastAsia"/>
                          <w:sz w:val="21"/>
                          <w:szCs w:val="21"/>
                        </w:rPr>
                        <w:alias w:val="其他应收款按款项性质分类情况明细-金额"/>
                        <w:tag w:val="_GBC_329d641900e9440e830fbad09f751beb"/>
                        <w:id w:val="3991539"/>
                        <w:lock w:val="sdtLocked"/>
                      </w:sdtPr>
                      <w:sdtContent>
                        <w:r w:rsidR="00F77BBF" w:rsidRPr="00B86362">
                          <w:rPr>
                            <w:rFonts w:hint="eastAsia"/>
                            <w:sz w:val="21"/>
                            <w:szCs w:val="21"/>
                          </w:rPr>
                          <w:t>62,278,475.02</w:t>
                        </w:r>
                      </w:sdtContent>
                    </w:sdt>
                  </w:p>
                </w:tc>
                <w:sdt>
                  <w:sdtPr>
                    <w:rPr>
                      <w:rFonts w:hint="eastAsia"/>
                      <w:sz w:val="21"/>
                      <w:szCs w:val="21"/>
                    </w:rPr>
                    <w:alias w:val="其他应收款按款项性质分类情况明细-金额"/>
                    <w:tag w:val="_GBC_cf6ff1449e4541a68fc0af8db3e9656d"/>
                    <w:id w:val="3991540"/>
                    <w:lock w:val="sdtLocked"/>
                  </w:sdtPr>
                  <w:sdtContent>
                    <w:tc>
                      <w:tcPr>
                        <w:tcW w:w="1653" w:type="pct"/>
                        <w:shd w:val="clear" w:color="auto" w:fill="auto"/>
                      </w:tcPr>
                      <w:p w:rsidR="00F77BBF" w:rsidRPr="00B86362" w:rsidRDefault="00F77BBF" w:rsidP="0022029E">
                        <w:pPr>
                          <w:jc w:val="right"/>
                          <w:rPr>
                            <w:sz w:val="21"/>
                            <w:szCs w:val="21"/>
                          </w:rPr>
                        </w:pPr>
                        <w:r w:rsidRPr="00B86362">
                          <w:rPr>
                            <w:rFonts w:hint="eastAsia"/>
                            <w:sz w:val="21"/>
                            <w:szCs w:val="21"/>
                          </w:rPr>
                          <w:t>62,699,912.12</w:t>
                        </w:r>
                      </w:p>
                    </w:tc>
                  </w:sdtContent>
                </w:sdt>
              </w:tr>
            </w:sdtContent>
          </w:sdt>
          <w:tr w:rsidR="00F77BBF" w:rsidRPr="00B86362" w:rsidTr="0022029E">
            <w:tc>
              <w:tcPr>
                <w:tcW w:w="1700" w:type="pct"/>
                <w:shd w:val="clear" w:color="auto" w:fill="auto"/>
              </w:tcPr>
              <w:p w:rsidR="00F77BBF" w:rsidRPr="00B86362" w:rsidRDefault="00F77BBF" w:rsidP="0022029E">
                <w:pPr>
                  <w:jc w:val="center"/>
                  <w:rPr>
                    <w:sz w:val="21"/>
                    <w:szCs w:val="21"/>
                  </w:rPr>
                </w:pPr>
                <w:r w:rsidRPr="00B86362">
                  <w:rPr>
                    <w:sz w:val="21"/>
                    <w:szCs w:val="21"/>
                  </w:rPr>
                  <w:t>合计</w:t>
                </w:r>
              </w:p>
            </w:tc>
            <w:sdt>
              <w:sdtPr>
                <w:rPr>
                  <w:sz w:val="21"/>
                  <w:szCs w:val="21"/>
                </w:rPr>
                <w:alias w:val="其他应收款按款项性质分类情况金额合计"/>
                <w:tag w:val="_GBC_7f33a18c6a97446ba8c9d338e79e0d1e"/>
                <w:id w:val="3991542"/>
                <w:lock w:val="sdtLocked"/>
              </w:sdtPr>
              <w:sdtContent>
                <w:tc>
                  <w:tcPr>
                    <w:tcW w:w="1647" w:type="pct"/>
                    <w:shd w:val="clear" w:color="auto" w:fill="auto"/>
                  </w:tcPr>
                  <w:p w:rsidR="00F77BBF" w:rsidRPr="00B86362" w:rsidRDefault="00B1465E" w:rsidP="0022029E">
                    <w:pPr>
                      <w:jc w:val="right"/>
                      <w:rPr>
                        <w:sz w:val="21"/>
                        <w:szCs w:val="21"/>
                      </w:rPr>
                    </w:pPr>
                    <w:r w:rsidRPr="00B86362">
                      <w:rPr>
                        <w:sz w:val="21"/>
                        <w:szCs w:val="21"/>
                      </w:rPr>
                      <w:t>670,928,801.77</w:t>
                    </w:r>
                  </w:p>
                </w:tc>
              </w:sdtContent>
            </w:sdt>
            <w:sdt>
              <w:sdtPr>
                <w:rPr>
                  <w:sz w:val="21"/>
                  <w:szCs w:val="21"/>
                </w:rPr>
                <w:alias w:val="其他应收款按款项性质分类情况金额合计"/>
                <w:tag w:val="_GBC_86ac734e1ff44ba5b106a05ce2d8fdc2"/>
                <w:id w:val="3991543"/>
                <w:lock w:val="sdtLocked"/>
              </w:sdtPr>
              <w:sdtContent>
                <w:tc>
                  <w:tcPr>
                    <w:tcW w:w="1653" w:type="pct"/>
                    <w:shd w:val="clear" w:color="auto" w:fill="auto"/>
                  </w:tcPr>
                  <w:p w:rsidR="00F77BBF" w:rsidRPr="00B86362" w:rsidRDefault="00B1465E" w:rsidP="0022029E">
                    <w:pPr>
                      <w:jc w:val="right"/>
                      <w:rPr>
                        <w:sz w:val="21"/>
                        <w:szCs w:val="21"/>
                      </w:rPr>
                    </w:pPr>
                    <w:r w:rsidRPr="00B86362">
                      <w:rPr>
                        <w:sz w:val="21"/>
                        <w:szCs w:val="21"/>
                      </w:rPr>
                      <w:t>538,128,131.03</w:t>
                    </w:r>
                  </w:p>
                </w:tc>
              </w:sdtContent>
            </w:sdt>
          </w:tr>
        </w:tbl>
        <w:p w:rsidR="004B548E" w:rsidRPr="00B86362" w:rsidRDefault="00D945E0" w:rsidP="00F77BBF">
          <w:pPr>
            <w:rPr>
              <w:sz w:val="21"/>
              <w:szCs w:val="21"/>
            </w:rPr>
          </w:pPr>
        </w:p>
      </w:sdtContent>
    </w:sdt>
    <w:sdt>
      <w:sdtPr>
        <w:rPr>
          <w:rFonts w:ascii="宋体" w:hAnsi="宋体" w:cs="宋体" w:hint="eastAsia"/>
          <w:b w:val="0"/>
          <w:bCs w:val="0"/>
          <w:kern w:val="0"/>
          <w:szCs w:val="24"/>
        </w:rPr>
        <w:tag w:val="_SEC_5bc3cdcc54c14afd8dfbd379ebf214df"/>
        <w:id w:val="538477021"/>
        <w:lock w:val="sdtLocked"/>
        <w:placeholder>
          <w:docPart w:val="GBC22222222222222222222222222222"/>
        </w:placeholder>
      </w:sdtPr>
      <w:sdtEndPr>
        <w:rPr>
          <w:rFonts w:hint="default"/>
        </w:rPr>
      </w:sdtEndPr>
      <w:sdtContent>
        <w:p w:rsidR="004B548E" w:rsidRDefault="00A20AC1">
          <w:pPr>
            <w:pStyle w:val="4"/>
            <w:numPr>
              <w:ilvl w:val="3"/>
              <w:numId w:val="64"/>
            </w:numPr>
            <w:tabs>
              <w:tab w:val="left" w:pos="588"/>
            </w:tabs>
            <w:jc w:val="left"/>
          </w:pPr>
          <w:r>
            <w:rPr>
              <w:rFonts w:hint="eastAsia"/>
            </w:rPr>
            <w:t>按欠款方归集的期末余额前五名的其他应收款情况：</w:t>
          </w:r>
        </w:p>
        <w:sdt>
          <w:sdtPr>
            <w:alias w:val="是否适用：按欠款方归集的期末余额前五名的其他应收款情况"/>
            <w:tag w:val="_GBC_0b74443f29a947149aa61439ac83ec9a"/>
            <w:id w:val="1354923614"/>
            <w:lock w:val="sdtContentLocked"/>
            <w:placeholder>
              <w:docPart w:val="GBC22222222222222222222222222222"/>
            </w:placeholder>
          </w:sdtPr>
          <w:sdtContent>
            <w:p w:rsidR="004B548E" w:rsidRDefault="00D945E0">
              <w:r>
                <w:fldChar w:fldCharType="begin"/>
              </w:r>
              <w:r w:rsidR="0022029E">
                <w:instrText xml:space="preserve"> MACROBUTTON  SnrToggleCheckbox √适用 </w:instrText>
              </w:r>
              <w:r>
                <w:fldChar w:fldCharType="end"/>
              </w:r>
              <w:r>
                <w:fldChar w:fldCharType="begin"/>
              </w:r>
              <w:r w:rsidR="0022029E">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63"/>
            <w:gridCol w:w="1280"/>
            <w:gridCol w:w="1605"/>
            <w:gridCol w:w="1255"/>
            <w:gridCol w:w="1689"/>
            <w:gridCol w:w="1603"/>
          </w:tblGrid>
          <w:tr w:rsidR="00D122C8" w:rsidRPr="00B86362" w:rsidTr="00890E40">
            <w:trPr>
              <w:cantSplit/>
            </w:trPr>
            <w:tc>
              <w:tcPr>
                <w:tcW w:w="865" w:type="pct"/>
                <w:tcBorders>
                  <w:top w:val="single" w:sz="6" w:space="0" w:color="auto"/>
                  <w:left w:val="single" w:sz="6" w:space="0" w:color="auto"/>
                  <w:bottom w:val="single" w:sz="6" w:space="0" w:color="auto"/>
                  <w:right w:val="single" w:sz="6" w:space="0" w:color="auto"/>
                </w:tcBorders>
                <w:vAlign w:val="center"/>
              </w:tcPr>
              <w:p w:rsidR="00D122C8" w:rsidRPr="00B86362" w:rsidRDefault="00D122C8" w:rsidP="00890E40">
                <w:pPr>
                  <w:ind w:right="105"/>
                  <w:jc w:val="center"/>
                  <w:rPr>
                    <w:sz w:val="21"/>
                    <w:szCs w:val="21"/>
                  </w:rPr>
                </w:pPr>
                <w:r w:rsidRPr="00B86362">
                  <w:rPr>
                    <w:rFonts w:hint="eastAsia"/>
                    <w:sz w:val="21"/>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D122C8" w:rsidRPr="00B86362" w:rsidRDefault="00D122C8" w:rsidP="00890E40">
                <w:pPr>
                  <w:ind w:right="73"/>
                  <w:jc w:val="center"/>
                  <w:rPr>
                    <w:sz w:val="21"/>
                    <w:szCs w:val="21"/>
                  </w:rPr>
                </w:pPr>
                <w:r w:rsidRPr="00B86362">
                  <w:rPr>
                    <w:rFonts w:hint="eastAsia"/>
                    <w:sz w:val="21"/>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D122C8" w:rsidRPr="00B86362" w:rsidRDefault="00D122C8" w:rsidP="00890E40">
                <w:pPr>
                  <w:ind w:right="73"/>
                  <w:jc w:val="center"/>
                  <w:rPr>
                    <w:sz w:val="21"/>
                    <w:szCs w:val="21"/>
                  </w:rPr>
                </w:pPr>
                <w:r w:rsidRPr="00B86362">
                  <w:rPr>
                    <w:rFonts w:hint="eastAsia"/>
                    <w:sz w:val="21"/>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D122C8" w:rsidRPr="00B86362" w:rsidRDefault="00D122C8" w:rsidP="00890E40">
                <w:pPr>
                  <w:ind w:right="73"/>
                  <w:jc w:val="center"/>
                  <w:rPr>
                    <w:sz w:val="21"/>
                    <w:szCs w:val="21"/>
                  </w:rPr>
                </w:pPr>
                <w:r w:rsidRPr="00B86362">
                  <w:rPr>
                    <w:rFonts w:hint="eastAsia"/>
                    <w:sz w:val="21"/>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D122C8" w:rsidRPr="00B86362" w:rsidRDefault="00D122C8" w:rsidP="00890E40">
                <w:pPr>
                  <w:jc w:val="center"/>
                  <w:rPr>
                    <w:sz w:val="21"/>
                    <w:szCs w:val="21"/>
                  </w:rPr>
                </w:pPr>
                <w:r w:rsidRPr="00B86362">
                  <w:rPr>
                    <w:rFonts w:hint="eastAsia"/>
                    <w:sz w:val="21"/>
                    <w:szCs w:val="21"/>
                  </w:rPr>
                  <w:t>占其他应收款期末余额合计数的比例(</w:t>
                </w:r>
                <w:r w:rsidRPr="00B86362">
                  <w:rPr>
                    <w:sz w:val="21"/>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D122C8" w:rsidRPr="00B86362" w:rsidRDefault="00D122C8" w:rsidP="00890E40">
                <w:pPr>
                  <w:jc w:val="center"/>
                  <w:rPr>
                    <w:sz w:val="21"/>
                    <w:szCs w:val="21"/>
                  </w:rPr>
                </w:pPr>
                <w:r w:rsidRPr="00B86362">
                  <w:rPr>
                    <w:rFonts w:hint="eastAsia"/>
                    <w:sz w:val="21"/>
                    <w:szCs w:val="21"/>
                  </w:rPr>
                  <w:t>坏账准备</w:t>
                </w:r>
              </w:p>
              <w:p w:rsidR="00D122C8" w:rsidRPr="00B86362" w:rsidRDefault="00D122C8" w:rsidP="00890E40">
                <w:pPr>
                  <w:jc w:val="center"/>
                  <w:rPr>
                    <w:sz w:val="21"/>
                    <w:szCs w:val="21"/>
                  </w:rPr>
                </w:pPr>
                <w:r w:rsidRPr="00B86362">
                  <w:rPr>
                    <w:rFonts w:hint="eastAsia"/>
                    <w:sz w:val="21"/>
                    <w:szCs w:val="21"/>
                  </w:rPr>
                  <w:t>期末余额</w:t>
                </w:r>
              </w:p>
            </w:tc>
          </w:tr>
          <w:sdt>
            <w:sdtPr>
              <w:rPr>
                <w:rFonts w:hint="eastAsia"/>
                <w:sz w:val="21"/>
                <w:szCs w:val="21"/>
              </w:rPr>
              <w:alias w:val="其他应收款欠款户"/>
              <w:tag w:val="_TUP_c8d734adc8624e66860d3c0f01d5cb6b"/>
              <w:id w:val="3517325"/>
              <w:lock w:val="sdtLocked"/>
            </w:sdtPr>
            <w:sdtEndPr>
              <w:rPr>
                <w:rFonts w:hint="default"/>
              </w:rPr>
            </w:sdtEndPr>
            <w:sdtContent>
              <w:tr w:rsidR="00D122C8" w:rsidRPr="00B86362" w:rsidTr="00890E40">
                <w:trPr>
                  <w:cantSplit/>
                </w:trPr>
                <w:sdt>
                  <w:sdtPr>
                    <w:rPr>
                      <w:rFonts w:hint="eastAsia"/>
                      <w:sz w:val="21"/>
                      <w:szCs w:val="21"/>
                    </w:rPr>
                    <w:alias w:val="其他应收款欠款户名称"/>
                    <w:tag w:val="_GBC_bb4f4abfa35a47148c4ac08fabd43bb9"/>
                    <w:id w:val="3517319"/>
                    <w:lock w:val="sdtLocked"/>
                  </w:sdtPr>
                  <w:sdtContent>
                    <w:tc>
                      <w:tcPr>
                        <w:tcW w:w="865"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105"/>
                          <w:rPr>
                            <w:sz w:val="21"/>
                            <w:szCs w:val="21"/>
                          </w:rPr>
                        </w:pPr>
                        <w:r w:rsidRPr="00B86362">
                          <w:rPr>
                            <w:rFonts w:hint="eastAsia"/>
                            <w:sz w:val="21"/>
                            <w:szCs w:val="21"/>
                          </w:rPr>
                          <w:t>金瑞期货有限公司</w:t>
                        </w:r>
                      </w:p>
                    </w:tc>
                  </w:sdtContent>
                </w:sdt>
                <w:sdt>
                  <w:sdtPr>
                    <w:rPr>
                      <w:sz w:val="21"/>
                      <w:szCs w:val="21"/>
                    </w:rPr>
                    <w:alias w:val="其他应收款欠款户款项的性质"/>
                    <w:tag w:val="_GBC_7a5c46911a8b432fa8eefc4cb0cd0618"/>
                    <w:id w:val="3517320"/>
                    <w:lock w:val="sdtLocked"/>
                  </w:sdtPr>
                  <w:sdtContent>
                    <w:tc>
                      <w:tcPr>
                        <w:tcW w:w="76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保证金</w:t>
                        </w:r>
                      </w:p>
                    </w:tc>
                  </w:sdtContent>
                </w:sdt>
                <w:sdt>
                  <w:sdtPr>
                    <w:rPr>
                      <w:sz w:val="21"/>
                      <w:szCs w:val="21"/>
                    </w:rPr>
                    <w:alias w:val="其他应收款欠款户欠款金额"/>
                    <w:tag w:val="_GBC_8ef24ed67d3f4a56936fc32b3370e0f0"/>
                    <w:id w:val="3517321"/>
                    <w:lock w:val="sdtLocked"/>
                  </w:sdtPr>
                  <w:sdtContent>
                    <w:tc>
                      <w:tcPr>
                        <w:tcW w:w="690"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right"/>
                          <w:rPr>
                            <w:sz w:val="21"/>
                            <w:szCs w:val="21"/>
                          </w:rPr>
                        </w:pPr>
                        <w:r w:rsidRPr="00B86362">
                          <w:rPr>
                            <w:sz w:val="21"/>
                            <w:szCs w:val="21"/>
                          </w:rPr>
                          <w:t>112,516,906.00</w:t>
                        </w:r>
                      </w:p>
                    </w:tc>
                  </w:sdtContent>
                </w:sdt>
                <w:sdt>
                  <w:sdtPr>
                    <w:rPr>
                      <w:sz w:val="21"/>
                      <w:szCs w:val="21"/>
                    </w:rPr>
                    <w:alias w:val="其他应收款欠款户欠款时间"/>
                    <w:tag w:val="_GBC_4bd76194d4414f149c0373c48555dbe2"/>
                    <w:id w:val="3517322"/>
                    <w:lock w:val="sdtLocked"/>
                  </w:sdtPr>
                  <w:sdtContent>
                    <w:tc>
                      <w:tcPr>
                        <w:tcW w:w="748"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1年以内</w:t>
                        </w:r>
                      </w:p>
                    </w:tc>
                  </w:sdtContent>
                </w:sdt>
                <w:sdt>
                  <w:sdtPr>
                    <w:rPr>
                      <w:sz w:val="21"/>
                      <w:szCs w:val="21"/>
                    </w:rPr>
                    <w:alias w:val="其他应收帐款欠款户占其他应收账款总额的比例"/>
                    <w:tag w:val="_GBC_e733444df9d44df6ad10645c97467fff"/>
                    <w:id w:val="3517323"/>
                    <w:lock w:val="sdtLocked"/>
                  </w:sdtPr>
                  <w:sdtContent>
                    <w:tc>
                      <w:tcPr>
                        <w:tcW w:w="99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16.77</w:t>
                        </w:r>
                      </w:p>
                    </w:tc>
                  </w:sdtContent>
                </w:sdt>
                <w:sdt>
                  <w:sdtPr>
                    <w:rPr>
                      <w:sz w:val="21"/>
                      <w:szCs w:val="21"/>
                    </w:rPr>
                    <w:alias w:val="其他应收款欠款户坏账准备期末余额"/>
                    <w:tag w:val="_GBC_eeb87bced2994d9ea5ebc29e9896fae7"/>
                    <w:id w:val="3517324"/>
                    <w:lock w:val="sdtLocked"/>
                  </w:sdtPr>
                  <w:sdtContent>
                    <w:tc>
                      <w:tcPr>
                        <w:tcW w:w="943"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p>
                    </w:tc>
                  </w:sdtContent>
                </w:sdt>
              </w:tr>
            </w:sdtContent>
          </w:sdt>
          <w:sdt>
            <w:sdtPr>
              <w:rPr>
                <w:rFonts w:hint="eastAsia"/>
                <w:sz w:val="21"/>
                <w:szCs w:val="21"/>
              </w:rPr>
              <w:alias w:val="其他应收款欠款户"/>
              <w:tag w:val="_TUP_c8d734adc8624e66860d3c0f01d5cb6b"/>
              <w:id w:val="3517332"/>
              <w:lock w:val="sdtLocked"/>
            </w:sdtPr>
            <w:sdtEndPr>
              <w:rPr>
                <w:rFonts w:hint="default"/>
              </w:rPr>
            </w:sdtEndPr>
            <w:sdtContent>
              <w:tr w:rsidR="00D122C8" w:rsidRPr="00B86362" w:rsidTr="00890E40">
                <w:trPr>
                  <w:cantSplit/>
                </w:trPr>
                <w:sdt>
                  <w:sdtPr>
                    <w:rPr>
                      <w:rFonts w:hint="eastAsia"/>
                      <w:sz w:val="21"/>
                      <w:szCs w:val="21"/>
                    </w:rPr>
                    <w:alias w:val="其他应收款欠款户名称"/>
                    <w:tag w:val="_GBC_bb4f4abfa35a47148c4ac08fabd43bb9"/>
                    <w:id w:val="3517326"/>
                    <w:lock w:val="sdtLocked"/>
                  </w:sdtPr>
                  <w:sdtContent>
                    <w:tc>
                      <w:tcPr>
                        <w:tcW w:w="865"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105"/>
                          <w:rPr>
                            <w:sz w:val="21"/>
                            <w:szCs w:val="21"/>
                          </w:rPr>
                        </w:pPr>
                        <w:r w:rsidRPr="00B86362">
                          <w:rPr>
                            <w:rFonts w:hint="eastAsia"/>
                            <w:sz w:val="21"/>
                            <w:szCs w:val="21"/>
                          </w:rPr>
                          <w:t>海通期货有限公司</w:t>
                        </w:r>
                      </w:p>
                    </w:tc>
                  </w:sdtContent>
                </w:sdt>
                <w:sdt>
                  <w:sdtPr>
                    <w:rPr>
                      <w:sz w:val="21"/>
                      <w:szCs w:val="21"/>
                    </w:rPr>
                    <w:alias w:val="其他应收款欠款户款项的性质"/>
                    <w:tag w:val="_GBC_7a5c46911a8b432fa8eefc4cb0cd0618"/>
                    <w:id w:val="3517327"/>
                    <w:lock w:val="sdtLocked"/>
                  </w:sdtPr>
                  <w:sdtContent>
                    <w:tc>
                      <w:tcPr>
                        <w:tcW w:w="76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保证金</w:t>
                        </w:r>
                      </w:p>
                    </w:tc>
                  </w:sdtContent>
                </w:sdt>
                <w:sdt>
                  <w:sdtPr>
                    <w:rPr>
                      <w:sz w:val="21"/>
                      <w:szCs w:val="21"/>
                    </w:rPr>
                    <w:alias w:val="其他应收款欠款户欠款金额"/>
                    <w:tag w:val="_GBC_8ef24ed67d3f4a56936fc32b3370e0f0"/>
                    <w:id w:val="3517328"/>
                    <w:lock w:val="sdtLocked"/>
                  </w:sdtPr>
                  <w:sdtContent>
                    <w:tc>
                      <w:tcPr>
                        <w:tcW w:w="690"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right"/>
                          <w:rPr>
                            <w:sz w:val="21"/>
                            <w:szCs w:val="21"/>
                          </w:rPr>
                        </w:pPr>
                        <w:r w:rsidRPr="00B86362">
                          <w:rPr>
                            <w:sz w:val="21"/>
                            <w:szCs w:val="21"/>
                          </w:rPr>
                          <w:t>75,484,195.00</w:t>
                        </w:r>
                      </w:p>
                    </w:tc>
                  </w:sdtContent>
                </w:sdt>
                <w:sdt>
                  <w:sdtPr>
                    <w:rPr>
                      <w:sz w:val="21"/>
                      <w:szCs w:val="21"/>
                    </w:rPr>
                    <w:alias w:val="其他应收款欠款户欠款时间"/>
                    <w:tag w:val="_GBC_4bd76194d4414f149c0373c48555dbe2"/>
                    <w:id w:val="3517329"/>
                    <w:lock w:val="sdtLocked"/>
                  </w:sdtPr>
                  <w:sdtContent>
                    <w:tc>
                      <w:tcPr>
                        <w:tcW w:w="748"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1年以内</w:t>
                        </w:r>
                      </w:p>
                    </w:tc>
                  </w:sdtContent>
                </w:sdt>
                <w:sdt>
                  <w:sdtPr>
                    <w:rPr>
                      <w:sz w:val="21"/>
                      <w:szCs w:val="21"/>
                    </w:rPr>
                    <w:alias w:val="其他应收帐款欠款户占其他应收账款总额的比例"/>
                    <w:tag w:val="_GBC_e733444df9d44df6ad10645c97467fff"/>
                    <w:id w:val="3517330"/>
                    <w:lock w:val="sdtLocked"/>
                  </w:sdtPr>
                  <w:sdtContent>
                    <w:tc>
                      <w:tcPr>
                        <w:tcW w:w="99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11.25</w:t>
                        </w:r>
                      </w:p>
                    </w:tc>
                  </w:sdtContent>
                </w:sdt>
                <w:sdt>
                  <w:sdtPr>
                    <w:rPr>
                      <w:sz w:val="21"/>
                      <w:szCs w:val="21"/>
                    </w:rPr>
                    <w:alias w:val="其他应收款欠款户坏账准备期末余额"/>
                    <w:tag w:val="_GBC_eeb87bced2994d9ea5ebc29e9896fae7"/>
                    <w:id w:val="3517331"/>
                    <w:lock w:val="sdtLocked"/>
                  </w:sdtPr>
                  <w:sdtContent>
                    <w:tc>
                      <w:tcPr>
                        <w:tcW w:w="943"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p>
                    </w:tc>
                  </w:sdtContent>
                </w:sdt>
              </w:tr>
            </w:sdtContent>
          </w:sdt>
          <w:sdt>
            <w:sdtPr>
              <w:rPr>
                <w:rFonts w:hint="eastAsia"/>
                <w:sz w:val="21"/>
                <w:szCs w:val="21"/>
              </w:rPr>
              <w:alias w:val="其他应收款欠款户"/>
              <w:tag w:val="_TUP_c8d734adc8624e66860d3c0f01d5cb6b"/>
              <w:id w:val="3517339"/>
              <w:lock w:val="sdtLocked"/>
            </w:sdtPr>
            <w:sdtEndPr>
              <w:rPr>
                <w:rFonts w:hint="default"/>
              </w:rPr>
            </w:sdtEndPr>
            <w:sdtContent>
              <w:tr w:rsidR="00D122C8" w:rsidRPr="00B86362" w:rsidTr="00890E40">
                <w:trPr>
                  <w:cantSplit/>
                </w:trPr>
                <w:sdt>
                  <w:sdtPr>
                    <w:rPr>
                      <w:rFonts w:hint="eastAsia"/>
                      <w:sz w:val="21"/>
                      <w:szCs w:val="21"/>
                    </w:rPr>
                    <w:alias w:val="其他应收款欠款户名称"/>
                    <w:tag w:val="_GBC_bb4f4abfa35a47148c4ac08fabd43bb9"/>
                    <w:id w:val="3517333"/>
                    <w:lock w:val="sdtLocked"/>
                  </w:sdtPr>
                  <w:sdtContent>
                    <w:tc>
                      <w:tcPr>
                        <w:tcW w:w="865"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105"/>
                          <w:rPr>
                            <w:sz w:val="21"/>
                            <w:szCs w:val="21"/>
                          </w:rPr>
                        </w:pPr>
                        <w:r w:rsidRPr="00B86362">
                          <w:rPr>
                            <w:rFonts w:hint="eastAsia"/>
                            <w:sz w:val="21"/>
                            <w:szCs w:val="21"/>
                          </w:rPr>
                          <w:t>南阳兄弟矿业权转让款</w:t>
                        </w:r>
                      </w:p>
                    </w:tc>
                  </w:sdtContent>
                </w:sdt>
                <w:sdt>
                  <w:sdtPr>
                    <w:rPr>
                      <w:sz w:val="21"/>
                      <w:szCs w:val="21"/>
                    </w:rPr>
                    <w:alias w:val="其他应收款欠款户款项的性质"/>
                    <w:tag w:val="_GBC_7a5c46911a8b432fa8eefc4cb0cd0618"/>
                    <w:id w:val="3517334"/>
                    <w:lock w:val="sdtLocked"/>
                  </w:sdtPr>
                  <w:sdtContent>
                    <w:tc>
                      <w:tcPr>
                        <w:tcW w:w="76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矿权款</w:t>
                        </w:r>
                      </w:p>
                    </w:tc>
                  </w:sdtContent>
                </w:sdt>
                <w:sdt>
                  <w:sdtPr>
                    <w:rPr>
                      <w:sz w:val="21"/>
                      <w:szCs w:val="21"/>
                    </w:rPr>
                    <w:alias w:val="其他应收款欠款户欠款金额"/>
                    <w:tag w:val="_GBC_8ef24ed67d3f4a56936fc32b3370e0f0"/>
                    <w:id w:val="3517335"/>
                    <w:lock w:val="sdtLocked"/>
                  </w:sdtPr>
                  <w:sdtContent>
                    <w:tc>
                      <w:tcPr>
                        <w:tcW w:w="690"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right"/>
                          <w:rPr>
                            <w:sz w:val="21"/>
                            <w:szCs w:val="21"/>
                          </w:rPr>
                        </w:pPr>
                        <w:r w:rsidRPr="00B86362">
                          <w:rPr>
                            <w:sz w:val="21"/>
                            <w:szCs w:val="21"/>
                          </w:rPr>
                          <w:t>45,538,040.00</w:t>
                        </w:r>
                      </w:p>
                    </w:tc>
                  </w:sdtContent>
                </w:sdt>
                <w:sdt>
                  <w:sdtPr>
                    <w:rPr>
                      <w:sz w:val="21"/>
                      <w:szCs w:val="21"/>
                    </w:rPr>
                    <w:alias w:val="其他应收款欠款户欠款时间"/>
                    <w:tag w:val="_GBC_4bd76194d4414f149c0373c48555dbe2"/>
                    <w:id w:val="3517336"/>
                    <w:lock w:val="sdtLocked"/>
                  </w:sdtPr>
                  <w:sdtContent>
                    <w:tc>
                      <w:tcPr>
                        <w:tcW w:w="748"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5年以上</w:t>
                        </w:r>
                      </w:p>
                    </w:tc>
                  </w:sdtContent>
                </w:sdt>
                <w:sdt>
                  <w:sdtPr>
                    <w:rPr>
                      <w:sz w:val="21"/>
                      <w:szCs w:val="21"/>
                    </w:rPr>
                    <w:alias w:val="其他应收帐款欠款户占其他应收账款总额的比例"/>
                    <w:tag w:val="_GBC_e733444df9d44df6ad10645c97467fff"/>
                    <w:id w:val="3517337"/>
                    <w:lock w:val="sdtLocked"/>
                  </w:sdtPr>
                  <w:sdtContent>
                    <w:tc>
                      <w:tcPr>
                        <w:tcW w:w="99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6.79</w:t>
                        </w:r>
                      </w:p>
                    </w:tc>
                  </w:sdtContent>
                </w:sdt>
                <w:sdt>
                  <w:sdtPr>
                    <w:rPr>
                      <w:sz w:val="21"/>
                      <w:szCs w:val="21"/>
                    </w:rPr>
                    <w:alias w:val="其他应收款欠款户坏账准备期末余额"/>
                    <w:tag w:val="_GBC_eeb87bced2994d9ea5ebc29e9896fae7"/>
                    <w:id w:val="3517338"/>
                    <w:lock w:val="sdtLocked"/>
                  </w:sdtPr>
                  <w:sdtContent>
                    <w:tc>
                      <w:tcPr>
                        <w:tcW w:w="943"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45,538,040.00</w:t>
                        </w:r>
                      </w:p>
                    </w:tc>
                  </w:sdtContent>
                </w:sdt>
              </w:tr>
            </w:sdtContent>
          </w:sdt>
          <w:sdt>
            <w:sdtPr>
              <w:rPr>
                <w:rFonts w:hint="eastAsia"/>
                <w:sz w:val="21"/>
                <w:szCs w:val="21"/>
              </w:rPr>
              <w:alias w:val="其他应收款欠款户"/>
              <w:tag w:val="_TUP_c8d734adc8624e66860d3c0f01d5cb6b"/>
              <w:id w:val="3517346"/>
              <w:lock w:val="sdtLocked"/>
            </w:sdtPr>
            <w:sdtEndPr>
              <w:rPr>
                <w:rFonts w:hint="default"/>
              </w:rPr>
            </w:sdtEndPr>
            <w:sdtContent>
              <w:tr w:rsidR="00D122C8" w:rsidRPr="00B86362" w:rsidTr="00890E40">
                <w:trPr>
                  <w:cantSplit/>
                </w:trPr>
                <w:sdt>
                  <w:sdtPr>
                    <w:rPr>
                      <w:rFonts w:hint="eastAsia"/>
                      <w:sz w:val="21"/>
                      <w:szCs w:val="21"/>
                    </w:rPr>
                    <w:alias w:val="其他应收款欠款户名称"/>
                    <w:tag w:val="_GBC_bb4f4abfa35a47148c4ac08fabd43bb9"/>
                    <w:id w:val="3517340"/>
                    <w:lock w:val="sdtLocked"/>
                  </w:sdtPr>
                  <w:sdtContent>
                    <w:tc>
                      <w:tcPr>
                        <w:tcW w:w="865"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105"/>
                          <w:rPr>
                            <w:sz w:val="21"/>
                            <w:szCs w:val="21"/>
                          </w:rPr>
                        </w:pPr>
                        <w:r w:rsidRPr="00B86362">
                          <w:rPr>
                            <w:rFonts w:hint="eastAsia"/>
                            <w:sz w:val="21"/>
                            <w:szCs w:val="21"/>
                          </w:rPr>
                          <w:t>陕县中金矿业投资有限公司</w:t>
                        </w:r>
                      </w:p>
                    </w:tc>
                  </w:sdtContent>
                </w:sdt>
                <w:sdt>
                  <w:sdtPr>
                    <w:rPr>
                      <w:sz w:val="21"/>
                      <w:szCs w:val="21"/>
                    </w:rPr>
                    <w:alias w:val="其他应收款欠款户款项的性质"/>
                    <w:tag w:val="_GBC_7a5c46911a8b432fa8eefc4cb0cd0618"/>
                    <w:id w:val="3517341"/>
                    <w:lock w:val="sdtLocked"/>
                  </w:sdtPr>
                  <w:sdtContent>
                    <w:tc>
                      <w:tcPr>
                        <w:tcW w:w="76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采购款</w:t>
                        </w:r>
                      </w:p>
                    </w:tc>
                  </w:sdtContent>
                </w:sdt>
                <w:sdt>
                  <w:sdtPr>
                    <w:rPr>
                      <w:sz w:val="21"/>
                      <w:szCs w:val="21"/>
                    </w:rPr>
                    <w:alias w:val="其他应收款欠款户欠款金额"/>
                    <w:tag w:val="_GBC_8ef24ed67d3f4a56936fc32b3370e0f0"/>
                    <w:id w:val="3517342"/>
                    <w:lock w:val="sdtLocked"/>
                  </w:sdtPr>
                  <w:sdtContent>
                    <w:tc>
                      <w:tcPr>
                        <w:tcW w:w="690"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right"/>
                          <w:rPr>
                            <w:sz w:val="21"/>
                            <w:szCs w:val="21"/>
                          </w:rPr>
                        </w:pPr>
                        <w:r w:rsidRPr="00B86362">
                          <w:rPr>
                            <w:sz w:val="21"/>
                            <w:szCs w:val="21"/>
                          </w:rPr>
                          <w:t>39,877,519.87</w:t>
                        </w:r>
                      </w:p>
                    </w:tc>
                  </w:sdtContent>
                </w:sdt>
                <w:sdt>
                  <w:sdtPr>
                    <w:rPr>
                      <w:sz w:val="21"/>
                      <w:szCs w:val="21"/>
                    </w:rPr>
                    <w:alias w:val="其他应收款欠款户欠款时间"/>
                    <w:tag w:val="_GBC_4bd76194d4414f149c0373c48555dbe2"/>
                    <w:id w:val="3517343"/>
                    <w:lock w:val="sdtLocked"/>
                  </w:sdtPr>
                  <w:sdtContent>
                    <w:tc>
                      <w:tcPr>
                        <w:tcW w:w="748"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1年以内</w:t>
                        </w:r>
                      </w:p>
                    </w:tc>
                  </w:sdtContent>
                </w:sdt>
                <w:sdt>
                  <w:sdtPr>
                    <w:rPr>
                      <w:sz w:val="21"/>
                      <w:szCs w:val="21"/>
                    </w:rPr>
                    <w:alias w:val="其他应收帐款欠款户占其他应收账款总额的比例"/>
                    <w:tag w:val="_GBC_e733444df9d44df6ad10645c97467fff"/>
                    <w:id w:val="3517344"/>
                    <w:lock w:val="sdtLocked"/>
                  </w:sdtPr>
                  <w:sdtContent>
                    <w:tc>
                      <w:tcPr>
                        <w:tcW w:w="99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5.94</w:t>
                        </w:r>
                      </w:p>
                    </w:tc>
                  </w:sdtContent>
                </w:sdt>
                <w:sdt>
                  <w:sdtPr>
                    <w:rPr>
                      <w:sz w:val="21"/>
                      <w:szCs w:val="21"/>
                    </w:rPr>
                    <w:alias w:val="其他应收款欠款户坏账准备期末余额"/>
                    <w:tag w:val="_GBC_eeb87bced2994d9ea5ebc29e9896fae7"/>
                    <w:id w:val="3517345"/>
                    <w:lock w:val="sdtLocked"/>
                  </w:sdtPr>
                  <w:sdtContent>
                    <w:tc>
                      <w:tcPr>
                        <w:tcW w:w="943"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2,350,350.06</w:t>
                        </w:r>
                      </w:p>
                    </w:tc>
                  </w:sdtContent>
                </w:sdt>
              </w:tr>
            </w:sdtContent>
          </w:sdt>
          <w:sdt>
            <w:sdtPr>
              <w:rPr>
                <w:rFonts w:hint="eastAsia"/>
                <w:sz w:val="21"/>
                <w:szCs w:val="21"/>
              </w:rPr>
              <w:alias w:val="其他应收款欠款户"/>
              <w:tag w:val="_TUP_c8d734adc8624e66860d3c0f01d5cb6b"/>
              <w:id w:val="3517353"/>
              <w:lock w:val="sdtLocked"/>
            </w:sdtPr>
            <w:sdtEndPr>
              <w:rPr>
                <w:rFonts w:hint="default"/>
              </w:rPr>
            </w:sdtEndPr>
            <w:sdtContent>
              <w:tr w:rsidR="00D122C8" w:rsidRPr="00B86362" w:rsidTr="00890E40">
                <w:trPr>
                  <w:cantSplit/>
                </w:trPr>
                <w:sdt>
                  <w:sdtPr>
                    <w:rPr>
                      <w:rFonts w:hint="eastAsia"/>
                      <w:sz w:val="21"/>
                      <w:szCs w:val="21"/>
                    </w:rPr>
                    <w:alias w:val="其他应收款欠款户名称"/>
                    <w:tag w:val="_GBC_bb4f4abfa35a47148c4ac08fabd43bb9"/>
                    <w:id w:val="3517347"/>
                    <w:lock w:val="sdtLocked"/>
                  </w:sdtPr>
                  <w:sdtContent>
                    <w:tc>
                      <w:tcPr>
                        <w:tcW w:w="865"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105"/>
                          <w:rPr>
                            <w:sz w:val="21"/>
                            <w:szCs w:val="21"/>
                          </w:rPr>
                        </w:pPr>
                        <w:r w:rsidRPr="00B86362">
                          <w:rPr>
                            <w:rFonts w:hint="eastAsia"/>
                            <w:sz w:val="21"/>
                            <w:szCs w:val="21"/>
                          </w:rPr>
                          <w:t>嘉荫县财政局</w:t>
                        </w:r>
                      </w:p>
                    </w:tc>
                  </w:sdtContent>
                </w:sdt>
                <w:sdt>
                  <w:sdtPr>
                    <w:rPr>
                      <w:sz w:val="21"/>
                      <w:szCs w:val="21"/>
                    </w:rPr>
                    <w:alias w:val="其他应收款欠款户款项的性质"/>
                    <w:tag w:val="_GBC_7a5c46911a8b432fa8eefc4cb0cd0618"/>
                    <w:id w:val="3517348"/>
                    <w:lock w:val="sdtLocked"/>
                  </w:sdtPr>
                  <w:sdtContent>
                    <w:tc>
                      <w:tcPr>
                        <w:tcW w:w="76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保证金</w:t>
                        </w:r>
                      </w:p>
                    </w:tc>
                  </w:sdtContent>
                </w:sdt>
                <w:sdt>
                  <w:sdtPr>
                    <w:rPr>
                      <w:sz w:val="21"/>
                      <w:szCs w:val="21"/>
                    </w:rPr>
                    <w:alias w:val="其他应收款欠款户欠款金额"/>
                    <w:tag w:val="_GBC_8ef24ed67d3f4a56936fc32b3370e0f0"/>
                    <w:id w:val="3517349"/>
                    <w:lock w:val="sdtLocked"/>
                  </w:sdtPr>
                  <w:sdtContent>
                    <w:tc>
                      <w:tcPr>
                        <w:tcW w:w="690"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right"/>
                          <w:rPr>
                            <w:sz w:val="21"/>
                            <w:szCs w:val="21"/>
                          </w:rPr>
                        </w:pPr>
                        <w:r w:rsidRPr="00B86362">
                          <w:rPr>
                            <w:sz w:val="21"/>
                            <w:szCs w:val="21"/>
                          </w:rPr>
                          <w:t>23,400,000.00</w:t>
                        </w:r>
                      </w:p>
                    </w:tc>
                  </w:sdtContent>
                </w:sdt>
                <w:sdt>
                  <w:sdtPr>
                    <w:rPr>
                      <w:sz w:val="21"/>
                      <w:szCs w:val="21"/>
                    </w:rPr>
                    <w:alias w:val="其他应收款欠款户欠款时间"/>
                    <w:tag w:val="_GBC_4bd76194d4414f149c0373c48555dbe2"/>
                    <w:id w:val="3517350"/>
                    <w:lock w:val="sdtLocked"/>
                  </w:sdtPr>
                  <w:sdtContent>
                    <w:tc>
                      <w:tcPr>
                        <w:tcW w:w="748"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rPr>
                            <w:sz w:val="21"/>
                            <w:szCs w:val="21"/>
                          </w:rPr>
                        </w:pPr>
                        <w:r w:rsidRPr="00B86362">
                          <w:rPr>
                            <w:sz w:val="21"/>
                            <w:szCs w:val="21"/>
                          </w:rPr>
                          <w:t>2-4年</w:t>
                        </w:r>
                      </w:p>
                    </w:tc>
                  </w:sdtContent>
                </w:sdt>
                <w:sdt>
                  <w:sdtPr>
                    <w:rPr>
                      <w:sz w:val="21"/>
                      <w:szCs w:val="21"/>
                    </w:rPr>
                    <w:alias w:val="其他应收帐款欠款户占其他应收账款总额的比例"/>
                    <w:tag w:val="_GBC_e733444df9d44df6ad10645c97467fff"/>
                    <w:id w:val="3517351"/>
                    <w:lock w:val="sdtLocked"/>
                  </w:sdtPr>
                  <w:sdtContent>
                    <w:tc>
                      <w:tcPr>
                        <w:tcW w:w="99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3.49</w:t>
                        </w:r>
                      </w:p>
                    </w:tc>
                  </w:sdtContent>
                </w:sdt>
                <w:sdt>
                  <w:sdtPr>
                    <w:rPr>
                      <w:sz w:val="21"/>
                      <w:szCs w:val="21"/>
                    </w:rPr>
                    <w:alias w:val="其他应收款欠款户坏账准备期末余额"/>
                    <w:tag w:val="_GBC_eeb87bced2994d9ea5ebc29e9896fae7"/>
                    <w:id w:val="3517352"/>
                    <w:lock w:val="sdtLocked"/>
                  </w:sdtPr>
                  <w:sdtContent>
                    <w:tc>
                      <w:tcPr>
                        <w:tcW w:w="943"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9,060,000.00</w:t>
                        </w:r>
                      </w:p>
                    </w:tc>
                  </w:sdtContent>
                </w:sdt>
              </w:tr>
            </w:sdtContent>
          </w:sdt>
          <w:tr w:rsidR="00D122C8" w:rsidRPr="00B86362" w:rsidTr="00890E40">
            <w:trPr>
              <w:cantSplit/>
            </w:trPr>
            <w:tc>
              <w:tcPr>
                <w:tcW w:w="865"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105"/>
                  <w:jc w:val="center"/>
                  <w:rPr>
                    <w:sz w:val="21"/>
                    <w:szCs w:val="21"/>
                  </w:rPr>
                </w:pPr>
                <w:r w:rsidRPr="00B86362">
                  <w:rPr>
                    <w:rFonts w:hint="eastAsia"/>
                    <w:sz w:val="21"/>
                    <w:szCs w:val="21"/>
                  </w:rPr>
                  <w:lastRenderedPageBreak/>
                  <w:t>合计</w:t>
                </w:r>
              </w:p>
            </w:tc>
            <w:tc>
              <w:tcPr>
                <w:tcW w:w="76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center"/>
                  <w:rPr>
                    <w:sz w:val="21"/>
                    <w:szCs w:val="21"/>
                  </w:rPr>
                </w:pPr>
                <w:r w:rsidRPr="00B86362">
                  <w:rPr>
                    <w:sz w:val="21"/>
                    <w:szCs w:val="21"/>
                  </w:rPr>
                  <w:t>/</w:t>
                </w:r>
              </w:p>
            </w:tc>
            <w:sdt>
              <w:sdtPr>
                <w:rPr>
                  <w:sz w:val="21"/>
                  <w:szCs w:val="21"/>
                </w:rPr>
                <w:alias w:val="其他应收款欠款户欠款金额合计"/>
                <w:tag w:val="_GBC_87018acb1d1e45b69b7b084eb86f9f27"/>
                <w:id w:val="3517354"/>
                <w:lock w:val="sdtLocked"/>
              </w:sdtPr>
              <w:sdtContent>
                <w:tc>
                  <w:tcPr>
                    <w:tcW w:w="690"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right"/>
                      <w:rPr>
                        <w:sz w:val="21"/>
                        <w:szCs w:val="21"/>
                      </w:rPr>
                    </w:pPr>
                    <w:r w:rsidRPr="00B86362">
                      <w:rPr>
                        <w:rFonts w:ascii="Arial Narrow" w:hAnsi="Arial Narrow" w:cs="Arial"/>
                        <w:sz w:val="21"/>
                        <w:szCs w:val="21"/>
                      </w:rPr>
                      <w:t>296,816,660.87</w:t>
                    </w:r>
                  </w:p>
                </w:tc>
              </w:sdtContent>
            </w:sdt>
            <w:tc>
              <w:tcPr>
                <w:tcW w:w="748"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ind w:right="73"/>
                  <w:jc w:val="center"/>
                  <w:rPr>
                    <w:sz w:val="21"/>
                    <w:szCs w:val="21"/>
                  </w:rPr>
                </w:pPr>
                <w:r w:rsidRPr="00B86362">
                  <w:rPr>
                    <w:sz w:val="21"/>
                    <w:szCs w:val="21"/>
                  </w:rPr>
                  <w:t>/</w:t>
                </w:r>
              </w:p>
            </w:tc>
            <w:sdt>
              <w:sdtPr>
                <w:rPr>
                  <w:sz w:val="21"/>
                  <w:szCs w:val="21"/>
                </w:rPr>
                <w:alias w:val="其他应收帐款欠款户占其他应收账款总额的比例合计"/>
                <w:tag w:val="_GBC_ba7a6434201a491fb9ba8649d1055fc5"/>
                <w:id w:val="3517355"/>
                <w:lock w:val="sdtLocked"/>
              </w:sdtPr>
              <w:sdtContent>
                <w:tc>
                  <w:tcPr>
                    <w:tcW w:w="992"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44.24</w:t>
                    </w:r>
                  </w:p>
                </w:tc>
              </w:sdtContent>
            </w:sdt>
            <w:sdt>
              <w:sdtPr>
                <w:rPr>
                  <w:sz w:val="21"/>
                  <w:szCs w:val="21"/>
                </w:rPr>
                <w:alias w:val="其他应收款欠款户坏账准备期末余额合计"/>
                <w:tag w:val="_GBC_05589379b5de41c6b3a950387a0e5cda"/>
                <w:id w:val="3517356"/>
                <w:lock w:val="sdtLocked"/>
              </w:sdtPr>
              <w:sdtContent>
                <w:tc>
                  <w:tcPr>
                    <w:tcW w:w="943" w:type="pct"/>
                    <w:tcBorders>
                      <w:top w:val="single" w:sz="6" w:space="0" w:color="auto"/>
                      <w:left w:val="single" w:sz="6" w:space="0" w:color="auto"/>
                      <w:bottom w:val="single" w:sz="6" w:space="0" w:color="auto"/>
                      <w:right w:val="single" w:sz="6" w:space="0" w:color="auto"/>
                    </w:tcBorders>
                  </w:tcPr>
                  <w:p w:rsidR="00D122C8" w:rsidRPr="00B86362" w:rsidRDefault="00D122C8" w:rsidP="00890E40">
                    <w:pPr>
                      <w:jc w:val="right"/>
                      <w:rPr>
                        <w:sz w:val="21"/>
                        <w:szCs w:val="21"/>
                      </w:rPr>
                    </w:pPr>
                    <w:r w:rsidRPr="00B86362">
                      <w:rPr>
                        <w:sz w:val="21"/>
                        <w:szCs w:val="21"/>
                      </w:rPr>
                      <w:t>56,948,390.06</w:t>
                    </w:r>
                  </w:p>
                </w:tc>
              </w:sdtContent>
            </w:sdt>
          </w:tr>
        </w:tbl>
        <w:p w:rsidR="00D122C8" w:rsidRPr="00D56217" w:rsidRDefault="00D122C8" w:rsidP="00B86362">
          <w:pPr>
            <w:spacing w:line="400" w:lineRule="exact"/>
            <w:ind w:firstLineChars="200" w:firstLine="420"/>
            <w:rPr>
              <w:rFonts w:asciiTheme="minorEastAsia" w:eastAsiaTheme="minorEastAsia" w:hAnsiTheme="minorEastAsia" w:cs="Arial"/>
              <w:sz w:val="21"/>
              <w:szCs w:val="21"/>
            </w:rPr>
          </w:pPr>
          <w:r w:rsidRPr="00D56217">
            <w:rPr>
              <w:rFonts w:asciiTheme="minorEastAsia" w:eastAsiaTheme="minorEastAsia" w:hAnsiTheme="minorEastAsia" w:cs="Arial" w:hint="eastAsia"/>
              <w:sz w:val="21"/>
              <w:szCs w:val="21"/>
            </w:rPr>
            <w:t>嘉荫县财政局保证金，期末账龄2-3年的余额为</w:t>
          </w:r>
          <w:r w:rsidRPr="00D56217">
            <w:rPr>
              <w:rFonts w:asciiTheme="minorEastAsia" w:eastAsiaTheme="minorEastAsia" w:hAnsiTheme="minorEastAsia" w:cs="Arial"/>
              <w:sz w:val="21"/>
              <w:szCs w:val="21"/>
            </w:rPr>
            <w:t>13,200,000.00</w:t>
          </w:r>
          <w:r w:rsidRPr="00D56217">
            <w:rPr>
              <w:rFonts w:asciiTheme="minorEastAsia" w:eastAsiaTheme="minorEastAsia" w:hAnsiTheme="minorEastAsia" w:cs="Arial" w:hint="eastAsia"/>
              <w:sz w:val="21"/>
              <w:szCs w:val="21"/>
            </w:rPr>
            <w:t>元，账龄3-4年的余额为</w:t>
          </w:r>
          <w:r w:rsidRPr="00D56217">
            <w:rPr>
              <w:rFonts w:asciiTheme="minorEastAsia" w:eastAsiaTheme="minorEastAsia" w:hAnsiTheme="minorEastAsia" w:cs="Arial"/>
              <w:sz w:val="21"/>
              <w:szCs w:val="21"/>
            </w:rPr>
            <w:t>10,200,000.00</w:t>
          </w:r>
          <w:r w:rsidRPr="00D56217">
            <w:rPr>
              <w:rFonts w:asciiTheme="minorEastAsia" w:eastAsiaTheme="minorEastAsia" w:hAnsiTheme="minorEastAsia" w:cs="Arial" w:hint="eastAsia"/>
              <w:sz w:val="21"/>
              <w:szCs w:val="21"/>
            </w:rPr>
            <w:t>元。</w:t>
          </w:r>
        </w:p>
        <w:p w:rsidR="004B548E" w:rsidRPr="0022029E" w:rsidRDefault="00D945E0" w:rsidP="0022029E"/>
      </w:sdtContent>
    </w:sdt>
    <w:sdt>
      <w:sdtPr>
        <w:rPr>
          <w:rFonts w:ascii="Times New Roman" w:hAnsi="Times New Roman" w:cs="宋体" w:hint="eastAsia"/>
          <w:b w:val="0"/>
          <w:bCs w:val="0"/>
          <w:kern w:val="0"/>
          <w:szCs w:val="24"/>
        </w:rPr>
        <w:tag w:val="_SEC_7f884e5815904873b956a469c8376ddc"/>
        <w:id w:val="-670017398"/>
        <w:lock w:val="sdtLocked"/>
        <w:placeholder>
          <w:docPart w:val="GBC22222222222222222222222222222"/>
        </w:placeholder>
      </w:sdtPr>
      <w:sdtEndPr>
        <w:rPr>
          <w:rFonts w:ascii="宋体" w:hAnsi="宋体"/>
        </w:rPr>
      </w:sdtEndPr>
      <w:sdtContent>
        <w:p w:rsidR="004B548E" w:rsidRDefault="00A20AC1">
          <w:pPr>
            <w:pStyle w:val="4"/>
            <w:numPr>
              <w:ilvl w:val="3"/>
              <w:numId w:val="64"/>
            </w:numPr>
            <w:tabs>
              <w:tab w:val="left" w:pos="588"/>
            </w:tabs>
          </w:pPr>
          <w:r>
            <w:rPr>
              <w:rFonts w:hint="eastAsia"/>
            </w:rPr>
            <w:t>涉及政府补助的应收款项</w:t>
          </w:r>
        </w:p>
        <w:sdt>
          <w:sdtPr>
            <w:alias w:val="是否适用：涉及政府补助的应收款项"/>
            <w:tag w:val="_GBC_827b87f85d804f17ad2db9164b31e41a"/>
            <w:id w:val="1600992348"/>
            <w:lock w:val="sdtLocked"/>
            <w:placeholder>
              <w:docPart w:val="GBC22222222222222222222222222222"/>
            </w:placeholder>
          </w:sdtPr>
          <w:sdtContent>
            <w:p w:rsidR="004B548E" w:rsidRPr="00A76A86" w:rsidRDefault="00D945E0">
              <w:r>
                <w:fldChar w:fldCharType="begin"/>
              </w:r>
              <w:r w:rsidR="00A76A86">
                <w:instrText xml:space="preserve"> MACROBUTTON  SnrToggleCheckbox □适用 </w:instrText>
              </w:r>
              <w:r>
                <w:fldChar w:fldCharType="end"/>
              </w:r>
              <w:r>
                <w:fldChar w:fldCharType="begin"/>
              </w:r>
              <w:r w:rsidR="00A76A86">
                <w:instrText xml:space="preserve"> MACROBUTTON  SnrToggleCheckbox √不适用 </w:instrText>
              </w:r>
              <w:r>
                <w:fldChar w:fldCharType="end"/>
              </w:r>
            </w:p>
          </w:sdtContent>
        </w:sdt>
      </w:sdtContent>
    </w:sdt>
    <w:p w:rsidR="004B548E" w:rsidRDefault="004B548E">
      <w:pPr>
        <w:rPr>
          <w:szCs w:val="21"/>
        </w:rPr>
      </w:pPr>
    </w:p>
    <w:p w:rsidR="004B548E" w:rsidRDefault="00A20AC1">
      <w:pPr>
        <w:pStyle w:val="3"/>
        <w:numPr>
          <w:ilvl w:val="0"/>
          <w:numId w:val="21"/>
        </w:numPr>
      </w:pPr>
      <w:r>
        <w:rPr>
          <w:rFonts w:hint="eastAsia"/>
        </w:rPr>
        <w:t>存货</w:t>
      </w:r>
    </w:p>
    <w:sdt>
      <w:sdtPr>
        <w:rPr>
          <w:rFonts w:asciiTheme="minorHAnsi" w:hAnsiTheme="minorHAnsi" w:cs="宋体" w:hint="eastAsia"/>
          <w:b w:val="0"/>
          <w:bCs w:val="0"/>
          <w:kern w:val="0"/>
          <w:szCs w:val="22"/>
        </w:rPr>
        <w:tag w:val="_SEC_db208c50ef2347fc8318ac3ce516f8f3"/>
        <w:id w:val="1356232942"/>
        <w:lock w:val="sdtLocked"/>
        <w:placeholder>
          <w:docPart w:val="GBC22222222222222222222222222222"/>
        </w:placeholder>
      </w:sdtPr>
      <w:sdtEndPr>
        <w:rPr>
          <w:rFonts w:ascii="宋体" w:hAnsi="宋体"/>
          <w:szCs w:val="24"/>
        </w:rPr>
      </w:sdtEndPr>
      <w:sdtContent>
        <w:p w:rsidR="004B548E" w:rsidRDefault="00A20AC1">
          <w:pPr>
            <w:pStyle w:val="4"/>
            <w:numPr>
              <w:ilvl w:val="0"/>
              <w:numId w:val="65"/>
            </w:numPr>
            <w:tabs>
              <w:tab w:val="left" w:pos="630"/>
            </w:tabs>
          </w:pPr>
          <w:r>
            <w:rPr>
              <w:rFonts w:hint="eastAsia"/>
            </w:rPr>
            <w:t>存货分类</w:t>
          </w:r>
        </w:p>
        <w:p w:rsidR="0000598E" w:rsidRDefault="00A20AC1">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645"/>
            <w:gridCol w:w="1638"/>
            <w:gridCol w:w="1398"/>
            <w:gridCol w:w="1638"/>
            <w:gridCol w:w="1267"/>
            <w:gridCol w:w="1042"/>
            <w:gridCol w:w="1267"/>
          </w:tblGrid>
          <w:tr w:rsidR="0000598E" w:rsidTr="00890E40">
            <w:trPr>
              <w:cantSplit/>
            </w:trPr>
            <w:tc>
              <w:tcPr>
                <w:tcW w:w="559" w:type="pct"/>
                <w:vMerge w:val="restart"/>
                <w:tcBorders>
                  <w:top w:val="single" w:sz="6" w:space="0" w:color="auto"/>
                  <w:left w:val="single" w:sz="6" w:space="0" w:color="auto"/>
                  <w:right w:val="single" w:sz="6" w:space="0" w:color="auto"/>
                </w:tcBorders>
                <w:vAlign w:val="center"/>
              </w:tcPr>
              <w:p w:rsidR="0000598E" w:rsidRPr="0000598E" w:rsidRDefault="0000598E" w:rsidP="00890E40">
                <w:pPr>
                  <w:jc w:val="center"/>
                  <w:rPr>
                    <w:sz w:val="15"/>
                    <w:szCs w:val="15"/>
                  </w:rPr>
                </w:pPr>
                <w:r w:rsidRPr="0000598E">
                  <w:rPr>
                    <w:rFonts w:hint="eastAsia"/>
                    <w:sz w:val="15"/>
                    <w:szCs w:val="15"/>
                  </w:rPr>
                  <w:t>项目</w:t>
                </w:r>
              </w:p>
            </w:tc>
            <w:tc>
              <w:tcPr>
                <w:tcW w:w="3216" w:type="pct"/>
                <w:gridSpan w:val="3"/>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jc w:val="center"/>
                  <w:rPr>
                    <w:sz w:val="15"/>
                    <w:szCs w:val="15"/>
                  </w:rPr>
                </w:pPr>
                <w:r w:rsidRPr="0000598E">
                  <w:rPr>
                    <w:rFonts w:hint="eastAsia"/>
                    <w:sz w:val="15"/>
                    <w:szCs w:val="15"/>
                  </w:rPr>
                  <w:t>期末余额</w:t>
                </w:r>
              </w:p>
            </w:tc>
            <w:tc>
              <w:tcPr>
                <w:tcW w:w="1225" w:type="pct"/>
                <w:gridSpan w:val="3"/>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jc w:val="center"/>
                  <w:rPr>
                    <w:sz w:val="15"/>
                    <w:szCs w:val="15"/>
                  </w:rPr>
                </w:pPr>
                <w:r w:rsidRPr="0000598E">
                  <w:rPr>
                    <w:rFonts w:hint="eastAsia"/>
                    <w:sz w:val="15"/>
                    <w:szCs w:val="15"/>
                  </w:rPr>
                  <w:t>期初余额</w:t>
                </w:r>
              </w:p>
            </w:tc>
          </w:tr>
          <w:tr w:rsidR="0000598E" w:rsidTr="00890E40">
            <w:trPr>
              <w:cantSplit/>
            </w:trPr>
            <w:tc>
              <w:tcPr>
                <w:tcW w:w="559" w:type="pct"/>
                <w:vMerge/>
                <w:tcBorders>
                  <w:left w:val="single" w:sz="6" w:space="0" w:color="auto"/>
                  <w:bottom w:val="single" w:sz="6" w:space="0" w:color="auto"/>
                  <w:right w:val="single" w:sz="6" w:space="0" w:color="auto"/>
                </w:tcBorders>
              </w:tcPr>
              <w:p w:rsidR="0000598E" w:rsidRPr="0000598E" w:rsidRDefault="0000598E" w:rsidP="00890E40">
                <w:pPr>
                  <w:ind w:right="5"/>
                  <w:jc w:val="center"/>
                  <w:rPr>
                    <w:sz w:val="15"/>
                    <w:szCs w:val="15"/>
                  </w:rPr>
                </w:pPr>
              </w:p>
            </w:tc>
            <w:tc>
              <w:tcPr>
                <w:tcW w:w="1117" w:type="pct"/>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ind w:right="5"/>
                  <w:jc w:val="center"/>
                  <w:rPr>
                    <w:sz w:val="15"/>
                    <w:szCs w:val="15"/>
                  </w:rPr>
                </w:pPr>
                <w:r w:rsidRPr="0000598E">
                  <w:rPr>
                    <w:rFonts w:hint="eastAsia"/>
                    <w:sz w:val="15"/>
                    <w:szCs w:val="15"/>
                  </w:rPr>
                  <w:t>账面余额</w:t>
                </w:r>
              </w:p>
            </w:tc>
            <w:tc>
              <w:tcPr>
                <w:tcW w:w="982" w:type="pct"/>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ind w:right="5"/>
                  <w:jc w:val="center"/>
                  <w:rPr>
                    <w:sz w:val="15"/>
                    <w:szCs w:val="15"/>
                  </w:rPr>
                </w:pPr>
                <w:r w:rsidRPr="0000598E">
                  <w:rPr>
                    <w:rFonts w:hint="eastAsia"/>
                    <w:sz w:val="15"/>
                    <w:szCs w:val="15"/>
                  </w:rPr>
                  <w:t>跌价准备</w:t>
                </w:r>
              </w:p>
            </w:tc>
            <w:tc>
              <w:tcPr>
                <w:tcW w:w="1117" w:type="pct"/>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ind w:right="5"/>
                  <w:jc w:val="center"/>
                  <w:rPr>
                    <w:sz w:val="15"/>
                    <w:szCs w:val="15"/>
                  </w:rPr>
                </w:pPr>
                <w:r w:rsidRPr="0000598E">
                  <w:rPr>
                    <w:rFonts w:hint="eastAsia"/>
                    <w:sz w:val="15"/>
                    <w:szCs w:val="15"/>
                  </w:rPr>
                  <w:t>账面价值</w:t>
                </w:r>
              </w:p>
            </w:tc>
            <w:tc>
              <w:tcPr>
                <w:tcW w:w="405" w:type="pct"/>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ind w:right="5"/>
                  <w:jc w:val="center"/>
                  <w:rPr>
                    <w:sz w:val="15"/>
                    <w:szCs w:val="15"/>
                  </w:rPr>
                </w:pPr>
                <w:r w:rsidRPr="0000598E">
                  <w:rPr>
                    <w:rFonts w:hint="eastAsia"/>
                    <w:sz w:val="15"/>
                    <w:szCs w:val="15"/>
                  </w:rPr>
                  <w:t>账面余额</w:t>
                </w:r>
              </w:p>
            </w:tc>
            <w:tc>
              <w:tcPr>
                <w:tcW w:w="410" w:type="pct"/>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ind w:right="5"/>
                  <w:jc w:val="center"/>
                  <w:rPr>
                    <w:sz w:val="15"/>
                    <w:szCs w:val="15"/>
                  </w:rPr>
                </w:pPr>
                <w:r w:rsidRPr="0000598E">
                  <w:rPr>
                    <w:rFonts w:hint="eastAsia"/>
                    <w:sz w:val="15"/>
                    <w:szCs w:val="15"/>
                  </w:rPr>
                  <w:t>跌价准备</w:t>
                </w:r>
              </w:p>
            </w:tc>
            <w:tc>
              <w:tcPr>
                <w:tcW w:w="409" w:type="pct"/>
                <w:tcBorders>
                  <w:top w:val="single" w:sz="6" w:space="0" w:color="auto"/>
                  <w:left w:val="single" w:sz="6" w:space="0" w:color="auto"/>
                  <w:bottom w:val="single" w:sz="6" w:space="0" w:color="auto"/>
                  <w:right w:val="single" w:sz="6" w:space="0" w:color="auto"/>
                </w:tcBorders>
                <w:vAlign w:val="center"/>
              </w:tcPr>
              <w:p w:rsidR="0000598E" w:rsidRPr="0000598E" w:rsidRDefault="0000598E" w:rsidP="00890E40">
                <w:pPr>
                  <w:ind w:right="5"/>
                  <w:jc w:val="center"/>
                  <w:rPr>
                    <w:sz w:val="15"/>
                    <w:szCs w:val="15"/>
                  </w:rPr>
                </w:pPr>
                <w:r w:rsidRPr="0000598E">
                  <w:rPr>
                    <w:rFonts w:hint="eastAsia"/>
                    <w:sz w:val="15"/>
                    <w:szCs w:val="15"/>
                  </w:rPr>
                  <w:t>账面价值</w:t>
                </w:r>
              </w:p>
            </w:tc>
          </w:tr>
          <w:tr w:rsidR="0000598E" w:rsidTr="00890E40">
            <w:trPr>
              <w:cantSplit/>
            </w:trPr>
            <w:tc>
              <w:tcPr>
                <w:tcW w:w="55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rPr>
                    <w:sz w:val="15"/>
                    <w:szCs w:val="15"/>
                  </w:rPr>
                </w:pPr>
                <w:r w:rsidRPr="0000598E">
                  <w:rPr>
                    <w:rFonts w:hint="eastAsia"/>
                    <w:sz w:val="15"/>
                    <w:szCs w:val="15"/>
                  </w:rPr>
                  <w:t>原材料</w:t>
                </w:r>
              </w:p>
            </w:tc>
            <w:sdt>
              <w:sdtPr>
                <w:rPr>
                  <w:sz w:val="15"/>
                  <w:szCs w:val="15"/>
                </w:rPr>
                <w:alias w:val="原材料帐面余额"/>
                <w:tag w:val="_GBC_e1471a24fc1c4b509bb79a0dc275ba19"/>
                <w:id w:val="3518151"/>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3,946,398,236.03</w:t>
                    </w:r>
                  </w:p>
                </w:tc>
              </w:sdtContent>
            </w:sdt>
            <w:sdt>
              <w:sdtPr>
                <w:rPr>
                  <w:sz w:val="15"/>
                  <w:szCs w:val="15"/>
                </w:rPr>
                <w:alias w:val="原材料跌价准备余额"/>
                <w:tag w:val="_GBC_c43e585d7ad84ef2b57849e4f541034a"/>
                <w:id w:val="3518152"/>
                <w:lock w:val="sdtLocked"/>
              </w:sdtPr>
              <w:sdtContent>
                <w:tc>
                  <w:tcPr>
                    <w:tcW w:w="982"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47,696,903.64</w:t>
                    </w:r>
                  </w:p>
                </w:tc>
              </w:sdtContent>
            </w:sdt>
            <w:sdt>
              <w:sdtPr>
                <w:rPr>
                  <w:sz w:val="15"/>
                  <w:szCs w:val="15"/>
                </w:rPr>
                <w:alias w:val="原材料帐面净额"/>
                <w:tag w:val="_GBC_aee2bcec38bf4678988a5270e69c0dda"/>
                <w:id w:val="3518153"/>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3,898,701,332.39</w:t>
                    </w:r>
                  </w:p>
                </w:tc>
              </w:sdtContent>
            </w:sdt>
            <w:sdt>
              <w:sdtPr>
                <w:rPr>
                  <w:sz w:val="15"/>
                  <w:szCs w:val="15"/>
                </w:rPr>
                <w:alias w:val="原材料帐面余额"/>
                <w:tag w:val="_GBC_36d087851dc54feabdb2382554b06a03"/>
                <w:id w:val="3518154"/>
                <w:lock w:val="sdtLocked"/>
              </w:sdtPr>
              <w:sdtContent>
                <w:tc>
                  <w:tcPr>
                    <w:tcW w:w="405"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2,079,488,528.04</w:t>
                    </w:r>
                  </w:p>
                </w:tc>
              </w:sdtContent>
            </w:sdt>
            <w:sdt>
              <w:sdtPr>
                <w:rPr>
                  <w:sz w:val="15"/>
                  <w:szCs w:val="15"/>
                </w:rPr>
                <w:alias w:val="原材料跌价准备余额"/>
                <w:tag w:val="_GBC_dd413e151d2943308b4cb0fcbc4a3aa0"/>
                <w:id w:val="3518155"/>
                <w:lock w:val="sdtLocked"/>
              </w:sdtPr>
              <w:sdtContent>
                <w:tc>
                  <w:tcPr>
                    <w:tcW w:w="410"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34,207,269.68</w:t>
                    </w:r>
                  </w:p>
                </w:tc>
              </w:sdtContent>
            </w:sdt>
            <w:sdt>
              <w:sdtPr>
                <w:rPr>
                  <w:sz w:val="15"/>
                  <w:szCs w:val="15"/>
                </w:rPr>
                <w:alias w:val="原材料帐面净额"/>
                <w:tag w:val="_GBC_739cd7358aef4d508744de4722d5cc71"/>
                <w:id w:val="3518156"/>
                <w:lock w:val="sdtLocked"/>
              </w:sdtPr>
              <w:sdtContent>
                <w:tc>
                  <w:tcPr>
                    <w:tcW w:w="40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2,045,281,258.36</w:t>
                    </w:r>
                  </w:p>
                </w:tc>
              </w:sdtContent>
            </w:sdt>
          </w:tr>
          <w:tr w:rsidR="0000598E" w:rsidTr="00890E40">
            <w:trPr>
              <w:cantSplit/>
            </w:trPr>
            <w:tc>
              <w:tcPr>
                <w:tcW w:w="55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rPr>
                    <w:sz w:val="15"/>
                    <w:szCs w:val="15"/>
                  </w:rPr>
                </w:pPr>
                <w:r w:rsidRPr="0000598E">
                  <w:rPr>
                    <w:rFonts w:hint="eastAsia"/>
                    <w:sz w:val="15"/>
                    <w:szCs w:val="15"/>
                  </w:rPr>
                  <w:t>在产品</w:t>
                </w:r>
              </w:p>
            </w:tc>
            <w:sdt>
              <w:sdtPr>
                <w:rPr>
                  <w:sz w:val="15"/>
                  <w:szCs w:val="15"/>
                </w:rPr>
                <w:alias w:val="在产品账面余额"/>
                <w:tag w:val="_GBC_baf46a9d192a4100ac3e964a4b5669c5"/>
                <w:id w:val="3518157"/>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3,061,298,561.13</w:t>
                    </w:r>
                  </w:p>
                </w:tc>
              </w:sdtContent>
            </w:sdt>
            <w:sdt>
              <w:sdtPr>
                <w:rPr>
                  <w:sz w:val="15"/>
                  <w:szCs w:val="15"/>
                </w:rPr>
                <w:alias w:val="在产品跌价准备"/>
                <w:tag w:val="_GBC_b4ed26703d5a4a5b971eaeb9bf7a5d5b"/>
                <w:id w:val="3518158"/>
                <w:lock w:val="sdtLocked"/>
              </w:sdtPr>
              <w:sdtContent>
                <w:tc>
                  <w:tcPr>
                    <w:tcW w:w="982"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15,498,708.61</w:t>
                    </w:r>
                  </w:p>
                </w:tc>
              </w:sdtContent>
            </w:sdt>
            <w:sdt>
              <w:sdtPr>
                <w:rPr>
                  <w:sz w:val="15"/>
                  <w:szCs w:val="15"/>
                </w:rPr>
                <w:alias w:val="在产品账面价值"/>
                <w:tag w:val="_GBC_81f47801cb794342bd03768b96393f21"/>
                <w:id w:val="3518159"/>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3,045,799,852.52</w:t>
                    </w:r>
                  </w:p>
                </w:tc>
              </w:sdtContent>
            </w:sdt>
            <w:sdt>
              <w:sdtPr>
                <w:rPr>
                  <w:sz w:val="15"/>
                  <w:szCs w:val="15"/>
                </w:rPr>
                <w:alias w:val="在产品账面余额"/>
                <w:tag w:val="_GBC_e76042346a9a455c953b3fd6a4ebeb31"/>
                <w:id w:val="3518160"/>
                <w:lock w:val="sdtLocked"/>
              </w:sdtPr>
              <w:sdtContent>
                <w:tc>
                  <w:tcPr>
                    <w:tcW w:w="405"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863,635,227.49</w:t>
                    </w:r>
                  </w:p>
                </w:tc>
              </w:sdtContent>
            </w:sdt>
            <w:sdt>
              <w:sdtPr>
                <w:rPr>
                  <w:sz w:val="15"/>
                  <w:szCs w:val="15"/>
                </w:rPr>
                <w:alias w:val="在产品跌价准备"/>
                <w:tag w:val="_GBC_3e74ae9057114e0cb57f0fdff9d4639c"/>
                <w:id w:val="3518161"/>
                <w:lock w:val="sdtLocked"/>
              </w:sdtPr>
              <w:sdtContent>
                <w:tc>
                  <w:tcPr>
                    <w:tcW w:w="410"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1,536,864.58</w:t>
                    </w:r>
                  </w:p>
                </w:tc>
              </w:sdtContent>
            </w:sdt>
            <w:sdt>
              <w:sdtPr>
                <w:rPr>
                  <w:sz w:val="15"/>
                  <w:szCs w:val="15"/>
                </w:rPr>
                <w:alias w:val="在产品账面价值"/>
                <w:tag w:val="_GBC_23bf65875782401e918b959408aa6166"/>
                <w:id w:val="3518162"/>
                <w:lock w:val="sdtLocked"/>
              </w:sdtPr>
              <w:sdtContent>
                <w:tc>
                  <w:tcPr>
                    <w:tcW w:w="40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862,098,362.91</w:t>
                    </w:r>
                  </w:p>
                </w:tc>
              </w:sdtContent>
            </w:sdt>
          </w:tr>
          <w:tr w:rsidR="0000598E" w:rsidTr="00890E40">
            <w:trPr>
              <w:cantSplit/>
            </w:trPr>
            <w:tc>
              <w:tcPr>
                <w:tcW w:w="55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rPr>
                    <w:sz w:val="15"/>
                    <w:szCs w:val="15"/>
                  </w:rPr>
                </w:pPr>
                <w:r w:rsidRPr="0000598E">
                  <w:rPr>
                    <w:rFonts w:hint="eastAsia"/>
                    <w:sz w:val="15"/>
                    <w:szCs w:val="15"/>
                  </w:rPr>
                  <w:t>库存商品</w:t>
                </w:r>
              </w:p>
            </w:tc>
            <w:sdt>
              <w:sdtPr>
                <w:rPr>
                  <w:sz w:val="15"/>
                  <w:szCs w:val="15"/>
                </w:rPr>
                <w:alias w:val="库存商品帐面余额"/>
                <w:tag w:val="_GBC_fdd9e757299342d29689fe10d44ab8ef"/>
                <w:id w:val="3518163"/>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840,822,153.00</w:t>
                    </w:r>
                  </w:p>
                </w:tc>
              </w:sdtContent>
            </w:sdt>
            <w:sdt>
              <w:sdtPr>
                <w:rPr>
                  <w:sz w:val="15"/>
                  <w:szCs w:val="15"/>
                </w:rPr>
                <w:alias w:val="库存商品跌价准备合计余额"/>
                <w:tag w:val="_GBC_fbff8c74a73c478581ceab04c1bde310"/>
                <w:id w:val="3518164"/>
                <w:lock w:val="sdtLocked"/>
              </w:sdtPr>
              <w:sdtContent>
                <w:tc>
                  <w:tcPr>
                    <w:tcW w:w="982"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43,764,308.56</w:t>
                    </w:r>
                  </w:p>
                </w:tc>
              </w:sdtContent>
            </w:sdt>
            <w:sdt>
              <w:sdtPr>
                <w:rPr>
                  <w:sz w:val="15"/>
                  <w:szCs w:val="15"/>
                </w:rPr>
                <w:alias w:val="库存商品帐面净额"/>
                <w:tag w:val="_GBC_e4b8869b72474930b8c0bcf566a62ddc"/>
                <w:id w:val="3518165"/>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797,057,844.44</w:t>
                    </w:r>
                  </w:p>
                </w:tc>
              </w:sdtContent>
            </w:sdt>
            <w:sdt>
              <w:sdtPr>
                <w:rPr>
                  <w:sz w:val="15"/>
                  <w:szCs w:val="15"/>
                </w:rPr>
                <w:alias w:val="库存商品帐面余额"/>
                <w:tag w:val="_GBC_acef694559fa450e97dc10fa26b15361"/>
                <w:id w:val="3518166"/>
                <w:lock w:val="sdtLocked"/>
              </w:sdtPr>
              <w:sdtContent>
                <w:tc>
                  <w:tcPr>
                    <w:tcW w:w="405"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876,237,975.75</w:t>
                    </w:r>
                  </w:p>
                </w:tc>
              </w:sdtContent>
            </w:sdt>
            <w:sdt>
              <w:sdtPr>
                <w:rPr>
                  <w:sz w:val="15"/>
                  <w:szCs w:val="15"/>
                </w:rPr>
                <w:alias w:val="库存商品跌价准备合计余额"/>
                <w:tag w:val="_GBC_7ab3979e625b43719d2b65061e3bf2f4"/>
                <w:id w:val="3518167"/>
                <w:lock w:val="sdtLocked"/>
              </w:sdtPr>
              <w:sdtContent>
                <w:tc>
                  <w:tcPr>
                    <w:tcW w:w="410"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16,115,551.93</w:t>
                    </w:r>
                  </w:p>
                </w:tc>
              </w:sdtContent>
            </w:sdt>
            <w:sdt>
              <w:sdtPr>
                <w:rPr>
                  <w:sz w:val="15"/>
                  <w:szCs w:val="15"/>
                </w:rPr>
                <w:alias w:val="库存商品帐面净额"/>
                <w:tag w:val="_GBC_4a490d67c94f41d5885ad337858f599e"/>
                <w:id w:val="3518168"/>
                <w:lock w:val="sdtLocked"/>
              </w:sdtPr>
              <w:sdtContent>
                <w:tc>
                  <w:tcPr>
                    <w:tcW w:w="40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860,122,423.82</w:t>
                    </w:r>
                  </w:p>
                </w:tc>
              </w:sdtContent>
            </w:sdt>
          </w:tr>
          <w:tr w:rsidR="0000598E" w:rsidTr="00890E40">
            <w:trPr>
              <w:cantSplit/>
            </w:trPr>
            <w:tc>
              <w:tcPr>
                <w:tcW w:w="55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autoSpaceDE w:val="0"/>
                  <w:autoSpaceDN w:val="0"/>
                  <w:adjustRightInd w:val="0"/>
                  <w:rPr>
                    <w:sz w:val="15"/>
                    <w:szCs w:val="15"/>
                  </w:rPr>
                </w:pPr>
                <w:r w:rsidRPr="0000598E">
                  <w:rPr>
                    <w:rFonts w:hint="eastAsia"/>
                    <w:sz w:val="15"/>
                    <w:szCs w:val="15"/>
                  </w:rPr>
                  <w:t>周转材料</w:t>
                </w:r>
              </w:p>
            </w:tc>
            <w:sdt>
              <w:sdtPr>
                <w:rPr>
                  <w:sz w:val="15"/>
                  <w:szCs w:val="15"/>
                </w:rPr>
                <w:alias w:val="周转材料账面余额"/>
                <w:tag w:val="_GBC_7ea5f1229e084202ba5854283e03fc55"/>
                <w:id w:val="3518169"/>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jc w:val="right"/>
                      <w:rPr>
                        <w:sz w:val="15"/>
                        <w:szCs w:val="15"/>
                      </w:rPr>
                    </w:pPr>
                    <w:r w:rsidRPr="0000598E">
                      <w:rPr>
                        <w:sz w:val="15"/>
                        <w:szCs w:val="15"/>
                      </w:rPr>
                      <w:t>3,113,674.37</w:t>
                    </w:r>
                  </w:p>
                </w:tc>
              </w:sdtContent>
            </w:sdt>
            <w:sdt>
              <w:sdtPr>
                <w:rPr>
                  <w:sz w:val="15"/>
                  <w:szCs w:val="15"/>
                </w:rPr>
                <w:alias w:val="周转材料跌价准备"/>
                <w:tag w:val="_GBC_3c2accd278cd472986c32dac1ac6122f"/>
                <w:id w:val="3518170"/>
                <w:lock w:val="sdtLocked"/>
              </w:sdtPr>
              <w:sdtContent>
                <w:tc>
                  <w:tcPr>
                    <w:tcW w:w="982"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jc w:val="right"/>
                      <w:rPr>
                        <w:sz w:val="15"/>
                        <w:szCs w:val="15"/>
                      </w:rPr>
                    </w:pPr>
                  </w:p>
                </w:tc>
              </w:sdtContent>
            </w:sdt>
            <w:sdt>
              <w:sdtPr>
                <w:rPr>
                  <w:sz w:val="15"/>
                  <w:szCs w:val="15"/>
                </w:rPr>
                <w:alias w:val="周转材料账面价值"/>
                <w:tag w:val="_GBC_46c706c084d846659616601fcecf88ee"/>
                <w:id w:val="3518171"/>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jc w:val="right"/>
                      <w:rPr>
                        <w:sz w:val="15"/>
                        <w:szCs w:val="15"/>
                      </w:rPr>
                    </w:pPr>
                    <w:r w:rsidRPr="0000598E">
                      <w:rPr>
                        <w:sz w:val="15"/>
                        <w:szCs w:val="15"/>
                      </w:rPr>
                      <w:t>3,113,674.37</w:t>
                    </w:r>
                  </w:p>
                </w:tc>
              </w:sdtContent>
            </w:sdt>
            <w:sdt>
              <w:sdtPr>
                <w:rPr>
                  <w:sz w:val="15"/>
                  <w:szCs w:val="15"/>
                </w:rPr>
                <w:alias w:val="周转材料账面余额"/>
                <w:tag w:val="_GBC_a9f25b7edbc1479586ba1a7f5c349d90"/>
                <w:id w:val="3518172"/>
                <w:lock w:val="sdtLocked"/>
              </w:sdtPr>
              <w:sdtContent>
                <w:tc>
                  <w:tcPr>
                    <w:tcW w:w="405"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1,955,425.07</w:t>
                    </w:r>
                  </w:p>
                </w:tc>
              </w:sdtContent>
            </w:sdt>
            <w:sdt>
              <w:sdtPr>
                <w:rPr>
                  <w:sz w:val="15"/>
                  <w:szCs w:val="15"/>
                </w:rPr>
                <w:alias w:val="周转材料跌价准备"/>
                <w:tag w:val="_GBC_1eafcf3807024d5a87912560cd6bad94"/>
                <w:id w:val="3518173"/>
                <w:lock w:val="sdtLocked"/>
              </w:sdtPr>
              <w:sdtContent>
                <w:tc>
                  <w:tcPr>
                    <w:tcW w:w="410"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p>
                </w:tc>
              </w:sdtContent>
            </w:sdt>
            <w:sdt>
              <w:sdtPr>
                <w:rPr>
                  <w:sz w:val="15"/>
                  <w:szCs w:val="15"/>
                </w:rPr>
                <w:alias w:val="周转材料账面价值"/>
                <w:tag w:val="_GBC_a15d19dce45640e491d62b9e54dc02ea"/>
                <w:id w:val="3518174"/>
                <w:lock w:val="sdtLocked"/>
              </w:sdtPr>
              <w:sdtContent>
                <w:tc>
                  <w:tcPr>
                    <w:tcW w:w="40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1,955,425.07</w:t>
                    </w:r>
                  </w:p>
                </w:tc>
              </w:sdtContent>
            </w:sdt>
          </w:tr>
          <w:sdt>
            <w:sdtPr>
              <w:rPr>
                <w:sz w:val="15"/>
                <w:szCs w:val="15"/>
              </w:rPr>
              <w:alias w:val="其他存货"/>
              <w:tag w:val="_TUP_c8c5bd0ddd2e4a069285e8f770e175a9"/>
              <w:id w:val="3518182"/>
              <w:lock w:val="sdtLocked"/>
            </w:sdtPr>
            <w:sdtEndPr>
              <w:rPr>
                <w:rFonts w:hint="eastAsia"/>
              </w:rPr>
            </w:sdtEndPr>
            <w:sdtContent>
              <w:tr w:rsidR="0000598E" w:rsidTr="00890E40">
                <w:trPr>
                  <w:cantSplit/>
                </w:trPr>
                <w:sdt>
                  <w:sdtPr>
                    <w:rPr>
                      <w:sz w:val="15"/>
                      <w:szCs w:val="15"/>
                    </w:rPr>
                    <w:alias w:val="其他存货项目"/>
                    <w:tag w:val="_GBC_8711cfb878b642daaa44847b421f00a2"/>
                    <w:id w:val="3518175"/>
                    <w:lock w:val="sdtLocked"/>
                  </w:sdtPr>
                  <w:sdtContent>
                    <w:tc>
                      <w:tcPr>
                        <w:tcW w:w="55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rPr>
                            <w:color w:val="008000"/>
                            <w:sz w:val="15"/>
                            <w:szCs w:val="15"/>
                          </w:rPr>
                        </w:pPr>
                        <w:r w:rsidRPr="0000598E">
                          <w:rPr>
                            <w:rFonts w:hint="eastAsia"/>
                            <w:sz w:val="15"/>
                            <w:szCs w:val="15"/>
                          </w:rPr>
                          <w:t>其他</w:t>
                        </w:r>
                      </w:p>
                    </w:tc>
                  </w:sdtContent>
                </w:sdt>
                <w:sdt>
                  <w:sdtPr>
                    <w:rPr>
                      <w:sz w:val="15"/>
                      <w:szCs w:val="15"/>
                    </w:rPr>
                    <w:alias w:val="其他存货帐面余额"/>
                    <w:tag w:val="_GBC_27c981963c6a48129dc47e9f5421fdd2"/>
                    <w:id w:val="3518176"/>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50,013,875.36</w:t>
                        </w:r>
                      </w:p>
                    </w:tc>
                  </w:sdtContent>
                </w:sdt>
                <w:sdt>
                  <w:sdtPr>
                    <w:rPr>
                      <w:sz w:val="15"/>
                      <w:szCs w:val="15"/>
                    </w:rPr>
                    <w:alias w:val="存货跌价准备其他项余额"/>
                    <w:tag w:val="_GBC_eba5d959150b4395b5e6a6f5db82d0ce"/>
                    <w:id w:val="3518177"/>
                    <w:lock w:val="sdtLocked"/>
                  </w:sdtPr>
                  <w:sdtContent>
                    <w:tc>
                      <w:tcPr>
                        <w:tcW w:w="982"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p>
                    </w:tc>
                  </w:sdtContent>
                </w:sdt>
                <w:sdt>
                  <w:sdtPr>
                    <w:rPr>
                      <w:sz w:val="15"/>
                      <w:szCs w:val="15"/>
                    </w:rPr>
                    <w:alias w:val="其他存货帐面净额"/>
                    <w:tag w:val="_GBC_480fd5b3e84e42c7ae3be888524d7277"/>
                    <w:id w:val="3518178"/>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50,013,875.36</w:t>
                        </w:r>
                      </w:p>
                    </w:tc>
                  </w:sdtContent>
                </w:sdt>
                <w:sdt>
                  <w:sdtPr>
                    <w:rPr>
                      <w:sz w:val="15"/>
                      <w:szCs w:val="15"/>
                    </w:rPr>
                    <w:alias w:val="其他存货帐面余额"/>
                    <w:tag w:val="_GBC_cd26e736e3064046b7e6022317f3f20b"/>
                    <w:id w:val="3518179"/>
                    <w:lock w:val="sdtLocked"/>
                  </w:sdtPr>
                  <w:sdtContent>
                    <w:tc>
                      <w:tcPr>
                        <w:tcW w:w="405"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10,588,847.73</w:t>
                        </w:r>
                      </w:p>
                    </w:tc>
                  </w:sdtContent>
                </w:sdt>
                <w:sdt>
                  <w:sdtPr>
                    <w:rPr>
                      <w:sz w:val="15"/>
                      <w:szCs w:val="15"/>
                    </w:rPr>
                    <w:alias w:val="存货跌价准备其他项余额"/>
                    <w:tag w:val="_GBC_7f6d152f5ec548788fd9bb9a32a154cd"/>
                    <w:id w:val="3518180"/>
                    <w:lock w:val="sdtLocked"/>
                  </w:sdtPr>
                  <w:sdtContent>
                    <w:tc>
                      <w:tcPr>
                        <w:tcW w:w="410"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p>
                    </w:tc>
                  </w:sdtContent>
                </w:sdt>
                <w:sdt>
                  <w:sdtPr>
                    <w:rPr>
                      <w:sz w:val="15"/>
                      <w:szCs w:val="15"/>
                    </w:rPr>
                    <w:alias w:val="其他存货帐面净额"/>
                    <w:tag w:val="_GBC_e6704f59ace948fba184bdf4e6b2945e"/>
                    <w:id w:val="3518181"/>
                    <w:lock w:val="sdtLocked"/>
                  </w:sdtPr>
                  <w:sdtContent>
                    <w:tc>
                      <w:tcPr>
                        <w:tcW w:w="40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10,588,847.73</w:t>
                        </w:r>
                      </w:p>
                    </w:tc>
                  </w:sdtContent>
                </w:sdt>
              </w:tr>
            </w:sdtContent>
          </w:sdt>
          <w:tr w:rsidR="0000598E" w:rsidRPr="0000598E" w:rsidTr="00890E40">
            <w:trPr>
              <w:cantSplit/>
            </w:trPr>
            <w:tc>
              <w:tcPr>
                <w:tcW w:w="55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center"/>
                  <w:rPr>
                    <w:sz w:val="15"/>
                    <w:szCs w:val="15"/>
                  </w:rPr>
                </w:pPr>
                <w:r w:rsidRPr="0000598E">
                  <w:rPr>
                    <w:rFonts w:hint="eastAsia"/>
                    <w:sz w:val="15"/>
                    <w:szCs w:val="15"/>
                  </w:rPr>
                  <w:t>合计</w:t>
                </w:r>
              </w:p>
            </w:tc>
            <w:sdt>
              <w:sdtPr>
                <w:rPr>
                  <w:sz w:val="15"/>
                  <w:szCs w:val="15"/>
                </w:rPr>
                <w:alias w:val="存货帐面余额"/>
                <w:tag w:val="_GBC_4dc4a9bee7714872b80ea83af39136b4"/>
                <w:id w:val="3518183"/>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color w:val="008000"/>
                        <w:sz w:val="15"/>
                        <w:szCs w:val="15"/>
                      </w:rPr>
                    </w:pPr>
                    <w:r w:rsidRPr="0000598E">
                      <w:rPr>
                        <w:sz w:val="15"/>
                        <w:szCs w:val="15"/>
                      </w:rPr>
                      <w:t>7,901,646,499.89</w:t>
                    </w:r>
                  </w:p>
                </w:tc>
              </w:sdtContent>
            </w:sdt>
            <w:sdt>
              <w:sdtPr>
                <w:rPr>
                  <w:sz w:val="15"/>
                  <w:szCs w:val="15"/>
                </w:rPr>
                <w:alias w:val="存货跌价准备合计余额"/>
                <w:tag w:val="_GBC_1f844b45a75f4bc9a685431e9d22f5f0"/>
                <w:id w:val="3518184"/>
                <w:lock w:val="sdtLocked"/>
              </w:sdtPr>
              <w:sdtContent>
                <w:tc>
                  <w:tcPr>
                    <w:tcW w:w="982"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color w:val="008000"/>
                        <w:sz w:val="15"/>
                        <w:szCs w:val="15"/>
                      </w:rPr>
                    </w:pPr>
                    <w:r w:rsidRPr="0000598E">
                      <w:rPr>
                        <w:sz w:val="15"/>
                        <w:szCs w:val="15"/>
                      </w:rPr>
                      <w:t>106,959,920.81</w:t>
                    </w:r>
                  </w:p>
                </w:tc>
              </w:sdtContent>
            </w:sdt>
            <w:sdt>
              <w:sdtPr>
                <w:rPr>
                  <w:sz w:val="15"/>
                  <w:szCs w:val="15"/>
                </w:rPr>
                <w:alias w:val="存货"/>
                <w:tag w:val="_GBC_45a90efe3c4a4eeab45908fad1cb6a9b"/>
                <w:id w:val="3518185"/>
                <w:lock w:val="sdtLocked"/>
              </w:sdtPr>
              <w:sdtContent>
                <w:tc>
                  <w:tcPr>
                    <w:tcW w:w="1117"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color w:val="008000"/>
                        <w:sz w:val="15"/>
                        <w:szCs w:val="15"/>
                      </w:rPr>
                    </w:pPr>
                    <w:r w:rsidRPr="0000598E">
                      <w:rPr>
                        <w:sz w:val="15"/>
                        <w:szCs w:val="15"/>
                      </w:rPr>
                      <w:t>7,794,686,579.08</w:t>
                    </w:r>
                  </w:p>
                </w:tc>
              </w:sdtContent>
            </w:sdt>
            <w:sdt>
              <w:sdtPr>
                <w:rPr>
                  <w:sz w:val="15"/>
                  <w:szCs w:val="15"/>
                </w:rPr>
                <w:alias w:val="存货帐面余额"/>
                <w:tag w:val="_GBC_7553e8760e864abaaac961940cb3c3fa"/>
                <w:id w:val="3518186"/>
                <w:lock w:val="sdtLocked"/>
              </w:sdtPr>
              <w:sdtContent>
                <w:tc>
                  <w:tcPr>
                    <w:tcW w:w="405"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3,831,906,004.08</w:t>
                    </w:r>
                  </w:p>
                </w:tc>
              </w:sdtContent>
            </w:sdt>
            <w:sdt>
              <w:sdtPr>
                <w:rPr>
                  <w:sz w:val="15"/>
                  <w:szCs w:val="15"/>
                </w:rPr>
                <w:alias w:val="存货跌价准备合计余额"/>
                <w:tag w:val="_GBC_d24d12f8e5a04619807b6e4bfa1c32f7"/>
                <w:id w:val="3518187"/>
                <w:lock w:val="sdtLocked"/>
              </w:sdtPr>
              <w:sdtContent>
                <w:tc>
                  <w:tcPr>
                    <w:tcW w:w="410"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51,859,686.19</w:t>
                    </w:r>
                  </w:p>
                </w:tc>
              </w:sdtContent>
            </w:sdt>
            <w:sdt>
              <w:sdtPr>
                <w:rPr>
                  <w:sz w:val="15"/>
                  <w:szCs w:val="15"/>
                </w:rPr>
                <w:alias w:val="存货"/>
                <w:tag w:val="_GBC_2bde8ea023154d7e946f7901c55a9d8a"/>
                <w:id w:val="3518188"/>
                <w:lock w:val="sdtLocked"/>
              </w:sdtPr>
              <w:sdtContent>
                <w:tc>
                  <w:tcPr>
                    <w:tcW w:w="409" w:type="pct"/>
                    <w:tcBorders>
                      <w:top w:val="single" w:sz="6" w:space="0" w:color="auto"/>
                      <w:left w:val="single" w:sz="6" w:space="0" w:color="auto"/>
                      <w:bottom w:val="single" w:sz="6" w:space="0" w:color="auto"/>
                      <w:right w:val="single" w:sz="6" w:space="0" w:color="auto"/>
                    </w:tcBorders>
                  </w:tcPr>
                  <w:p w:rsidR="0000598E" w:rsidRPr="0000598E" w:rsidRDefault="0000598E" w:rsidP="00890E40">
                    <w:pPr>
                      <w:ind w:right="5"/>
                      <w:jc w:val="right"/>
                      <w:rPr>
                        <w:sz w:val="15"/>
                        <w:szCs w:val="15"/>
                      </w:rPr>
                    </w:pPr>
                    <w:r w:rsidRPr="0000598E">
                      <w:rPr>
                        <w:sz w:val="15"/>
                        <w:szCs w:val="15"/>
                      </w:rPr>
                      <w:t>3,780,046,317.89</w:t>
                    </w:r>
                  </w:p>
                </w:tc>
              </w:sdtContent>
            </w:sdt>
          </w:tr>
        </w:tbl>
        <w:p w:rsidR="004B548E" w:rsidRPr="00FA09B0" w:rsidRDefault="00D945E0" w:rsidP="00FA09B0"/>
      </w:sdtContent>
    </w:sdt>
    <w:sdt>
      <w:sdtPr>
        <w:rPr>
          <w:rFonts w:ascii="宋体" w:hAnsi="宋体" w:cs="宋体" w:hint="eastAsia"/>
          <w:b w:val="0"/>
          <w:bCs w:val="0"/>
          <w:kern w:val="0"/>
          <w:szCs w:val="24"/>
        </w:rPr>
        <w:tag w:val="_SEC_f5d204839da647b4984ba81ca9593f3b"/>
        <w:id w:val="-298533690"/>
        <w:lock w:val="sdtLocked"/>
        <w:placeholder>
          <w:docPart w:val="GBC22222222222222222222222222222"/>
        </w:placeholder>
      </w:sdtPr>
      <w:sdtEndPr>
        <w:rPr>
          <w:rFonts w:ascii="Times New Roman" w:hAnsi="Times New Roman"/>
        </w:rPr>
      </w:sdtEndPr>
      <w:sdtContent>
        <w:p w:rsidR="004B548E" w:rsidRDefault="00A20AC1">
          <w:pPr>
            <w:pStyle w:val="4"/>
            <w:numPr>
              <w:ilvl w:val="0"/>
              <w:numId w:val="65"/>
            </w:numPr>
            <w:tabs>
              <w:tab w:val="left" w:pos="630"/>
            </w:tabs>
          </w:pPr>
          <w:r>
            <w:rPr>
              <w:rFonts w:hint="eastAsia"/>
            </w:rPr>
            <w:t>存货跌价准备</w:t>
          </w:r>
        </w:p>
        <w:p w:rsidR="004B548E" w:rsidRDefault="00A20AC1">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00598E" w:rsidTr="00890E40">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期初余额</w:t>
                </w:r>
              </w:p>
            </w:tc>
            <w:tc>
              <w:tcPr>
                <w:tcW w:w="1316" w:type="pct"/>
                <w:gridSpan w:val="2"/>
                <w:tcBorders>
                  <w:top w:val="single" w:sz="4" w:space="0" w:color="auto"/>
                  <w:left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本期增加金额</w:t>
                </w:r>
              </w:p>
            </w:tc>
            <w:tc>
              <w:tcPr>
                <w:tcW w:w="1323" w:type="pct"/>
                <w:gridSpan w:val="2"/>
                <w:tcBorders>
                  <w:top w:val="single" w:sz="4" w:space="0" w:color="auto"/>
                  <w:left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期末余额</w:t>
                </w:r>
              </w:p>
            </w:tc>
          </w:tr>
          <w:tr w:rsidR="0000598E" w:rsidTr="00890E40">
            <w:trPr>
              <w:trHeight w:val="301"/>
            </w:trPr>
            <w:tc>
              <w:tcPr>
                <w:tcW w:w="1058" w:type="pct"/>
                <w:vMerge/>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center"/>
                  <w:rPr>
                    <w:sz w:val="13"/>
                    <w:szCs w:val="13"/>
                  </w:rPr>
                </w:pPr>
              </w:p>
            </w:tc>
            <w:tc>
              <w:tcPr>
                <w:tcW w:w="649" w:type="pct"/>
                <w:vMerge/>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center"/>
                  <w:rPr>
                    <w:sz w:val="13"/>
                    <w:szCs w:val="13"/>
                  </w:rPr>
                </w:pPr>
              </w:p>
            </w:tc>
            <w:tc>
              <w:tcPr>
                <w:tcW w:w="658" w:type="pct"/>
                <w:tcBorders>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计提</w:t>
                </w:r>
              </w:p>
            </w:tc>
            <w:tc>
              <w:tcPr>
                <w:tcW w:w="658" w:type="pct"/>
                <w:tcBorders>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r w:rsidRPr="00B86362">
                  <w:rPr>
                    <w:rFonts w:hint="eastAsia"/>
                    <w:sz w:val="13"/>
                    <w:szCs w:val="13"/>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00598E" w:rsidRPr="00B86362" w:rsidRDefault="0000598E" w:rsidP="00890E40">
                <w:pPr>
                  <w:jc w:val="center"/>
                  <w:rPr>
                    <w:sz w:val="13"/>
                    <w:szCs w:val="13"/>
                  </w:rPr>
                </w:pPr>
              </w:p>
            </w:tc>
          </w:tr>
          <w:tr w:rsidR="0000598E" w:rsidTr="00890E40">
            <w:trPr>
              <w:trHeight w:val="20"/>
            </w:trPr>
            <w:tc>
              <w:tcPr>
                <w:tcW w:w="10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rPr>
                    <w:sz w:val="13"/>
                    <w:szCs w:val="13"/>
                  </w:rPr>
                </w:pPr>
                <w:r w:rsidRPr="00B86362">
                  <w:rPr>
                    <w:rFonts w:hint="eastAsia"/>
                    <w:sz w:val="13"/>
                    <w:szCs w:val="13"/>
                  </w:rPr>
                  <w:t>原材料</w:t>
                </w:r>
              </w:p>
            </w:tc>
            <w:sdt>
              <w:sdtPr>
                <w:rPr>
                  <w:sz w:val="13"/>
                  <w:szCs w:val="13"/>
                </w:rPr>
                <w:alias w:val="原材料跌价准备余额"/>
                <w:tag w:val="_GBC_e73738f10c3049bb9c45e9707635ad24"/>
                <w:id w:val="3518545"/>
                <w:lock w:val="sdtLocked"/>
              </w:sdtPr>
              <w:sdtContent>
                <w:tc>
                  <w:tcPr>
                    <w:tcW w:w="649"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34,207,269.68</w:t>
                    </w:r>
                  </w:p>
                </w:tc>
              </w:sdtContent>
            </w:sdt>
            <w:sdt>
              <w:sdtPr>
                <w:rPr>
                  <w:sz w:val="13"/>
                  <w:szCs w:val="13"/>
                </w:rPr>
                <w:alias w:val="原材料跌价准备余额计提数"/>
                <w:tag w:val="_GBC_ed3f30091de64de79f048e21c1dc56f2"/>
                <w:id w:val="3518546"/>
                <w:lock w:val="sdtLocked"/>
              </w:sdt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r w:rsidRPr="00B86362">
                      <w:rPr>
                        <w:sz w:val="13"/>
                        <w:szCs w:val="13"/>
                      </w:rPr>
                      <w:t>47,696,903.64</w:t>
                    </w:r>
                  </w:p>
                </w:tc>
              </w:sdtContent>
            </w:sdt>
            <w:sdt>
              <w:sdtPr>
                <w:rPr>
                  <w:sz w:val="13"/>
                  <w:szCs w:val="13"/>
                </w:rPr>
                <w:alias w:val="原材料跌价准备本期其他增加额"/>
                <w:tag w:val="_GBC_3a50b1e53b1e4ac381896ddae789e986"/>
                <w:id w:val="3518547"/>
                <w:lock w:val="sdtLocked"/>
              </w:sdt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p>
                </w:tc>
              </w:sdtContent>
            </w:sdt>
            <w:sdt>
              <w:sdtPr>
                <w:rPr>
                  <w:sz w:val="13"/>
                  <w:szCs w:val="13"/>
                </w:rPr>
                <w:alias w:val="原材料跌价准备转回或转销数"/>
                <w:tag w:val="_GBC_73d1b39c9b0c4455ae394b08d7da62e2"/>
                <w:id w:val="3518548"/>
                <w:lock w:val="sdtLocked"/>
              </w:sdtPr>
              <w:sdtContent>
                <w:tc>
                  <w:tcPr>
                    <w:tcW w:w="664"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r w:rsidRPr="00B86362">
                      <w:rPr>
                        <w:sz w:val="13"/>
                        <w:szCs w:val="13"/>
                      </w:rPr>
                      <w:t>34,207,269.68</w:t>
                    </w:r>
                  </w:p>
                </w:tc>
              </w:sdtContent>
            </w:sdt>
            <w:sdt>
              <w:sdtPr>
                <w:rPr>
                  <w:sz w:val="13"/>
                  <w:szCs w:val="13"/>
                </w:rPr>
                <w:alias w:val="原材料跌价准备本期其他减少额"/>
                <w:tag w:val="_GBC_1f59c2993d7343c0a58d45759e06eea3"/>
                <w:id w:val="3518549"/>
                <w:lock w:val="sdtLocked"/>
              </w:sdtPr>
              <w:sdtContent>
                <w:tc>
                  <w:tcPr>
                    <w:tcW w:w="659"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p>
                </w:tc>
              </w:sdtContent>
            </w:sdt>
            <w:sdt>
              <w:sdtPr>
                <w:rPr>
                  <w:sz w:val="13"/>
                  <w:szCs w:val="13"/>
                </w:rPr>
                <w:alias w:val="原材料跌价准备余额"/>
                <w:tag w:val="_GBC_5877c3c612ca4400b033839910286db6"/>
                <w:id w:val="3518550"/>
                <w:lock w:val="sdtLocked"/>
              </w:sdtPr>
              <w:sdtContent>
                <w:tc>
                  <w:tcPr>
                    <w:tcW w:w="654"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47,696,903.64</w:t>
                    </w:r>
                  </w:p>
                </w:tc>
              </w:sdtContent>
            </w:sdt>
          </w:tr>
          <w:tr w:rsidR="0000598E" w:rsidTr="00890E40">
            <w:trPr>
              <w:trHeight w:val="20"/>
            </w:trPr>
            <w:tc>
              <w:tcPr>
                <w:tcW w:w="10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rPr>
                    <w:sz w:val="13"/>
                    <w:szCs w:val="13"/>
                  </w:rPr>
                </w:pPr>
                <w:r w:rsidRPr="00B86362">
                  <w:rPr>
                    <w:rFonts w:hint="eastAsia"/>
                    <w:sz w:val="13"/>
                    <w:szCs w:val="13"/>
                  </w:rPr>
                  <w:t>在产品</w:t>
                </w:r>
              </w:p>
            </w:tc>
            <w:sdt>
              <w:sdtPr>
                <w:rPr>
                  <w:sz w:val="13"/>
                  <w:szCs w:val="13"/>
                </w:rPr>
                <w:alias w:val="在产品跌价准备"/>
                <w:tag w:val="_GBC_1f836b85b27e47d1960946f503faa610"/>
                <w:id w:val="3518551"/>
                <w:lock w:val="sdtLocked"/>
              </w:sdtPr>
              <w:sdtContent>
                <w:tc>
                  <w:tcPr>
                    <w:tcW w:w="649"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1,536,864.58</w:t>
                    </w:r>
                  </w:p>
                </w:tc>
              </w:sdtContent>
            </w:sdt>
            <w:sdt>
              <w:sdtPr>
                <w:rPr>
                  <w:sz w:val="13"/>
                  <w:szCs w:val="13"/>
                </w:rPr>
                <w:alias w:val="在产品跌价准备计提数"/>
                <w:tag w:val="_GBC_cce28ffc421c40c9bd4b2321b8826125"/>
                <w:id w:val="3518552"/>
                <w:lock w:val="sdtLocked"/>
              </w:sdt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r w:rsidRPr="00B86362">
                      <w:rPr>
                        <w:sz w:val="13"/>
                        <w:szCs w:val="13"/>
                      </w:rPr>
                      <w:t>15,498,708.61</w:t>
                    </w:r>
                  </w:p>
                </w:tc>
              </w:sdtContent>
            </w:sdt>
            <w:sdt>
              <w:sdtPr>
                <w:rPr>
                  <w:sz w:val="13"/>
                  <w:szCs w:val="13"/>
                </w:rPr>
                <w:alias w:val="在产品跌价准备本期其他增加额"/>
                <w:tag w:val="_GBC_e6318673530b4fc99e772b6bf5c34f31"/>
                <w:id w:val="3518553"/>
                <w:lock w:val="sdtLocked"/>
              </w:sdt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p>
                </w:tc>
              </w:sdtContent>
            </w:sdt>
            <w:tc>
              <w:tcPr>
                <w:tcW w:w="664" w:type="pct"/>
                <w:tcBorders>
                  <w:top w:val="single" w:sz="4" w:space="0" w:color="auto"/>
                  <w:left w:val="single" w:sz="4" w:space="0" w:color="auto"/>
                  <w:bottom w:val="single" w:sz="4" w:space="0" w:color="auto"/>
                  <w:right w:val="single" w:sz="4" w:space="0" w:color="auto"/>
                </w:tcBorders>
              </w:tcPr>
              <w:sdt>
                <w:sdtPr>
                  <w:rPr>
                    <w:sz w:val="13"/>
                    <w:szCs w:val="13"/>
                  </w:rPr>
                  <w:alias w:val="在产品跌价准备转回或转销数"/>
                  <w:tag w:val="_GBC_bc73897b62044086b4bdbffaf626b59c"/>
                  <w:id w:val="3518554"/>
                  <w:lock w:val="sdtLocked"/>
                </w:sdtPr>
                <w:sdtContent>
                  <w:p w:rsidR="0000598E" w:rsidRPr="00B86362" w:rsidRDefault="0000598E" w:rsidP="00890E40">
                    <w:pPr>
                      <w:jc w:val="right"/>
                      <w:rPr>
                        <w:sz w:val="13"/>
                        <w:szCs w:val="13"/>
                      </w:rPr>
                    </w:pPr>
                    <w:r w:rsidRPr="00B86362">
                      <w:rPr>
                        <w:sz w:val="13"/>
                        <w:szCs w:val="13"/>
                      </w:rPr>
                      <w:t>1,536,864.58</w:t>
                    </w:r>
                  </w:p>
                </w:sdtContent>
              </w:sdt>
            </w:tc>
            <w:sdt>
              <w:sdtPr>
                <w:rPr>
                  <w:sz w:val="13"/>
                  <w:szCs w:val="13"/>
                </w:rPr>
                <w:alias w:val="在产品跌价准备本期其他减少额"/>
                <w:tag w:val="_GBC_3092eb403d8a4e82bb3340e33d20ebcd"/>
                <w:id w:val="3518555"/>
                <w:lock w:val="sdtLocked"/>
              </w:sdtPr>
              <w:sdtContent>
                <w:tc>
                  <w:tcPr>
                    <w:tcW w:w="659" w:type="pct"/>
                    <w:tcBorders>
                      <w:top w:val="single" w:sz="4" w:space="0" w:color="auto"/>
                      <w:left w:val="single" w:sz="4" w:space="0" w:color="auto"/>
                      <w:right w:val="single" w:sz="4" w:space="0" w:color="auto"/>
                    </w:tcBorders>
                  </w:tcPr>
                  <w:p w:rsidR="0000598E" w:rsidRPr="00B86362" w:rsidRDefault="0000598E" w:rsidP="00890E40">
                    <w:pPr>
                      <w:jc w:val="right"/>
                      <w:rPr>
                        <w:sz w:val="13"/>
                        <w:szCs w:val="13"/>
                      </w:rPr>
                    </w:pPr>
                  </w:p>
                </w:tc>
              </w:sdtContent>
            </w:sdt>
            <w:sdt>
              <w:sdtPr>
                <w:rPr>
                  <w:sz w:val="13"/>
                  <w:szCs w:val="13"/>
                </w:rPr>
                <w:alias w:val="在产品跌价准备"/>
                <w:tag w:val="_GBC_fe4bd61af4b6449994bad9594fa8c173"/>
                <w:id w:val="3518556"/>
                <w:lock w:val="sdtLocked"/>
              </w:sdtPr>
              <w:sdtContent>
                <w:tc>
                  <w:tcPr>
                    <w:tcW w:w="654"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15,498,708.61</w:t>
                    </w:r>
                  </w:p>
                </w:tc>
              </w:sdtContent>
            </w:sdt>
          </w:tr>
          <w:tr w:rsidR="0000598E" w:rsidTr="00890E40">
            <w:trPr>
              <w:trHeight w:val="20"/>
            </w:trPr>
            <w:tc>
              <w:tcPr>
                <w:tcW w:w="10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rPr>
                    <w:sz w:val="13"/>
                    <w:szCs w:val="13"/>
                  </w:rPr>
                </w:pPr>
                <w:r w:rsidRPr="00B86362">
                  <w:rPr>
                    <w:rFonts w:hint="eastAsia"/>
                    <w:sz w:val="13"/>
                    <w:szCs w:val="13"/>
                  </w:rPr>
                  <w:t>库存商品</w:t>
                </w:r>
              </w:p>
            </w:tc>
            <w:sdt>
              <w:sdtPr>
                <w:rPr>
                  <w:sz w:val="13"/>
                  <w:szCs w:val="13"/>
                </w:rPr>
                <w:alias w:val="库存商品跌价准备合计余额"/>
                <w:tag w:val="_GBC_7149f17914cf4871b4dddee67e8920f7"/>
                <w:id w:val="3518557"/>
                <w:lock w:val="sdtLocked"/>
              </w:sdtPr>
              <w:sdtContent>
                <w:tc>
                  <w:tcPr>
                    <w:tcW w:w="649"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16,115,551.93</w:t>
                    </w:r>
                  </w:p>
                </w:tc>
              </w:sdtContent>
            </w:sdt>
            <w:sdt>
              <w:sdtPr>
                <w:rPr>
                  <w:sz w:val="13"/>
                  <w:szCs w:val="13"/>
                </w:rPr>
                <w:alias w:val="库存商品跌价准备计提数"/>
                <w:tag w:val="_GBC_e82ddffa79094968bc0841ccbe3d708e"/>
                <w:id w:val="3518558"/>
                <w:lock w:val="sdtLocked"/>
              </w:sdt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r w:rsidRPr="00B86362">
                      <w:rPr>
                        <w:sz w:val="13"/>
                        <w:szCs w:val="13"/>
                      </w:rPr>
                      <w:t>42,379,383.74</w:t>
                    </w:r>
                  </w:p>
                </w:tc>
              </w:sdtContent>
            </w:sdt>
            <w:sdt>
              <w:sdtPr>
                <w:rPr>
                  <w:sz w:val="13"/>
                  <w:szCs w:val="13"/>
                </w:rPr>
                <w:alias w:val="库存商品跌价准备本期其他增加额"/>
                <w:tag w:val="_GBC_e390441a80fe49b48e1262ecdf6e6a58"/>
                <w:id w:val="3518559"/>
                <w:lock w:val="sdtLocked"/>
              </w:sdt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p>
                </w:tc>
              </w:sdtContent>
            </w:sdt>
            <w:tc>
              <w:tcPr>
                <w:tcW w:w="664" w:type="pct"/>
                <w:tcBorders>
                  <w:top w:val="single" w:sz="4" w:space="0" w:color="auto"/>
                  <w:left w:val="single" w:sz="4" w:space="0" w:color="auto"/>
                  <w:bottom w:val="single" w:sz="4" w:space="0" w:color="auto"/>
                  <w:right w:val="single" w:sz="4" w:space="0" w:color="auto"/>
                </w:tcBorders>
              </w:tcPr>
              <w:sdt>
                <w:sdtPr>
                  <w:rPr>
                    <w:sz w:val="13"/>
                    <w:szCs w:val="13"/>
                  </w:rPr>
                  <w:alias w:val="库存商品跌价准备转回或转销数"/>
                  <w:tag w:val="_GBC_f5714d22bbfb4a33824ac7a2c13c6b5b"/>
                  <w:id w:val="3518560"/>
                  <w:lock w:val="sdtLocked"/>
                </w:sdtPr>
                <w:sdtContent>
                  <w:p w:rsidR="0000598E" w:rsidRPr="00B86362" w:rsidRDefault="0000598E" w:rsidP="00890E40">
                    <w:pPr>
                      <w:jc w:val="right"/>
                      <w:rPr>
                        <w:sz w:val="13"/>
                        <w:szCs w:val="13"/>
                      </w:rPr>
                    </w:pPr>
                    <w:r w:rsidRPr="00B86362">
                      <w:rPr>
                        <w:sz w:val="13"/>
                        <w:szCs w:val="13"/>
                      </w:rPr>
                      <w:t>14,730,627.11</w:t>
                    </w:r>
                  </w:p>
                </w:sdtContent>
              </w:sdt>
            </w:tc>
            <w:sdt>
              <w:sdtPr>
                <w:rPr>
                  <w:sz w:val="13"/>
                  <w:szCs w:val="13"/>
                </w:rPr>
                <w:alias w:val="库存商品跌价准备本期其他减少额"/>
                <w:tag w:val="_GBC_9bedd0a75ab54f34b6231c05945763ff"/>
                <w:id w:val="3518561"/>
                <w:lock w:val="sdtLocked"/>
              </w:sdtPr>
              <w:sdtContent>
                <w:tc>
                  <w:tcPr>
                    <w:tcW w:w="659" w:type="pct"/>
                    <w:tcBorders>
                      <w:left w:val="single" w:sz="4" w:space="0" w:color="auto"/>
                      <w:right w:val="single" w:sz="4" w:space="0" w:color="auto"/>
                    </w:tcBorders>
                  </w:tcPr>
                  <w:p w:rsidR="0000598E" w:rsidRPr="00B86362" w:rsidRDefault="0000598E" w:rsidP="00890E40">
                    <w:pPr>
                      <w:jc w:val="right"/>
                      <w:rPr>
                        <w:sz w:val="13"/>
                        <w:szCs w:val="13"/>
                      </w:rPr>
                    </w:pPr>
                  </w:p>
                </w:tc>
              </w:sdtContent>
            </w:sdt>
            <w:sdt>
              <w:sdtPr>
                <w:rPr>
                  <w:sz w:val="13"/>
                  <w:szCs w:val="13"/>
                </w:rPr>
                <w:alias w:val="库存商品跌价准备合计余额"/>
                <w:tag w:val="_GBC_104defdaf1bd4300b52b8da47a56ac2b"/>
                <w:id w:val="3518562"/>
                <w:lock w:val="sdtLocked"/>
              </w:sdtPr>
              <w:sdtContent>
                <w:tc>
                  <w:tcPr>
                    <w:tcW w:w="654"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43,764,308.56</w:t>
                    </w:r>
                  </w:p>
                </w:tc>
              </w:sdtContent>
            </w:sdt>
          </w:tr>
          <w:tr w:rsidR="0000598E" w:rsidTr="00890E40">
            <w:trPr>
              <w:trHeight w:val="20"/>
            </w:trPr>
            <w:tc>
              <w:tcPr>
                <w:tcW w:w="10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center"/>
                  <w:rPr>
                    <w:sz w:val="13"/>
                    <w:szCs w:val="13"/>
                  </w:rPr>
                </w:pPr>
                <w:r w:rsidRPr="00B86362">
                  <w:rPr>
                    <w:rFonts w:hint="eastAsia"/>
                    <w:sz w:val="13"/>
                    <w:szCs w:val="13"/>
                  </w:rPr>
                  <w:t>合计</w:t>
                </w:r>
              </w:p>
            </w:tc>
            <w:sdt>
              <w:sdtPr>
                <w:rPr>
                  <w:sz w:val="13"/>
                  <w:szCs w:val="13"/>
                </w:rPr>
                <w:alias w:val="存货跌价准备合计余额"/>
                <w:tag w:val="_GBC_9b701fec959b49c0921144c98d7e7394"/>
                <w:id w:val="3518563"/>
                <w:lock w:val="sdtLocked"/>
              </w:sdtPr>
              <w:sdtContent>
                <w:tc>
                  <w:tcPr>
                    <w:tcW w:w="649"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51,859,686.19</w:t>
                    </w:r>
                  </w:p>
                </w:tc>
              </w:sdtContent>
            </w:sdt>
            <w:sdt>
              <w:sdtPr>
                <w:rPr>
                  <w:sz w:val="13"/>
                  <w:szCs w:val="13"/>
                </w:rPr>
                <w:alias w:val="存货跌价准备合计余额计提数"/>
                <w:tag w:val="_GBC_223124d44b0e487cb706350d7077f4ed"/>
                <w:id w:val="3518564"/>
                <w:lock w:val="sdtLocked"/>
              </w:sdt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r w:rsidRPr="00B86362">
                      <w:rPr>
                        <w:sz w:val="13"/>
                        <w:szCs w:val="13"/>
                      </w:rPr>
                      <w:t>105,574,995.99</w:t>
                    </w:r>
                  </w:p>
                </w:tc>
              </w:sdtContent>
            </w:sdt>
            <w:sdt>
              <w:sdtPr>
                <w:rPr>
                  <w:sz w:val="13"/>
                  <w:szCs w:val="13"/>
                </w:rPr>
                <w:alias w:val="存货跌价准备合计余额本期其他增加额"/>
                <w:tag w:val="_GBC_e2a1e826550b4d75acf43cf07b2df44e"/>
                <w:id w:val="3518565"/>
                <w:lock w:val="sdtLocked"/>
              </w:sdtPr>
              <w:sdtEndPr>
                <w:rPr>
                  <w:rFonts w:hint="eastAsia"/>
                </w:rPr>
              </w:sdtEndPr>
              <w:sdtContent>
                <w:tc>
                  <w:tcPr>
                    <w:tcW w:w="658"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p>
                </w:tc>
              </w:sdtContent>
            </w:sdt>
            <w:sdt>
              <w:sdtPr>
                <w:rPr>
                  <w:sz w:val="13"/>
                  <w:szCs w:val="13"/>
                </w:rPr>
                <w:alias w:val="存货跌价准备合计余额转回或转销数"/>
                <w:tag w:val="_GBC_6b79d722550c4ff6a96048d3d6782311"/>
                <w:id w:val="3518566"/>
                <w:lock w:val="sdtLocked"/>
              </w:sdtPr>
              <w:sdtContent>
                <w:tc>
                  <w:tcPr>
                    <w:tcW w:w="664"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jc w:val="right"/>
                      <w:rPr>
                        <w:sz w:val="13"/>
                        <w:szCs w:val="13"/>
                      </w:rPr>
                    </w:pPr>
                    <w:r w:rsidRPr="00B86362">
                      <w:rPr>
                        <w:sz w:val="13"/>
                        <w:szCs w:val="13"/>
                      </w:rPr>
                      <w:t>50,474,761.37</w:t>
                    </w:r>
                  </w:p>
                </w:tc>
              </w:sdtContent>
            </w:sdt>
            <w:sdt>
              <w:sdtPr>
                <w:rPr>
                  <w:sz w:val="13"/>
                  <w:szCs w:val="13"/>
                </w:rPr>
                <w:alias w:val="存货跌价准备合计余额本期其他减少额"/>
                <w:tag w:val="_GBC_db2fb0a1effa4dbab54ba7bcca96ca15"/>
                <w:id w:val="3518567"/>
                <w:lock w:val="sdtLocked"/>
              </w:sdtPr>
              <w:sdtEndPr>
                <w:rPr>
                  <w:rFonts w:hint="eastAsia"/>
                </w:rPr>
              </w:sdtEndPr>
              <w:sdtContent>
                <w:tc>
                  <w:tcPr>
                    <w:tcW w:w="659" w:type="pct"/>
                    <w:tcBorders>
                      <w:left w:val="single" w:sz="4" w:space="0" w:color="auto"/>
                      <w:bottom w:val="single" w:sz="4" w:space="0" w:color="auto"/>
                      <w:right w:val="single" w:sz="4" w:space="0" w:color="auto"/>
                    </w:tcBorders>
                  </w:tcPr>
                  <w:p w:rsidR="0000598E" w:rsidRPr="00B86362" w:rsidRDefault="0000598E" w:rsidP="00890E40">
                    <w:pPr>
                      <w:jc w:val="right"/>
                      <w:rPr>
                        <w:sz w:val="13"/>
                        <w:szCs w:val="13"/>
                      </w:rPr>
                    </w:pPr>
                  </w:p>
                </w:tc>
              </w:sdtContent>
            </w:sdt>
            <w:sdt>
              <w:sdtPr>
                <w:rPr>
                  <w:sz w:val="13"/>
                  <w:szCs w:val="13"/>
                </w:rPr>
                <w:alias w:val="存货跌价准备合计余额"/>
                <w:tag w:val="_GBC_380fb9618d584b4f98aaa697b332454a"/>
                <w:id w:val="3518568"/>
                <w:lock w:val="sdtLocked"/>
              </w:sdtPr>
              <w:sdtContent>
                <w:tc>
                  <w:tcPr>
                    <w:tcW w:w="654" w:type="pct"/>
                    <w:tcBorders>
                      <w:top w:val="single" w:sz="4" w:space="0" w:color="auto"/>
                      <w:left w:val="single" w:sz="4" w:space="0" w:color="auto"/>
                      <w:bottom w:val="single" w:sz="4" w:space="0" w:color="auto"/>
                      <w:right w:val="single" w:sz="4" w:space="0" w:color="auto"/>
                    </w:tcBorders>
                  </w:tcPr>
                  <w:p w:rsidR="0000598E" w:rsidRPr="00B86362" w:rsidRDefault="0000598E" w:rsidP="00890E40">
                    <w:pPr>
                      <w:ind w:right="5"/>
                      <w:jc w:val="right"/>
                      <w:rPr>
                        <w:sz w:val="13"/>
                        <w:szCs w:val="13"/>
                      </w:rPr>
                    </w:pPr>
                    <w:r w:rsidRPr="00B86362">
                      <w:rPr>
                        <w:sz w:val="13"/>
                        <w:szCs w:val="13"/>
                      </w:rPr>
                      <w:t>106,959,920.81</w:t>
                    </w:r>
                  </w:p>
                </w:tc>
              </w:sdtContent>
            </w:sdt>
          </w:tr>
        </w:tbl>
        <w:p w:rsidR="0085053C" w:rsidRPr="00CB2476" w:rsidRDefault="0085053C" w:rsidP="00B86362">
          <w:pPr>
            <w:spacing w:line="400" w:lineRule="exact"/>
            <w:ind w:firstLineChars="200" w:firstLine="360"/>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存货跌价准备计提依据及本年转回或转销原因</w:t>
          </w:r>
        </w:p>
        <w:tbl>
          <w:tblPr>
            <w:tblW w:w="9087" w:type="dxa"/>
            <w:tblInd w:w="93" w:type="dxa"/>
            <w:tblBorders>
              <w:top w:val="single" w:sz="12" w:space="0" w:color="auto"/>
              <w:bottom w:val="single" w:sz="12" w:space="0" w:color="auto"/>
              <w:insideH w:val="dotted" w:sz="4" w:space="0" w:color="auto"/>
              <w:insideV w:val="dotted" w:sz="4" w:space="0" w:color="auto"/>
            </w:tblBorders>
            <w:tblLook w:val="0000"/>
          </w:tblPr>
          <w:tblGrid>
            <w:gridCol w:w="2065"/>
            <w:gridCol w:w="2160"/>
            <w:gridCol w:w="2362"/>
            <w:gridCol w:w="2500"/>
          </w:tblGrid>
          <w:tr w:rsidR="0085053C" w:rsidRPr="00CB2476" w:rsidTr="00711E7C">
            <w:trPr>
              <w:trHeight w:val="495"/>
              <w:tblHeader/>
            </w:trPr>
            <w:tc>
              <w:tcPr>
                <w:tcW w:w="2065" w:type="dxa"/>
                <w:shd w:val="clear" w:color="auto" w:fill="auto"/>
                <w:noWrap/>
                <w:vAlign w:val="center"/>
              </w:tcPr>
              <w:p w:rsidR="0085053C" w:rsidRPr="00CB2476" w:rsidRDefault="0085053C" w:rsidP="00711E7C">
                <w:pPr>
                  <w:jc w:val="center"/>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 xml:space="preserve">项  目　</w:t>
                </w:r>
              </w:p>
            </w:tc>
            <w:tc>
              <w:tcPr>
                <w:tcW w:w="2160" w:type="dxa"/>
                <w:shd w:val="clear" w:color="auto" w:fill="auto"/>
                <w:vAlign w:val="center"/>
              </w:tcPr>
              <w:p w:rsidR="0085053C" w:rsidRPr="00CB2476" w:rsidRDefault="0085053C" w:rsidP="00711E7C">
                <w:pPr>
                  <w:jc w:val="center"/>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计提存货跌价准备的具体依据</w:t>
                </w:r>
              </w:p>
            </w:tc>
            <w:tc>
              <w:tcPr>
                <w:tcW w:w="2362" w:type="dxa"/>
                <w:shd w:val="clear" w:color="auto" w:fill="auto"/>
                <w:vAlign w:val="center"/>
              </w:tcPr>
              <w:p w:rsidR="0085053C" w:rsidRPr="00CB2476" w:rsidRDefault="0085053C" w:rsidP="00711E7C">
                <w:pPr>
                  <w:jc w:val="center"/>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本年转回存货跌价准备的原因</w:t>
                </w:r>
              </w:p>
            </w:tc>
            <w:tc>
              <w:tcPr>
                <w:tcW w:w="2500" w:type="dxa"/>
                <w:shd w:val="clear" w:color="auto" w:fill="auto"/>
                <w:vAlign w:val="center"/>
              </w:tcPr>
              <w:p w:rsidR="0085053C" w:rsidRPr="00CB2476" w:rsidRDefault="0085053C" w:rsidP="00711E7C">
                <w:pPr>
                  <w:jc w:val="center"/>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本年转销存货跌价准备的原因</w:t>
                </w:r>
              </w:p>
            </w:tc>
          </w:tr>
          <w:tr w:rsidR="0085053C" w:rsidRPr="00CB2476" w:rsidTr="00711E7C">
            <w:trPr>
              <w:trHeight w:val="330"/>
            </w:trPr>
            <w:tc>
              <w:tcPr>
                <w:tcW w:w="2065" w:type="dxa"/>
                <w:shd w:val="clear" w:color="auto" w:fill="auto"/>
                <w:noWrap/>
                <w:vAlign w:val="center"/>
              </w:tcPr>
              <w:p w:rsidR="0085053C" w:rsidRPr="00CB2476" w:rsidRDefault="0085053C" w:rsidP="00711E7C">
                <w:pPr>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原材料</w:t>
                </w:r>
              </w:p>
            </w:tc>
            <w:tc>
              <w:tcPr>
                <w:tcW w:w="2160" w:type="dxa"/>
                <w:shd w:val="clear" w:color="auto" w:fill="auto"/>
                <w:noWrap/>
                <w:vAlign w:val="center"/>
              </w:tcPr>
              <w:p w:rsidR="0085053C" w:rsidRPr="00CB2476" w:rsidRDefault="0085053C" w:rsidP="00711E7C">
                <w:pPr>
                  <w:jc w:val="center"/>
                  <w:rPr>
                    <w:rFonts w:asciiTheme="minorEastAsia" w:eastAsiaTheme="minorEastAsia" w:hAnsiTheme="minorEastAsia"/>
                    <w:sz w:val="18"/>
                    <w:szCs w:val="18"/>
                  </w:rPr>
                </w:pPr>
                <w:r w:rsidRPr="00CB2476">
                  <w:rPr>
                    <w:rFonts w:asciiTheme="minorEastAsia" w:eastAsiaTheme="minorEastAsia" w:hAnsiTheme="minorEastAsia"/>
                    <w:sz w:val="18"/>
                    <w:szCs w:val="18"/>
                  </w:rPr>
                  <w:t>可变现净值低于成本</w:t>
                </w:r>
              </w:p>
            </w:tc>
            <w:tc>
              <w:tcPr>
                <w:tcW w:w="2362" w:type="dxa"/>
                <w:shd w:val="clear" w:color="auto" w:fill="auto"/>
                <w:noWrap/>
                <w:vAlign w:val="center"/>
              </w:tcPr>
              <w:p w:rsidR="0085053C" w:rsidRPr="00CB2476" w:rsidRDefault="0085053C" w:rsidP="00711E7C">
                <w:pPr>
                  <w:jc w:val="right"/>
                  <w:rPr>
                    <w:rFonts w:asciiTheme="minorEastAsia" w:eastAsiaTheme="minorEastAsia" w:hAnsiTheme="minorEastAsia" w:cs="Arial"/>
                    <w:sz w:val="18"/>
                    <w:szCs w:val="16"/>
                  </w:rPr>
                </w:pPr>
              </w:p>
            </w:tc>
            <w:tc>
              <w:tcPr>
                <w:tcW w:w="2500" w:type="dxa"/>
                <w:shd w:val="clear" w:color="auto" w:fill="auto"/>
                <w:noWrap/>
                <w:vAlign w:val="center"/>
              </w:tcPr>
              <w:p w:rsidR="0085053C" w:rsidRPr="00CB2476" w:rsidRDefault="0085053C" w:rsidP="00711E7C">
                <w:pPr>
                  <w:jc w:val="right"/>
                  <w:rPr>
                    <w:rFonts w:asciiTheme="minorEastAsia" w:eastAsiaTheme="minorEastAsia" w:hAnsiTheme="minorEastAsia" w:cs="Arial"/>
                    <w:sz w:val="18"/>
                    <w:szCs w:val="16"/>
                  </w:rPr>
                </w:pPr>
                <w:r w:rsidRPr="00CB2476">
                  <w:rPr>
                    <w:rFonts w:asciiTheme="minorEastAsia" w:eastAsiaTheme="minorEastAsia" w:hAnsiTheme="minorEastAsia" w:cs="Arial"/>
                    <w:sz w:val="18"/>
                    <w:szCs w:val="16"/>
                  </w:rPr>
                  <w:t>生产领用，且产品已经销售</w:t>
                </w:r>
              </w:p>
            </w:tc>
          </w:tr>
          <w:tr w:rsidR="0085053C" w:rsidRPr="00CB2476" w:rsidTr="00711E7C">
            <w:trPr>
              <w:trHeight w:val="330"/>
            </w:trPr>
            <w:tc>
              <w:tcPr>
                <w:tcW w:w="2065" w:type="dxa"/>
                <w:shd w:val="clear" w:color="auto" w:fill="auto"/>
                <w:noWrap/>
                <w:vAlign w:val="center"/>
              </w:tcPr>
              <w:p w:rsidR="0085053C" w:rsidRPr="00CB2476" w:rsidRDefault="0085053C" w:rsidP="00711E7C">
                <w:pPr>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在产品</w:t>
                </w:r>
              </w:p>
            </w:tc>
            <w:tc>
              <w:tcPr>
                <w:tcW w:w="2160" w:type="dxa"/>
                <w:shd w:val="clear" w:color="auto" w:fill="auto"/>
                <w:noWrap/>
                <w:vAlign w:val="center"/>
              </w:tcPr>
              <w:p w:rsidR="0085053C" w:rsidRPr="00CB2476" w:rsidRDefault="0085053C" w:rsidP="00711E7C">
                <w:pPr>
                  <w:jc w:val="center"/>
                  <w:rPr>
                    <w:rFonts w:asciiTheme="minorEastAsia" w:eastAsiaTheme="minorEastAsia" w:hAnsiTheme="minorEastAsia"/>
                    <w:sz w:val="18"/>
                    <w:szCs w:val="18"/>
                  </w:rPr>
                </w:pPr>
                <w:r w:rsidRPr="00CB2476">
                  <w:rPr>
                    <w:rFonts w:asciiTheme="minorEastAsia" w:eastAsiaTheme="minorEastAsia" w:hAnsiTheme="minorEastAsia"/>
                    <w:sz w:val="18"/>
                    <w:szCs w:val="18"/>
                  </w:rPr>
                  <w:t>可变现净值低于成本</w:t>
                </w:r>
              </w:p>
            </w:tc>
            <w:tc>
              <w:tcPr>
                <w:tcW w:w="2362" w:type="dxa"/>
                <w:shd w:val="clear" w:color="auto" w:fill="auto"/>
                <w:noWrap/>
                <w:vAlign w:val="center"/>
              </w:tcPr>
              <w:p w:rsidR="0085053C" w:rsidRPr="00CB2476" w:rsidRDefault="0085053C" w:rsidP="00711E7C">
                <w:pPr>
                  <w:jc w:val="right"/>
                  <w:rPr>
                    <w:rFonts w:asciiTheme="minorEastAsia" w:eastAsiaTheme="minorEastAsia" w:hAnsiTheme="minorEastAsia" w:cs="Arial"/>
                    <w:sz w:val="18"/>
                    <w:szCs w:val="16"/>
                  </w:rPr>
                </w:pPr>
              </w:p>
            </w:tc>
            <w:tc>
              <w:tcPr>
                <w:tcW w:w="2500" w:type="dxa"/>
                <w:shd w:val="clear" w:color="auto" w:fill="auto"/>
                <w:noWrap/>
                <w:vAlign w:val="center"/>
              </w:tcPr>
              <w:p w:rsidR="0085053C" w:rsidRPr="00CB2476" w:rsidRDefault="0085053C" w:rsidP="00711E7C">
                <w:pPr>
                  <w:jc w:val="right"/>
                  <w:rPr>
                    <w:rFonts w:asciiTheme="minorEastAsia" w:eastAsiaTheme="minorEastAsia" w:hAnsiTheme="minorEastAsia" w:cs="Arial"/>
                    <w:sz w:val="18"/>
                    <w:szCs w:val="16"/>
                  </w:rPr>
                </w:pPr>
                <w:r w:rsidRPr="00CB2476">
                  <w:rPr>
                    <w:rFonts w:asciiTheme="minorEastAsia" w:eastAsiaTheme="minorEastAsia" w:hAnsiTheme="minorEastAsia" w:cs="Arial"/>
                    <w:sz w:val="18"/>
                    <w:szCs w:val="16"/>
                  </w:rPr>
                  <w:t>转入产品，且产品已经销售</w:t>
                </w:r>
              </w:p>
            </w:tc>
          </w:tr>
          <w:tr w:rsidR="0085053C" w:rsidRPr="00CB2476" w:rsidTr="00711E7C">
            <w:trPr>
              <w:trHeight w:val="330"/>
            </w:trPr>
            <w:tc>
              <w:tcPr>
                <w:tcW w:w="2065" w:type="dxa"/>
                <w:shd w:val="clear" w:color="auto" w:fill="auto"/>
                <w:noWrap/>
                <w:vAlign w:val="center"/>
              </w:tcPr>
              <w:p w:rsidR="0085053C" w:rsidRPr="00CB2476" w:rsidRDefault="0085053C" w:rsidP="00711E7C">
                <w:pPr>
                  <w:rPr>
                    <w:rFonts w:asciiTheme="minorEastAsia" w:eastAsiaTheme="minorEastAsia" w:hAnsiTheme="minorEastAsia" w:cs="Arial"/>
                    <w:sz w:val="18"/>
                    <w:szCs w:val="18"/>
                  </w:rPr>
                </w:pPr>
                <w:r w:rsidRPr="00CB2476">
                  <w:rPr>
                    <w:rFonts w:asciiTheme="minorEastAsia" w:eastAsiaTheme="minorEastAsia" w:hAnsiTheme="minorEastAsia" w:cs="Arial"/>
                    <w:sz w:val="18"/>
                    <w:szCs w:val="18"/>
                  </w:rPr>
                  <w:t>库存商品</w:t>
                </w:r>
              </w:p>
            </w:tc>
            <w:tc>
              <w:tcPr>
                <w:tcW w:w="2160" w:type="dxa"/>
                <w:shd w:val="clear" w:color="auto" w:fill="auto"/>
                <w:noWrap/>
                <w:vAlign w:val="center"/>
              </w:tcPr>
              <w:p w:rsidR="0085053C" w:rsidRPr="00CB2476" w:rsidRDefault="0085053C" w:rsidP="00711E7C">
                <w:pPr>
                  <w:jc w:val="center"/>
                  <w:rPr>
                    <w:rFonts w:asciiTheme="minorEastAsia" w:eastAsiaTheme="minorEastAsia" w:hAnsiTheme="minorEastAsia"/>
                    <w:sz w:val="18"/>
                    <w:szCs w:val="18"/>
                  </w:rPr>
                </w:pPr>
                <w:r w:rsidRPr="00CB2476">
                  <w:rPr>
                    <w:rFonts w:asciiTheme="minorEastAsia" w:eastAsiaTheme="minorEastAsia" w:hAnsiTheme="minorEastAsia"/>
                    <w:sz w:val="18"/>
                    <w:szCs w:val="18"/>
                  </w:rPr>
                  <w:t>可变现净值低于成本</w:t>
                </w:r>
              </w:p>
            </w:tc>
            <w:tc>
              <w:tcPr>
                <w:tcW w:w="2362" w:type="dxa"/>
                <w:shd w:val="clear" w:color="auto" w:fill="auto"/>
                <w:noWrap/>
                <w:vAlign w:val="center"/>
              </w:tcPr>
              <w:p w:rsidR="0085053C" w:rsidRPr="00CB2476" w:rsidRDefault="0085053C" w:rsidP="00711E7C">
                <w:pPr>
                  <w:jc w:val="right"/>
                  <w:rPr>
                    <w:rFonts w:asciiTheme="minorEastAsia" w:eastAsiaTheme="minorEastAsia" w:hAnsiTheme="minorEastAsia" w:cs="Arial"/>
                    <w:sz w:val="18"/>
                    <w:szCs w:val="16"/>
                  </w:rPr>
                </w:pPr>
              </w:p>
            </w:tc>
            <w:tc>
              <w:tcPr>
                <w:tcW w:w="2500" w:type="dxa"/>
                <w:shd w:val="clear" w:color="auto" w:fill="auto"/>
                <w:noWrap/>
                <w:vAlign w:val="center"/>
              </w:tcPr>
              <w:p w:rsidR="0085053C" w:rsidRPr="00CB2476" w:rsidRDefault="0085053C" w:rsidP="00711E7C">
                <w:pPr>
                  <w:jc w:val="center"/>
                  <w:rPr>
                    <w:rFonts w:asciiTheme="minorEastAsia" w:eastAsiaTheme="minorEastAsia" w:hAnsiTheme="minorEastAsia" w:cs="Arial"/>
                    <w:sz w:val="18"/>
                    <w:szCs w:val="16"/>
                  </w:rPr>
                </w:pPr>
                <w:r w:rsidRPr="00CB2476">
                  <w:rPr>
                    <w:rFonts w:asciiTheme="minorEastAsia" w:eastAsiaTheme="minorEastAsia" w:hAnsiTheme="minorEastAsia" w:cs="Arial"/>
                    <w:sz w:val="18"/>
                    <w:szCs w:val="16"/>
                  </w:rPr>
                  <w:t>产品已经销售</w:t>
                </w:r>
              </w:p>
            </w:tc>
          </w:tr>
        </w:tbl>
        <w:p w:rsidR="0000598E" w:rsidRDefault="00D945E0"/>
      </w:sdtContent>
    </w:sdt>
    <w:sdt>
      <w:sdtPr>
        <w:rPr>
          <w:rFonts w:ascii="Times New Roman" w:hAnsi="Times New Roman" w:cs="宋体" w:hint="eastAsia"/>
          <w:b w:val="0"/>
          <w:bCs w:val="0"/>
          <w:kern w:val="0"/>
          <w:szCs w:val="24"/>
        </w:rPr>
        <w:tag w:val="_SEC_5a8432194f3742cd9ddf80473b2a5dfd"/>
        <w:id w:val="-2042896997"/>
        <w:lock w:val="sdtLocked"/>
        <w:placeholder>
          <w:docPart w:val="GBC22222222222222222222222222222"/>
        </w:placeholder>
      </w:sdtPr>
      <w:sdtEndPr>
        <w:rPr>
          <w:rFonts w:ascii="宋体" w:hAnsi="宋体"/>
        </w:rPr>
      </w:sdtEndPr>
      <w:sdtContent>
        <w:p w:rsidR="004B548E" w:rsidRDefault="00A20AC1">
          <w:pPr>
            <w:pStyle w:val="4"/>
            <w:numPr>
              <w:ilvl w:val="0"/>
              <w:numId w:val="65"/>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
            <w:tag w:val="_GBC_329953248bce46ea80d476d843c31b0f"/>
            <w:id w:val="797802592"/>
            <w:lock w:val="sdtLocked"/>
            <w:placeholder>
              <w:docPart w:val="GBC22222222222222222222222222222"/>
            </w:placeholder>
          </w:sdtPr>
          <w:sdtContent>
            <w:p w:rsidR="003F0656" w:rsidRDefault="00D945E0" w:rsidP="003F0656">
              <w:r>
                <w:fldChar w:fldCharType="begin"/>
              </w:r>
              <w:r w:rsidR="003F0656">
                <w:instrText xml:space="preserve"> MACROBUTTON  SnrToggleCheckbox □适用 </w:instrText>
              </w:r>
              <w:r>
                <w:fldChar w:fldCharType="end"/>
              </w:r>
              <w:r>
                <w:fldChar w:fldCharType="begin"/>
              </w:r>
              <w:r w:rsidR="003F0656">
                <w:instrText xml:space="preserve"> MACROBUTTON  SnrToggleCheckbox √不适用 </w:instrText>
              </w:r>
              <w:r>
                <w:fldChar w:fldCharType="end"/>
              </w:r>
            </w:p>
          </w:sdtContent>
        </w:sdt>
        <w:p w:rsidR="004B548E" w:rsidRDefault="00D945E0"/>
      </w:sdtContent>
    </w:sdt>
    <w:sdt>
      <w:sdtPr>
        <w:rPr>
          <w:rFonts w:ascii="宋体" w:hAnsi="宋体" w:cs="宋体" w:hint="eastAsia"/>
          <w:b w:val="0"/>
          <w:bCs w:val="0"/>
          <w:kern w:val="0"/>
          <w:szCs w:val="24"/>
        </w:rPr>
        <w:tag w:val="_SEC_e97f0fb9a0bd455fa691d39b4fe54f6b"/>
        <w:id w:val="-425576488"/>
        <w:lock w:val="sdtLocked"/>
        <w:placeholder>
          <w:docPart w:val="GBC22222222222222222222222222222"/>
        </w:placeholder>
      </w:sdtPr>
      <w:sdtEndPr>
        <w:rPr>
          <w:rFonts w:hint="default"/>
        </w:rPr>
      </w:sdtEndPr>
      <w:sdtContent>
        <w:p w:rsidR="004B548E" w:rsidRDefault="00A20AC1">
          <w:pPr>
            <w:pStyle w:val="3"/>
            <w:numPr>
              <w:ilvl w:val="0"/>
              <w:numId w:val="21"/>
            </w:numPr>
            <w:tabs>
              <w:tab w:val="left" w:pos="504"/>
            </w:tabs>
          </w:pPr>
          <w:r>
            <w:rPr>
              <w:rFonts w:hint="eastAsia"/>
            </w:rPr>
            <w:t>划分为持有待售的资产</w:t>
          </w:r>
        </w:p>
        <w:sdt>
          <w:sdtPr>
            <w:alias w:val="是否适用：划分为持有待售的资产"/>
            <w:tag w:val="_GBC_bda04401a35942cea6a42c6444c9249d"/>
            <w:id w:val="-1794042096"/>
            <w:lock w:val="sdtLocked"/>
            <w:placeholder>
              <w:docPart w:val="GBC22222222222222222222222222222"/>
            </w:placeholder>
          </w:sdtPr>
          <w:sdtContent>
            <w:p w:rsidR="003F0656" w:rsidRDefault="00D945E0" w:rsidP="003F0656">
              <w:r>
                <w:fldChar w:fldCharType="begin"/>
              </w:r>
              <w:r w:rsidR="003F0656">
                <w:instrText xml:space="preserve"> MACROBUTTON  SnrToggleCheckbox □适用 </w:instrText>
              </w:r>
              <w:r>
                <w:fldChar w:fldCharType="end"/>
              </w:r>
              <w:r>
                <w:fldChar w:fldCharType="begin"/>
              </w:r>
              <w:r w:rsidR="003F0656">
                <w:instrText xml:space="preserve"> MACROBUTTON  SnrToggleCheckbox √不适用 </w:instrText>
              </w:r>
              <w:r>
                <w:fldChar w:fldCharType="end"/>
              </w:r>
            </w:p>
          </w:sdtContent>
        </w:sdt>
        <w:p w:rsidR="004B548E" w:rsidRDefault="00D945E0" w:rsidP="003F0656"/>
      </w:sdtContent>
    </w:sdt>
    <w:sdt>
      <w:sdtPr>
        <w:rPr>
          <w:rFonts w:ascii="宋体" w:hAnsi="宋体" w:cs="宋体" w:hint="eastAsia"/>
          <w:b w:val="0"/>
          <w:bCs w:val="0"/>
          <w:kern w:val="0"/>
          <w:szCs w:val="24"/>
        </w:rPr>
        <w:tag w:val="_SEC_76a189d16ac5453184dfe42bd0fa9e73"/>
        <w:id w:val="1461462614"/>
        <w:lock w:val="sdtLocked"/>
        <w:placeholder>
          <w:docPart w:val="GBC22222222222222222222222222222"/>
        </w:placeholder>
      </w:sdtPr>
      <w:sdtEndPr>
        <w:rPr>
          <w:sz w:val="21"/>
          <w:szCs w:val="21"/>
        </w:rPr>
      </w:sdtEndPr>
      <w:sdtContent>
        <w:p w:rsidR="004B548E" w:rsidRDefault="00A20AC1">
          <w:pPr>
            <w:pStyle w:val="3"/>
            <w:numPr>
              <w:ilvl w:val="0"/>
              <w:numId w:val="21"/>
            </w:numPr>
            <w:tabs>
              <w:tab w:val="left" w:pos="504"/>
            </w:tabs>
          </w:pPr>
          <w:r>
            <w:rPr>
              <w:rFonts w:hint="eastAsia"/>
            </w:rPr>
            <w:t>其他流动资产</w:t>
          </w:r>
        </w:p>
        <w:p w:rsidR="004B548E" w:rsidRDefault="00A20AC1">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00598E" w:rsidRPr="00B86362" w:rsidTr="00890E40">
            <w:tc>
              <w:tcPr>
                <w:tcW w:w="1816" w:type="pct"/>
                <w:shd w:val="clear" w:color="auto" w:fill="auto"/>
                <w:vAlign w:val="center"/>
              </w:tcPr>
              <w:p w:rsidR="0000598E" w:rsidRPr="00B86362" w:rsidRDefault="0000598E" w:rsidP="00890E40">
                <w:pPr>
                  <w:jc w:val="center"/>
                  <w:rPr>
                    <w:sz w:val="21"/>
                    <w:szCs w:val="21"/>
                  </w:rPr>
                </w:pPr>
                <w:r w:rsidRPr="00B86362">
                  <w:rPr>
                    <w:rFonts w:hint="eastAsia"/>
                    <w:sz w:val="21"/>
                    <w:szCs w:val="21"/>
                  </w:rPr>
                  <w:t>项目</w:t>
                </w:r>
              </w:p>
            </w:tc>
            <w:tc>
              <w:tcPr>
                <w:tcW w:w="1612" w:type="pct"/>
                <w:shd w:val="clear" w:color="auto" w:fill="auto"/>
                <w:vAlign w:val="center"/>
              </w:tcPr>
              <w:p w:rsidR="0000598E" w:rsidRPr="00B86362" w:rsidRDefault="0000598E" w:rsidP="00890E40">
                <w:pPr>
                  <w:jc w:val="center"/>
                  <w:rPr>
                    <w:sz w:val="21"/>
                    <w:szCs w:val="21"/>
                  </w:rPr>
                </w:pPr>
                <w:r w:rsidRPr="00B86362">
                  <w:rPr>
                    <w:rFonts w:hint="eastAsia"/>
                    <w:sz w:val="21"/>
                    <w:szCs w:val="21"/>
                  </w:rPr>
                  <w:t>期末余额</w:t>
                </w:r>
              </w:p>
            </w:tc>
            <w:tc>
              <w:tcPr>
                <w:tcW w:w="1572" w:type="pct"/>
                <w:shd w:val="clear" w:color="auto" w:fill="auto"/>
                <w:vAlign w:val="center"/>
              </w:tcPr>
              <w:p w:rsidR="0000598E" w:rsidRPr="00B86362" w:rsidRDefault="0000598E" w:rsidP="00890E40">
                <w:pPr>
                  <w:jc w:val="center"/>
                  <w:rPr>
                    <w:sz w:val="21"/>
                    <w:szCs w:val="21"/>
                  </w:rPr>
                </w:pPr>
                <w:r w:rsidRPr="00B86362">
                  <w:rPr>
                    <w:rFonts w:hint="eastAsia"/>
                    <w:sz w:val="21"/>
                    <w:szCs w:val="21"/>
                  </w:rPr>
                  <w:t>期初余额</w:t>
                </w:r>
              </w:p>
            </w:tc>
          </w:tr>
          <w:sdt>
            <w:sdtPr>
              <w:rPr>
                <w:rFonts w:hint="eastAsia"/>
                <w:sz w:val="21"/>
                <w:szCs w:val="21"/>
              </w:rPr>
              <w:alias w:val="其他流动资产明细"/>
              <w:tag w:val="_TUP_03a79c0b3d284671976e8b90399a3019"/>
              <w:id w:val="3518619"/>
              <w:lock w:val="sdtLocked"/>
            </w:sdtPr>
            <w:sdtContent>
              <w:tr w:rsidR="0000598E" w:rsidRPr="00B86362" w:rsidTr="00890E40">
                <w:sdt>
                  <w:sdtPr>
                    <w:rPr>
                      <w:rFonts w:hint="eastAsia"/>
                      <w:sz w:val="21"/>
                      <w:szCs w:val="21"/>
                    </w:rPr>
                    <w:alias w:val="其他流动资产明细-项目"/>
                    <w:tag w:val="_GBC_6b127966bf4d44deb883e628ddfded27"/>
                    <w:id w:val="3518616"/>
                    <w:lock w:val="sdtLocked"/>
                  </w:sdtPr>
                  <w:sdtContent>
                    <w:tc>
                      <w:tcPr>
                        <w:tcW w:w="1816" w:type="pct"/>
                        <w:shd w:val="clear" w:color="auto" w:fill="auto"/>
                      </w:tcPr>
                      <w:p w:rsidR="0000598E" w:rsidRPr="00B86362" w:rsidRDefault="0000598E" w:rsidP="0000598E">
                        <w:pPr>
                          <w:snapToGrid w:val="0"/>
                          <w:ind w:leftChars="-51" w:left="-122"/>
                          <w:rPr>
                            <w:sz w:val="21"/>
                            <w:szCs w:val="21"/>
                          </w:rPr>
                        </w:pPr>
                        <w:r w:rsidRPr="00B86362">
                          <w:rPr>
                            <w:rFonts w:hint="eastAsia"/>
                            <w:sz w:val="21"/>
                            <w:szCs w:val="21"/>
                          </w:rPr>
                          <w:t>预缴税费</w:t>
                        </w:r>
                      </w:p>
                    </w:tc>
                  </w:sdtContent>
                </w:sdt>
                <w:sdt>
                  <w:sdtPr>
                    <w:rPr>
                      <w:rFonts w:hint="eastAsia"/>
                      <w:sz w:val="21"/>
                      <w:szCs w:val="21"/>
                    </w:rPr>
                    <w:alias w:val="其他流动资产明细-金额"/>
                    <w:tag w:val="_GBC_7c6ddc351db3462e9e5a9976a6c0c553"/>
                    <w:id w:val="3518617"/>
                    <w:lock w:val="sdtLocked"/>
                  </w:sdtPr>
                  <w:sdtContent>
                    <w:tc>
                      <w:tcPr>
                        <w:tcW w:w="1612" w:type="pct"/>
                        <w:shd w:val="clear" w:color="auto" w:fill="auto"/>
                      </w:tcPr>
                      <w:p w:rsidR="0000598E" w:rsidRPr="00B86362" w:rsidRDefault="0000598E" w:rsidP="00890E40">
                        <w:pPr>
                          <w:snapToGrid w:val="0"/>
                          <w:jc w:val="right"/>
                          <w:rPr>
                            <w:sz w:val="21"/>
                            <w:szCs w:val="21"/>
                          </w:rPr>
                        </w:pPr>
                        <w:r w:rsidRPr="00B86362">
                          <w:rPr>
                            <w:sz w:val="21"/>
                            <w:szCs w:val="21"/>
                          </w:rPr>
                          <w:t>24,150,777.93</w:t>
                        </w:r>
                      </w:p>
                    </w:tc>
                  </w:sdtContent>
                </w:sdt>
                <w:sdt>
                  <w:sdtPr>
                    <w:rPr>
                      <w:rFonts w:hint="eastAsia"/>
                      <w:sz w:val="21"/>
                      <w:szCs w:val="21"/>
                    </w:rPr>
                    <w:alias w:val="其他流动资产明细-金额"/>
                    <w:tag w:val="_GBC_62d4ccc41b734e7cb106d64e3bf5a36c"/>
                    <w:id w:val="3518618"/>
                    <w:lock w:val="sdtLocked"/>
                  </w:sdtPr>
                  <w:sdtContent>
                    <w:tc>
                      <w:tcPr>
                        <w:tcW w:w="1572" w:type="pct"/>
                        <w:shd w:val="clear" w:color="auto" w:fill="auto"/>
                      </w:tcPr>
                      <w:p w:rsidR="0000598E" w:rsidRPr="00B86362" w:rsidRDefault="0000598E" w:rsidP="00890E40">
                        <w:pPr>
                          <w:snapToGrid w:val="0"/>
                          <w:jc w:val="right"/>
                          <w:rPr>
                            <w:sz w:val="21"/>
                            <w:szCs w:val="21"/>
                          </w:rPr>
                        </w:pPr>
                        <w:r w:rsidRPr="00B86362">
                          <w:rPr>
                            <w:sz w:val="21"/>
                            <w:szCs w:val="21"/>
                          </w:rPr>
                          <w:t>28,458,021.69</w:t>
                        </w:r>
                      </w:p>
                    </w:tc>
                  </w:sdtContent>
                </w:sdt>
              </w:tr>
            </w:sdtContent>
          </w:sdt>
          <w:sdt>
            <w:sdtPr>
              <w:rPr>
                <w:rFonts w:hint="eastAsia"/>
                <w:sz w:val="21"/>
                <w:szCs w:val="21"/>
              </w:rPr>
              <w:alias w:val="其他流动资产明细"/>
              <w:tag w:val="_TUP_03a79c0b3d284671976e8b90399a3019"/>
              <w:id w:val="3518623"/>
              <w:lock w:val="sdtLocked"/>
            </w:sdtPr>
            <w:sdtContent>
              <w:tr w:rsidR="0000598E" w:rsidRPr="00B86362" w:rsidTr="00890E40">
                <w:sdt>
                  <w:sdtPr>
                    <w:rPr>
                      <w:rFonts w:hint="eastAsia"/>
                      <w:sz w:val="21"/>
                      <w:szCs w:val="21"/>
                    </w:rPr>
                    <w:alias w:val="其他流动资产明细-项目"/>
                    <w:tag w:val="_GBC_6b127966bf4d44deb883e628ddfded27"/>
                    <w:id w:val="3518620"/>
                    <w:lock w:val="sdtLocked"/>
                  </w:sdtPr>
                  <w:sdtContent>
                    <w:tc>
                      <w:tcPr>
                        <w:tcW w:w="1816" w:type="pct"/>
                        <w:shd w:val="clear" w:color="auto" w:fill="auto"/>
                      </w:tcPr>
                      <w:p w:rsidR="0000598E" w:rsidRPr="00B86362" w:rsidRDefault="0000598E" w:rsidP="0000598E">
                        <w:pPr>
                          <w:snapToGrid w:val="0"/>
                          <w:ind w:leftChars="-51" w:left="-122"/>
                          <w:rPr>
                            <w:sz w:val="21"/>
                            <w:szCs w:val="21"/>
                          </w:rPr>
                        </w:pPr>
                        <w:r w:rsidRPr="00B86362">
                          <w:rPr>
                            <w:rFonts w:hint="eastAsia"/>
                            <w:sz w:val="21"/>
                            <w:szCs w:val="21"/>
                          </w:rPr>
                          <w:t>待抵扣进项税</w:t>
                        </w:r>
                      </w:p>
                    </w:tc>
                  </w:sdtContent>
                </w:sdt>
                <w:sdt>
                  <w:sdtPr>
                    <w:rPr>
                      <w:rFonts w:hint="eastAsia"/>
                      <w:sz w:val="21"/>
                      <w:szCs w:val="21"/>
                    </w:rPr>
                    <w:alias w:val="其他流动资产明细-金额"/>
                    <w:tag w:val="_GBC_7c6ddc351db3462e9e5a9976a6c0c553"/>
                    <w:id w:val="3518621"/>
                    <w:lock w:val="sdtLocked"/>
                  </w:sdtPr>
                  <w:sdtContent>
                    <w:tc>
                      <w:tcPr>
                        <w:tcW w:w="1612" w:type="pct"/>
                        <w:shd w:val="clear" w:color="auto" w:fill="auto"/>
                      </w:tcPr>
                      <w:p w:rsidR="0000598E" w:rsidRPr="00B86362" w:rsidRDefault="0000598E" w:rsidP="00890E40">
                        <w:pPr>
                          <w:snapToGrid w:val="0"/>
                          <w:jc w:val="right"/>
                          <w:rPr>
                            <w:sz w:val="21"/>
                            <w:szCs w:val="21"/>
                          </w:rPr>
                        </w:pPr>
                        <w:r w:rsidRPr="00B86362">
                          <w:rPr>
                            <w:sz w:val="21"/>
                            <w:szCs w:val="21"/>
                          </w:rPr>
                          <w:t>188,689,379.59</w:t>
                        </w:r>
                      </w:p>
                    </w:tc>
                  </w:sdtContent>
                </w:sdt>
                <w:sdt>
                  <w:sdtPr>
                    <w:rPr>
                      <w:rFonts w:hint="eastAsia"/>
                      <w:sz w:val="21"/>
                      <w:szCs w:val="21"/>
                    </w:rPr>
                    <w:alias w:val="其他流动资产明细-金额"/>
                    <w:tag w:val="_GBC_62d4ccc41b734e7cb106d64e3bf5a36c"/>
                    <w:id w:val="3518622"/>
                    <w:lock w:val="sdtLocked"/>
                  </w:sdtPr>
                  <w:sdtContent>
                    <w:tc>
                      <w:tcPr>
                        <w:tcW w:w="1572" w:type="pct"/>
                        <w:shd w:val="clear" w:color="auto" w:fill="auto"/>
                      </w:tcPr>
                      <w:p w:rsidR="0000598E" w:rsidRPr="00B86362" w:rsidRDefault="0000598E" w:rsidP="00890E40">
                        <w:pPr>
                          <w:snapToGrid w:val="0"/>
                          <w:jc w:val="right"/>
                          <w:rPr>
                            <w:sz w:val="21"/>
                            <w:szCs w:val="21"/>
                          </w:rPr>
                        </w:pPr>
                        <w:r w:rsidRPr="00B86362">
                          <w:rPr>
                            <w:sz w:val="21"/>
                            <w:szCs w:val="21"/>
                          </w:rPr>
                          <w:t>70,819,442.26</w:t>
                        </w:r>
                      </w:p>
                    </w:tc>
                  </w:sdtContent>
                </w:sdt>
              </w:tr>
            </w:sdtContent>
          </w:sdt>
          <w:sdt>
            <w:sdtPr>
              <w:rPr>
                <w:rFonts w:hint="eastAsia"/>
                <w:sz w:val="21"/>
                <w:szCs w:val="21"/>
              </w:rPr>
              <w:alias w:val="其他流动资产明细"/>
              <w:tag w:val="_TUP_03a79c0b3d284671976e8b90399a3019"/>
              <w:id w:val="3518627"/>
              <w:lock w:val="sdtLocked"/>
            </w:sdtPr>
            <w:sdtContent>
              <w:tr w:rsidR="0000598E" w:rsidRPr="00B86362" w:rsidTr="00890E40">
                <w:sdt>
                  <w:sdtPr>
                    <w:rPr>
                      <w:rFonts w:hint="eastAsia"/>
                      <w:sz w:val="21"/>
                      <w:szCs w:val="21"/>
                    </w:rPr>
                    <w:alias w:val="其他流动资产明细-项目"/>
                    <w:tag w:val="_GBC_6b127966bf4d44deb883e628ddfded27"/>
                    <w:id w:val="3518624"/>
                    <w:lock w:val="sdtLocked"/>
                  </w:sdtPr>
                  <w:sdtContent>
                    <w:tc>
                      <w:tcPr>
                        <w:tcW w:w="1816" w:type="pct"/>
                        <w:shd w:val="clear" w:color="auto" w:fill="auto"/>
                      </w:tcPr>
                      <w:p w:rsidR="0000598E" w:rsidRPr="00B86362" w:rsidRDefault="0000598E" w:rsidP="0000598E">
                        <w:pPr>
                          <w:snapToGrid w:val="0"/>
                          <w:ind w:leftChars="-51" w:left="-122"/>
                          <w:rPr>
                            <w:sz w:val="21"/>
                            <w:szCs w:val="21"/>
                          </w:rPr>
                        </w:pPr>
                        <w:r w:rsidRPr="00B86362">
                          <w:rPr>
                            <w:rFonts w:hint="eastAsia"/>
                            <w:sz w:val="21"/>
                            <w:szCs w:val="21"/>
                          </w:rPr>
                          <w:t>租赁费等</w:t>
                        </w:r>
                      </w:p>
                    </w:tc>
                  </w:sdtContent>
                </w:sdt>
                <w:sdt>
                  <w:sdtPr>
                    <w:rPr>
                      <w:rFonts w:hint="eastAsia"/>
                      <w:sz w:val="21"/>
                      <w:szCs w:val="21"/>
                    </w:rPr>
                    <w:alias w:val="其他流动资产明细-金额"/>
                    <w:tag w:val="_GBC_7c6ddc351db3462e9e5a9976a6c0c553"/>
                    <w:id w:val="3518625"/>
                    <w:lock w:val="sdtLocked"/>
                  </w:sdtPr>
                  <w:sdtContent>
                    <w:tc>
                      <w:tcPr>
                        <w:tcW w:w="1612" w:type="pct"/>
                        <w:shd w:val="clear" w:color="auto" w:fill="auto"/>
                      </w:tcPr>
                      <w:p w:rsidR="0000598E" w:rsidRPr="00B86362" w:rsidRDefault="0000598E" w:rsidP="00890E40">
                        <w:pPr>
                          <w:snapToGrid w:val="0"/>
                          <w:jc w:val="right"/>
                          <w:rPr>
                            <w:sz w:val="21"/>
                            <w:szCs w:val="21"/>
                          </w:rPr>
                        </w:pPr>
                        <w:r w:rsidRPr="00B86362">
                          <w:rPr>
                            <w:sz w:val="21"/>
                            <w:szCs w:val="21"/>
                          </w:rPr>
                          <w:t>5,195,397.31</w:t>
                        </w:r>
                      </w:p>
                    </w:tc>
                  </w:sdtContent>
                </w:sdt>
                <w:sdt>
                  <w:sdtPr>
                    <w:rPr>
                      <w:rFonts w:hint="eastAsia"/>
                      <w:sz w:val="21"/>
                      <w:szCs w:val="21"/>
                    </w:rPr>
                    <w:alias w:val="其他流动资产明细-金额"/>
                    <w:tag w:val="_GBC_62d4ccc41b734e7cb106d64e3bf5a36c"/>
                    <w:id w:val="3518626"/>
                    <w:lock w:val="sdtLocked"/>
                  </w:sdtPr>
                  <w:sdtContent>
                    <w:tc>
                      <w:tcPr>
                        <w:tcW w:w="1572" w:type="pct"/>
                        <w:shd w:val="clear" w:color="auto" w:fill="auto"/>
                      </w:tcPr>
                      <w:p w:rsidR="0000598E" w:rsidRPr="00B86362" w:rsidRDefault="0000598E" w:rsidP="00890E40">
                        <w:pPr>
                          <w:snapToGrid w:val="0"/>
                          <w:jc w:val="right"/>
                          <w:rPr>
                            <w:sz w:val="21"/>
                            <w:szCs w:val="21"/>
                          </w:rPr>
                        </w:pPr>
                        <w:r w:rsidRPr="00B86362">
                          <w:rPr>
                            <w:sz w:val="21"/>
                            <w:szCs w:val="21"/>
                          </w:rPr>
                          <w:t>735,640.21</w:t>
                        </w:r>
                      </w:p>
                    </w:tc>
                  </w:sdtContent>
                </w:sdt>
              </w:tr>
            </w:sdtContent>
          </w:sdt>
          <w:tr w:rsidR="0000598E" w:rsidRPr="00B86362" w:rsidTr="00890E40">
            <w:tc>
              <w:tcPr>
                <w:tcW w:w="1816" w:type="pct"/>
                <w:shd w:val="clear" w:color="auto" w:fill="auto"/>
                <w:vAlign w:val="center"/>
              </w:tcPr>
              <w:p w:rsidR="0000598E" w:rsidRPr="00B86362" w:rsidRDefault="0000598E" w:rsidP="0000598E">
                <w:pPr>
                  <w:snapToGrid w:val="0"/>
                  <w:ind w:leftChars="-51" w:left="-122"/>
                  <w:jc w:val="center"/>
                  <w:rPr>
                    <w:sz w:val="21"/>
                    <w:szCs w:val="21"/>
                  </w:rPr>
                </w:pPr>
                <w:r w:rsidRPr="00B86362">
                  <w:rPr>
                    <w:rFonts w:hint="eastAsia"/>
                    <w:sz w:val="21"/>
                    <w:szCs w:val="21"/>
                  </w:rPr>
                  <w:t>合计</w:t>
                </w:r>
              </w:p>
            </w:tc>
            <w:sdt>
              <w:sdtPr>
                <w:rPr>
                  <w:rFonts w:hint="eastAsia"/>
                  <w:sz w:val="21"/>
                  <w:szCs w:val="21"/>
                </w:rPr>
                <w:alias w:val="其他流动资产"/>
                <w:tag w:val="_GBC_4c9eb70c5e354885af96a792a9fafc70"/>
                <w:id w:val="3518628"/>
                <w:lock w:val="sdtLocked"/>
              </w:sdtPr>
              <w:sdtContent>
                <w:tc>
                  <w:tcPr>
                    <w:tcW w:w="1612" w:type="pct"/>
                    <w:shd w:val="clear" w:color="auto" w:fill="auto"/>
                  </w:tcPr>
                  <w:p w:rsidR="0000598E" w:rsidRPr="00B86362" w:rsidRDefault="0000598E" w:rsidP="00890E40">
                    <w:pPr>
                      <w:snapToGrid w:val="0"/>
                      <w:jc w:val="right"/>
                      <w:rPr>
                        <w:sz w:val="21"/>
                        <w:szCs w:val="21"/>
                      </w:rPr>
                    </w:pPr>
                    <w:r w:rsidRPr="00B86362">
                      <w:rPr>
                        <w:sz w:val="21"/>
                        <w:szCs w:val="21"/>
                      </w:rPr>
                      <w:t>218,035,554.83</w:t>
                    </w:r>
                  </w:p>
                </w:tc>
              </w:sdtContent>
            </w:sdt>
            <w:sdt>
              <w:sdtPr>
                <w:rPr>
                  <w:rFonts w:hint="eastAsia"/>
                  <w:sz w:val="21"/>
                  <w:szCs w:val="21"/>
                </w:rPr>
                <w:alias w:val="其他流动资产"/>
                <w:tag w:val="_GBC_a4b9bd9b82c94f3eaf7fcff5f107cac5"/>
                <w:id w:val="3518629"/>
                <w:lock w:val="sdtLocked"/>
              </w:sdtPr>
              <w:sdtContent>
                <w:tc>
                  <w:tcPr>
                    <w:tcW w:w="1572" w:type="pct"/>
                    <w:shd w:val="clear" w:color="auto" w:fill="auto"/>
                  </w:tcPr>
                  <w:p w:rsidR="0000598E" w:rsidRPr="00B86362" w:rsidRDefault="0000598E" w:rsidP="00890E40">
                    <w:pPr>
                      <w:snapToGrid w:val="0"/>
                      <w:jc w:val="right"/>
                      <w:rPr>
                        <w:sz w:val="21"/>
                        <w:szCs w:val="21"/>
                      </w:rPr>
                    </w:pPr>
                    <w:r w:rsidRPr="00B86362">
                      <w:rPr>
                        <w:sz w:val="21"/>
                        <w:szCs w:val="21"/>
                      </w:rPr>
                      <w:t>100,013,104.16</w:t>
                    </w:r>
                  </w:p>
                </w:tc>
              </w:sdtContent>
            </w:sdt>
          </w:tr>
        </w:tbl>
        <w:p w:rsidR="004B548E" w:rsidRPr="00B86362" w:rsidRDefault="00D945E0" w:rsidP="003F0656">
          <w:pPr>
            <w:rPr>
              <w:sz w:val="21"/>
              <w:szCs w:val="21"/>
            </w:rPr>
          </w:pPr>
        </w:p>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可供出售金融资产</w:t>
      </w:r>
    </w:p>
    <w:sdt>
      <w:sdtPr>
        <w:alias w:val="是否适用：可供出售金融资产"/>
        <w:tag w:val="_GBC_7d795552cdec4f14a19f52359a1ab848"/>
        <w:id w:val="-1709257261"/>
        <w:lock w:val="sdtContentLocked"/>
        <w:placeholder>
          <w:docPart w:val="GBC22222222222222222222222222222"/>
        </w:placeholder>
      </w:sdtPr>
      <w:sdtContent>
        <w:p w:rsidR="004B548E" w:rsidRDefault="00D945E0">
          <w:r>
            <w:fldChar w:fldCharType="begin"/>
          </w:r>
          <w:r w:rsidR="00F950DC">
            <w:instrText xml:space="preserve"> MACROBUTTON  SnrToggleCheckbox √适用 </w:instrText>
          </w:r>
          <w:r>
            <w:fldChar w:fldCharType="end"/>
          </w:r>
          <w:r>
            <w:fldChar w:fldCharType="begin"/>
          </w:r>
          <w:r w:rsidR="00F950DC">
            <w:instrText xml:space="preserve"> MACROBUTTON  SnrToggleCheckbox □不适用 </w:instrText>
          </w:r>
          <w:r>
            <w:fldChar w:fldCharType="end"/>
          </w:r>
        </w:p>
      </w:sdtContent>
    </w:sdt>
    <w:sdt>
      <w:sdtPr>
        <w:rPr>
          <w:rFonts w:ascii="宋体" w:hAnsi="宋体" w:cs="宋体" w:hint="eastAsia"/>
          <w:b w:val="0"/>
          <w:bCs w:val="0"/>
          <w:kern w:val="0"/>
          <w:szCs w:val="21"/>
        </w:rPr>
        <w:tag w:val="_SEC_dff4c6c916a9469eaca782ac5548944a"/>
        <w:id w:val="-1493717685"/>
        <w:lock w:val="sdtLocked"/>
        <w:placeholder>
          <w:docPart w:val="GBC22222222222222222222222222222"/>
        </w:placeholder>
      </w:sdtPr>
      <w:sdtEndPr>
        <w:rPr>
          <w:rFonts w:cstheme="minorBidi" w:hint="default"/>
          <w:kern w:val="2"/>
        </w:rPr>
      </w:sdtEndPr>
      <w:sdtContent>
        <w:p w:rsidR="004B548E" w:rsidRDefault="00A20AC1">
          <w:pPr>
            <w:pStyle w:val="4"/>
            <w:numPr>
              <w:ilvl w:val="0"/>
              <w:numId w:val="67"/>
            </w:numPr>
            <w:tabs>
              <w:tab w:val="left" w:pos="644"/>
            </w:tabs>
            <w:rPr>
              <w:rFonts w:ascii="宋体" w:hAnsi="宋体"/>
              <w:szCs w:val="21"/>
            </w:rPr>
          </w:pPr>
          <w:r>
            <w:rPr>
              <w:rFonts w:ascii="宋体" w:hAnsi="宋体" w:hint="eastAsia"/>
              <w:szCs w:val="21"/>
            </w:rPr>
            <w:t>可供出售金融资产情况</w:t>
          </w:r>
        </w:p>
        <w:p w:rsidR="004B548E" w:rsidRDefault="00A20AC1">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23"/>
            <w:gridCol w:w="1322"/>
            <w:gridCol w:w="1142"/>
            <w:gridCol w:w="1322"/>
            <w:gridCol w:w="1322"/>
            <w:gridCol w:w="1142"/>
            <w:gridCol w:w="1322"/>
          </w:tblGrid>
          <w:tr w:rsidR="00F950DC" w:rsidTr="00F950DC">
            <w:trPr>
              <w:cantSplit/>
            </w:trPr>
            <w:tc>
              <w:tcPr>
                <w:tcW w:w="1221" w:type="pct"/>
                <w:vMerge w:val="restart"/>
                <w:shd w:val="clear" w:color="auto" w:fill="auto"/>
                <w:vAlign w:val="center"/>
              </w:tcPr>
              <w:p w:rsidR="00F950DC" w:rsidRPr="00087F23" w:rsidRDefault="00F950DC" w:rsidP="00890E40">
                <w:pPr>
                  <w:jc w:val="center"/>
                  <w:rPr>
                    <w:sz w:val="18"/>
                    <w:szCs w:val="18"/>
                  </w:rPr>
                </w:pPr>
                <w:r w:rsidRPr="00087F23">
                  <w:rPr>
                    <w:rFonts w:hint="eastAsia"/>
                    <w:sz w:val="18"/>
                    <w:szCs w:val="18"/>
                  </w:rPr>
                  <w:t>项目</w:t>
                </w:r>
              </w:p>
            </w:tc>
            <w:tc>
              <w:tcPr>
                <w:tcW w:w="1906" w:type="pct"/>
                <w:gridSpan w:val="3"/>
                <w:shd w:val="clear" w:color="auto" w:fill="auto"/>
                <w:vAlign w:val="center"/>
              </w:tcPr>
              <w:p w:rsidR="00F950DC" w:rsidRPr="00087F23" w:rsidRDefault="00F950DC" w:rsidP="00890E40">
                <w:pPr>
                  <w:jc w:val="center"/>
                  <w:rPr>
                    <w:sz w:val="18"/>
                    <w:szCs w:val="18"/>
                  </w:rPr>
                </w:pPr>
                <w:r w:rsidRPr="00087F23">
                  <w:rPr>
                    <w:rFonts w:hint="eastAsia"/>
                    <w:sz w:val="18"/>
                    <w:szCs w:val="18"/>
                  </w:rPr>
                  <w:t>期末余额</w:t>
                </w:r>
              </w:p>
            </w:tc>
            <w:tc>
              <w:tcPr>
                <w:tcW w:w="1873" w:type="pct"/>
                <w:gridSpan w:val="3"/>
                <w:shd w:val="clear" w:color="auto" w:fill="auto"/>
                <w:vAlign w:val="center"/>
              </w:tcPr>
              <w:p w:rsidR="00F950DC" w:rsidRPr="00087F23" w:rsidRDefault="00F950DC" w:rsidP="00890E40">
                <w:pPr>
                  <w:jc w:val="center"/>
                  <w:rPr>
                    <w:sz w:val="18"/>
                    <w:szCs w:val="18"/>
                  </w:rPr>
                </w:pPr>
                <w:r w:rsidRPr="00087F23">
                  <w:rPr>
                    <w:rFonts w:hint="eastAsia"/>
                    <w:sz w:val="18"/>
                    <w:szCs w:val="18"/>
                  </w:rPr>
                  <w:t>期初余额</w:t>
                </w:r>
              </w:p>
            </w:tc>
          </w:tr>
          <w:tr w:rsidR="00F950DC" w:rsidTr="00F950DC">
            <w:trPr>
              <w:cantSplit/>
            </w:trPr>
            <w:tc>
              <w:tcPr>
                <w:tcW w:w="1221" w:type="pct"/>
                <w:vMerge/>
                <w:tcBorders>
                  <w:bottom w:val="single" w:sz="6" w:space="0" w:color="auto"/>
                </w:tcBorders>
                <w:shd w:val="clear" w:color="auto" w:fill="auto"/>
                <w:vAlign w:val="center"/>
              </w:tcPr>
              <w:p w:rsidR="00F950DC" w:rsidRPr="00087F23" w:rsidRDefault="00F950DC" w:rsidP="00890E40">
                <w:pPr>
                  <w:jc w:val="center"/>
                  <w:rPr>
                    <w:sz w:val="18"/>
                    <w:szCs w:val="18"/>
                  </w:rPr>
                </w:pPr>
              </w:p>
            </w:tc>
            <w:tc>
              <w:tcPr>
                <w:tcW w:w="644" w:type="pct"/>
                <w:tcBorders>
                  <w:bottom w:val="single" w:sz="6" w:space="0" w:color="auto"/>
                </w:tcBorders>
                <w:shd w:val="clear" w:color="auto" w:fill="auto"/>
                <w:vAlign w:val="center"/>
              </w:tcPr>
              <w:p w:rsidR="00F950DC" w:rsidRPr="00087F23" w:rsidRDefault="00F950DC" w:rsidP="00890E40">
                <w:pPr>
                  <w:jc w:val="center"/>
                  <w:rPr>
                    <w:sz w:val="18"/>
                    <w:szCs w:val="18"/>
                  </w:rPr>
                </w:pPr>
                <w:r w:rsidRPr="00087F23">
                  <w:rPr>
                    <w:rFonts w:hint="eastAsia"/>
                    <w:sz w:val="18"/>
                    <w:szCs w:val="18"/>
                  </w:rPr>
                  <w:t>账面余额</w:t>
                </w:r>
              </w:p>
            </w:tc>
            <w:tc>
              <w:tcPr>
                <w:tcW w:w="636" w:type="pct"/>
                <w:tcBorders>
                  <w:bottom w:val="single" w:sz="6" w:space="0" w:color="auto"/>
                </w:tcBorders>
                <w:shd w:val="clear" w:color="auto" w:fill="auto"/>
                <w:vAlign w:val="center"/>
              </w:tcPr>
              <w:p w:rsidR="00F950DC" w:rsidRPr="00087F23" w:rsidRDefault="00F950DC" w:rsidP="00890E40">
                <w:pPr>
                  <w:jc w:val="center"/>
                  <w:rPr>
                    <w:sz w:val="18"/>
                    <w:szCs w:val="18"/>
                  </w:rPr>
                </w:pPr>
                <w:r w:rsidRPr="00087F23">
                  <w:rPr>
                    <w:rFonts w:hint="eastAsia"/>
                    <w:sz w:val="18"/>
                    <w:szCs w:val="18"/>
                  </w:rPr>
                  <w:t>减值准备</w:t>
                </w:r>
              </w:p>
            </w:tc>
            <w:tc>
              <w:tcPr>
                <w:tcW w:w="626" w:type="pct"/>
                <w:tcBorders>
                  <w:bottom w:val="single" w:sz="6" w:space="0" w:color="auto"/>
                </w:tcBorders>
                <w:shd w:val="clear" w:color="auto" w:fill="auto"/>
                <w:vAlign w:val="center"/>
              </w:tcPr>
              <w:p w:rsidR="00F950DC" w:rsidRPr="00087F23" w:rsidRDefault="00F950DC" w:rsidP="00890E40">
                <w:pPr>
                  <w:jc w:val="center"/>
                  <w:rPr>
                    <w:sz w:val="18"/>
                    <w:szCs w:val="18"/>
                  </w:rPr>
                </w:pPr>
                <w:r w:rsidRPr="00087F23">
                  <w:rPr>
                    <w:rFonts w:hint="eastAsia"/>
                    <w:sz w:val="18"/>
                    <w:szCs w:val="18"/>
                  </w:rPr>
                  <w:t>账面价值</w:t>
                </w:r>
              </w:p>
            </w:tc>
            <w:tc>
              <w:tcPr>
                <w:tcW w:w="625" w:type="pct"/>
                <w:tcBorders>
                  <w:bottom w:val="single" w:sz="6" w:space="0" w:color="auto"/>
                </w:tcBorders>
                <w:shd w:val="clear" w:color="auto" w:fill="auto"/>
                <w:vAlign w:val="center"/>
              </w:tcPr>
              <w:p w:rsidR="00F950DC" w:rsidRPr="00087F23" w:rsidRDefault="00F950DC" w:rsidP="00890E40">
                <w:pPr>
                  <w:jc w:val="center"/>
                  <w:rPr>
                    <w:sz w:val="18"/>
                    <w:szCs w:val="18"/>
                  </w:rPr>
                </w:pPr>
                <w:r w:rsidRPr="00087F23">
                  <w:rPr>
                    <w:rFonts w:hint="eastAsia"/>
                    <w:sz w:val="18"/>
                    <w:szCs w:val="18"/>
                  </w:rPr>
                  <w:t>账面余额</w:t>
                </w:r>
              </w:p>
            </w:tc>
            <w:tc>
              <w:tcPr>
                <w:tcW w:w="621" w:type="pct"/>
                <w:tcBorders>
                  <w:bottom w:val="single" w:sz="6" w:space="0" w:color="auto"/>
                </w:tcBorders>
                <w:shd w:val="clear" w:color="auto" w:fill="auto"/>
                <w:vAlign w:val="center"/>
              </w:tcPr>
              <w:p w:rsidR="00F950DC" w:rsidRPr="00087F23" w:rsidRDefault="00F950DC" w:rsidP="00890E40">
                <w:pPr>
                  <w:jc w:val="center"/>
                  <w:rPr>
                    <w:sz w:val="18"/>
                    <w:szCs w:val="18"/>
                  </w:rPr>
                </w:pPr>
                <w:r w:rsidRPr="00087F23">
                  <w:rPr>
                    <w:rFonts w:hint="eastAsia"/>
                    <w:sz w:val="18"/>
                    <w:szCs w:val="18"/>
                  </w:rPr>
                  <w:t>减值准备</w:t>
                </w:r>
              </w:p>
            </w:tc>
            <w:tc>
              <w:tcPr>
                <w:tcW w:w="627" w:type="pct"/>
                <w:tcBorders>
                  <w:bottom w:val="single" w:sz="6" w:space="0" w:color="auto"/>
                </w:tcBorders>
                <w:shd w:val="clear" w:color="auto" w:fill="auto"/>
                <w:vAlign w:val="center"/>
              </w:tcPr>
              <w:p w:rsidR="00F950DC" w:rsidRPr="00087F23" w:rsidRDefault="00F950DC" w:rsidP="00890E40">
                <w:pPr>
                  <w:jc w:val="center"/>
                  <w:rPr>
                    <w:sz w:val="18"/>
                    <w:szCs w:val="18"/>
                  </w:rPr>
                </w:pPr>
                <w:r w:rsidRPr="00087F23">
                  <w:rPr>
                    <w:rFonts w:hint="eastAsia"/>
                    <w:sz w:val="18"/>
                    <w:szCs w:val="18"/>
                  </w:rPr>
                  <w:t>账面价值</w:t>
                </w:r>
              </w:p>
            </w:tc>
          </w:tr>
          <w:tr w:rsidR="00F950DC" w:rsidTr="00F950DC">
            <w:trPr>
              <w:cantSplit/>
            </w:trPr>
            <w:tc>
              <w:tcPr>
                <w:tcW w:w="1221" w:type="pct"/>
                <w:shd w:val="clear" w:color="auto" w:fill="auto"/>
              </w:tcPr>
              <w:p w:rsidR="00F950DC" w:rsidRPr="00087F23" w:rsidRDefault="00F950DC" w:rsidP="00890E40">
                <w:pPr>
                  <w:rPr>
                    <w:sz w:val="18"/>
                    <w:szCs w:val="18"/>
                  </w:rPr>
                </w:pPr>
                <w:r w:rsidRPr="00087F23">
                  <w:rPr>
                    <w:rFonts w:hint="eastAsia"/>
                    <w:sz w:val="18"/>
                    <w:szCs w:val="18"/>
                  </w:rPr>
                  <w:t>可供出售权益工具：</w:t>
                </w:r>
              </w:p>
            </w:tc>
            <w:tc>
              <w:tcPr>
                <w:tcW w:w="644" w:type="pct"/>
                <w:shd w:val="clear" w:color="auto" w:fill="auto"/>
              </w:tcPr>
              <w:p w:rsidR="00F950DC" w:rsidRPr="00087F23" w:rsidRDefault="00D945E0" w:rsidP="00890E40">
                <w:pPr>
                  <w:jc w:val="right"/>
                  <w:rPr>
                    <w:sz w:val="18"/>
                    <w:szCs w:val="18"/>
                  </w:rPr>
                </w:pPr>
                <w:sdt>
                  <w:sdtPr>
                    <w:rPr>
                      <w:sz w:val="18"/>
                      <w:szCs w:val="18"/>
                    </w:rPr>
                    <w:alias w:val="可供出售权益工具账面余额"/>
                    <w:tag w:val="_GBC_c8d9befa4e0e4bcab378f4f087196cef"/>
                    <w:id w:val="3518838"/>
                    <w:lock w:val="sdtLocked"/>
                  </w:sdtPr>
                  <w:sdtContent>
                    <w:r w:rsidR="00F950DC" w:rsidRPr="00087F23">
                      <w:rPr>
                        <w:sz w:val="18"/>
                        <w:szCs w:val="18"/>
                      </w:rPr>
                      <w:t>148,439,230.23</w:t>
                    </w:r>
                  </w:sdtContent>
                </w:sdt>
              </w:p>
            </w:tc>
            <w:tc>
              <w:tcPr>
                <w:tcW w:w="636" w:type="pct"/>
                <w:shd w:val="clear" w:color="auto" w:fill="auto"/>
              </w:tcPr>
              <w:p w:rsidR="00F950DC" w:rsidRPr="00087F23" w:rsidRDefault="00D945E0" w:rsidP="00890E40">
                <w:pPr>
                  <w:jc w:val="right"/>
                  <w:rPr>
                    <w:sz w:val="18"/>
                    <w:szCs w:val="18"/>
                  </w:rPr>
                </w:pPr>
                <w:sdt>
                  <w:sdtPr>
                    <w:rPr>
                      <w:sz w:val="18"/>
                      <w:szCs w:val="18"/>
                    </w:rPr>
                    <w:alias w:val="可供出售权益工具减值准备"/>
                    <w:tag w:val="_GBC_352fc109641447ef992e7ae1cb790c6c"/>
                    <w:id w:val="3518839"/>
                    <w:lock w:val="sdtLocked"/>
                  </w:sdtPr>
                  <w:sdtContent>
                    <w:r w:rsidR="00F950DC" w:rsidRPr="00087F23">
                      <w:rPr>
                        <w:sz w:val="18"/>
                        <w:szCs w:val="18"/>
                      </w:rPr>
                      <w:t>3,782,574.83</w:t>
                    </w:r>
                  </w:sdtContent>
                </w:sdt>
              </w:p>
            </w:tc>
            <w:tc>
              <w:tcPr>
                <w:tcW w:w="626" w:type="pct"/>
                <w:shd w:val="clear" w:color="auto" w:fill="auto"/>
              </w:tcPr>
              <w:p w:rsidR="00F950DC" w:rsidRPr="00087F23" w:rsidRDefault="00D945E0" w:rsidP="00890E40">
                <w:pPr>
                  <w:jc w:val="right"/>
                  <w:rPr>
                    <w:sz w:val="18"/>
                    <w:szCs w:val="18"/>
                  </w:rPr>
                </w:pPr>
                <w:sdt>
                  <w:sdtPr>
                    <w:rPr>
                      <w:sz w:val="18"/>
                      <w:szCs w:val="18"/>
                    </w:rPr>
                    <w:alias w:val="可供出售权益工具账面价值"/>
                    <w:tag w:val="_GBC_7ae62ab8785849d180a3e864a36f96ec"/>
                    <w:id w:val="3518840"/>
                    <w:lock w:val="sdtLocked"/>
                  </w:sdtPr>
                  <w:sdtContent>
                    <w:r w:rsidR="00F950DC" w:rsidRPr="00087F23">
                      <w:rPr>
                        <w:sz w:val="18"/>
                        <w:szCs w:val="18"/>
                      </w:rPr>
                      <w:t>144,656,655.40</w:t>
                    </w:r>
                  </w:sdtContent>
                </w:sdt>
              </w:p>
            </w:tc>
            <w:tc>
              <w:tcPr>
                <w:tcW w:w="625" w:type="pct"/>
                <w:shd w:val="clear" w:color="auto" w:fill="auto"/>
              </w:tcPr>
              <w:p w:rsidR="00F950DC" w:rsidRPr="00087F23" w:rsidRDefault="00D945E0" w:rsidP="00890E40">
                <w:pPr>
                  <w:jc w:val="right"/>
                  <w:rPr>
                    <w:sz w:val="18"/>
                    <w:szCs w:val="18"/>
                  </w:rPr>
                </w:pPr>
                <w:sdt>
                  <w:sdtPr>
                    <w:rPr>
                      <w:sz w:val="18"/>
                      <w:szCs w:val="18"/>
                    </w:rPr>
                    <w:alias w:val="可供出售权益工具账面余额"/>
                    <w:tag w:val="_GBC_7a0d1c1e63454434a82d47df1db6e951"/>
                    <w:id w:val="3518841"/>
                    <w:lock w:val="sdtLocked"/>
                  </w:sdtPr>
                  <w:sdtContent>
                    <w:r w:rsidR="00F950DC" w:rsidRPr="00087F23">
                      <w:rPr>
                        <w:sz w:val="18"/>
                        <w:szCs w:val="18"/>
                      </w:rPr>
                      <w:t>148,439,230.23</w:t>
                    </w:r>
                  </w:sdtContent>
                </w:sdt>
              </w:p>
            </w:tc>
            <w:tc>
              <w:tcPr>
                <w:tcW w:w="621" w:type="pct"/>
                <w:shd w:val="clear" w:color="auto" w:fill="auto"/>
              </w:tcPr>
              <w:p w:rsidR="00F950DC" w:rsidRPr="00087F23" w:rsidRDefault="00D945E0" w:rsidP="00890E40">
                <w:pPr>
                  <w:jc w:val="right"/>
                  <w:rPr>
                    <w:sz w:val="18"/>
                    <w:szCs w:val="18"/>
                  </w:rPr>
                </w:pPr>
                <w:sdt>
                  <w:sdtPr>
                    <w:rPr>
                      <w:sz w:val="18"/>
                      <w:szCs w:val="18"/>
                    </w:rPr>
                    <w:alias w:val="可供出售权益工具减值准备"/>
                    <w:tag w:val="_GBC_a6c17a459598426bb7813256cb64ebd9"/>
                    <w:id w:val="3518842"/>
                    <w:lock w:val="sdtLocked"/>
                  </w:sdtPr>
                  <w:sdtContent>
                    <w:r w:rsidR="00F950DC" w:rsidRPr="00087F23">
                      <w:rPr>
                        <w:sz w:val="18"/>
                        <w:szCs w:val="18"/>
                      </w:rPr>
                      <w:t>3,782,574.83</w:t>
                    </w:r>
                  </w:sdtContent>
                </w:sdt>
              </w:p>
            </w:tc>
            <w:tc>
              <w:tcPr>
                <w:tcW w:w="627" w:type="pct"/>
                <w:shd w:val="clear" w:color="auto" w:fill="auto"/>
              </w:tcPr>
              <w:p w:rsidR="00F950DC" w:rsidRPr="00087F23" w:rsidRDefault="00D945E0" w:rsidP="00890E40">
                <w:pPr>
                  <w:jc w:val="right"/>
                  <w:rPr>
                    <w:sz w:val="18"/>
                    <w:szCs w:val="18"/>
                  </w:rPr>
                </w:pPr>
                <w:sdt>
                  <w:sdtPr>
                    <w:rPr>
                      <w:sz w:val="18"/>
                      <w:szCs w:val="18"/>
                    </w:rPr>
                    <w:alias w:val="可供出售权益工具账面价值"/>
                    <w:tag w:val="_GBC_120271bc064148edb4d280a125a7b42f"/>
                    <w:id w:val="3518843"/>
                    <w:lock w:val="sdtLocked"/>
                  </w:sdtPr>
                  <w:sdtContent>
                    <w:r w:rsidR="00F950DC" w:rsidRPr="00087F23">
                      <w:rPr>
                        <w:sz w:val="18"/>
                        <w:szCs w:val="18"/>
                      </w:rPr>
                      <w:t>144,656,655.40</w:t>
                    </w:r>
                  </w:sdtContent>
                </w:sdt>
              </w:p>
            </w:tc>
          </w:tr>
          <w:tr w:rsidR="00F950DC" w:rsidTr="00F950DC">
            <w:trPr>
              <w:cantSplit/>
            </w:trPr>
            <w:tc>
              <w:tcPr>
                <w:tcW w:w="1221" w:type="pct"/>
                <w:tcBorders>
                  <w:bottom w:val="single" w:sz="6" w:space="0" w:color="auto"/>
                </w:tcBorders>
                <w:shd w:val="clear" w:color="auto" w:fill="auto"/>
              </w:tcPr>
              <w:p w:rsidR="00F950DC" w:rsidRPr="00087F23" w:rsidRDefault="00F950DC" w:rsidP="00087F23">
                <w:pPr>
                  <w:ind w:firstLineChars="150" w:firstLine="270"/>
                  <w:rPr>
                    <w:sz w:val="18"/>
                    <w:szCs w:val="18"/>
                  </w:rPr>
                </w:pPr>
                <w:r w:rsidRPr="00087F23">
                  <w:rPr>
                    <w:rFonts w:hint="eastAsia"/>
                    <w:sz w:val="18"/>
                    <w:szCs w:val="18"/>
                  </w:rPr>
                  <w:t>按成本计量的</w:t>
                </w:r>
              </w:p>
            </w:tc>
            <w:tc>
              <w:tcPr>
                <w:tcW w:w="644" w:type="pct"/>
                <w:shd w:val="clear" w:color="auto" w:fill="auto"/>
              </w:tcPr>
              <w:p w:rsidR="00F950DC" w:rsidRPr="00087F23" w:rsidRDefault="00D945E0" w:rsidP="00890E40">
                <w:pPr>
                  <w:jc w:val="right"/>
                  <w:rPr>
                    <w:sz w:val="18"/>
                    <w:szCs w:val="18"/>
                  </w:rPr>
                </w:pPr>
                <w:sdt>
                  <w:sdtPr>
                    <w:rPr>
                      <w:sz w:val="18"/>
                      <w:szCs w:val="18"/>
                    </w:rPr>
                    <w:alias w:val="按成本计量的可供出售权益工具账面余额"/>
                    <w:tag w:val="_GBC_0600b46b4743409eb18e668e23c0d350"/>
                    <w:id w:val="3518844"/>
                    <w:lock w:val="sdtLocked"/>
                  </w:sdtPr>
                  <w:sdtContent>
                    <w:r w:rsidR="00F950DC" w:rsidRPr="00087F23">
                      <w:rPr>
                        <w:sz w:val="18"/>
                        <w:szCs w:val="18"/>
                      </w:rPr>
                      <w:t>148,439,230.23</w:t>
                    </w:r>
                  </w:sdtContent>
                </w:sdt>
              </w:p>
            </w:tc>
            <w:tc>
              <w:tcPr>
                <w:tcW w:w="636" w:type="pct"/>
                <w:shd w:val="clear" w:color="auto" w:fill="auto"/>
              </w:tcPr>
              <w:p w:rsidR="00F950DC" w:rsidRPr="00087F23" w:rsidRDefault="00D945E0" w:rsidP="00890E40">
                <w:pPr>
                  <w:jc w:val="right"/>
                  <w:rPr>
                    <w:sz w:val="18"/>
                    <w:szCs w:val="18"/>
                  </w:rPr>
                </w:pPr>
                <w:sdt>
                  <w:sdtPr>
                    <w:rPr>
                      <w:sz w:val="18"/>
                      <w:szCs w:val="18"/>
                    </w:rPr>
                    <w:alias w:val="按成本计量的可供出售权益工具减值准备"/>
                    <w:tag w:val="_GBC_ee2ad43dd60c4ffb85f328f698e5f9e4"/>
                    <w:id w:val="3518845"/>
                    <w:lock w:val="sdtLocked"/>
                  </w:sdtPr>
                  <w:sdtContent>
                    <w:r w:rsidR="00F950DC" w:rsidRPr="00087F23">
                      <w:rPr>
                        <w:sz w:val="18"/>
                        <w:szCs w:val="18"/>
                      </w:rPr>
                      <w:t>3,782,574.83</w:t>
                    </w:r>
                  </w:sdtContent>
                </w:sdt>
              </w:p>
            </w:tc>
            <w:tc>
              <w:tcPr>
                <w:tcW w:w="626" w:type="pct"/>
                <w:shd w:val="clear" w:color="auto" w:fill="auto"/>
              </w:tcPr>
              <w:p w:rsidR="00F950DC" w:rsidRPr="00087F23" w:rsidRDefault="00D945E0" w:rsidP="00890E40">
                <w:pPr>
                  <w:jc w:val="right"/>
                  <w:rPr>
                    <w:sz w:val="18"/>
                    <w:szCs w:val="18"/>
                  </w:rPr>
                </w:pPr>
                <w:sdt>
                  <w:sdtPr>
                    <w:rPr>
                      <w:sz w:val="18"/>
                      <w:szCs w:val="18"/>
                    </w:rPr>
                    <w:alias w:val="按成本计量的可供出售权益工具账面价值"/>
                    <w:tag w:val="_GBC_7360b7e416ab40dbb1af5c21c9620d4a"/>
                    <w:id w:val="3518846"/>
                    <w:lock w:val="sdtLocked"/>
                  </w:sdtPr>
                  <w:sdtContent>
                    <w:r w:rsidR="00F950DC" w:rsidRPr="00087F23">
                      <w:rPr>
                        <w:sz w:val="18"/>
                        <w:szCs w:val="18"/>
                      </w:rPr>
                      <w:t>144,656,655.40</w:t>
                    </w:r>
                  </w:sdtContent>
                </w:sdt>
              </w:p>
            </w:tc>
            <w:tc>
              <w:tcPr>
                <w:tcW w:w="625" w:type="pct"/>
                <w:shd w:val="clear" w:color="auto" w:fill="auto"/>
              </w:tcPr>
              <w:p w:rsidR="00F950DC" w:rsidRPr="00087F23" w:rsidRDefault="00D945E0" w:rsidP="00890E40">
                <w:pPr>
                  <w:jc w:val="right"/>
                  <w:rPr>
                    <w:sz w:val="18"/>
                    <w:szCs w:val="18"/>
                  </w:rPr>
                </w:pPr>
                <w:sdt>
                  <w:sdtPr>
                    <w:rPr>
                      <w:sz w:val="18"/>
                      <w:szCs w:val="18"/>
                    </w:rPr>
                    <w:alias w:val="按成本计量的可供出售权益工具账面余额"/>
                    <w:tag w:val="_GBC_f0f4090794fe4ae8899f4b35e09dad8d"/>
                    <w:id w:val="3518847"/>
                    <w:lock w:val="sdtLocked"/>
                  </w:sdtPr>
                  <w:sdtContent>
                    <w:r w:rsidR="00F950DC" w:rsidRPr="00087F23">
                      <w:rPr>
                        <w:sz w:val="18"/>
                        <w:szCs w:val="18"/>
                      </w:rPr>
                      <w:t>148,439,230.23</w:t>
                    </w:r>
                  </w:sdtContent>
                </w:sdt>
              </w:p>
            </w:tc>
            <w:tc>
              <w:tcPr>
                <w:tcW w:w="621" w:type="pct"/>
                <w:shd w:val="clear" w:color="auto" w:fill="auto"/>
              </w:tcPr>
              <w:p w:rsidR="00F950DC" w:rsidRPr="00087F23" w:rsidRDefault="00D945E0" w:rsidP="00890E40">
                <w:pPr>
                  <w:jc w:val="right"/>
                  <w:rPr>
                    <w:sz w:val="18"/>
                    <w:szCs w:val="18"/>
                  </w:rPr>
                </w:pPr>
                <w:sdt>
                  <w:sdtPr>
                    <w:rPr>
                      <w:sz w:val="18"/>
                      <w:szCs w:val="18"/>
                    </w:rPr>
                    <w:alias w:val="按成本计量的可供出售权益工具减值准备"/>
                    <w:tag w:val="_GBC_bb3e7ef2ca564812af157f4361124de8"/>
                    <w:id w:val="3518848"/>
                    <w:lock w:val="sdtLocked"/>
                  </w:sdtPr>
                  <w:sdtContent>
                    <w:r w:rsidR="00F950DC" w:rsidRPr="00087F23">
                      <w:rPr>
                        <w:sz w:val="18"/>
                        <w:szCs w:val="18"/>
                      </w:rPr>
                      <w:t>3,782,574.83</w:t>
                    </w:r>
                  </w:sdtContent>
                </w:sdt>
              </w:p>
            </w:tc>
            <w:tc>
              <w:tcPr>
                <w:tcW w:w="627" w:type="pct"/>
                <w:shd w:val="clear" w:color="auto" w:fill="auto"/>
              </w:tcPr>
              <w:p w:rsidR="00F950DC" w:rsidRPr="00087F23" w:rsidRDefault="00D945E0" w:rsidP="00890E40">
                <w:pPr>
                  <w:jc w:val="right"/>
                  <w:rPr>
                    <w:sz w:val="18"/>
                    <w:szCs w:val="18"/>
                  </w:rPr>
                </w:pPr>
                <w:sdt>
                  <w:sdtPr>
                    <w:rPr>
                      <w:sz w:val="18"/>
                      <w:szCs w:val="18"/>
                    </w:rPr>
                    <w:alias w:val="按成本计量的可供出售权益工具账面价值"/>
                    <w:tag w:val="_GBC_b820169b2e6e4f24b17c865ed2f4d246"/>
                    <w:id w:val="3518849"/>
                    <w:lock w:val="sdtLocked"/>
                  </w:sdtPr>
                  <w:sdtContent>
                    <w:r w:rsidR="00F950DC" w:rsidRPr="00087F23">
                      <w:rPr>
                        <w:sz w:val="18"/>
                        <w:szCs w:val="18"/>
                      </w:rPr>
                      <w:t>144,656,655.40</w:t>
                    </w:r>
                  </w:sdtContent>
                </w:sdt>
              </w:p>
            </w:tc>
          </w:tr>
          <w:tr w:rsidR="00F950DC" w:rsidTr="00F950DC">
            <w:trPr>
              <w:cantSplit/>
            </w:trPr>
            <w:tc>
              <w:tcPr>
                <w:tcW w:w="1221" w:type="pct"/>
                <w:shd w:val="clear" w:color="auto" w:fill="auto"/>
                <w:vAlign w:val="center"/>
              </w:tcPr>
              <w:p w:rsidR="00F950DC" w:rsidRPr="00087F23" w:rsidRDefault="00F950DC" w:rsidP="00890E40">
                <w:pPr>
                  <w:jc w:val="center"/>
                  <w:rPr>
                    <w:sz w:val="18"/>
                    <w:szCs w:val="18"/>
                  </w:rPr>
                </w:pPr>
                <w:r w:rsidRPr="00087F23">
                  <w:rPr>
                    <w:rFonts w:hint="eastAsia"/>
                    <w:sz w:val="18"/>
                    <w:szCs w:val="18"/>
                  </w:rPr>
                  <w:t>合计</w:t>
                </w:r>
              </w:p>
            </w:tc>
            <w:sdt>
              <w:sdtPr>
                <w:rPr>
                  <w:sz w:val="18"/>
                  <w:szCs w:val="18"/>
                </w:rPr>
                <w:alias w:val="可供出售金融资产账面余额"/>
                <w:tag w:val="_GBC_55ac6830fc3343e384513be60a02729d"/>
                <w:id w:val="3518866"/>
                <w:lock w:val="sdtLocked"/>
              </w:sdtPr>
              <w:sdtContent>
                <w:tc>
                  <w:tcPr>
                    <w:tcW w:w="644" w:type="pct"/>
                    <w:shd w:val="clear" w:color="auto" w:fill="auto"/>
                  </w:tcPr>
                  <w:p w:rsidR="00F950DC" w:rsidRPr="00087F23" w:rsidRDefault="00F950DC" w:rsidP="00890E40">
                    <w:pPr>
                      <w:jc w:val="right"/>
                      <w:rPr>
                        <w:sz w:val="18"/>
                        <w:szCs w:val="18"/>
                      </w:rPr>
                    </w:pPr>
                    <w:r w:rsidRPr="00087F23">
                      <w:rPr>
                        <w:sz w:val="18"/>
                        <w:szCs w:val="18"/>
                      </w:rPr>
                      <w:t>148,439,230.23</w:t>
                    </w:r>
                  </w:p>
                </w:tc>
              </w:sdtContent>
            </w:sdt>
            <w:sdt>
              <w:sdtPr>
                <w:rPr>
                  <w:sz w:val="18"/>
                  <w:szCs w:val="18"/>
                </w:rPr>
                <w:alias w:val="可供出售金融资产减值准备余额合计"/>
                <w:tag w:val="_GBC_f31156c12a0a428c811b57ce5e62c507"/>
                <w:id w:val="3518867"/>
                <w:lock w:val="sdtLocked"/>
              </w:sdtPr>
              <w:sdtContent>
                <w:tc>
                  <w:tcPr>
                    <w:tcW w:w="636" w:type="pct"/>
                    <w:shd w:val="clear" w:color="auto" w:fill="auto"/>
                  </w:tcPr>
                  <w:p w:rsidR="00F950DC" w:rsidRPr="00087F23" w:rsidRDefault="00F950DC" w:rsidP="00890E40">
                    <w:pPr>
                      <w:jc w:val="right"/>
                      <w:rPr>
                        <w:sz w:val="18"/>
                        <w:szCs w:val="18"/>
                      </w:rPr>
                    </w:pPr>
                    <w:r w:rsidRPr="00087F23">
                      <w:rPr>
                        <w:sz w:val="18"/>
                        <w:szCs w:val="18"/>
                      </w:rPr>
                      <w:t>3,782,574.83</w:t>
                    </w:r>
                  </w:p>
                </w:tc>
              </w:sdtContent>
            </w:sdt>
            <w:tc>
              <w:tcPr>
                <w:tcW w:w="626" w:type="pct"/>
                <w:shd w:val="clear" w:color="auto" w:fill="auto"/>
              </w:tcPr>
              <w:p w:rsidR="00F950DC" w:rsidRPr="00087F23" w:rsidRDefault="00D945E0" w:rsidP="00890E40">
                <w:pPr>
                  <w:jc w:val="right"/>
                  <w:rPr>
                    <w:sz w:val="18"/>
                    <w:szCs w:val="18"/>
                  </w:rPr>
                </w:pPr>
                <w:sdt>
                  <w:sdtPr>
                    <w:rPr>
                      <w:sz w:val="18"/>
                      <w:szCs w:val="18"/>
                    </w:rPr>
                    <w:alias w:val="可供出售金融资产"/>
                    <w:tag w:val="_GBC_42ee011ee59b44af8f767ad78c8ea93d"/>
                    <w:id w:val="3518868"/>
                    <w:lock w:val="sdtLocked"/>
                  </w:sdtPr>
                  <w:sdtContent>
                    <w:r w:rsidR="00F950DC" w:rsidRPr="00087F23">
                      <w:rPr>
                        <w:sz w:val="18"/>
                        <w:szCs w:val="18"/>
                      </w:rPr>
                      <w:t>144,656,655.40</w:t>
                    </w:r>
                  </w:sdtContent>
                </w:sdt>
              </w:p>
            </w:tc>
            <w:sdt>
              <w:sdtPr>
                <w:rPr>
                  <w:sz w:val="18"/>
                  <w:szCs w:val="18"/>
                </w:rPr>
                <w:alias w:val="可供出售金融资产账面余额"/>
                <w:tag w:val="_GBC_bca94a23287e4956a2aa9cea1924e437"/>
                <w:id w:val="3518869"/>
                <w:lock w:val="sdtLocked"/>
              </w:sdtPr>
              <w:sdtContent>
                <w:tc>
                  <w:tcPr>
                    <w:tcW w:w="625" w:type="pct"/>
                    <w:shd w:val="clear" w:color="auto" w:fill="auto"/>
                  </w:tcPr>
                  <w:p w:rsidR="00F950DC" w:rsidRPr="00087F23" w:rsidRDefault="00F950DC" w:rsidP="00890E40">
                    <w:pPr>
                      <w:jc w:val="right"/>
                      <w:rPr>
                        <w:sz w:val="18"/>
                        <w:szCs w:val="18"/>
                      </w:rPr>
                    </w:pPr>
                    <w:r w:rsidRPr="00087F23">
                      <w:rPr>
                        <w:sz w:val="18"/>
                        <w:szCs w:val="18"/>
                      </w:rPr>
                      <w:t>148,439,230.23</w:t>
                    </w:r>
                  </w:p>
                </w:tc>
              </w:sdtContent>
            </w:sdt>
            <w:sdt>
              <w:sdtPr>
                <w:rPr>
                  <w:sz w:val="18"/>
                  <w:szCs w:val="18"/>
                </w:rPr>
                <w:alias w:val="可供出售金融资产减值准备余额合计"/>
                <w:tag w:val="_GBC_3573af5177c04f1a9011e7df15aef54f"/>
                <w:id w:val="3518870"/>
                <w:lock w:val="sdtLocked"/>
              </w:sdtPr>
              <w:sdtContent>
                <w:tc>
                  <w:tcPr>
                    <w:tcW w:w="621" w:type="pct"/>
                    <w:shd w:val="clear" w:color="auto" w:fill="auto"/>
                  </w:tcPr>
                  <w:p w:rsidR="00F950DC" w:rsidRPr="00087F23" w:rsidRDefault="00F950DC" w:rsidP="00890E40">
                    <w:pPr>
                      <w:jc w:val="right"/>
                      <w:rPr>
                        <w:sz w:val="18"/>
                        <w:szCs w:val="18"/>
                      </w:rPr>
                    </w:pPr>
                    <w:r w:rsidRPr="00087F23">
                      <w:rPr>
                        <w:sz w:val="18"/>
                        <w:szCs w:val="18"/>
                      </w:rPr>
                      <w:t>3,782,574.83</w:t>
                    </w:r>
                  </w:p>
                </w:tc>
              </w:sdtContent>
            </w:sdt>
            <w:tc>
              <w:tcPr>
                <w:tcW w:w="627" w:type="pct"/>
                <w:shd w:val="clear" w:color="auto" w:fill="auto"/>
              </w:tcPr>
              <w:p w:rsidR="00F950DC" w:rsidRPr="00087F23" w:rsidRDefault="00D945E0" w:rsidP="00890E40">
                <w:pPr>
                  <w:jc w:val="right"/>
                  <w:rPr>
                    <w:sz w:val="18"/>
                    <w:szCs w:val="18"/>
                  </w:rPr>
                </w:pPr>
                <w:sdt>
                  <w:sdtPr>
                    <w:rPr>
                      <w:sz w:val="18"/>
                      <w:szCs w:val="18"/>
                    </w:rPr>
                    <w:alias w:val="可供出售金融资产"/>
                    <w:tag w:val="_GBC_0c0190c2fcb84750902e2cc7ae60f58b"/>
                    <w:id w:val="3518871"/>
                    <w:lock w:val="sdtLocked"/>
                  </w:sdtPr>
                  <w:sdtContent>
                    <w:r w:rsidR="00F950DC" w:rsidRPr="00087F23">
                      <w:rPr>
                        <w:sz w:val="18"/>
                        <w:szCs w:val="18"/>
                      </w:rPr>
                      <w:t>144,656,655.40</w:t>
                    </w:r>
                  </w:sdtContent>
                </w:sdt>
              </w:p>
            </w:tc>
          </w:tr>
        </w:tbl>
        <w:p w:rsidR="004B548E" w:rsidRDefault="00D945E0">
          <w:pPr>
            <w:rPr>
              <w:szCs w:val="21"/>
            </w:rPr>
          </w:pPr>
        </w:p>
      </w:sdtContent>
    </w:sdt>
    <w:sdt>
      <w:sdtPr>
        <w:rPr>
          <w:rFonts w:ascii="宋体" w:hAnsi="宋体" w:cs="宋体" w:hint="eastAsia"/>
          <w:b w:val="0"/>
          <w:bCs w:val="0"/>
          <w:kern w:val="0"/>
          <w:szCs w:val="21"/>
        </w:rPr>
        <w:tag w:val="_SEC_c5c8632232b74dea873969db5f137050"/>
        <w:id w:val="-1491249697"/>
        <w:lock w:val="sdtLocked"/>
        <w:placeholder>
          <w:docPart w:val="GBC22222222222222222222222222222"/>
        </w:placeholder>
      </w:sdtPr>
      <w:sdtEndPr>
        <w:rPr>
          <w:rFonts w:hint="default"/>
        </w:rPr>
      </w:sdtEndPr>
      <w:sdtContent>
        <w:p w:rsidR="004B548E" w:rsidRDefault="00A20AC1">
          <w:pPr>
            <w:pStyle w:val="4"/>
            <w:numPr>
              <w:ilvl w:val="0"/>
              <w:numId w:val="67"/>
            </w:numPr>
            <w:tabs>
              <w:tab w:val="left" w:pos="644"/>
            </w:tabs>
            <w:rPr>
              <w:rFonts w:ascii="宋体" w:hAnsi="宋体"/>
              <w:szCs w:val="21"/>
            </w:rPr>
          </w:pPr>
          <w:r>
            <w:rPr>
              <w:rFonts w:ascii="宋体" w:hAnsi="宋体" w:hint="eastAsia"/>
              <w:szCs w:val="21"/>
            </w:rPr>
            <w:t>期末按公允价值计量的可供出售金融资产</w:t>
          </w:r>
        </w:p>
        <w:p w:rsidR="004B548E" w:rsidRDefault="00D945E0" w:rsidP="002E2585">
          <w:pPr>
            <w:rPr>
              <w:szCs w:val="21"/>
            </w:rPr>
          </w:pPr>
          <w:sdt>
            <w:sdtPr>
              <w:alias w:val="是否适用：期末按公允价值计量的可供出售金融资产"/>
              <w:tag w:val="_GBC_fcf78bb5c9ff4aa281b71a0914b7fbd4"/>
              <w:id w:val="109789843"/>
              <w:lock w:val="sdtLocked"/>
              <w:placeholder>
                <w:docPart w:val="GBC22222222222222222222222222222"/>
              </w:placeholder>
            </w:sdtPr>
            <w:sdtContent>
              <w:r>
                <w:fldChar w:fldCharType="begin"/>
              </w:r>
              <w:r w:rsidR="002E2585">
                <w:instrText xml:space="preserve"> MACROBUTTON  SnrToggleCheckbox □适用 </w:instrText>
              </w:r>
              <w:r>
                <w:fldChar w:fldCharType="end"/>
              </w:r>
              <w:r>
                <w:fldChar w:fldCharType="begin"/>
              </w:r>
              <w:r w:rsidR="002E2585">
                <w:instrText xml:space="preserve"> MACROBUTTON  SnrToggleCheckbox √不适用 </w:instrText>
              </w:r>
              <w:r>
                <w:fldChar w:fldCharType="end"/>
              </w:r>
            </w:sdtContent>
          </w:sdt>
        </w:p>
      </w:sdtContent>
    </w:sdt>
    <w:sdt>
      <w:sdtPr>
        <w:rPr>
          <w:rFonts w:ascii="宋体" w:hAnsi="宋体" w:cstheme="minorBidi"/>
          <w:b w:val="0"/>
          <w:bCs w:val="0"/>
          <w:kern w:val="0"/>
          <w:szCs w:val="21"/>
        </w:rPr>
        <w:tag w:val="_SEC_baf0881a12954bae8f00ac889a198dee"/>
        <w:id w:val="-892353472"/>
        <w:lock w:val="sdtLocked"/>
        <w:placeholder>
          <w:docPart w:val="GBC22222222222222222222222222222"/>
        </w:placeholder>
      </w:sdtPr>
      <w:sdtEndPr>
        <w:rPr>
          <w:rFonts w:cs="宋体"/>
          <w:szCs w:val="24"/>
        </w:rPr>
      </w:sdtEndPr>
      <w:sdtContent>
        <w:p w:rsidR="004B548E" w:rsidRDefault="00A20AC1">
          <w:pPr>
            <w:pStyle w:val="4"/>
            <w:numPr>
              <w:ilvl w:val="0"/>
              <w:numId w:val="67"/>
            </w:numPr>
            <w:tabs>
              <w:tab w:val="left" w:pos="644"/>
            </w:tabs>
            <w:rPr>
              <w:rFonts w:ascii="宋体" w:hAnsi="宋体"/>
              <w:szCs w:val="21"/>
            </w:rPr>
          </w:pPr>
          <w:r>
            <w:rPr>
              <w:rFonts w:ascii="宋体" w:hAnsi="宋体" w:hint="eastAsia"/>
              <w:szCs w:val="21"/>
            </w:rPr>
            <w:t>期末按成本计量的可供出售金融资产</w:t>
          </w:r>
        </w:p>
        <w:p w:rsidR="004B548E" w:rsidRDefault="00D945E0">
          <w:sdt>
            <w:sdtPr>
              <w:alias w:val="是否适用：期末按成本计量的可供出售金融资产"/>
              <w:tag w:val="_GBC_a10ab953293549869e5cb4d04a744bb4"/>
              <w:id w:val="-2044746068"/>
              <w:lock w:val="sdtContentLocked"/>
              <w:placeholder>
                <w:docPart w:val="GBC22222222222222222222222222222"/>
              </w:placeholder>
            </w:sdtPr>
            <w:sdtContent>
              <w:r>
                <w:fldChar w:fldCharType="begin"/>
              </w:r>
              <w:r w:rsidR="006F18CE">
                <w:instrText xml:space="preserve"> MACROBUTTON  SnrToggleCheckbox √适用 </w:instrText>
              </w:r>
              <w:r>
                <w:fldChar w:fldCharType="end"/>
              </w:r>
              <w:r>
                <w:fldChar w:fldCharType="begin"/>
              </w:r>
              <w:r w:rsidR="006F18CE">
                <w:instrText xml:space="preserve"> MACROBUTTON  SnrToggleCheckbox □不适用 </w:instrText>
              </w:r>
              <w:r>
                <w:fldChar w:fldCharType="end"/>
              </w:r>
            </w:sdtContent>
          </w:sdt>
        </w:p>
        <w:p w:rsidR="004B548E" w:rsidRPr="003D4C57" w:rsidRDefault="00A20AC1" w:rsidP="005377CF">
          <w:pPr>
            <w:ind w:firstLineChars="3100" w:firstLine="7440"/>
            <w:jc w:val="right"/>
            <w:rPr>
              <w:sz w:val="15"/>
              <w:szCs w:val="15"/>
            </w:rPr>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w:t>
          </w:r>
          <w:r w:rsidRPr="003D4C57">
            <w:rPr>
              <w:rFonts w:hint="eastAsia"/>
              <w:sz w:val="15"/>
              <w:szCs w:val="15"/>
            </w:rPr>
            <w:t>种：</w:t>
          </w:r>
          <w:sdt>
            <w:sdtPr>
              <w:rPr>
                <w:rFonts w:hint="eastAsia"/>
                <w:sz w:val="15"/>
                <w:szCs w:val="15"/>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D4C57">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
            <w:gridCol w:w="1266"/>
            <w:gridCol w:w="462"/>
            <w:gridCol w:w="464"/>
            <w:gridCol w:w="1266"/>
            <w:gridCol w:w="1116"/>
            <w:gridCol w:w="478"/>
            <w:gridCol w:w="449"/>
            <w:gridCol w:w="1116"/>
            <w:gridCol w:w="591"/>
            <w:gridCol w:w="1191"/>
          </w:tblGrid>
          <w:tr w:rsidR="00890E40" w:rsidRPr="003D4C57" w:rsidTr="00890E40">
            <w:trPr>
              <w:trHeight w:val="708"/>
            </w:trPr>
            <w:tc>
              <w:tcPr>
                <w:tcW w:w="543" w:type="pct"/>
                <w:vMerge w:val="restart"/>
                <w:tcBorders>
                  <w:top w:val="single" w:sz="4" w:space="0" w:color="auto"/>
                  <w:left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被投资</w:t>
                </w:r>
              </w:p>
              <w:p w:rsidR="00890E40" w:rsidRPr="003D4C57" w:rsidRDefault="00890E40" w:rsidP="00890E40">
                <w:pPr>
                  <w:jc w:val="center"/>
                  <w:rPr>
                    <w:sz w:val="15"/>
                    <w:szCs w:val="15"/>
                  </w:rPr>
                </w:pPr>
                <w:r w:rsidRPr="003D4C57">
                  <w:rPr>
                    <w:rFonts w:hint="eastAsia"/>
                    <w:sz w:val="15"/>
                    <w:szCs w:val="15"/>
                  </w:rPr>
                  <w:t>单位</w:t>
                </w:r>
              </w:p>
            </w:tc>
            <w:tc>
              <w:tcPr>
                <w:tcW w:w="17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账面余额</w:t>
                </w:r>
              </w:p>
            </w:tc>
            <w:tc>
              <w:tcPr>
                <w:tcW w:w="17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3D4C57">
                <w:pPr>
                  <w:ind w:firstLineChars="100" w:firstLine="150"/>
                  <w:jc w:val="center"/>
                  <w:rPr>
                    <w:sz w:val="15"/>
                    <w:szCs w:val="15"/>
                  </w:rPr>
                </w:pPr>
                <w:r w:rsidRPr="003D4C57">
                  <w:rPr>
                    <w:rFonts w:hint="eastAsia"/>
                    <w:sz w:val="15"/>
                    <w:szCs w:val="15"/>
                  </w:rPr>
                  <w:t>减值准备</w:t>
                </w:r>
              </w:p>
            </w:tc>
            <w:tc>
              <w:tcPr>
                <w:tcW w:w="495" w:type="pct"/>
                <w:vMerge w:val="restart"/>
                <w:tcBorders>
                  <w:top w:val="single" w:sz="4" w:space="0" w:color="auto"/>
                  <w:left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在被投资单位持股比例(%)</w:t>
                </w:r>
              </w:p>
            </w:tc>
            <w:tc>
              <w:tcPr>
                <w:tcW w:w="471" w:type="pct"/>
                <w:vMerge w:val="restart"/>
                <w:tcBorders>
                  <w:top w:val="single" w:sz="4" w:space="0" w:color="auto"/>
                  <w:left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本期现金红利</w:t>
                </w:r>
              </w:p>
            </w:tc>
          </w:tr>
          <w:tr w:rsidR="00890E40" w:rsidRPr="003D4C57" w:rsidTr="00890E40">
            <w:trPr>
              <w:trHeight w:val="922"/>
            </w:trPr>
            <w:tc>
              <w:tcPr>
                <w:tcW w:w="543" w:type="pct"/>
                <w:vMerge/>
                <w:tcBorders>
                  <w:left w:val="single" w:sz="4" w:space="0" w:color="auto"/>
                  <w:bottom w:val="single" w:sz="4" w:space="0" w:color="auto"/>
                  <w:right w:val="single" w:sz="4" w:space="0" w:color="auto"/>
                </w:tcBorders>
                <w:shd w:val="clear" w:color="auto" w:fill="auto"/>
              </w:tcPr>
              <w:p w:rsidR="00890E40" w:rsidRPr="003D4C57" w:rsidRDefault="00890E40" w:rsidP="00890E40">
                <w:pPr>
                  <w:rPr>
                    <w:sz w:val="15"/>
                    <w:szCs w:val="15"/>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期初</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本期</w:t>
                </w:r>
              </w:p>
              <w:p w:rsidR="00890E40" w:rsidRPr="003D4C57" w:rsidRDefault="00890E40" w:rsidP="00890E40">
                <w:pPr>
                  <w:jc w:val="center"/>
                  <w:rPr>
                    <w:sz w:val="15"/>
                    <w:szCs w:val="15"/>
                  </w:rPr>
                </w:pPr>
                <w:r w:rsidRPr="003D4C57">
                  <w:rPr>
                    <w:rFonts w:hint="eastAsia"/>
                    <w:sz w:val="15"/>
                    <w:szCs w:val="15"/>
                  </w:rPr>
                  <w:t>增加</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本期</w:t>
                </w:r>
              </w:p>
              <w:p w:rsidR="00890E40" w:rsidRPr="003D4C57" w:rsidRDefault="00890E40" w:rsidP="00890E40">
                <w:pPr>
                  <w:jc w:val="center"/>
                  <w:rPr>
                    <w:sz w:val="15"/>
                    <w:szCs w:val="15"/>
                  </w:rPr>
                </w:pPr>
                <w:r w:rsidRPr="003D4C57">
                  <w:rPr>
                    <w:rFonts w:hint="eastAsia"/>
                    <w:sz w:val="15"/>
                    <w:szCs w:val="15"/>
                  </w:rPr>
                  <w:t>减少</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期末</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期初</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本期</w:t>
                </w:r>
              </w:p>
              <w:p w:rsidR="00890E40" w:rsidRPr="003D4C57" w:rsidRDefault="00890E40" w:rsidP="00890E40">
                <w:pPr>
                  <w:jc w:val="center"/>
                  <w:rPr>
                    <w:sz w:val="15"/>
                    <w:szCs w:val="15"/>
                  </w:rPr>
                </w:pPr>
                <w:r w:rsidRPr="003D4C57">
                  <w:rPr>
                    <w:rFonts w:hint="eastAsia"/>
                    <w:sz w:val="15"/>
                    <w:szCs w:val="15"/>
                  </w:rPr>
                  <w:t>增加</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本期</w:t>
                </w:r>
              </w:p>
              <w:p w:rsidR="00890E40" w:rsidRPr="003D4C57" w:rsidRDefault="00890E40" w:rsidP="00890E40">
                <w:pPr>
                  <w:jc w:val="center"/>
                  <w:rPr>
                    <w:sz w:val="15"/>
                    <w:szCs w:val="15"/>
                  </w:rPr>
                </w:pPr>
                <w:r w:rsidRPr="003D4C57">
                  <w:rPr>
                    <w:rFonts w:hint="eastAsia"/>
                    <w:sz w:val="15"/>
                    <w:szCs w:val="15"/>
                  </w:rPr>
                  <w:t>减少</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期末</w:t>
                </w:r>
              </w:p>
            </w:tc>
            <w:tc>
              <w:tcPr>
                <w:tcW w:w="495" w:type="pct"/>
                <w:vMerge/>
                <w:tcBorders>
                  <w:left w:val="single" w:sz="4" w:space="0" w:color="auto"/>
                  <w:bottom w:val="single" w:sz="4" w:space="0" w:color="auto"/>
                  <w:right w:val="single" w:sz="4" w:space="0" w:color="auto"/>
                </w:tcBorders>
                <w:shd w:val="clear" w:color="auto" w:fill="auto"/>
              </w:tcPr>
              <w:p w:rsidR="00890E40" w:rsidRPr="003D4C57" w:rsidRDefault="00890E40" w:rsidP="00890E40">
                <w:pPr>
                  <w:jc w:val="center"/>
                  <w:rPr>
                    <w:sz w:val="15"/>
                    <w:szCs w:val="15"/>
                  </w:rPr>
                </w:pPr>
              </w:p>
            </w:tc>
            <w:tc>
              <w:tcPr>
                <w:tcW w:w="471" w:type="pct"/>
                <w:vMerge/>
                <w:tcBorders>
                  <w:left w:val="single" w:sz="4" w:space="0" w:color="auto"/>
                  <w:bottom w:val="single" w:sz="4" w:space="0" w:color="auto"/>
                  <w:right w:val="single" w:sz="4" w:space="0" w:color="auto"/>
                </w:tcBorders>
                <w:shd w:val="clear" w:color="auto" w:fill="auto"/>
              </w:tcPr>
              <w:p w:rsidR="00890E40" w:rsidRPr="003D4C57" w:rsidRDefault="00890E40" w:rsidP="00890E40">
                <w:pPr>
                  <w:jc w:val="center"/>
                  <w:rPr>
                    <w:sz w:val="15"/>
                    <w:szCs w:val="15"/>
                  </w:rPr>
                </w:pPr>
              </w:p>
            </w:tc>
          </w:tr>
          <w:sdt>
            <w:sdtPr>
              <w:rPr>
                <w:sz w:val="15"/>
                <w:szCs w:val="15"/>
              </w:rPr>
              <w:alias w:val="按成本计量的可供出售金融资产明细"/>
              <w:tag w:val="_TUP_1d2e493b356041198da5c9329107561c"/>
              <w:id w:val="3520912"/>
              <w:lock w:val="sdtLocked"/>
            </w:sdtPr>
            <w:sdtContent>
              <w:tr w:rsidR="00890E40" w:rsidRPr="003D4C57" w:rsidTr="00890E40">
                <w:trPr>
                  <w:trHeight w:val="423"/>
                </w:trPr>
                <w:sdt>
                  <w:sdtPr>
                    <w:rPr>
                      <w:sz w:val="15"/>
                      <w:szCs w:val="15"/>
                    </w:rPr>
                    <w:alias w:val="按成本计量的可供出售金融资产明细-被投资单位"/>
                    <w:tag w:val="_GBC_20698d9e32a1488db9b599975221b58c"/>
                    <w:id w:val="3520901"/>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rPr>
                            <w:sz w:val="15"/>
                            <w:szCs w:val="15"/>
                          </w:rPr>
                        </w:pPr>
                        <w:r w:rsidRPr="003D4C57">
                          <w:rPr>
                            <w:sz w:val="15"/>
                            <w:szCs w:val="15"/>
                          </w:rPr>
                          <w:t>玉门市昌源矿业有限公司</w:t>
                        </w:r>
                      </w:p>
                    </w:tc>
                  </w:sdtContent>
                </w:sdt>
                <w:sdt>
                  <w:sdtPr>
                    <w:rPr>
                      <w:sz w:val="15"/>
                      <w:szCs w:val="15"/>
                    </w:rPr>
                    <w:alias w:val="按成本计量的可供出售金融资产明细-原值"/>
                    <w:tag w:val="_GBC_016817296996477390539ab0388ecce0"/>
                    <w:id w:val="352090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16,200,000.00</w:t>
                        </w:r>
                      </w:p>
                    </w:tc>
                  </w:sdtContent>
                </w:sdt>
                <w:sdt>
                  <w:sdtPr>
                    <w:rPr>
                      <w:sz w:val="15"/>
                      <w:szCs w:val="15"/>
                    </w:rPr>
                    <w:alias w:val="按成本计量的可供出售金融资产明细-本期增加"/>
                    <w:tag w:val="_GBC_4a729a359b5b4b4a8f300354830ad57f"/>
                    <w:id w:val="352090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本期减少"/>
                    <w:tag w:val="_GBC_0d18171ff3cd4995919e2f27e72cde17"/>
                    <w:id w:val="352090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原值"/>
                    <w:tag w:val="_GBC_a86e3a11dcda49e9a1f97c2c17f02df2"/>
                    <w:id w:val="3520905"/>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16,200,000.00</w:t>
                        </w:r>
                      </w:p>
                    </w:tc>
                  </w:sdtContent>
                </w:sdt>
                <w:sdt>
                  <w:sdtPr>
                    <w:rPr>
                      <w:sz w:val="15"/>
                      <w:szCs w:val="15"/>
                    </w:rPr>
                    <w:alias w:val="按成本计量的可供出售金融资产明细-减值准备"/>
                    <w:tag w:val="_GBC_93c90cec00c74b4386b70f985e2ed2e6"/>
                    <w:id w:val="3520906"/>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 xml:space="preserve">     </w:t>
                        </w:r>
                      </w:p>
                    </w:tc>
                  </w:sdtContent>
                </w:sdt>
                <w:sdt>
                  <w:sdtPr>
                    <w:rPr>
                      <w:sz w:val="15"/>
                      <w:szCs w:val="15"/>
                    </w:rPr>
                    <w:alias w:val="按成本计量的可供出售金融资产明细-减值准备本期增加"/>
                    <w:tag w:val="_GBC_134a5cc1c93146e38eba9038be991177"/>
                    <w:id w:val="3520907"/>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减少"/>
                    <w:tag w:val="_GBC_d465c17d80d046f8907c274fc77f040e"/>
                    <w:id w:val="3520908"/>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
                    <w:tag w:val="_GBC_842d98543a8c4fe4b7e3c76d5a92dd8e"/>
                    <w:id w:val="3520909"/>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在被投资单位持股比例"/>
                    <w:tag w:val="_GBC_b2015fe9cb5945deba977aa5f95d55fa"/>
                    <w:id w:val="3520910"/>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30.00</w:t>
                        </w:r>
                      </w:p>
                    </w:tc>
                  </w:sdtContent>
                </w:sdt>
                <w:sdt>
                  <w:sdtPr>
                    <w:rPr>
                      <w:sz w:val="15"/>
                      <w:szCs w:val="15"/>
                    </w:rPr>
                    <w:alias w:val="按成本计量的可供出售金融资产明细-本期现金红利"/>
                    <w:tag w:val="_GBC_98c6150138ac4830b6356a562e311642"/>
                    <w:id w:val="3520911"/>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 xml:space="preserve">     </w:t>
                        </w:r>
                      </w:p>
                    </w:tc>
                  </w:sdtContent>
                </w:sdt>
              </w:tr>
            </w:sdtContent>
          </w:sdt>
          <w:sdt>
            <w:sdtPr>
              <w:rPr>
                <w:sz w:val="15"/>
                <w:szCs w:val="15"/>
              </w:rPr>
              <w:alias w:val="按成本计量的可供出售金融资产明细"/>
              <w:tag w:val="_TUP_1d2e493b356041198da5c9329107561c"/>
              <w:id w:val="3520924"/>
              <w:lock w:val="sdtLocked"/>
            </w:sdtPr>
            <w:sdtContent>
              <w:tr w:rsidR="00890E40" w:rsidRPr="003D4C57" w:rsidTr="00890E40">
                <w:trPr>
                  <w:trHeight w:val="423"/>
                </w:trPr>
                <w:sdt>
                  <w:sdtPr>
                    <w:rPr>
                      <w:sz w:val="15"/>
                      <w:szCs w:val="15"/>
                    </w:rPr>
                    <w:alias w:val="按成本计量的可供出售金融资产明细-被投资单位"/>
                    <w:tag w:val="_GBC_20698d9e32a1488db9b599975221b58c"/>
                    <w:id w:val="3520913"/>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rPr>
                            <w:sz w:val="15"/>
                            <w:szCs w:val="15"/>
                          </w:rPr>
                        </w:pPr>
                        <w:r w:rsidRPr="003D4C57">
                          <w:rPr>
                            <w:sz w:val="15"/>
                            <w:szCs w:val="15"/>
                          </w:rPr>
                          <w:t>康鑫股份有限公司</w:t>
                        </w:r>
                      </w:p>
                    </w:tc>
                  </w:sdtContent>
                </w:sdt>
                <w:sdt>
                  <w:sdtPr>
                    <w:rPr>
                      <w:sz w:val="15"/>
                      <w:szCs w:val="15"/>
                    </w:rPr>
                    <w:alias w:val="按成本计量的可供出售金融资产明细-原值"/>
                    <w:tag w:val="_GBC_016817296996477390539ab0388ecce0"/>
                    <w:id w:val="352091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3,100,000.00</w:t>
                        </w:r>
                      </w:p>
                    </w:tc>
                  </w:sdtContent>
                </w:sdt>
                <w:sdt>
                  <w:sdtPr>
                    <w:rPr>
                      <w:sz w:val="15"/>
                      <w:szCs w:val="15"/>
                    </w:rPr>
                    <w:alias w:val="按成本计量的可供出售金融资产明细-本期增加"/>
                    <w:tag w:val="_GBC_4a729a359b5b4b4a8f300354830ad57f"/>
                    <w:id w:val="352091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本期减少"/>
                    <w:tag w:val="_GBC_0d18171ff3cd4995919e2f27e72cde17"/>
                    <w:id w:val="352091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原值"/>
                    <w:tag w:val="_GBC_a86e3a11dcda49e9a1f97c2c17f02df2"/>
                    <w:id w:val="3520917"/>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3,100,000.00</w:t>
                        </w:r>
                      </w:p>
                    </w:tc>
                  </w:sdtContent>
                </w:sdt>
                <w:sdt>
                  <w:sdtPr>
                    <w:rPr>
                      <w:sz w:val="15"/>
                      <w:szCs w:val="15"/>
                    </w:rPr>
                    <w:alias w:val="按成本计量的可供出售金融资产明细-减值准备"/>
                    <w:tag w:val="_GBC_93c90cec00c74b4386b70f985e2ed2e6"/>
                    <w:id w:val="352091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3,100,000.00</w:t>
                        </w:r>
                      </w:p>
                    </w:tc>
                  </w:sdtContent>
                </w:sdt>
                <w:sdt>
                  <w:sdtPr>
                    <w:rPr>
                      <w:sz w:val="15"/>
                      <w:szCs w:val="15"/>
                    </w:rPr>
                    <w:alias w:val="按成本计量的可供出售金融资产明细-减值准备本期增加"/>
                    <w:tag w:val="_GBC_134a5cc1c93146e38eba9038be991177"/>
                    <w:id w:val="3520919"/>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减少"/>
                    <w:tag w:val="_GBC_d465c17d80d046f8907c274fc77f040e"/>
                    <w:id w:val="3520920"/>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
                    <w:tag w:val="_GBC_842d98543a8c4fe4b7e3c76d5a92dd8e"/>
                    <w:id w:val="3520921"/>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3,100,000.00</w:t>
                        </w:r>
                      </w:p>
                    </w:tc>
                  </w:sdtContent>
                </w:sdt>
                <w:sdt>
                  <w:sdtPr>
                    <w:rPr>
                      <w:sz w:val="15"/>
                      <w:szCs w:val="15"/>
                    </w:rPr>
                    <w:alias w:val="按成本计量的可供出售金融资产明细-在被投资单位持股比例"/>
                    <w:tag w:val="_GBC_b2015fe9cb5945deba977aa5f95d55fa"/>
                    <w:id w:val="3520922"/>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5.00</w:t>
                        </w:r>
                      </w:p>
                    </w:tc>
                  </w:sdtContent>
                </w:sdt>
                <w:sdt>
                  <w:sdtPr>
                    <w:rPr>
                      <w:sz w:val="15"/>
                      <w:szCs w:val="15"/>
                    </w:rPr>
                    <w:alias w:val="按成本计量的可供出售金融资产明细-本期现金红利"/>
                    <w:tag w:val="_GBC_98c6150138ac4830b6356a562e311642"/>
                    <w:id w:val="3520923"/>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tr>
            </w:sdtContent>
          </w:sdt>
          <w:sdt>
            <w:sdtPr>
              <w:rPr>
                <w:sz w:val="15"/>
                <w:szCs w:val="15"/>
              </w:rPr>
              <w:alias w:val="按成本计量的可供出售金融资产明细"/>
              <w:tag w:val="_TUP_1d2e493b356041198da5c9329107561c"/>
              <w:id w:val="3520936"/>
              <w:lock w:val="sdtLocked"/>
            </w:sdtPr>
            <w:sdtContent>
              <w:tr w:rsidR="00890E40" w:rsidRPr="003D4C57" w:rsidTr="00890E40">
                <w:trPr>
                  <w:trHeight w:val="423"/>
                </w:trPr>
                <w:sdt>
                  <w:sdtPr>
                    <w:rPr>
                      <w:sz w:val="15"/>
                      <w:szCs w:val="15"/>
                    </w:rPr>
                    <w:alias w:val="按成本计量的可供出售金融资产明细-被投资单位"/>
                    <w:tag w:val="_GBC_20698d9e32a1488db9b599975221b58c"/>
                    <w:id w:val="3520925"/>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rPr>
                            <w:sz w:val="15"/>
                            <w:szCs w:val="15"/>
                          </w:rPr>
                        </w:pPr>
                        <w:r w:rsidRPr="003D4C57">
                          <w:rPr>
                            <w:sz w:val="15"/>
                            <w:szCs w:val="15"/>
                          </w:rPr>
                          <w:t>湖北省冶金产品联营公司</w:t>
                        </w:r>
                      </w:p>
                    </w:tc>
                  </w:sdtContent>
                </w:sdt>
                <w:sdt>
                  <w:sdtPr>
                    <w:rPr>
                      <w:sz w:val="15"/>
                      <w:szCs w:val="15"/>
                    </w:rPr>
                    <w:alias w:val="按成本计量的可供出售金融资产明细-原值"/>
                    <w:tag w:val="_GBC_016817296996477390539ab0388ecce0"/>
                    <w:id w:val="352092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139,965.00</w:t>
                        </w:r>
                      </w:p>
                    </w:tc>
                  </w:sdtContent>
                </w:sdt>
                <w:sdt>
                  <w:sdtPr>
                    <w:rPr>
                      <w:sz w:val="15"/>
                      <w:szCs w:val="15"/>
                    </w:rPr>
                    <w:alias w:val="按成本计量的可供出售金融资产明细-本期增加"/>
                    <w:tag w:val="_GBC_4a729a359b5b4b4a8f300354830ad57f"/>
                    <w:id w:val="3520927"/>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本期减少"/>
                    <w:tag w:val="_GBC_0d18171ff3cd4995919e2f27e72cde17"/>
                    <w:id w:val="352092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原值"/>
                    <w:tag w:val="_GBC_a86e3a11dcda49e9a1f97c2c17f02df2"/>
                    <w:id w:val="3520929"/>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139,965.00</w:t>
                        </w:r>
                      </w:p>
                    </w:tc>
                  </w:sdtContent>
                </w:sdt>
                <w:sdt>
                  <w:sdtPr>
                    <w:rPr>
                      <w:sz w:val="15"/>
                      <w:szCs w:val="15"/>
                    </w:rPr>
                    <w:alias w:val="按成本计量的可供出售金融资产明细-减值准备"/>
                    <w:tag w:val="_GBC_93c90cec00c74b4386b70f985e2ed2e6"/>
                    <w:id w:val="352093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139,965.00</w:t>
                        </w:r>
                      </w:p>
                    </w:tc>
                  </w:sdtContent>
                </w:sdt>
                <w:sdt>
                  <w:sdtPr>
                    <w:rPr>
                      <w:sz w:val="15"/>
                      <w:szCs w:val="15"/>
                    </w:rPr>
                    <w:alias w:val="按成本计量的可供出售金融资产明细-减值准备本期增加"/>
                    <w:tag w:val="_GBC_134a5cc1c93146e38eba9038be991177"/>
                    <w:id w:val="3520931"/>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减少"/>
                    <w:tag w:val="_GBC_d465c17d80d046f8907c274fc77f040e"/>
                    <w:id w:val="3520932"/>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
                    <w:tag w:val="_GBC_842d98543a8c4fe4b7e3c76d5a92dd8e"/>
                    <w:id w:val="3520933"/>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139,965.00</w:t>
                        </w:r>
                      </w:p>
                    </w:tc>
                  </w:sdtContent>
                </w:sdt>
                <w:sdt>
                  <w:sdtPr>
                    <w:rPr>
                      <w:sz w:val="15"/>
                      <w:szCs w:val="15"/>
                    </w:rPr>
                    <w:alias w:val="按成本计量的可供出售金融资产明细-在被投资单位持股比例"/>
                    <w:tag w:val="_GBC_b2015fe9cb5945deba977aa5f95d55fa"/>
                    <w:id w:val="3520934"/>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2.80</w:t>
                        </w:r>
                      </w:p>
                    </w:tc>
                  </w:sdtContent>
                </w:sdt>
                <w:sdt>
                  <w:sdtPr>
                    <w:rPr>
                      <w:sz w:val="15"/>
                      <w:szCs w:val="15"/>
                    </w:rPr>
                    <w:alias w:val="按成本计量的可供出售金融资产明细-本期现金红利"/>
                    <w:tag w:val="_GBC_98c6150138ac4830b6356a562e311642"/>
                    <w:id w:val="3520935"/>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tr>
            </w:sdtContent>
          </w:sdt>
          <w:sdt>
            <w:sdtPr>
              <w:rPr>
                <w:sz w:val="15"/>
                <w:szCs w:val="15"/>
              </w:rPr>
              <w:alias w:val="按成本计量的可供出售金融资产明细"/>
              <w:tag w:val="_TUP_1d2e493b356041198da5c9329107561c"/>
              <w:id w:val="3520948"/>
              <w:lock w:val="sdtLocked"/>
            </w:sdtPr>
            <w:sdtContent>
              <w:tr w:rsidR="00890E40" w:rsidRPr="003D4C57" w:rsidTr="00890E40">
                <w:trPr>
                  <w:trHeight w:val="423"/>
                </w:trPr>
                <w:sdt>
                  <w:sdtPr>
                    <w:rPr>
                      <w:sz w:val="15"/>
                      <w:szCs w:val="15"/>
                    </w:rPr>
                    <w:alias w:val="按成本计量的可供出售金融资产明细-被投资单位"/>
                    <w:tag w:val="_GBC_20698d9e32a1488db9b599975221b58c"/>
                    <w:id w:val="3520937"/>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rPr>
                            <w:sz w:val="15"/>
                            <w:szCs w:val="15"/>
                          </w:rPr>
                        </w:pPr>
                        <w:r w:rsidRPr="003D4C57">
                          <w:rPr>
                            <w:sz w:val="15"/>
                            <w:szCs w:val="15"/>
                          </w:rPr>
                          <w:t>双龙冶金机械设备有限公司</w:t>
                        </w:r>
                      </w:p>
                    </w:tc>
                  </w:sdtContent>
                </w:sdt>
                <w:sdt>
                  <w:sdtPr>
                    <w:rPr>
                      <w:sz w:val="15"/>
                      <w:szCs w:val="15"/>
                    </w:rPr>
                    <w:alias w:val="按成本计量的可供出售金融资产明细-原值"/>
                    <w:tag w:val="_GBC_016817296996477390539ab0388ecce0"/>
                    <w:id w:val="352093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542,609.83</w:t>
                        </w:r>
                      </w:p>
                    </w:tc>
                  </w:sdtContent>
                </w:sdt>
                <w:sdt>
                  <w:sdtPr>
                    <w:rPr>
                      <w:sz w:val="15"/>
                      <w:szCs w:val="15"/>
                    </w:rPr>
                    <w:alias w:val="按成本计量的可供出售金融资产明细-本期增加"/>
                    <w:tag w:val="_GBC_4a729a359b5b4b4a8f300354830ad57f"/>
                    <w:id w:val="3520939"/>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本期减少"/>
                    <w:tag w:val="_GBC_0d18171ff3cd4995919e2f27e72cde17"/>
                    <w:id w:val="352094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原值"/>
                    <w:tag w:val="_GBC_a86e3a11dcda49e9a1f97c2c17f02df2"/>
                    <w:id w:val="3520941"/>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542,609.83</w:t>
                        </w:r>
                      </w:p>
                    </w:tc>
                  </w:sdtContent>
                </w:sdt>
                <w:sdt>
                  <w:sdtPr>
                    <w:rPr>
                      <w:sz w:val="15"/>
                      <w:szCs w:val="15"/>
                    </w:rPr>
                    <w:alias w:val="按成本计量的可供出售金融资产明细-减值准备"/>
                    <w:tag w:val="_GBC_93c90cec00c74b4386b70f985e2ed2e6"/>
                    <w:id w:val="352094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542,609.83</w:t>
                        </w:r>
                      </w:p>
                    </w:tc>
                  </w:sdtContent>
                </w:sdt>
                <w:sdt>
                  <w:sdtPr>
                    <w:rPr>
                      <w:sz w:val="15"/>
                      <w:szCs w:val="15"/>
                    </w:rPr>
                    <w:alias w:val="按成本计量的可供出售金融资产明细-减值准备本期增加"/>
                    <w:tag w:val="_GBC_134a5cc1c93146e38eba9038be991177"/>
                    <w:id w:val="3520943"/>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减少"/>
                    <w:tag w:val="_GBC_d465c17d80d046f8907c274fc77f040e"/>
                    <w:id w:val="3520944"/>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
                    <w:tag w:val="_GBC_842d98543a8c4fe4b7e3c76d5a92dd8e"/>
                    <w:id w:val="3520945"/>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542,609.83</w:t>
                        </w:r>
                      </w:p>
                    </w:tc>
                  </w:sdtContent>
                </w:sdt>
                <w:sdt>
                  <w:sdtPr>
                    <w:rPr>
                      <w:sz w:val="15"/>
                      <w:szCs w:val="15"/>
                    </w:rPr>
                    <w:alias w:val="按成本计量的可供出售金融资产明细-在被投资单位持股比例"/>
                    <w:tag w:val="_GBC_b2015fe9cb5945deba977aa5f95d55fa"/>
                    <w:id w:val="3520946"/>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51.00</w:t>
                        </w:r>
                      </w:p>
                    </w:tc>
                  </w:sdtContent>
                </w:sdt>
                <w:sdt>
                  <w:sdtPr>
                    <w:rPr>
                      <w:sz w:val="15"/>
                      <w:szCs w:val="15"/>
                    </w:rPr>
                    <w:alias w:val="按成本计量的可供出售金融资产明细-本期现金红利"/>
                    <w:tag w:val="_GBC_98c6150138ac4830b6356a562e311642"/>
                    <w:id w:val="3520947"/>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tr>
            </w:sdtContent>
          </w:sdt>
          <w:sdt>
            <w:sdtPr>
              <w:rPr>
                <w:sz w:val="15"/>
                <w:szCs w:val="15"/>
              </w:rPr>
              <w:alias w:val="按成本计量的可供出售金融资产明细"/>
              <w:tag w:val="_TUP_1d2e493b356041198da5c9329107561c"/>
              <w:id w:val="3520960"/>
              <w:lock w:val="sdtLocked"/>
            </w:sdtPr>
            <w:sdtContent>
              <w:tr w:rsidR="00890E40" w:rsidRPr="003D4C57" w:rsidTr="00890E40">
                <w:trPr>
                  <w:trHeight w:val="423"/>
                </w:trPr>
                <w:sdt>
                  <w:sdtPr>
                    <w:rPr>
                      <w:sz w:val="15"/>
                      <w:szCs w:val="15"/>
                    </w:rPr>
                    <w:alias w:val="按成本计量的可供出售金融资产明细-被投资单位"/>
                    <w:tag w:val="_GBC_20698d9e32a1488db9b599975221b58c"/>
                    <w:id w:val="3520949"/>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rPr>
                            <w:sz w:val="15"/>
                            <w:szCs w:val="15"/>
                          </w:rPr>
                        </w:pPr>
                        <w:r w:rsidRPr="003D4C57">
                          <w:rPr>
                            <w:sz w:val="15"/>
                            <w:szCs w:val="15"/>
                          </w:rPr>
                          <w:t>德兴市花桥农村信用合作社</w:t>
                        </w:r>
                      </w:p>
                    </w:tc>
                  </w:sdtContent>
                </w:sdt>
                <w:sdt>
                  <w:sdtPr>
                    <w:rPr>
                      <w:sz w:val="15"/>
                      <w:szCs w:val="15"/>
                    </w:rPr>
                    <w:alias w:val="按成本计量的可供出售金融资产明细-原值"/>
                    <w:tag w:val="_GBC_016817296996477390539ab0388ecce0"/>
                    <w:id w:val="352095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1,150,000.00</w:t>
                        </w:r>
                      </w:p>
                    </w:tc>
                  </w:sdtContent>
                </w:sdt>
                <w:sdt>
                  <w:sdtPr>
                    <w:rPr>
                      <w:sz w:val="15"/>
                      <w:szCs w:val="15"/>
                    </w:rPr>
                    <w:alias w:val="按成本计量的可供出售金融资产明细-本期增加"/>
                    <w:tag w:val="_GBC_4a729a359b5b4b4a8f300354830ad57f"/>
                    <w:id w:val="3520951"/>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本期减少"/>
                    <w:tag w:val="_GBC_0d18171ff3cd4995919e2f27e72cde17"/>
                    <w:id w:val="352095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原值"/>
                    <w:tag w:val="_GBC_a86e3a11dcda49e9a1f97c2c17f02df2"/>
                    <w:id w:val="3520953"/>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1,150,000.00</w:t>
                        </w:r>
                      </w:p>
                    </w:tc>
                  </w:sdtContent>
                </w:sdt>
                <w:sdt>
                  <w:sdtPr>
                    <w:rPr>
                      <w:sz w:val="15"/>
                      <w:szCs w:val="15"/>
                    </w:rPr>
                    <w:alias w:val="按成本计量的可供出售金融资产明细-减值准备"/>
                    <w:tag w:val="_GBC_93c90cec00c74b4386b70f985e2ed2e6"/>
                    <w:id w:val="352095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增加"/>
                    <w:tag w:val="_GBC_134a5cc1c93146e38eba9038be991177"/>
                    <w:id w:val="3520955"/>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减少"/>
                    <w:tag w:val="_GBC_d465c17d80d046f8907c274fc77f040e"/>
                    <w:id w:val="3520956"/>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
                    <w:tag w:val="_GBC_842d98543a8c4fe4b7e3c76d5a92dd8e"/>
                    <w:id w:val="3520957"/>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在被投资单位持股比例"/>
                    <w:tag w:val="_GBC_b2015fe9cb5945deba977aa5f95d55fa"/>
                    <w:id w:val="3520958"/>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1.39</w:t>
                        </w:r>
                      </w:p>
                    </w:tc>
                  </w:sdtContent>
                </w:sdt>
                <w:sdt>
                  <w:sdtPr>
                    <w:rPr>
                      <w:sz w:val="15"/>
                      <w:szCs w:val="15"/>
                    </w:rPr>
                    <w:alias w:val="按成本计量的可供出售金融资产明细-本期现金红利"/>
                    <w:tag w:val="_GBC_98c6150138ac4830b6356a562e311642"/>
                    <w:id w:val="3520959"/>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189,750.00</w:t>
                        </w:r>
                      </w:p>
                    </w:tc>
                  </w:sdtContent>
                </w:sdt>
              </w:tr>
            </w:sdtContent>
          </w:sdt>
          <w:sdt>
            <w:sdtPr>
              <w:rPr>
                <w:sz w:val="15"/>
                <w:szCs w:val="15"/>
              </w:rPr>
              <w:alias w:val="按成本计量的可供出售金融资产明细"/>
              <w:tag w:val="_TUP_1d2e493b356041198da5c9329107561c"/>
              <w:id w:val="3520972"/>
              <w:lock w:val="sdtLocked"/>
            </w:sdtPr>
            <w:sdtContent>
              <w:tr w:rsidR="00890E40" w:rsidRPr="003D4C57" w:rsidTr="00890E40">
                <w:trPr>
                  <w:trHeight w:val="423"/>
                </w:trPr>
                <w:sdt>
                  <w:sdtPr>
                    <w:rPr>
                      <w:sz w:val="15"/>
                      <w:szCs w:val="15"/>
                    </w:rPr>
                    <w:alias w:val="按成本计量的可供出售金融资产明细-被投资单位"/>
                    <w:tag w:val="_GBC_20698d9e32a1488db9b599975221b58c"/>
                    <w:id w:val="3520961"/>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rPr>
                            <w:sz w:val="15"/>
                            <w:szCs w:val="15"/>
                          </w:rPr>
                        </w:pPr>
                        <w:r w:rsidRPr="003D4C57">
                          <w:rPr>
                            <w:sz w:val="15"/>
                            <w:szCs w:val="15"/>
                          </w:rPr>
                          <w:t>中国黄金集团黄金珠宝有限公司</w:t>
                        </w:r>
                      </w:p>
                    </w:tc>
                  </w:sdtContent>
                </w:sdt>
                <w:sdt>
                  <w:sdtPr>
                    <w:rPr>
                      <w:sz w:val="15"/>
                      <w:szCs w:val="15"/>
                    </w:rPr>
                    <w:alias w:val="按成本计量的可供出售金融资产明细-原值"/>
                    <w:tag w:val="_GBC_016817296996477390539ab0388ecce0"/>
                    <w:id w:val="352096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127,306,655.40</w:t>
                        </w:r>
                      </w:p>
                    </w:tc>
                  </w:sdtContent>
                </w:sdt>
                <w:sdt>
                  <w:sdtPr>
                    <w:rPr>
                      <w:sz w:val="15"/>
                      <w:szCs w:val="15"/>
                    </w:rPr>
                    <w:alias w:val="按成本计量的可供出售金融资产明细-本期增加"/>
                    <w:tag w:val="_GBC_4a729a359b5b4b4a8f300354830ad57f"/>
                    <w:id w:val="352096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本期减少"/>
                    <w:tag w:val="_GBC_0d18171ff3cd4995919e2f27e72cde17"/>
                    <w:id w:val="352096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原值"/>
                    <w:tag w:val="_GBC_a86e3a11dcda49e9a1f97c2c17f02df2"/>
                    <w:id w:val="3520965"/>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127,306,655.40</w:t>
                        </w:r>
                      </w:p>
                    </w:tc>
                  </w:sdtContent>
                </w:sdt>
                <w:sdt>
                  <w:sdtPr>
                    <w:rPr>
                      <w:sz w:val="15"/>
                      <w:szCs w:val="15"/>
                    </w:rPr>
                    <w:alias w:val="按成本计量的可供出售金融资产明细-减值准备"/>
                    <w:tag w:val="_GBC_93c90cec00c74b4386b70f985e2ed2e6"/>
                    <w:id w:val="352096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增加"/>
                    <w:tag w:val="_GBC_134a5cc1c93146e38eba9038be991177"/>
                    <w:id w:val="3520967"/>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本期减少"/>
                    <w:tag w:val="_GBC_d465c17d80d046f8907c274fc77f040e"/>
                    <w:id w:val="3520968"/>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减值准备"/>
                    <w:tag w:val="_GBC_842d98543a8c4fe4b7e3c76d5a92dd8e"/>
                    <w:id w:val="3520969"/>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p>
                    </w:tc>
                  </w:sdtContent>
                </w:sdt>
                <w:sdt>
                  <w:sdtPr>
                    <w:rPr>
                      <w:sz w:val="15"/>
                      <w:szCs w:val="15"/>
                    </w:rPr>
                    <w:alias w:val="按成本计量的可供出售金融资产明细-在被投资单位持股比例"/>
                    <w:tag w:val="_GBC_b2015fe9cb5945deba977aa5f95d55fa"/>
                    <w:id w:val="3520970"/>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11.03</w:t>
                        </w:r>
                      </w:p>
                    </w:tc>
                  </w:sdtContent>
                </w:sdt>
                <w:sdt>
                  <w:sdtPr>
                    <w:rPr>
                      <w:sz w:val="15"/>
                      <w:szCs w:val="15"/>
                    </w:rPr>
                    <w:alias w:val="按成本计量的可供出售金融资产明细-本期现金红利"/>
                    <w:tag w:val="_GBC_98c6150138ac4830b6356a562e311642"/>
                    <w:id w:val="3520971"/>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right"/>
                          <w:rPr>
                            <w:sz w:val="15"/>
                            <w:szCs w:val="15"/>
                          </w:rPr>
                        </w:pPr>
                        <w:r w:rsidRPr="003D4C57">
                          <w:rPr>
                            <w:sz w:val="15"/>
                            <w:szCs w:val="15"/>
                          </w:rPr>
                          <w:t>33,090,000.00</w:t>
                        </w:r>
                      </w:p>
                    </w:tc>
                  </w:sdtContent>
                </w:sdt>
              </w:tr>
            </w:sdtContent>
          </w:sdt>
          <w:tr w:rsidR="00890E40" w:rsidRPr="003D4C57" w:rsidTr="00890E40">
            <w:trPr>
              <w:trHeight w:val="279"/>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890E40" w:rsidRPr="003D4C57" w:rsidRDefault="00890E40" w:rsidP="00890E40">
                <w:pPr>
                  <w:jc w:val="center"/>
                  <w:rPr>
                    <w:sz w:val="15"/>
                    <w:szCs w:val="15"/>
                  </w:rPr>
                </w:pPr>
                <w:r w:rsidRPr="003D4C57">
                  <w:rPr>
                    <w:rFonts w:hint="eastAsia"/>
                    <w:sz w:val="15"/>
                    <w:szCs w:val="15"/>
                  </w:rPr>
                  <w:t>合计</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原值合计"/>
                    <w:tag w:val="_GBC_a4c6524b981e470eb442e14edc6af0be"/>
                    <w:id w:val="3520973"/>
                    <w:lock w:val="sdtLocked"/>
                  </w:sdtPr>
                  <w:sdtContent>
                    <w:r w:rsidR="00890E40" w:rsidRPr="003D4C57">
                      <w:rPr>
                        <w:sz w:val="15"/>
                        <w:szCs w:val="15"/>
                      </w:rPr>
                      <w:t>148,439,230.23</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原值本期增加额合计"/>
                    <w:tag w:val="_GBC_121a7d5079794c8aaf89cef7fc22d501"/>
                    <w:id w:val="3520974"/>
                    <w:lock w:val="sdtLocked"/>
                    <w:showingPlcHdr/>
                  </w:sdtPr>
                  <w:sdtContent>
                    <w:r w:rsidR="00890E40" w:rsidRPr="003D4C57">
                      <w:rPr>
                        <w:sz w:val="15"/>
                        <w:szCs w:val="15"/>
                      </w:rPr>
                      <w:t xml:space="preserve">     </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原值本期减少额合计"/>
                    <w:tag w:val="_GBC_fe16b9db86204672824af2e9ae8c0e70"/>
                    <w:id w:val="3520975"/>
                    <w:lock w:val="sdtLocked"/>
                    <w:showingPlcHdr/>
                  </w:sdtPr>
                  <w:sdtContent>
                    <w:r w:rsidR="00890E40" w:rsidRPr="003D4C57">
                      <w:rPr>
                        <w:sz w:val="15"/>
                        <w:szCs w:val="15"/>
                      </w:rPr>
                      <w:t xml:space="preserve">     </w:t>
                    </w: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原值合计"/>
                    <w:tag w:val="_GBC_7b7cf5edf0884779af50ebdaa9a899eb"/>
                    <w:id w:val="3520976"/>
                    <w:lock w:val="sdtLocked"/>
                  </w:sdtPr>
                  <w:sdtContent>
                    <w:r w:rsidR="00890E40" w:rsidRPr="003D4C57">
                      <w:rPr>
                        <w:sz w:val="15"/>
                        <w:szCs w:val="15"/>
                      </w:rPr>
                      <w:t>148,439,230.23</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减值准备合计"/>
                    <w:tag w:val="_GBC_fd15ec7b97b54415b968beb776063b31"/>
                    <w:id w:val="3520977"/>
                    <w:lock w:val="sdtLocked"/>
                  </w:sdtPr>
                  <w:sdtContent>
                    <w:r w:rsidR="00890E40" w:rsidRPr="003D4C57">
                      <w:rPr>
                        <w:sz w:val="15"/>
                        <w:szCs w:val="15"/>
                      </w:rPr>
                      <w:t>3,782,574.83</w:t>
                    </w:r>
                  </w:sdtContent>
                </w:sdt>
              </w:p>
            </w:tc>
            <w:tc>
              <w:tcPr>
                <w:tcW w:w="447"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减值准备本期增加额合计"/>
                    <w:tag w:val="_GBC_19f32ce7e8d440039f615b9c315bbcd4"/>
                    <w:id w:val="3520978"/>
                    <w:lock w:val="sdtLocked"/>
                    <w:showingPlcHdr/>
                  </w:sdtPr>
                  <w:sdtContent>
                    <w:r w:rsidR="00890E40" w:rsidRPr="003D4C57">
                      <w:rPr>
                        <w:sz w:val="15"/>
                        <w:szCs w:val="15"/>
                      </w:rPr>
                      <w:t xml:space="preserve">     </w:t>
                    </w: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减值准备本期减少额合计"/>
                    <w:tag w:val="_GBC_55eee9f3e3174b8aa5c34490d6867bd6"/>
                    <w:id w:val="3520979"/>
                    <w:lock w:val="sdtLocked"/>
                    <w:showingPlcHdr/>
                  </w:sdtPr>
                  <w:sdtContent>
                    <w:r w:rsidR="00890E40" w:rsidRPr="003D4C57">
                      <w:rPr>
                        <w:sz w:val="15"/>
                        <w:szCs w:val="15"/>
                      </w:rPr>
                      <w:t xml:space="preserve">     </w:t>
                    </w:r>
                  </w:sdtContent>
                </w:sdt>
              </w:p>
            </w:tc>
            <w:tc>
              <w:tcPr>
                <w:tcW w:w="423"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减值准备合计"/>
                    <w:tag w:val="_GBC_5a7677a9de354022a14b5d9768a78749"/>
                    <w:id w:val="3520980"/>
                    <w:lock w:val="sdtLocked"/>
                  </w:sdtPr>
                  <w:sdtContent>
                    <w:r w:rsidR="00890E40" w:rsidRPr="003D4C57">
                      <w:rPr>
                        <w:sz w:val="15"/>
                        <w:szCs w:val="15"/>
                      </w:rPr>
                      <w:t>3,782,574.83</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890E40" w:rsidP="00890E40">
                <w:pPr>
                  <w:jc w:val="center"/>
                  <w:rPr>
                    <w:sz w:val="15"/>
                    <w:szCs w:val="15"/>
                  </w:rPr>
                </w:pPr>
                <w:r w:rsidRPr="003D4C57">
                  <w:rPr>
                    <w:rFonts w:hint="eastAsia"/>
                    <w:sz w:val="15"/>
                    <w:szCs w:val="15"/>
                  </w:rPr>
                  <w:t>/</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890E40" w:rsidRPr="003D4C57" w:rsidRDefault="00D945E0" w:rsidP="00890E40">
                <w:pPr>
                  <w:jc w:val="right"/>
                  <w:rPr>
                    <w:sz w:val="15"/>
                    <w:szCs w:val="15"/>
                  </w:rPr>
                </w:pPr>
                <w:sdt>
                  <w:sdtPr>
                    <w:rPr>
                      <w:sz w:val="15"/>
                      <w:szCs w:val="15"/>
                    </w:rPr>
                    <w:alias w:val="按成本计量的可供出售金融资产本期红利合计"/>
                    <w:tag w:val="_GBC_4c119b483fb443e58bddb11b8be53139"/>
                    <w:id w:val="3520981"/>
                    <w:lock w:val="sdtLocked"/>
                  </w:sdtPr>
                  <w:sdtContent>
                    <w:r w:rsidR="00890E40" w:rsidRPr="003D4C57">
                      <w:rPr>
                        <w:sz w:val="15"/>
                        <w:szCs w:val="15"/>
                      </w:rPr>
                      <w:t>33,279,750.00</w:t>
                    </w:r>
                  </w:sdtContent>
                </w:sdt>
              </w:p>
            </w:tc>
          </w:tr>
        </w:tbl>
        <w:p w:rsidR="004B548E" w:rsidRPr="006F18CE" w:rsidRDefault="00D945E0" w:rsidP="006F18CE"/>
      </w:sdtContent>
    </w:sdt>
    <w:sdt>
      <w:sdtPr>
        <w:rPr>
          <w:rFonts w:ascii="宋体" w:hAnsi="宋体" w:cs="宋体" w:hint="eastAsia"/>
          <w:b w:val="0"/>
          <w:bCs w:val="0"/>
          <w:kern w:val="0"/>
          <w:szCs w:val="21"/>
        </w:rPr>
        <w:tag w:val="_SEC_419572c366854d038d61d22096aaf064"/>
        <w:id w:val="627506192"/>
        <w:lock w:val="sdtLocked"/>
        <w:placeholder>
          <w:docPart w:val="GBC22222222222222222222222222222"/>
        </w:placeholder>
      </w:sdtPr>
      <w:sdtEndPr>
        <w:rPr>
          <w:rFonts w:hint="default"/>
          <w:sz w:val="18"/>
          <w:szCs w:val="18"/>
        </w:rPr>
      </w:sdtEndPr>
      <w:sdtContent>
        <w:p w:rsidR="004B548E" w:rsidRDefault="00A20AC1">
          <w:pPr>
            <w:pStyle w:val="4"/>
            <w:numPr>
              <w:ilvl w:val="0"/>
              <w:numId w:val="67"/>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
            <w:tag w:val="_GBC_e466674ff5084e62b189ce632e38104a"/>
            <w:id w:val="-931743046"/>
            <w:lock w:val="sdtContentLocked"/>
            <w:placeholder>
              <w:docPart w:val="GBC22222222222222222222222222222"/>
            </w:placeholder>
          </w:sdtPr>
          <w:sdtContent>
            <w:p w:rsidR="004B548E" w:rsidRDefault="00D945E0">
              <w:r>
                <w:fldChar w:fldCharType="begin"/>
              </w:r>
              <w:r w:rsidR="00092E8F">
                <w:instrText xml:space="preserve"> MACROBUTTON  SnrToggleCheckbox √适用 </w:instrText>
              </w:r>
              <w:r>
                <w:fldChar w:fldCharType="end"/>
              </w:r>
              <w:r>
                <w:fldChar w:fldCharType="begin"/>
              </w:r>
              <w:r w:rsidR="00092E8F">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31715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8393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1693"/>
            <w:gridCol w:w="1721"/>
            <w:gridCol w:w="1584"/>
            <w:gridCol w:w="1603"/>
          </w:tblGrid>
          <w:tr w:rsidR="004B548E" w:rsidRPr="00087F23" w:rsidTr="0091107D">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center"/>
                  <w:rPr>
                    <w:sz w:val="18"/>
                    <w:szCs w:val="18"/>
                  </w:rPr>
                </w:pPr>
                <w:r w:rsidRPr="00087F23">
                  <w:rPr>
                    <w:rFonts w:hint="eastAsia"/>
                    <w:sz w:val="18"/>
                    <w:szCs w:val="18"/>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center"/>
                  <w:rPr>
                    <w:sz w:val="18"/>
                    <w:szCs w:val="18"/>
                  </w:rPr>
                </w:pPr>
                <w:r w:rsidRPr="00087F23">
                  <w:rPr>
                    <w:rFonts w:hint="eastAsia"/>
                    <w:sz w:val="18"/>
                    <w:szCs w:val="18"/>
                  </w:rPr>
                  <w:t>可供出售权益</w:t>
                </w:r>
              </w:p>
              <w:p w:rsidR="004B548E" w:rsidRPr="00087F23" w:rsidRDefault="00A20AC1">
                <w:pPr>
                  <w:jc w:val="center"/>
                  <w:rPr>
                    <w:sz w:val="18"/>
                    <w:szCs w:val="18"/>
                  </w:rPr>
                </w:pPr>
                <w:r w:rsidRPr="00087F23">
                  <w:rPr>
                    <w:rFonts w:hint="eastAsia"/>
                    <w:sz w:val="18"/>
                    <w:szCs w:val="18"/>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center"/>
                  <w:rPr>
                    <w:sz w:val="18"/>
                    <w:szCs w:val="18"/>
                  </w:rPr>
                </w:pPr>
                <w:r w:rsidRPr="00087F23">
                  <w:rPr>
                    <w:rFonts w:hint="eastAsia"/>
                    <w:sz w:val="18"/>
                    <w:szCs w:val="18"/>
                  </w:rPr>
                  <w:t>可供出售债务</w:t>
                </w:r>
              </w:p>
              <w:p w:rsidR="004B548E" w:rsidRPr="00087F23" w:rsidRDefault="00A20AC1">
                <w:pPr>
                  <w:jc w:val="center"/>
                  <w:rPr>
                    <w:sz w:val="18"/>
                    <w:szCs w:val="18"/>
                  </w:rPr>
                </w:pPr>
                <w:r w:rsidRPr="00087F23">
                  <w:rPr>
                    <w:rFonts w:hint="eastAsia"/>
                    <w:sz w:val="18"/>
                    <w:szCs w:val="18"/>
                  </w:rPr>
                  <w:t>工具</w:t>
                </w:r>
              </w:p>
            </w:tc>
            <w:sdt>
              <w:sdtPr>
                <w:rPr>
                  <w:rFonts w:hint="eastAsia"/>
                  <w:sz w:val="18"/>
                  <w:szCs w:val="18"/>
                </w:rPr>
                <w:alias w:val="可供出售金融资产减值的变动情况明细-可供出售金融资产分类"/>
                <w:tag w:val="_GBC_83af6740732947a680ad45fe0cdfc212"/>
                <w:id w:val="-143044853"/>
                <w:lock w:val="sdtLocked"/>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center"/>
                      <w:rPr>
                        <w:sz w:val="18"/>
                        <w:szCs w:val="18"/>
                      </w:rPr>
                    </w:pPr>
                    <w:r w:rsidRPr="00087F23">
                      <w:rPr>
                        <w:rFonts w:hint="eastAsia"/>
                        <w:color w:val="333399"/>
                        <w:sz w:val="18"/>
                        <w:szCs w:val="18"/>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center"/>
                  <w:rPr>
                    <w:sz w:val="18"/>
                    <w:szCs w:val="18"/>
                  </w:rPr>
                </w:pPr>
                <w:r w:rsidRPr="00087F23">
                  <w:rPr>
                    <w:rFonts w:hint="eastAsia"/>
                    <w:sz w:val="18"/>
                    <w:szCs w:val="18"/>
                  </w:rPr>
                  <w:t>合计</w:t>
                </w:r>
              </w:p>
            </w:tc>
          </w:tr>
          <w:tr w:rsidR="004B548E" w:rsidRPr="00087F23" w:rsidTr="0091107D">
            <w:trPr>
              <w:jc w:val="center"/>
            </w:trPr>
            <w:tc>
              <w:tcPr>
                <w:tcW w:w="1352" w:type="pct"/>
                <w:tcBorders>
                  <w:top w:val="single" w:sz="4" w:space="0" w:color="auto"/>
                  <w:left w:val="single" w:sz="4" w:space="0" w:color="auto"/>
                  <w:bottom w:val="single" w:sz="4" w:space="0" w:color="auto"/>
                  <w:right w:val="single" w:sz="4" w:space="0" w:color="auto"/>
                </w:tcBorders>
              </w:tcPr>
              <w:p w:rsidR="004B548E" w:rsidRPr="00087F23" w:rsidRDefault="00A20AC1">
                <w:pPr>
                  <w:rPr>
                    <w:sz w:val="18"/>
                    <w:szCs w:val="18"/>
                  </w:rPr>
                </w:pPr>
                <w:r w:rsidRPr="00087F23">
                  <w:rPr>
                    <w:rFonts w:hint="eastAsia"/>
                    <w:sz w:val="18"/>
                    <w:szCs w:val="18"/>
                  </w:rPr>
                  <w:t>期初已计提减值余额</w:t>
                </w:r>
              </w:p>
            </w:tc>
            <w:sdt>
              <w:sdtPr>
                <w:rPr>
                  <w:sz w:val="18"/>
                  <w:szCs w:val="18"/>
                </w:rPr>
                <w:alias w:val="可供出售金融资产中权益工具已计提减值金额"/>
                <w:tag w:val="_GBC_ab76ee76c7584016b0d8b3afa08e0b19"/>
                <w:id w:val="-1249565873"/>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4B548E" w:rsidRPr="00087F23" w:rsidRDefault="009A234D">
                    <w:pPr>
                      <w:jc w:val="right"/>
                      <w:rPr>
                        <w:sz w:val="18"/>
                        <w:szCs w:val="18"/>
                      </w:rPr>
                    </w:pPr>
                    <w:r w:rsidRPr="00087F23">
                      <w:rPr>
                        <w:sz w:val="18"/>
                        <w:szCs w:val="18"/>
                      </w:rPr>
                      <w:t>3,782,574.83</w:t>
                    </w:r>
                  </w:p>
                </w:tc>
              </w:sdtContent>
            </w:sdt>
            <w:sdt>
              <w:sdtPr>
                <w:rPr>
                  <w:sz w:val="18"/>
                  <w:szCs w:val="18"/>
                </w:rPr>
                <w:alias w:val="可供出售金融资产中债务工具已计提减值金额"/>
                <w:tag w:val="_GBC_f04cdf375c824f9aaf63e605cb5231fe"/>
                <w:id w:val="-333459306"/>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B548E" w:rsidRPr="00087F23" w:rsidRDefault="009A234D">
                    <w:pPr>
                      <w:jc w:val="right"/>
                      <w:rPr>
                        <w:sz w:val="18"/>
                        <w:szCs w:val="18"/>
                      </w:rPr>
                    </w:pPr>
                    <w:r w:rsidRPr="00087F23">
                      <w:rPr>
                        <w:sz w:val="18"/>
                        <w:szCs w:val="18"/>
                      </w:rPr>
                      <w:t xml:space="preserve">     </w:t>
                    </w:r>
                  </w:p>
                </w:tc>
              </w:sdtContent>
            </w:sdt>
            <w:sdt>
              <w:sdtPr>
                <w:rPr>
                  <w:sz w:val="18"/>
                  <w:szCs w:val="18"/>
                </w:rPr>
                <w:alias w:val="可供出售金融资产减值的变动情况明细-已计提减值余额"/>
                <w:tag w:val="_GBC_0e9131b525854fc6b4e4eaa51253ec2d"/>
                <w:id w:val="1680621467"/>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4B548E" w:rsidRPr="00087F23" w:rsidRDefault="009A234D">
                    <w:pPr>
                      <w:jc w:val="right"/>
                      <w:rPr>
                        <w:sz w:val="18"/>
                        <w:szCs w:val="18"/>
                      </w:rPr>
                    </w:pPr>
                    <w:r w:rsidRPr="00087F23">
                      <w:rPr>
                        <w:sz w:val="18"/>
                        <w:szCs w:val="18"/>
                      </w:rPr>
                      <w:t xml:space="preserve">     </w:t>
                    </w:r>
                  </w:p>
                </w:tc>
              </w:sdtContent>
            </w:sdt>
            <w:sdt>
              <w:sdtPr>
                <w:rPr>
                  <w:sz w:val="18"/>
                  <w:szCs w:val="18"/>
                </w:rPr>
                <w:alias w:val="可供出售金融资产已计提减值金额合计"/>
                <w:tag w:val="_GBC_7620c384b6874b2f8ca647a7abfa434f"/>
                <w:id w:val="2063674363"/>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4B548E" w:rsidRPr="00087F23" w:rsidRDefault="009A234D">
                    <w:pPr>
                      <w:jc w:val="right"/>
                      <w:rPr>
                        <w:sz w:val="18"/>
                        <w:szCs w:val="18"/>
                      </w:rPr>
                    </w:pPr>
                    <w:r w:rsidRPr="00087F23">
                      <w:rPr>
                        <w:sz w:val="18"/>
                        <w:szCs w:val="18"/>
                      </w:rPr>
                      <w:t>3,782,574.83</w:t>
                    </w:r>
                  </w:p>
                </w:tc>
              </w:sdtContent>
            </w:sdt>
          </w:tr>
          <w:tr w:rsidR="004B548E" w:rsidRPr="00087F23" w:rsidTr="0091107D">
            <w:trPr>
              <w:jc w:val="center"/>
            </w:trPr>
            <w:tc>
              <w:tcPr>
                <w:tcW w:w="1352" w:type="pct"/>
                <w:tcBorders>
                  <w:top w:val="single" w:sz="4" w:space="0" w:color="auto"/>
                  <w:left w:val="single" w:sz="4" w:space="0" w:color="auto"/>
                  <w:bottom w:val="single" w:sz="4" w:space="0" w:color="auto"/>
                  <w:right w:val="single" w:sz="4" w:space="0" w:color="auto"/>
                </w:tcBorders>
              </w:tcPr>
              <w:p w:rsidR="004B548E" w:rsidRPr="00087F23" w:rsidRDefault="00A20AC1">
                <w:pPr>
                  <w:rPr>
                    <w:sz w:val="18"/>
                    <w:szCs w:val="18"/>
                  </w:rPr>
                </w:pPr>
                <w:r w:rsidRPr="00087F23">
                  <w:rPr>
                    <w:rFonts w:hint="eastAsia"/>
                    <w:sz w:val="18"/>
                    <w:szCs w:val="18"/>
                  </w:rPr>
                  <w:t>本期计提</w:t>
                </w:r>
              </w:p>
            </w:tc>
            <w:sdt>
              <w:sdtPr>
                <w:rPr>
                  <w:sz w:val="18"/>
                  <w:szCs w:val="18"/>
                </w:rPr>
                <w:alias w:val="可供出售金融资产中权益工具减值金额增加数"/>
                <w:tag w:val="_GBC_cb0160bbbcd04aeea20acbca66100dab"/>
                <w:id w:val="-1686276192"/>
                <w:lock w:val="sdtLocked"/>
                <w:showingPlcHdr/>
              </w:sdtPr>
              <w:sdtContent>
                <w:tc>
                  <w:tcPr>
                    <w:tcW w:w="935"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中债务工具减值金额增加数"/>
                <w:tag w:val="_GBC_e676c39a274f4c3ab7a87f4b109c49df"/>
                <w:id w:val="-1564482159"/>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的变动情况明细-本期计提"/>
                <w:tag w:val="_GBC_71adbc7bc8df4e8da75f0a851e69da26"/>
                <w:id w:val="1352610891"/>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金额增加数合计"/>
                <w:tag w:val="_GBC_73ced1517d0f42c784b8a00fe7191649"/>
                <w:id w:val="1723785604"/>
                <w:lock w:val="sdtLocked"/>
                <w:showingPlcHdr/>
              </w:sdtPr>
              <w:sdtContent>
                <w:tc>
                  <w:tcPr>
                    <w:tcW w:w="886"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right"/>
                      <w:rPr>
                        <w:sz w:val="18"/>
                        <w:szCs w:val="18"/>
                      </w:rPr>
                    </w:pPr>
                    <w:r w:rsidRPr="00087F23">
                      <w:rPr>
                        <w:rFonts w:hint="eastAsia"/>
                        <w:color w:val="333399"/>
                        <w:sz w:val="18"/>
                        <w:szCs w:val="18"/>
                      </w:rPr>
                      <w:t xml:space="preserve">　</w:t>
                    </w:r>
                  </w:p>
                </w:tc>
              </w:sdtContent>
            </w:sdt>
          </w:tr>
          <w:tr w:rsidR="004B548E" w:rsidRPr="00087F23" w:rsidTr="0091107D">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4B548E" w:rsidRPr="00087F23" w:rsidRDefault="00A20AC1">
                <w:pPr>
                  <w:jc w:val="both"/>
                  <w:rPr>
                    <w:sz w:val="18"/>
                    <w:szCs w:val="18"/>
                  </w:rPr>
                </w:pPr>
                <w:r w:rsidRPr="00087F23">
                  <w:rPr>
                    <w:rFonts w:hint="eastAsia"/>
                    <w:sz w:val="18"/>
                    <w:szCs w:val="18"/>
                  </w:rPr>
                  <w:t>其中：从其他综合收益转入</w:t>
                </w:r>
              </w:p>
            </w:tc>
            <w:sdt>
              <w:sdtPr>
                <w:rPr>
                  <w:sz w:val="18"/>
                  <w:szCs w:val="18"/>
                </w:rPr>
                <w:alias w:val="可供出售金融资产中权益工具减值金额从其他综合收益转入增加数"/>
                <w:tag w:val="_GBC_b4a567afd4724fc4b3b40c6df03a6f8d"/>
                <w:id w:val="-390346493"/>
                <w:lock w:val="sdtLocked"/>
                <w:showingPlcHdr/>
              </w:sdtPr>
              <w:sdtContent>
                <w:tc>
                  <w:tcPr>
                    <w:tcW w:w="935"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中债务工具减值金额从其他综合收益转入增加数"/>
                <w:tag w:val="_GBC_332aaecbc0c941ee86520edbb8f3dd80"/>
                <w:id w:val="-530101204"/>
                <w:lock w:val="sdtLocked"/>
                <w:showingPlcHdr/>
              </w:sdtPr>
              <w:sdtContent>
                <w:tc>
                  <w:tcPr>
                    <w:tcW w:w="951"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的变动情况明细-从其他综合收益转入"/>
                <w:tag w:val="_GBC_469dc1c6cd6a4f7c94eac7457de64587"/>
                <w:id w:val="-2126922062"/>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金额从其他综合收益转入增加数合计"/>
                <w:tag w:val="_GBC_2c37bda47f394f538c892437b47c8805"/>
                <w:id w:val="688715755"/>
                <w:lock w:val="sdtLocked"/>
                <w:showingPlcHdr/>
              </w:sdtPr>
              <w:sdtContent>
                <w:tc>
                  <w:tcPr>
                    <w:tcW w:w="886"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tr>
          <w:tr w:rsidR="004B548E" w:rsidRPr="00087F23" w:rsidTr="0091107D">
            <w:trPr>
              <w:jc w:val="center"/>
            </w:trPr>
            <w:tc>
              <w:tcPr>
                <w:tcW w:w="1352" w:type="pct"/>
                <w:tcBorders>
                  <w:top w:val="single" w:sz="4" w:space="0" w:color="auto"/>
                  <w:left w:val="single" w:sz="4" w:space="0" w:color="auto"/>
                  <w:bottom w:val="single" w:sz="4" w:space="0" w:color="auto"/>
                  <w:right w:val="single" w:sz="4" w:space="0" w:color="auto"/>
                </w:tcBorders>
              </w:tcPr>
              <w:p w:rsidR="004B548E" w:rsidRPr="00087F23" w:rsidRDefault="00A20AC1">
                <w:pPr>
                  <w:rPr>
                    <w:sz w:val="18"/>
                    <w:szCs w:val="18"/>
                  </w:rPr>
                </w:pPr>
                <w:r w:rsidRPr="00087F23">
                  <w:rPr>
                    <w:rFonts w:hint="eastAsia"/>
                    <w:sz w:val="18"/>
                    <w:szCs w:val="18"/>
                  </w:rPr>
                  <w:t>本期减少</w:t>
                </w:r>
              </w:p>
            </w:tc>
            <w:sdt>
              <w:sdtPr>
                <w:rPr>
                  <w:sz w:val="18"/>
                  <w:szCs w:val="18"/>
                </w:rPr>
                <w:alias w:val="可供出售金融资产中权益工具减值金额减少额"/>
                <w:tag w:val="_GBC_77f1dad691fe4a869a4869cb0243bd88"/>
                <w:id w:val="1326701008"/>
                <w:lock w:val="sdtLocked"/>
                <w:showingPlcHdr/>
              </w:sdtPr>
              <w:sdtContent>
                <w:tc>
                  <w:tcPr>
                    <w:tcW w:w="935"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中债务工具减值金额减少额"/>
                <w:tag w:val="_GBC_83a1c5a78a4f4f25b6f152e587e79aa8"/>
                <w:id w:val="1476640578"/>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的变动情况明细-本期减少"/>
                <w:tag w:val="_GBC_0fcf5cddad3f4ddea60cf1875d921f59"/>
                <w:id w:val="-2096545939"/>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金额减少额合计"/>
                <w:tag w:val="_GBC_b973fa37ec6b4a81bd05dee8658297c5"/>
                <w:id w:val="2018575630"/>
                <w:lock w:val="sdtLocked"/>
                <w:showingPlcHdr/>
              </w:sdtPr>
              <w:sdtContent>
                <w:tc>
                  <w:tcPr>
                    <w:tcW w:w="886" w:type="pct"/>
                    <w:tcBorders>
                      <w:top w:val="single" w:sz="4" w:space="0" w:color="auto"/>
                      <w:left w:val="single" w:sz="4" w:space="0" w:color="auto"/>
                      <w:bottom w:val="single" w:sz="4" w:space="0" w:color="auto"/>
                      <w:right w:val="single" w:sz="4" w:space="0" w:color="auto"/>
                    </w:tcBorders>
                    <w:vAlign w:val="center"/>
                  </w:tcPr>
                  <w:p w:rsidR="004B548E" w:rsidRPr="00087F23" w:rsidRDefault="00A20AC1">
                    <w:pPr>
                      <w:jc w:val="right"/>
                      <w:rPr>
                        <w:sz w:val="18"/>
                        <w:szCs w:val="18"/>
                      </w:rPr>
                    </w:pPr>
                    <w:r w:rsidRPr="00087F23">
                      <w:rPr>
                        <w:rFonts w:hint="eastAsia"/>
                        <w:color w:val="333399"/>
                        <w:sz w:val="18"/>
                        <w:szCs w:val="18"/>
                      </w:rPr>
                      <w:t xml:space="preserve">　</w:t>
                    </w:r>
                  </w:p>
                </w:tc>
              </w:sdtContent>
            </w:sdt>
          </w:tr>
          <w:tr w:rsidR="004B548E" w:rsidRPr="00087F23" w:rsidTr="0091107D">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4B548E" w:rsidRPr="00087F23" w:rsidRDefault="00A20AC1">
                <w:pPr>
                  <w:rPr>
                    <w:sz w:val="18"/>
                    <w:szCs w:val="18"/>
                  </w:rPr>
                </w:pPr>
                <w:r w:rsidRPr="00087F23">
                  <w:rPr>
                    <w:rFonts w:hint="eastAsia"/>
                    <w:sz w:val="18"/>
                    <w:szCs w:val="18"/>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rsidR="004B548E" w:rsidRPr="00087F23" w:rsidRDefault="00A20AC1">
                <w:pPr>
                  <w:jc w:val="center"/>
                  <w:rPr>
                    <w:sz w:val="18"/>
                    <w:szCs w:val="18"/>
                  </w:rPr>
                </w:pPr>
                <w:r w:rsidRPr="00087F23">
                  <w:rPr>
                    <w:rFonts w:hint="eastAsia"/>
                    <w:sz w:val="18"/>
                    <w:szCs w:val="18"/>
                  </w:rPr>
                  <w:t>/</w:t>
                </w:r>
              </w:p>
            </w:tc>
            <w:sdt>
              <w:sdtPr>
                <w:rPr>
                  <w:sz w:val="18"/>
                  <w:szCs w:val="18"/>
                </w:rPr>
                <w:alias w:val="可供出售金融资产中债务工具减值金额期后公允价值回升转回减少数"/>
                <w:tag w:val="_GBC_bb7cbab73af54fa7b1c1e63e60ae1de3"/>
                <w:id w:val="827486590"/>
                <w:lock w:val="sdtLocked"/>
                <w:showingPlcHdr/>
              </w:sdtPr>
              <w:sdtContent>
                <w:tc>
                  <w:tcPr>
                    <w:tcW w:w="951"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的变动情况明细-期后公允价值回升转回"/>
                <w:tag w:val="_GBC_1c4199f6e09d486db84ec123322f3ced"/>
                <w:id w:val="1496147278"/>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sdt>
              <w:sdtPr>
                <w:rPr>
                  <w:sz w:val="18"/>
                  <w:szCs w:val="18"/>
                </w:rPr>
                <w:alias w:val="可供出售金融资产减值金额期后公允价值回升转回减少数合计"/>
                <w:tag w:val="_GBC_e5afcae17fc54824a5901c9c5bf3afdb"/>
                <w:id w:val="-871914704"/>
                <w:lock w:val="sdtLocked"/>
                <w:showingPlcHdr/>
              </w:sdtPr>
              <w:sdtContent>
                <w:tc>
                  <w:tcPr>
                    <w:tcW w:w="886" w:type="pct"/>
                    <w:tcBorders>
                      <w:top w:val="single" w:sz="4" w:space="0" w:color="auto"/>
                      <w:left w:val="single" w:sz="4" w:space="0" w:color="auto"/>
                      <w:bottom w:val="single" w:sz="4" w:space="0" w:color="auto"/>
                      <w:right w:val="single" w:sz="4" w:space="0" w:color="auto"/>
                    </w:tcBorders>
                  </w:tcPr>
                  <w:p w:rsidR="004B548E" w:rsidRPr="00087F23" w:rsidRDefault="00A20AC1">
                    <w:pPr>
                      <w:jc w:val="right"/>
                      <w:rPr>
                        <w:sz w:val="18"/>
                        <w:szCs w:val="18"/>
                      </w:rPr>
                    </w:pPr>
                    <w:r w:rsidRPr="00087F23">
                      <w:rPr>
                        <w:rFonts w:hint="eastAsia"/>
                        <w:color w:val="333399"/>
                        <w:sz w:val="18"/>
                        <w:szCs w:val="18"/>
                      </w:rPr>
                      <w:t xml:space="preserve">　</w:t>
                    </w:r>
                  </w:p>
                </w:tc>
              </w:sdtContent>
            </w:sdt>
          </w:tr>
          <w:tr w:rsidR="004B548E" w:rsidRPr="00087F23" w:rsidTr="0091107D">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4B548E" w:rsidRPr="00087F23" w:rsidRDefault="00A20AC1">
                <w:pPr>
                  <w:rPr>
                    <w:sz w:val="18"/>
                    <w:szCs w:val="18"/>
                  </w:rPr>
                </w:pPr>
                <w:r w:rsidRPr="00087F23">
                  <w:rPr>
                    <w:rFonts w:hint="eastAsia"/>
                    <w:sz w:val="18"/>
                    <w:szCs w:val="18"/>
                  </w:rPr>
                  <w:t>期末已计提减值金余额</w:t>
                </w:r>
              </w:p>
            </w:tc>
            <w:sdt>
              <w:sdtPr>
                <w:rPr>
                  <w:sz w:val="18"/>
                  <w:szCs w:val="18"/>
                </w:rPr>
                <w:alias w:val="可供出售金融资产中权益工具已计提减值金额"/>
                <w:tag w:val="_GBC_6b363a8fb8624205b2c95009b9b19a6f"/>
                <w:id w:val="-787657719"/>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4B548E" w:rsidRPr="00087F23" w:rsidRDefault="009A234D">
                    <w:pPr>
                      <w:jc w:val="right"/>
                      <w:rPr>
                        <w:sz w:val="18"/>
                        <w:szCs w:val="18"/>
                      </w:rPr>
                    </w:pPr>
                    <w:r w:rsidRPr="00087F23">
                      <w:rPr>
                        <w:sz w:val="18"/>
                        <w:szCs w:val="18"/>
                      </w:rPr>
                      <w:t>3,782,574.83</w:t>
                    </w:r>
                  </w:p>
                </w:tc>
              </w:sdtContent>
            </w:sdt>
            <w:sdt>
              <w:sdtPr>
                <w:rPr>
                  <w:sz w:val="18"/>
                  <w:szCs w:val="18"/>
                </w:rPr>
                <w:alias w:val="可供出售金融资产中债务工具已计提减值金额"/>
                <w:tag w:val="_GBC_31a5be0e1f694e7c887b3b20054d587b"/>
                <w:id w:val="1172530497"/>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B548E" w:rsidRPr="00087F23" w:rsidRDefault="009A234D">
                    <w:pPr>
                      <w:jc w:val="right"/>
                      <w:rPr>
                        <w:sz w:val="18"/>
                        <w:szCs w:val="18"/>
                      </w:rPr>
                    </w:pPr>
                    <w:r w:rsidRPr="00087F23">
                      <w:rPr>
                        <w:sz w:val="18"/>
                        <w:szCs w:val="18"/>
                      </w:rPr>
                      <w:t xml:space="preserve">     </w:t>
                    </w:r>
                  </w:p>
                </w:tc>
              </w:sdtContent>
            </w:sdt>
            <w:sdt>
              <w:sdtPr>
                <w:rPr>
                  <w:sz w:val="18"/>
                  <w:szCs w:val="18"/>
                </w:rPr>
                <w:alias w:val="可供出售金融资产减值的变动情况明细-已计提减值余额"/>
                <w:tag w:val="_GBC_b20c20b229ff44298ede953707bf493a"/>
                <w:id w:val="-718209479"/>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4B548E" w:rsidRPr="00087F23" w:rsidRDefault="009A234D">
                    <w:pPr>
                      <w:jc w:val="right"/>
                      <w:rPr>
                        <w:sz w:val="18"/>
                        <w:szCs w:val="18"/>
                      </w:rPr>
                    </w:pPr>
                    <w:r w:rsidRPr="00087F23">
                      <w:rPr>
                        <w:sz w:val="18"/>
                        <w:szCs w:val="18"/>
                      </w:rPr>
                      <w:t xml:space="preserve">     </w:t>
                    </w:r>
                  </w:p>
                </w:tc>
              </w:sdtContent>
            </w:sdt>
            <w:sdt>
              <w:sdtPr>
                <w:rPr>
                  <w:sz w:val="18"/>
                  <w:szCs w:val="18"/>
                </w:rPr>
                <w:alias w:val="可供出售金融资产已计提减值金额合计"/>
                <w:tag w:val="_GBC_5963a05c0f444ed199180c26988caee5"/>
                <w:id w:val="1198282074"/>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4B548E" w:rsidRPr="00087F23" w:rsidRDefault="009A234D">
                    <w:pPr>
                      <w:jc w:val="right"/>
                      <w:rPr>
                        <w:sz w:val="18"/>
                        <w:szCs w:val="18"/>
                      </w:rPr>
                    </w:pPr>
                    <w:r w:rsidRPr="00087F23">
                      <w:rPr>
                        <w:sz w:val="18"/>
                        <w:szCs w:val="18"/>
                      </w:rPr>
                      <w:t>3,782,574.83</w:t>
                    </w:r>
                  </w:p>
                </w:tc>
              </w:sdtContent>
            </w:sdt>
          </w:tr>
        </w:tbl>
      </w:sdtContent>
    </w:sdt>
    <w:p w:rsidR="004B548E" w:rsidRDefault="004B548E">
      <w:pPr>
        <w:rPr>
          <w:szCs w:val="21"/>
        </w:rPr>
      </w:pPr>
    </w:p>
    <w:sdt>
      <w:sdtPr>
        <w:rPr>
          <w:rFonts w:ascii="宋体" w:hAnsi="宋体" w:cstheme="minorBidi" w:hint="eastAsia"/>
          <w:b w:val="0"/>
          <w:bCs w:val="0"/>
          <w:kern w:val="0"/>
          <w:szCs w:val="21"/>
        </w:rPr>
        <w:tag w:val="_SEC_cfd15ce79efd4cc09688a6227fb8a04d"/>
        <w:id w:val="-1093465340"/>
        <w:lock w:val="sdtLocked"/>
        <w:placeholder>
          <w:docPart w:val="GBC22222222222222222222222222222"/>
        </w:placeholder>
      </w:sdtPr>
      <w:sdtContent>
        <w:p w:rsidR="004B548E" w:rsidRDefault="00A20AC1">
          <w:pPr>
            <w:pStyle w:val="4"/>
            <w:numPr>
              <w:ilvl w:val="0"/>
              <w:numId w:val="67"/>
            </w:numPr>
            <w:tabs>
              <w:tab w:val="left" w:pos="644"/>
            </w:tabs>
            <w:rPr>
              <w:kern w:val="0"/>
            </w:rPr>
          </w:pPr>
          <w:r>
            <w:rPr>
              <w:rFonts w:hint="eastAsia"/>
              <w:kern w:val="0"/>
            </w:rPr>
            <w:t>可供出售权益工具期末公允价值严重下跌或非暂时性下跌但未计提减值准备的相关说明：</w:t>
          </w:r>
        </w:p>
        <w:p w:rsidR="004B548E" w:rsidRDefault="00D945E0" w:rsidP="002E2585">
          <w:sdt>
            <w:sdtPr>
              <w:alias w:val="是否适用：可供出售权益工具期末公允价值严重下跌或非暂时性下跌但未计提减值准备的相关说明"/>
              <w:tag w:val="_GBC_04e9e9f5cf9d420aae0ceab3605556e5"/>
              <w:id w:val="1099761876"/>
              <w:lock w:val="sdtLocked"/>
              <w:placeholder>
                <w:docPart w:val="GBC22222222222222222222222222222"/>
              </w:placeholder>
            </w:sdtPr>
            <w:sdtContent>
              <w:r>
                <w:fldChar w:fldCharType="begin"/>
              </w:r>
              <w:r w:rsidR="002E2585">
                <w:instrText xml:space="preserve"> MACROBUTTON  SnrToggleCheckbox □适用 </w:instrText>
              </w:r>
              <w:r>
                <w:fldChar w:fldCharType="end"/>
              </w:r>
              <w:r>
                <w:fldChar w:fldCharType="begin"/>
              </w:r>
              <w:r w:rsidR="002E2585">
                <w:instrText xml:space="preserve"> MACROBUTTON  SnrToggleCheckbox √不适用 </w:instrText>
              </w:r>
              <w:r>
                <w:fldChar w:fldCharType="end"/>
              </w:r>
            </w:sdtContent>
          </w:sdt>
        </w:p>
      </w:sdtContent>
    </w:sdt>
    <w:p w:rsidR="004B548E" w:rsidRDefault="004B548E">
      <w:pPr>
        <w:ind w:right="210"/>
      </w:pPr>
    </w:p>
    <w:p w:rsidR="002E2585" w:rsidRDefault="00A20AC1">
      <w:pPr>
        <w:pStyle w:val="3"/>
        <w:numPr>
          <w:ilvl w:val="0"/>
          <w:numId w:val="21"/>
        </w:numPr>
        <w:tabs>
          <w:tab w:val="left" w:pos="504"/>
        </w:tabs>
        <w:rPr>
          <w:rFonts w:ascii="宋体" w:hAnsi="宋体"/>
          <w:szCs w:val="21"/>
        </w:rPr>
      </w:pPr>
      <w:r>
        <w:rPr>
          <w:rFonts w:ascii="宋体" w:hAnsi="宋体" w:hint="eastAsia"/>
          <w:szCs w:val="21"/>
        </w:rPr>
        <w:t>持有</w:t>
      </w:r>
      <w:r w:rsidR="002E2585">
        <w:rPr>
          <w:rFonts w:ascii="宋体" w:hAnsi="宋体" w:hint="eastAsia"/>
          <w:szCs w:val="21"/>
        </w:rPr>
        <w:t>持有至到期投资</w:t>
      </w:r>
    </w:p>
    <w:sdt>
      <w:sdtPr>
        <w:alias w:val="是否适用：持有至到期投资"/>
        <w:tag w:val="_GBC_e4b892c383134bec950c82b3767f221c"/>
        <w:id w:val="519707"/>
        <w:lock w:val="sdtLocked"/>
      </w:sdtPr>
      <w:sdtContent>
        <w:p w:rsidR="002E2585" w:rsidRPr="002E2585" w:rsidRDefault="00D945E0">
          <w:r>
            <w:fldChar w:fldCharType="begin"/>
          </w:r>
          <w:r w:rsidR="002E2585">
            <w:instrText xml:space="preserve"> MACROBUTTON  SnrToggleCheckbox □适用 </w:instrText>
          </w:r>
          <w:r>
            <w:fldChar w:fldCharType="end"/>
          </w:r>
          <w:r>
            <w:fldChar w:fldCharType="begin"/>
          </w:r>
          <w:r w:rsidR="002E2585">
            <w:instrText xml:space="preserve"> MACROBUTTON  SnrToggleCheckbox √不适用 </w:instrText>
          </w:r>
          <w:r>
            <w:fldChar w:fldCharType="end"/>
          </w:r>
        </w:p>
      </w:sdtContent>
    </w:sdt>
    <w:p w:rsidR="004B548E" w:rsidRPr="002E2585" w:rsidRDefault="004B548E" w:rsidP="002E2585">
      <w:pPr>
        <w:rPr>
          <w:szCs w:val="21"/>
        </w:rPr>
      </w:pPr>
    </w:p>
    <w:p w:rsidR="004B548E" w:rsidRDefault="00A20AC1">
      <w:pPr>
        <w:pStyle w:val="3"/>
        <w:numPr>
          <w:ilvl w:val="0"/>
          <w:numId w:val="21"/>
        </w:numPr>
        <w:tabs>
          <w:tab w:val="left" w:pos="504"/>
        </w:tabs>
        <w:rPr>
          <w:rFonts w:ascii="宋体" w:hAnsi="宋体"/>
          <w:szCs w:val="21"/>
        </w:rPr>
      </w:pPr>
      <w:r>
        <w:rPr>
          <w:rFonts w:ascii="宋体" w:hAnsi="宋体" w:hint="eastAsia"/>
          <w:szCs w:val="21"/>
        </w:rPr>
        <w:t>长期应收款</w:t>
      </w:r>
    </w:p>
    <w:sdt>
      <w:sdtPr>
        <w:alias w:val="是否适用：长期应收款"/>
        <w:tag w:val="_GBC_c0aad52ed15a4c0c99b7772cb0e22af5"/>
        <w:id w:val="1909187408"/>
        <w:lock w:val="sdtLocked"/>
        <w:placeholder>
          <w:docPart w:val="GBC22222222222222222222222222222"/>
        </w:placeholder>
      </w:sdtPr>
      <w:sdtContent>
        <w:p w:rsidR="00AF5194" w:rsidRDefault="00D945E0" w:rsidP="00AF5194">
          <w:pPr>
            <w:rPr>
              <w:szCs w:val="21"/>
            </w:rPr>
          </w:pPr>
          <w:r>
            <w:fldChar w:fldCharType="begin"/>
          </w:r>
          <w:r w:rsidR="00AF5194">
            <w:instrText xml:space="preserve"> MACROBUTTON  SnrToggleCheckbox □适用 </w:instrText>
          </w:r>
          <w:r>
            <w:fldChar w:fldCharType="end"/>
          </w:r>
          <w:r>
            <w:fldChar w:fldCharType="begin"/>
          </w:r>
          <w:r w:rsidR="00AF5194">
            <w:instrText xml:space="preserve"> MACROBUTTON  SnrToggleCheckbox √不适用 </w:instrText>
          </w:r>
          <w:r>
            <w:fldChar w:fldCharType="end"/>
          </w:r>
        </w:p>
      </w:sdtContent>
    </w:sdt>
    <w:p w:rsidR="004B548E" w:rsidRDefault="004B548E">
      <w:pPr>
        <w:rPr>
          <w:szCs w:val="21"/>
        </w:rPr>
      </w:pPr>
    </w:p>
    <w:p w:rsidR="004B548E" w:rsidRDefault="00A20AC1">
      <w:pPr>
        <w:pStyle w:val="3"/>
        <w:numPr>
          <w:ilvl w:val="0"/>
          <w:numId w:val="21"/>
        </w:numPr>
        <w:tabs>
          <w:tab w:val="left" w:pos="504"/>
        </w:tabs>
        <w:rPr>
          <w:rFonts w:ascii="宋体" w:hAnsi="宋体"/>
          <w:szCs w:val="21"/>
        </w:rPr>
      </w:pPr>
      <w:r>
        <w:rPr>
          <w:rFonts w:ascii="宋体" w:hAnsi="宋体" w:hint="eastAsia"/>
          <w:szCs w:val="21"/>
        </w:rPr>
        <w:t>长期股权投资</w:t>
      </w:r>
    </w:p>
    <w:p w:rsidR="004B548E" w:rsidRDefault="00D945E0">
      <w:sdt>
        <w:sdtPr>
          <w:rPr>
            <w:rFonts w:hint="eastAsia"/>
          </w:rPr>
          <w:alias w:val="是否适用：长期股权投资"/>
          <w:tag w:val="_GBC_94e2c461d3d34280a0a5f1e908656d3e"/>
          <w:id w:val="-62107777"/>
          <w:lock w:val="sdtContentLocked"/>
          <w:placeholder>
            <w:docPart w:val="GBC22222222222222222222222222222"/>
          </w:placeholder>
        </w:sdtPr>
        <w:sdtContent>
          <w:r>
            <w:fldChar w:fldCharType="begin"/>
          </w:r>
          <w:r w:rsidR="009A234D">
            <w:instrText>MACROBUTTON  SnrToggleCheckbox √适用</w:instrText>
          </w:r>
          <w:r>
            <w:fldChar w:fldCharType="end"/>
          </w:r>
          <w:r>
            <w:fldChar w:fldCharType="begin"/>
          </w:r>
          <w:r w:rsidR="009A234D">
            <w:instrText xml:space="preserve"> MACROBUTTON  SnrToggleCheckbox □不适用 </w:instrText>
          </w:r>
          <w:r>
            <w:fldChar w:fldCharType="end"/>
          </w:r>
        </w:sdtContent>
      </w:sdt>
    </w:p>
    <w:sdt>
      <w:sdtPr>
        <w:rPr>
          <w:rFonts w:hint="eastAsia"/>
          <w:szCs w:val="21"/>
        </w:rPr>
        <w:tag w:val="_SEC_07adbbba1b734992ad3a62949a0cb211"/>
        <w:id w:val="1732424999"/>
        <w:lock w:val="sdtLocked"/>
        <w:placeholder>
          <w:docPart w:val="GBC22222222222222222222222222222"/>
        </w:placeholder>
      </w:sdtPr>
      <w:sdtEndPr>
        <w:rPr>
          <w:rFonts w:asciiTheme="minorEastAsia" w:eastAsiaTheme="minorEastAsia" w:hAnsiTheme="minorEastAsia"/>
          <w:sz w:val="11"/>
          <w:szCs w:val="11"/>
        </w:rPr>
      </w:sdtEndPr>
      <w:sdtContent>
        <w:p w:rsidR="004B548E" w:rsidRDefault="00A20AC1">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984"/>
            <w:gridCol w:w="994"/>
            <w:gridCol w:w="425"/>
            <w:gridCol w:w="994"/>
            <w:gridCol w:w="566"/>
            <w:gridCol w:w="427"/>
            <w:gridCol w:w="784"/>
            <w:gridCol w:w="775"/>
            <w:gridCol w:w="427"/>
            <w:gridCol w:w="1108"/>
            <w:gridCol w:w="744"/>
          </w:tblGrid>
          <w:tr w:rsidR="009A234D" w:rsidTr="00087F23">
            <w:tc>
              <w:tcPr>
                <w:tcW w:w="454" w:type="pct"/>
                <w:vMerge w:val="restart"/>
                <w:tcBorders>
                  <w:top w:val="single" w:sz="4" w:space="0" w:color="auto"/>
                  <w:left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被投资单位</w:t>
                </w:r>
              </w:p>
            </w:tc>
            <w:tc>
              <w:tcPr>
                <w:tcW w:w="544" w:type="pct"/>
                <w:vMerge w:val="restart"/>
                <w:tcBorders>
                  <w:top w:val="single" w:sz="4" w:space="0" w:color="auto"/>
                  <w:left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期初</w:t>
                </w:r>
              </w:p>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余额</w:t>
                </w:r>
              </w:p>
            </w:tc>
            <w:tc>
              <w:tcPr>
                <w:tcW w:w="297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本期增减变动</w:t>
                </w:r>
              </w:p>
            </w:tc>
            <w:tc>
              <w:tcPr>
                <w:tcW w:w="612" w:type="pct"/>
                <w:vMerge w:val="restart"/>
                <w:tcBorders>
                  <w:top w:val="single" w:sz="4" w:space="0" w:color="auto"/>
                  <w:left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期末</w:t>
                </w:r>
              </w:p>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余额</w:t>
                </w:r>
              </w:p>
            </w:tc>
            <w:tc>
              <w:tcPr>
                <w:tcW w:w="412" w:type="pct"/>
                <w:vMerge w:val="restart"/>
                <w:tcBorders>
                  <w:top w:val="single" w:sz="4" w:space="0" w:color="auto"/>
                  <w:left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减值准备期末余额</w:t>
                </w:r>
              </w:p>
            </w:tc>
          </w:tr>
          <w:tr w:rsidR="00087F23" w:rsidTr="00087F23">
            <w:tc>
              <w:tcPr>
                <w:tcW w:w="454" w:type="pct"/>
                <w:vMerge/>
                <w:tcBorders>
                  <w:left w:val="single" w:sz="4" w:space="0" w:color="auto"/>
                  <w:bottom w:val="single" w:sz="4" w:space="0" w:color="auto"/>
                  <w:right w:val="single" w:sz="4" w:space="0" w:color="auto"/>
                </w:tcBorders>
                <w:shd w:val="clear" w:color="auto" w:fill="auto"/>
              </w:tcPr>
              <w:p w:rsidR="009A234D" w:rsidRPr="00087F23" w:rsidRDefault="009A234D" w:rsidP="00BB302A">
                <w:pPr>
                  <w:jc w:val="center"/>
                  <w:rPr>
                    <w:rFonts w:asciiTheme="minorEastAsia" w:eastAsiaTheme="minorEastAsia" w:hAnsiTheme="minorEastAsia"/>
                    <w:sz w:val="11"/>
                    <w:szCs w:val="11"/>
                  </w:rPr>
                </w:pPr>
              </w:p>
            </w:tc>
            <w:tc>
              <w:tcPr>
                <w:tcW w:w="544" w:type="pct"/>
                <w:vMerge/>
                <w:tcBorders>
                  <w:left w:val="single" w:sz="4" w:space="0" w:color="auto"/>
                  <w:bottom w:val="single" w:sz="4" w:space="0" w:color="auto"/>
                  <w:right w:val="single" w:sz="4" w:space="0" w:color="auto"/>
                </w:tcBorders>
                <w:shd w:val="clear" w:color="auto" w:fill="auto"/>
              </w:tcPr>
              <w:p w:rsidR="009A234D" w:rsidRPr="00087F23" w:rsidRDefault="009A234D" w:rsidP="00BB302A">
                <w:pPr>
                  <w:jc w:val="center"/>
                  <w:rPr>
                    <w:rFonts w:asciiTheme="minorEastAsia" w:eastAsiaTheme="minorEastAsia" w:hAnsiTheme="minorEastAsia"/>
                    <w:sz w:val="11"/>
                    <w:szCs w:val="11"/>
                  </w:rPr>
                </w:pP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追加投资</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减少投资</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权益法下确认的投资损益</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其他综合收益调整</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其他权益变动</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宣告发放现金股利或利润</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计提减值准备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其他</w:t>
                </w:r>
              </w:p>
            </w:tc>
            <w:tc>
              <w:tcPr>
                <w:tcW w:w="612" w:type="pct"/>
                <w:vMerge/>
                <w:tcBorders>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p>
            </w:tc>
            <w:tc>
              <w:tcPr>
                <w:tcW w:w="412" w:type="pct"/>
                <w:vMerge/>
                <w:tcBorders>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p>
            </w:tc>
          </w:tr>
          <w:tr w:rsidR="00087F23" w:rsidTr="00087F23">
            <w:tc>
              <w:tcPr>
                <w:tcW w:w="45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一、合营企业</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r>
          <w:tr w:rsidR="00087F23" w:rsidTr="00087F23">
            <w:tc>
              <w:tcPr>
                <w:tcW w:w="45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小计</w:t>
                </w:r>
              </w:p>
            </w:tc>
            <w:sdt>
              <w:sdtPr>
                <w:rPr>
                  <w:rFonts w:asciiTheme="minorEastAsia" w:eastAsiaTheme="minorEastAsia" w:hAnsiTheme="minorEastAsia"/>
                  <w:sz w:val="11"/>
                  <w:szCs w:val="11"/>
                </w:rPr>
                <w:alias w:val="合营企业-余额小计"/>
                <w:tag w:val="_GBC_155238083b904c979bdae45f14038b6b"/>
                <w:id w:val="3521386"/>
                <w:lock w:val="sdtLocked"/>
                <w:showingPlcHdr/>
              </w:sdt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追加投资小计"/>
                <w:tag w:val="_GBC_dba60e37bad24d06b7c8806dca102072"/>
                <w:id w:val="3521387"/>
                <w:lock w:val="sdtLocked"/>
                <w:showingPlcHd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减少投资小计"/>
                <w:tag w:val="_GBC_17dd8e9b6f0044ac9dcfcfbfc690f3d5"/>
                <w:id w:val="3521388"/>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权益法下确认的投资损益小计"/>
                <w:tag w:val="_GBC_21a7459f40484c14ae44e81743de86eb"/>
                <w:id w:val="3521389"/>
                <w:lock w:val="sdtLocked"/>
                <w:showingPlcHd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其他综合收益调整小计"/>
                <w:tag w:val="_GBC_106e560c452d4c40b567456c554a6d5a"/>
                <w:id w:val="3521390"/>
                <w:lock w:val="sdtLocked"/>
                <w:showingPlcHd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其他权益变动小计"/>
                <w:tag w:val="_GBC_c2f2ed50863d42b78a6b8dffccb37270"/>
                <w:id w:val="3521391"/>
                <w:lock w:val="sdtLocked"/>
                <w:showingPlcHdr/>
              </w:sdtPr>
              <w:sdtContent>
                <w:tc>
                  <w:tcPr>
                    <w:tcW w:w="236"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宣告发放现金股利或利润小计"/>
                <w:tag w:val="_GBC_4283dcd192eb451e8dbeb6c31015b17e"/>
                <w:id w:val="3521392"/>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计提减值准备小计"/>
                <w:tag w:val="_GBC_7c057909878e4b7c9db16f80218aa049"/>
                <w:id w:val="3521393"/>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其他增减变动小计"/>
                <w:tag w:val="_GBC_36ca29ba0bff4dc9842395479128e698"/>
                <w:id w:val="3521394"/>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余额小计"/>
                <w:tag w:val="_GBC_b8c6deb5587b46818fde1911f74e1993"/>
                <w:id w:val="3521395"/>
                <w:lock w:val="sdtLocked"/>
                <w:showingPlcHdr/>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减值准备小计"/>
                <w:tag w:val="_GBC_b0a12e6e346948a5a9ad462b4bc3c0bb"/>
                <w:id w:val="3521396"/>
                <w:lock w:val="sdtLocked"/>
                <w:showingPlcHdr/>
              </w:sdtPr>
              <w:sdtContent>
                <w:tc>
                  <w:tcPr>
                    <w:tcW w:w="4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tr>
          <w:tr w:rsidR="00087F23" w:rsidTr="00087F23">
            <w:tc>
              <w:tcPr>
                <w:tcW w:w="45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二、联营企业</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tr>
          <w:sdt>
            <w:sdtPr>
              <w:rPr>
                <w:rFonts w:asciiTheme="minorEastAsia" w:eastAsiaTheme="minorEastAsia" w:hAnsiTheme="minorEastAsia" w:hint="eastAsia"/>
                <w:sz w:val="11"/>
                <w:szCs w:val="11"/>
              </w:rPr>
              <w:alias w:val="联营企业投资信息明细"/>
              <w:tag w:val="_TUP_9536e771f46d491bae43945d896c883f"/>
              <w:id w:val="3521409"/>
              <w:lock w:val="sdtLocked"/>
            </w:sdtPr>
            <w:sdtEndPr>
              <w:rPr>
                <w:rFonts w:hint="default"/>
              </w:rPr>
            </w:sdtEndPr>
            <w:sdtContent>
              <w:tr w:rsidR="00087F23" w:rsidTr="00087F23">
                <w:sdt>
                  <w:sdtPr>
                    <w:rPr>
                      <w:rFonts w:asciiTheme="minorEastAsia" w:eastAsiaTheme="minorEastAsia" w:hAnsiTheme="minorEastAsia" w:hint="eastAsia"/>
                      <w:sz w:val="11"/>
                      <w:szCs w:val="11"/>
                    </w:rPr>
                    <w:alias w:val="联营企业投资信息明细－名称"/>
                    <w:tag w:val="_GBC_9f10b11b9848458cbb0bcfb9f53329c5"/>
                    <w:id w:val="3521397"/>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中国黄金集团三门峡中原金银制品有限公司</w:t>
                        </w:r>
                      </w:p>
                    </w:tc>
                  </w:sdtContent>
                </w:sdt>
                <w:sdt>
                  <w:sdtPr>
                    <w:rPr>
                      <w:rFonts w:asciiTheme="minorEastAsia" w:eastAsiaTheme="minorEastAsia" w:hAnsiTheme="minorEastAsia"/>
                      <w:sz w:val="11"/>
                      <w:szCs w:val="11"/>
                    </w:rPr>
                    <w:alias w:val="联营企业投资明细-余额"/>
                    <w:tag w:val="_GBC_edc6499d9e4e46ffac1c65768d630dc4"/>
                    <w:id w:val="3521398"/>
                    <w:lock w:val="sdtLocked"/>
                  </w:sdt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28,013,659.83</w:t>
                        </w:r>
                      </w:p>
                    </w:tc>
                  </w:sdtContent>
                </w:sdt>
                <w:sdt>
                  <w:sdtPr>
                    <w:rPr>
                      <w:rFonts w:asciiTheme="minorEastAsia" w:eastAsiaTheme="minorEastAsia" w:hAnsiTheme="minorEastAsia"/>
                      <w:sz w:val="11"/>
                      <w:szCs w:val="11"/>
                    </w:rPr>
                    <w:alias w:val="联营企业投资明细-追加投资"/>
                    <w:tag w:val="_GBC_389f0726c51c4e90ba47889f18b43118"/>
                    <w:id w:val="3521399"/>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sdtContent>
                </w:sdt>
                <w:sdt>
                  <w:sdtPr>
                    <w:rPr>
                      <w:rFonts w:asciiTheme="minorEastAsia" w:eastAsiaTheme="minorEastAsia" w:hAnsiTheme="minorEastAsia"/>
                      <w:sz w:val="11"/>
                      <w:szCs w:val="11"/>
                    </w:rPr>
                    <w:alias w:val="联营企业投资明细-减少投资"/>
                    <w:tag w:val="_GBC_4f81043ef60144b8bdd49a6be5488aa2"/>
                    <w:id w:val="3521400"/>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sdtContent>
                </w:sdt>
                <w:sdt>
                  <w:sdtPr>
                    <w:rPr>
                      <w:rFonts w:asciiTheme="minorEastAsia" w:eastAsiaTheme="minorEastAsia" w:hAnsiTheme="minorEastAsia"/>
                      <w:sz w:val="11"/>
                      <w:szCs w:val="11"/>
                    </w:rPr>
                    <w:alias w:val="联营企业投资明细-权益法下确认的投资损益"/>
                    <w:tag w:val="_GBC_8521ac73278249cca513d1c990fb4d08"/>
                    <w:id w:val="3521401"/>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2,389,139.76</w:t>
                        </w:r>
                      </w:p>
                    </w:tc>
                  </w:sdtContent>
                </w:sdt>
                <w:sdt>
                  <w:sdtPr>
                    <w:rPr>
                      <w:rFonts w:asciiTheme="minorEastAsia" w:eastAsiaTheme="minorEastAsia" w:hAnsiTheme="minorEastAsia"/>
                      <w:sz w:val="11"/>
                      <w:szCs w:val="11"/>
                    </w:rPr>
                    <w:alias w:val="联营企业投资明细-其他综合收益调整"/>
                    <w:tag w:val="_GBC_e986880a48484f60a6cc22ca026d1d6f"/>
                    <w:id w:val="3521402"/>
                    <w:lock w:val="sdtLocked"/>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sdtContent>
                </w:sdt>
                <w:sdt>
                  <w:sdtPr>
                    <w:rPr>
                      <w:rFonts w:asciiTheme="minorEastAsia" w:eastAsiaTheme="minorEastAsia" w:hAnsiTheme="minorEastAsia"/>
                      <w:sz w:val="11"/>
                      <w:szCs w:val="11"/>
                    </w:rPr>
                    <w:alias w:val="联营企业投资明细-其他权益变动"/>
                    <w:tag w:val="_GBC_577d8e2cea9b468eb8683c8bebaa257c"/>
                    <w:id w:val="3521403"/>
                    <w:lock w:val="sdtLocked"/>
                    <w:showingPlcHdr/>
                  </w:sdtPr>
                  <w:sdtContent>
                    <w:tc>
                      <w:tcPr>
                        <w:tcW w:w="236"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宣告发放现金股利或利润"/>
                    <w:tag w:val="_GBC_9076db1bba024b6e9c4530f9951ac378"/>
                    <w:id w:val="3521404"/>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计提减值准备"/>
                    <w:tag w:val="_GBC_109424852fc44e2ab0f91f14bdfadf31"/>
                    <w:id w:val="3521405"/>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其他增减变动"/>
                    <w:tag w:val="_GBC_9f4bf77a92df42189b8a351056b8f4a8"/>
                    <w:id w:val="3521406"/>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余额"/>
                    <w:tag w:val="_GBC_b97c553bf5c74bc08aaab43627ea7ed2"/>
                    <w:id w:val="3521407"/>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30,402,799.59</w:t>
                        </w:r>
                      </w:p>
                    </w:tc>
                  </w:sdtContent>
                </w:sdt>
                <w:sdt>
                  <w:sdtPr>
                    <w:rPr>
                      <w:rFonts w:asciiTheme="minorEastAsia" w:eastAsiaTheme="minorEastAsia" w:hAnsiTheme="minorEastAsia"/>
                      <w:sz w:val="11"/>
                      <w:szCs w:val="11"/>
                    </w:rPr>
                    <w:alias w:val="联营企业投资明细-减值准备余额"/>
                    <w:tag w:val="_GBC_e23a6920c0194c4aa1c175debf508c10"/>
                    <w:id w:val="3521408"/>
                    <w:lock w:val="sdtLocked"/>
                    <w:showingPlcHdr/>
                  </w:sdtPr>
                  <w:sdtContent>
                    <w:tc>
                      <w:tcPr>
                        <w:tcW w:w="4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tr>
            </w:sdtContent>
          </w:sdt>
          <w:sdt>
            <w:sdtPr>
              <w:rPr>
                <w:rFonts w:asciiTheme="minorEastAsia" w:eastAsiaTheme="minorEastAsia" w:hAnsiTheme="minorEastAsia" w:hint="eastAsia"/>
                <w:sz w:val="11"/>
                <w:szCs w:val="11"/>
              </w:rPr>
              <w:alias w:val="联营企业投资信息明细"/>
              <w:tag w:val="_TUP_9536e771f46d491bae43945d896c883f"/>
              <w:id w:val="3521422"/>
              <w:lock w:val="sdtLocked"/>
            </w:sdtPr>
            <w:sdtEndPr>
              <w:rPr>
                <w:rFonts w:hint="default"/>
              </w:rPr>
            </w:sdtEndPr>
            <w:sdtContent>
              <w:tr w:rsidR="00087F23" w:rsidTr="00087F23">
                <w:sdt>
                  <w:sdtPr>
                    <w:rPr>
                      <w:rFonts w:asciiTheme="minorEastAsia" w:eastAsiaTheme="minorEastAsia" w:hAnsiTheme="minorEastAsia" w:hint="eastAsia"/>
                      <w:sz w:val="11"/>
                      <w:szCs w:val="11"/>
                    </w:rPr>
                    <w:alias w:val="联营企业投资信息明细－名称"/>
                    <w:tag w:val="_GBC_9f10b11b9848458cbb0bcfb9f53329c5"/>
                    <w:id w:val="3521410"/>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中国黄金集团财务有限公司</w:t>
                        </w:r>
                      </w:p>
                    </w:tc>
                  </w:sdtContent>
                </w:sdt>
                <w:sdt>
                  <w:sdtPr>
                    <w:rPr>
                      <w:rFonts w:asciiTheme="minorEastAsia" w:eastAsiaTheme="minorEastAsia" w:hAnsiTheme="minorEastAsia"/>
                      <w:sz w:val="11"/>
                      <w:szCs w:val="11"/>
                    </w:rPr>
                    <w:alias w:val="联营企业投资明细-余额"/>
                    <w:tag w:val="_GBC_edc6499d9e4e46ffac1c65768d630dc4"/>
                    <w:id w:val="3521411"/>
                    <w:lock w:val="sdtLocked"/>
                  </w:sdt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sdtContent>
                </w:sdt>
                <w:sdt>
                  <w:sdtPr>
                    <w:rPr>
                      <w:rFonts w:asciiTheme="minorEastAsia" w:eastAsiaTheme="minorEastAsia" w:hAnsiTheme="minorEastAsia"/>
                      <w:sz w:val="11"/>
                      <w:szCs w:val="11"/>
                    </w:rPr>
                    <w:alias w:val="联营企业投资明细-追加投资"/>
                    <w:tag w:val="_GBC_389f0726c51c4e90ba47889f18b43118"/>
                    <w:id w:val="3521412"/>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490,000,000.00</w:t>
                        </w:r>
                      </w:p>
                    </w:tc>
                  </w:sdtContent>
                </w:sdt>
                <w:sdt>
                  <w:sdtPr>
                    <w:rPr>
                      <w:rFonts w:asciiTheme="minorEastAsia" w:eastAsiaTheme="minorEastAsia" w:hAnsiTheme="minorEastAsia"/>
                      <w:sz w:val="11"/>
                      <w:szCs w:val="11"/>
                    </w:rPr>
                    <w:alias w:val="联营企业投资明细-减少投资"/>
                    <w:tag w:val="_GBC_4f81043ef60144b8bdd49a6be5488aa2"/>
                    <w:id w:val="3521413"/>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sdtContent>
                </w:sdt>
                <w:sdt>
                  <w:sdtPr>
                    <w:rPr>
                      <w:rFonts w:asciiTheme="minorEastAsia" w:eastAsiaTheme="minorEastAsia" w:hAnsiTheme="minorEastAsia"/>
                      <w:sz w:val="11"/>
                      <w:szCs w:val="11"/>
                    </w:rPr>
                    <w:alias w:val="联营企业投资明细-权益法下确认的投资损益"/>
                    <w:tag w:val="_GBC_8521ac73278249cca513d1c990fb4d08"/>
                    <w:id w:val="3521414"/>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7,444,459.65</w:t>
                        </w:r>
                      </w:p>
                    </w:tc>
                  </w:sdtContent>
                </w:sdt>
                <w:sdt>
                  <w:sdtPr>
                    <w:rPr>
                      <w:rFonts w:asciiTheme="minorEastAsia" w:eastAsiaTheme="minorEastAsia" w:hAnsiTheme="minorEastAsia"/>
                      <w:sz w:val="11"/>
                      <w:szCs w:val="11"/>
                    </w:rPr>
                    <w:alias w:val="联营企业投资明细-其他综合收益调整"/>
                    <w:tag w:val="_GBC_e986880a48484f60a6cc22ca026d1d6f"/>
                    <w:id w:val="3521415"/>
                    <w:lock w:val="sdtLocked"/>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p>
                    </w:tc>
                  </w:sdtContent>
                </w:sdt>
                <w:sdt>
                  <w:sdtPr>
                    <w:rPr>
                      <w:rFonts w:asciiTheme="minorEastAsia" w:eastAsiaTheme="minorEastAsia" w:hAnsiTheme="minorEastAsia"/>
                      <w:sz w:val="11"/>
                      <w:szCs w:val="11"/>
                    </w:rPr>
                    <w:alias w:val="联营企业投资明细-其他权益变动"/>
                    <w:tag w:val="_GBC_577d8e2cea9b468eb8683c8bebaa257c"/>
                    <w:id w:val="3521416"/>
                    <w:lock w:val="sdtLocked"/>
                    <w:showingPlcHdr/>
                  </w:sdtPr>
                  <w:sdtContent>
                    <w:tc>
                      <w:tcPr>
                        <w:tcW w:w="236"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宣告发放现金股利或利润"/>
                    <w:tag w:val="_GBC_9076db1bba024b6e9c4530f9951ac378"/>
                    <w:id w:val="3521417"/>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计提减值准备"/>
                    <w:tag w:val="_GBC_109424852fc44e2ab0f91f14bdfadf31"/>
                    <w:id w:val="3521418"/>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其他增减变动"/>
                    <w:tag w:val="_GBC_9f4bf77a92df42189b8a351056b8f4a8"/>
                    <w:id w:val="3521419"/>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余额"/>
                    <w:tag w:val="_GBC_b97c553bf5c74bc08aaab43627ea7ed2"/>
                    <w:id w:val="3521420"/>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497,444,459.65</w:t>
                        </w:r>
                      </w:p>
                    </w:tc>
                  </w:sdtContent>
                </w:sdt>
                <w:sdt>
                  <w:sdtPr>
                    <w:rPr>
                      <w:rFonts w:asciiTheme="minorEastAsia" w:eastAsiaTheme="minorEastAsia" w:hAnsiTheme="minorEastAsia"/>
                      <w:sz w:val="11"/>
                      <w:szCs w:val="11"/>
                    </w:rPr>
                    <w:alias w:val="联营企业投资明细-减值准备余额"/>
                    <w:tag w:val="_GBC_e23a6920c0194c4aa1c175debf508c10"/>
                    <w:id w:val="3521421"/>
                    <w:lock w:val="sdtLocked"/>
                    <w:showingPlcHdr/>
                  </w:sdtPr>
                  <w:sdtContent>
                    <w:tc>
                      <w:tcPr>
                        <w:tcW w:w="4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tr>
            </w:sdtContent>
          </w:sdt>
          <w:tr w:rsidR="00087F23" w:rsidTr="00087F23">
            <w:tc>
              <w:tcPr>
                <w:tcW w:w="45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小计</w:t>
                </w:r>
              </w:p>
            </w:tc>
            <w:sdt>
              <w:sdtPr>
                <w:rPr>
                  <w:rFonts w:asciiTheme="minorEastAsia" w:eastAsiaTheme="minorEastAsia" w:hAnsiTheme="minorEastAsia"/>
                  <w:sz w:val="11"/>
                  <w:szCs w:val="11"/>
                </w:rPr>
                <w:alias w:val="联营企业-余额小计"/>
                <w:tag w:val="_GBC_5ae1492e8220493e9901901b6a1ff127"/>
                <w:id w:val="3521423"/>
                <w:lock w:val="sdtLocked"/>
              </w:sdt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28,013,659.83</w:t>
                    </w:r>
                  </w:p>
                </w:tc>
              </w:sdtContent>
            </w:sdt>
            <w:sdt>
              <w:sdtPr>
                <w:rPr>
                  <w:rFonts w:asciiTheme="minorEastAsia" w:eastAsiaTheme="minorEastAsia" w:hAnsiTheme="minorEastAsia"/>
                  <w:sz w:val="11"/>
                  <w:szCs w:val="11"/>
                </w:rPr>
                <w:alias w:val="联营企业-追加投资小计"/>
                <w:tag w:val="_GBC_3866e3bec75f4495be380024c2267d52"/>
                <w:id w:val="3521424"/>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490,000,000.00</w:t>
                    </w:r>
                  </w:p>
                </w:tc>
              </w:sdtContent>
            </w:sdt>
            <w:sdt>
              <w:sdtPr>
                <w:rPr>
                  <w:rFonts w:asciiTheme="minorEastAsia" w:eastAsiaTheme="minorEastAsia" w:hAnsiTheme="minorEastAsia"/>
                  <w:sz w:val="11"/>
                  <w:szCs w:val="11"/>
                </w:rPr>
                <w:alias w:val="联营企业-减少投资小计"/>
                <w:tag w:val="_GBC_87693ba417ea4e0983997e4e40c07a9f"/>
                <w:id w:val="3521425"/>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 xml:space="preserve">     </w:t>
                    </w:r>
                  </w:p>
                </w:tc>
              </w:sdtContent>
            </w:sdt>
            <w:sdt>
              <w:sdtPr>
                <w:rPr>
                  <w:rFonts w:asciiTheme="minorEastAsia" w:eastAsiaTheme="minorEastAsia" w:hAnsiTheme="minorEastAsia"/>
                  <w:sz w:val="11"/>
                  <w:szCs w:val="11"/>
                </w:rPr>
                <w:alias w:val="联营企业-权益法下确认的投资损益小计"/>
                <w:tag w:val="_GBC_f57420fe8c6e4666af66f3469b644ca0"/>
                <w:id w:val="3521426"/>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9,833,599.41</w:t>
                    </w:r>
                  </w:p>
                </w:tc>
              </w:sdtContent>
            </w:sdt>
            <w:sdt>
              <w:sdtPr>
                <w:rPr>
                  <w:rFonts w:asciiTheme="minorEastAsia" w:eastAsiaTheme="minorEastAsia" w:hAnsiTheme="minorEastAsia"/>
                  <w:sz w:val="11"/>
                  <w:szCs w:val="11"/>
                </w:rPr>
                <w:alias w:val="联营企业-其他综合收益调整小计"/>
                <w:tag w:val="_GBC_7bff39a7dd4d4785a45ffa7f6e5b79cf"/>
                <w:id w:val="3521427"/>
                <w:lock w:val="sdtLocked"/>
                <w:showingPlcHd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其他权益变动小计"/>
                <w:tag w:val="_GBC_1807a799265e4ba9afd553b9c077a911"/>
                <w:id w:val="3521428"/>
                <w:lock w:val="sdtLocked"/>
                <w:showingPlcHdr/>
              </w:sdtPr>
              <w:sdtContent>
                <w:tc>
                  <w:tcPr>
                    <w:tcW w:w="236"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宣告发放现金股利或利润小计"/>
                <w:tag w:val="_GBC_3df4c93fbccc41dfb3dbc9f47f06be3d"/>
                <w:id w:val="3521429"/>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计提减值准备小计"/>
                <w:tag w:val="_GBC_13e8af50d0e449bbad52e1474099ae85"/>
                <w:id w:val="3521430"/>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其他增减变动小计"/>
                <w:tag w:val="_GBC_0cd1179a77134b13870b1213b06396a2"/>
                <w:id w:val="3521431"/>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余额小计"/>
                <w:tag w:val="_GBC_7f47366c3d4248dfbb26db691bf7abb0"/>
                <w:id w:val="3521432"/>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527,847,259.24</w:t>
                    </w:r>
                  </w:p>
                </w:tc>
              </w:sdtContent>
            </w:sdt>
            <w:sdt>
              <w:sdtPr>
                <w:rPr>
                  <w:rFonts w:asciiTheme="minorEastAsia" w:eastAsiaTheme="minorEastAsia" w:hAnsiTheme="minorEastAsia"/>
                  <w:sz w:val="11"/>
                  <w:szCs w:val="11"/>
                </w:rPr>
                <w:alias w:val="联营企业-减值准备小计"/>
                <w:tag w:val="_GBC_1c3d5ebb7db3427ba587796775ffde8c"/>
                <w:id w:val="3521433"/>
                <w:lock w:val="sdtLocked"/>
                <w:showingPlcHdr/>
              </w:sdtPr>
              <w:sdtContent>
                <w:tc>
                  <w:tcPr>
                    <w:tcW w:w="4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tr>
          <w:tr w:rsidR="00087F23" w:rsidTr="00087F23">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A234D" w:rsidRPr="00087F23" w:rsidRDefault="009A234D" w:rsidP="00BB302A">
                <w:pPr>
                  <w:jc w:val="center"/>
                  <w:rPr>
                    <w:rFonts w:asciiTheme="minorEastAsia" w:eastAsiaTheme="minorEastAsia" w:hAnsiTheme="minorEastAsia"/>
                    <w:sz w:val="11"/>
                    <w:szCs w:val="11"/>
                  </w:rPr>
                </w:pPr>
                <w:r w:rsidRPr="00087F23">
                  <w:rPr>
                    <w:rFonts w:asciiTheme="minorEastAsia" w:eastAsiaTheme="minorEastAsia" w:hAnsiTheme="minorEastAsia" w:hint="eastAsia"/>
                    <w:sz w:val="11"/>
                    <w:szCs w:val="11"/>
                  </w:rPr>
                  <w:t>合计</w:t>
                </w:r>
              </w:p>
            </w:tc>
            <w:sdt>
              <w:sdtPr>
                <w:rPr>
                  <w:rFonts w:asciiTheme="minorEastAsia" w:eastAsiaTheme="minorEastAsia" w:hAnsiTheme="minorEastAsia"/>
                  <w:sz w:val="11"/>
                  <w:szCs w:val="11"/>
                </w:rPr>
                <w:alias w:val="长期股权投资合计"/>
                <w:tag w:val="_GBC_f89297569e32436d9928859b5ec9f0d7"/>
                <w:id w:val="3521434"/>
                <w:lock w:val="sdtLocked"/>
              </w:sdt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28,013,659.83</w:t>
                    </w:r>
                  </w:p>
                </w:tc>
              </w:sdtContent>
            </w:sd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D945E0" w:rsidP="00BB302A">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长期股权投资本期增加-追加投资合计"/>
                    <w:tag w:val="_GBC_1d791e50ce7449a4ac460f6ea1d84f80"/>
                    <w:id w:val="3521435"/>
                    <w:lock w:val="sdtLocked"/>
                  </w:sdtPr>
                  <w:sdtContent>
                    <w:r w:rsidR="009A234D" w:rsidRPr="00087F23">
                      <w:rPr>
                        <w:rFonts w:asciiTheme="minorEastAsia" w:eastAsiaTheme="minorEastAsia" w:hAnsiTheme="minorEastAsia"/>
                        <w:sz w:val="11"/>
                        <w:szCs w:val="11"/>
                      </w:rPr>
                      <w:t>490,000,000.00</w:t>
                    </w:r>
                  </w:sdtContent>
                </w:sdt>
              </w:p>
            </w:tc>
            <w:sdt>
              <w:sdtPr>
                <w:rPr>
                  <w:rFonts w:asciiTheme="minorEastAsia" w:eastAsiaTheme="minorEastAsia" w:hAnsiTheme="minorEastAsia"/>
                  <w:sz w:val="11"/>
                  <w:szCs w:val="11"/>
                </w:rPr>
                <w:alias w:val="长期股权投资本期减少-减少投资合计"/>
                <w:tag w:val="_GBC_3748f88aac8b4610996ae9832a0c9c76"/>
                <w:id w:val="3521436"/>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sz w:val="11"/>
                        <w:szCs w:val="11"/>
                      </w:rPr>
                      <w:t xml:space="preserve">     </w:t>
                    </w:r>
                  </w:p>
                </w:tc>
              </w:sdtContent>
            </w:sdt>
            <w:tc>
              <w:tcPr>
                <w:tcW w:w="549"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D945E0" w:rsidP="00BB302A">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长期股权投资本期增加-权益法下确认的投资收益合计"/>
                    <w:tag w:val="_GBC_97d8a6e6e54147f195f44aa3bb1c4584"/>
                    <w:id w:val="3521437"/>
                    <w:lock w:val="sdtLocked"/>
                  </w:sdtPr>
                  <w:sdtContent>
                    <w:r w:rsidR="009A234D" w:rsidRPr="00087F23">
                      <w:rPr>
                        <w:rFonts w:asciiTheme="minorEastAsia" w:eastAsiaTheme="minorEastAsia" w:hAnsiTheme="minorEastAsia"/>
                        <w:sz w:val="11"/>
                        <w:szCs w:val="11"/>
                      </w:rPr>
                      <w:t>9,833,599.41</w:t>
                    </w:r>
                  </w:sdtContent>
                </w:sdt>
              </w:p>
            </w:tc>
            <w:tc>
              <w:tcPr>
                <w:tcW w:w="31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D945E0" w:rsidP="00BB302A">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长期股权投资本期增加-其他综合收益调整合计"/>
                    <w:tag w:val="_GBC_450ad46308c34ab3a1df49d4334cdb19"/>
                    <w:id w:val="3521438"/>
                    <w:lock w:val="sdtLocked"/>
                    <w:showingPlcHdr/>
                  </w:sdtPr>
                  <w:sdtContent>
                    <w:r w:rsidR="009A234D" w:rsidRPr="00087F23">
                      <w:rPr>
                        <w:rFonts w:asciiTheme="minorEastAsia" w:eastAsiaTheme="minorEastAsia" w:hAnsiTheme="minorEastAsia" w:hint="eastAsia"/>
                        <w:color w:val="333399"/>
                        <w:sz w:val="11"/>
                        <w:szCs w:val="11"/>
                      </w:rPr>
                      <w:t xml:space="preserve">　</w:t>
                    </w:r>
                  </w:sdtContent>
                </w:sdt>
              </w:p>
            </w:tc>
            <w:tc>
              <w:tcPr>
                <w:tcW w:w="236"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D945E0" w:rsidP="00BB302A">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长期股权投资本期增加-其他权益变动合计"/>
                    <w:tag w:val="_GBC_51a01682316b49a1816b14904a40c883"/>
                    <w:id w:val="3521439"/>
                    <w:lock w:val="sdtLocked"/>
                    <w:showingPlcHdr/>
                  </w:sdtPr>
                  <w:sdtContent>
                    <w:r w:rsidR="009A234D" w:rsidRPr="00087F23">
                      <w:rPr>
                        <w:rFonts w:asciiTheme="minorEastAsia" w:eastAsiaTheme="minorEastAsia" w:hAnsiTheme="minorEastAsia" w:hint="eastAsia"/>
                        <w:color w:val="333399"/>
                        <w:sz w:val="11"/>
                        <w:szCs w:val="11"/>
                      </w:rPr>
                      <w:t xml:space="preserve">　</w:t>
                    </w:r>
                  </w:sdtContent>
                </w:sdt>
              </w:p>
            </w:tc>
            <w:sdt>
              <w:sdtPr>
                <w:rPr>
                  <w:rFonts w:asciiTheme="minorEastAsia" w:eastAsiaTheme="minorEastAsia" w:hAnsiTheme="minorEastAsia"/>
                  <w:sz w:val="11"/>
                  <w:szCs w:val="11"/>
                </w:rPr>
                <w:alias w:val="长期股权投资宣告发放现金股利或利润合计"/>
                <w:tag w:val="_GBC_8ff1bd180c6d42fba364dc6b2cf4e95e"/>
                <w:id w:val="3521440"/>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长期股权投资减值准备_本期增加数"/>
                <w:tag w:val="_GBC_f20f4af0b97f4cde82af22c1ce8a9f88"/>
                <w:id w:val="3521441"/>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tc>
              <w:tcPr>
                <w:tcW w:w="235"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D945E0" w:rsidP="00BB302A">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长期股权投资本期其他增减变动合计"/>
                    <w:tag w:val="_GBC_61fdc427ea5048c0918f476d45792495"/>
                    <w:id w:val="3521442"/>
                    <w:lock w:val="sdtLocked"/>
                    <w:showingPlcHdr/>
                  </w:sdtPr>
                  <w:sdtContent>
                    <w:r w:rsidR="009A234D" w:rsidRPr="00087F23">
                      <w:rPr>
                        <w:rFonts w:asciiTheme="minorEastAsia" w:eastAsiaTheme="minorEastAsia" w:hAnsiTheme="minorEastAsia" w:hint="eastAsia"/>
                        <w:color w:val="333399"/>
                        <w:sz w:val="11"/>
                        <w:szCs w:val="11"/>
                      </w:rPr>
                      <w:t xml:space="preserve">　</w:t>
                    </w:r>
                  </w:sdtContent>
                </w:sdt>
              </w:p>
            </w:tc>
            <w:sdt>
              <w:sdtPr>
                <w:rPr>
                  <w:rFonts w:asciiTheme="minorEastAsia" w:eastAsiaTheme="minorEastAsia" w:hAnsiTheme="minorEastAsia"/>
                  <w:sz w:val="11"/>
                  <w:szCs w:val="11"/>
                </w:rPr>
                <w:alias w:val="长期股权投资合计"/>
                <w:tag w:val="_GBC_034b69651f5340db9a03e3db014e4fc4"/>
                <w:id w:val="3521443"/>
                <w:lock w:val="sdtLocked"/>
              </w:sdtPr>
              <w:sdtContent>
                <w:tc>
                  <w:tcPr>
                    <w:tcW w:w="6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color w:val="000000"/>
                        <w:sz w:val="11"/>
                        <w:szCs w:val="11"/>
                      </w:rPr>
                      <w:t>527,847,259.24</w:t>
                    </w:r>
                  </w:p>
                </w:tc>
              </w:sdtContent>
            </w:sdt>
            <w:sdt>
              <w:sdtPr>
                <w:rPr>
                  <w:rFonts w:asciiTheme="minorEastAsia" w:eastAsiaTheme="minorEastAsia" w:hAnsiTheme="minorEastAsia"/>
                  <w:sz w:val="11"/>
                  <w:szCs w:val="11"/>
                </w:rPr>
                <w:alias w:val="长期股权投资减值准备余额"/>
                <w:tag w:val="_GBC_e0d7f1299f3044518301387149e88e9a"/>
                <w:id w:val="3521444"/>
                <w:lock w:val="sdtLocked"/>
                <w:showingPlcHdr/>
              </w:sdtPr>
              <w:sdtContent>
                <w:tc>
                  <w:tcPr>
                    <w:tcW w:w="412" w:type="pct"/>
                    <w:tcBorders>
                      <w:top w:val="single" w:sz="4" w:space="0" w:color="auto"/>
                      <w:left w:val="single" w:sz="4" w:space="0" w:color="auto"/>
                      <w:bottom w:val="single" w:sz="4" w:space="0" w:color="auto"/>
                      <w:right w:val="single" w:sz="4" w:space="0" w:color="auto"/>
                    </w:tcBorders>
                    <w:shd w:val="clear" w:color="auto" w:fill="auto"/>
                  </w:tcPr>
                  <w:p w:rsidR="009A234D" w:rsidRPr="00087F23" w:rsidRDefault="009A234D" w:rsidP="00BB302A">
                    <w:pPr>
                      <w:jc w:val="right"/>
                      <w:rPr>
                        <w:rFonts w:asciiTheme="minorEastAsia" w:eastAsiaTheme="minorEastAsia" w:hAnsiTheme="minorEastAsia"/>
                        <w:sz w:val="11"/>
                        <w:szCs w:val="11"/>
                      </w:rPr>
                    </w:pPr>
                    <w:r w:rsidRPr="00087F23">
                      <w:rPr>
                        <w:rFonts w:asciiTheme="minorEastAsia" w:eastAsiaTheme="minorEastAsia" w:hAnsiTheme="minorEastAsia" w:hint="eastAsia"/>
                        <w:color w:val="333399"/>
                        <w:sz w:val="11"/>
                        <w:szCs w:val="11"/>
                      </w:rPr>
                      <w:t xml:space="preserve">　</w:t>
                    </w:r>
                  </w:p>
                </w:tc>
              </w:sdtContent>
            </w:sdt>
          </w:tr>
        </w:tbl>
      </w:sdtContent>
    </w:sdt>
    <w:p w:rsidR="004B548E" w:rsidRDefault="004B548E">
      <w:pPr>
        <w:rPr>
          <w:szCs w:val="21"/>
        </w:rPr>
      </w:pPr>
    </w:p>
    <w:p w:rsidR="004B548E" w:rsidRDefault="00A20AC1">
      <w:pPr>
        <w:pStyle w:val="3"/>
        <w:numPr>
          <w:ilvl w:val="0"/>
          <w:numId w:val="21"/>
        </w:numPr>
        <w:tabs>
          <w:tab w:val="left" w:pos="504"/>
        </w:tabs>
        <w:rPr>
          <w:rFonts w:ascii="宋体" w:hAnsi="宋体"/>
          <w:szCs w:val="21"/>
        </w:rPr>
      </w:pPr>
      <w:r>
        <w:rPr>
          <w:rFonts w:ascii="宋体" w:hAnsi="宋体" w:hint="eastAsia"/>
          <w:szCs w:val="21"/>
        </w:rPr>
        <w:lastRenderedPageBreak/>
        <w:t>投资性房地产</w:t>
      </w:r>
    </w:p>
    <w:sdt>
      <w:sdtPr>
        <w:alias w:val="是否适用：投资性房地产"/>
        <w:tag w:val="_GBC_e348f2427c18420799331107226ddf43"/>
        <w:id w:val="1879818974"/>
        <w:lock w:val="sdtLocked"/>
        <w:placeholder>
          <w:docPart w:val="GBC22222222222222222222222222222"/>
        </w:placeholder>
      </w:sdtPr>
      <w:sdtContent>
        <w:p w:rsidR="004B548E" w:rsidRDefault="00D945E0">
          <w:r>
            <w:fldChar w:fldCharType="begin"/>
          </w:r>
          <w:r w:rsidR="009A234D">
            <w:instrText xml:space="preserve"> MACROBUTTON  SnrToggleCheckbox √适用 </w:instrText>
          </w:r>
          <w:r>
            <w:fldChar w:fldCharType="end"/>
          </w:r>
          <w:r>
            <w:fldChar w:fldCharType="begin"/>
          </w:r>
          <w:r w:rsidR="009A234D">
            <w:instrText xml:space="preserve"> MACROBUTTON  SnrToggleCheckbox □不适用 </w:instrText>
          </w:r>
          <w:r>
            <w:fldChar w:fldCharType="end"/>
          </w:r>
        </w:p>
      </w:sdtContent>
    </w:sdt>
    <w:p w:rsidR="004B548E" w:rsidRDefault="00A20AC1">
      <w:r>
        <w:t>投资性房地产</w:t>
      </w:r>
      <w:r>
        <w:rPr>
          <w:rFonts w:hint="eastAsia"/>
        </w:rPr>
        <w:t>计量模式</w:t>
      </w:r>
    </w:p>
    <w:sdt>
      <w:sdtPr>
        <w:rPr>
          <w:rFonts w:ascii="宋体" w:hAnsi="宋体" w:cs="宋体" w:hint="eastAsia"/>
          <w:b w:val="0"/>
          <w:bCs w:val="0"/>
          <w:kern w:val="0"/>
          <w:szCs w:val="21"/>
        </w:rPr>
        <w:alias w:val="成本计量模式"/>
        <w:tag w:val="_SEC_2bd90f9d006148798131ef3c25314fb9"/>
        <w:id w:val="1767804344"/>
        <w:lock w:val="sdtLocked"/>
        <w:placeholder>
          <w:docPart w:val="GBC22222222222222222222222222222"/>
        </w:placeholder>
      </w:sdtPr>
      <w:sdtEndPr>
        <w:rPr>
          <w:szCs w:val="24"/>
        </w:rPr>
      </w:sdtEndPr>
      <w:sdtContent>
        <w:p w:rsidR="00517F55" w:rsidRDefault="00517F55">
          <w:pPr>
            <w:pStyle w:val="4"/>
            <w:numPr>
              <w:ilvl w:val="0"/>
              <w:numId w:val="68"/>
            </w:numPr>
            <w:tabs>
              <w:tab w:val="left" w:pos="616"/>
            </w:tabs>
            <w:rPr>
              <w:rFonts w:ascii="宋体" w:hAnsi="宋体"/>
              <w:szCs w:val="21"/>
            </w:rPr>
          </w:pPr>
          <w:r>
            <w:rPr>
              <w:rFonts w:ascii="宋体" w:hAnsi="宋体" w:hint="eastAsia"/>
              <w:szCs w:val="21"/>
            </w:rPr>
            <w:t>采用成本计量模式的投资性房地产</w:t>
          </w:r>
        </w:p>
        <w:sdt>
          <w:sdtPr>
            <w:alias w:val="是否适用：财务附注：按成本计量的投资性房地产"/>
            <w:tag w:val="_GBC_d2f2971b31054f08a420551793808680"/>
            <w:id w:val="-1804376696"/>
            <w:lock w:val="sdtContentLocked"/>
          </w:sdtPr>
          <w:sdtContent>
            <w:p w:rsidR="00517F55" w:rsidRDefault="00D945E0">
              <w:r>
                <w:fldChar w:fldCharType="begin"/>
              </w:r>
              <w:r w:rsidR="00517F55">
                <w:instrText xml:space="preserve"> MACROBUTTON  SnrToggleCheckbox √适用 </w:instrText>
              </w:r>
              <w:r>
                <w:fldChar w:fldCharType="end"/>
              </w:r>
              <w:r>
                <w:fldChar w:fldCharType="begin"/>
              </w:r>
              <w:r w:rsidR="00517F55">
                <w:instrText xml:space="preserve"> MACROBUTTON  SnrToggleCheckbox □不适用 </w:instrText>
              </w:r>
              <w:r>
                <w:fldChar w:fldCharType="end"/>
              </w:r>
            </w:p>
          </w:sdtContent>
        </w:sdt>
        <w:p w:rsidR="00517F55" w:rsidRDefault="00517F55">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3215807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3"/>
            <w:gridCol w:w="1581"/>
            <w:gridCol w:w="1554"/>
            <w:gridCol w:w="1540"/>
            <w:gridCol w:w="1581"/>
          </w:tblGrid>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517F55" w:rsidRPr="00082006" w:rsidRDefault="00517F55">
                <w:pPr>
                  <w:jc w:val="center"/>
                  <w:rPr>
                    <w:sz w:val="21"/>
                    <w:szCs w:val="21"/>
                  </w:rPr>
                </w:pPr>
                <w:r w:rsidRPr="00082006">
                  <w:rPr>
                    <w:rFonts w:hint="eastAsia"/>
                    <w:sz w:val="21"/>
                    <w:szCs w:val="21"/>
                  </w:rPr>
                  <w:t>项目</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517F55" w:rsidRPr="00082006" w:rsidRDefault="00517F55">
                <w:pPr>
                  <w:jc w:val="center"/>
                  <w:rPr>
                    <w:sz w:val="21"/>
                    <w:szCs w:val="21"/>
                  </w:rPr>
                </w:pPr>
                <w:r w:rsidRPr="00082006">
                  <w:rPr>
                    <w:rFonts w:hint="eastAsia"/>
                    <w:sz w:val="21"/>
                    <w:szCs w:val="21"/>
                  </w:rPr>
                  <w:t>房屋、建筑物</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517F55" w:rsidRPr="00082006" w:rsidRDefault="00517F55">
                <w:pPr>
                  <w:jc w:val="center"/>
                  <w:rPr>
                    <w:sz w:val="21"/>
                    <w:szCs w:val="21"/>
                  </w:rPr>
                </w:pPr>
                <w:r w:rsidRPr="00082006">
                  <w:rPr>
                    <w:rFonts w:hint="eastAsia"/>
                    <w:sz w:val="21"/>
                    <w:szCs w:val="21"/>
                  </w:rPr>
                  <w:t>土地使用权</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517F55" w:rsidRPr="00082006" w:rsidRDefault="00517F55">
                <w:pPr>
                  <w:jc w:val="center"/>
                  <w:rPr>
                    <w:sz w:val="21"/>
                    <w:szCs w:val="21"/>
                  </w:rPr>
                </w:pPr>
                <w:r w:rsidRPr="00082006">
                  <w:rPr>
                    <w:rFonts w:hint="eastAsia"/>
                    <w:sz w:val="21"/>
                    <w:szCs w:val="21"/>
                  </w:rPr>
                  <w:t>在建工程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517F55" w:rsidRPr="00082006" w:rsidRDefault="00517F55">
                <w:pPr>
                  <w:jc w:val="center"/>
                  <w:rPr>
                    <w:sz w:val="21"/>
                    <w:szCs w:val="21"/>
                  </w:rPr>
                </w:pPr>
                <w:r w:rsidRPr="00082006">
                  <w:rPr>
                    <w:rFonts w:hint="eastAsia"/>
                    <w:sz w:val="21"/>
                    <w:szCs w:val="21"/>
                  </w:rPr>
                  <w:t>合计</w:t>
                </w:r>
              </w:p>
            </w:tc>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r w:rsidRPr="00082006">
                  <w:rPr>
                    <w:rFonts w:hint="eastAsia"/>
                    <w:sz w:val="21"/>
                    <w:szCs w:val="21"/>
                  </w:rPr>
                  <w:t>一、账面原值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sz w:val="21"/>
                    <w:szCs w:val="21"/>
                  </w:rPr>
                  <w:t>1.</w:t>
                </w:r>
                <w:r w:rsidRPr="00082006">
                  <w:rPr>
                    <w:rFonts w:hint="eastAsia"/>
                    <w:sz w:val="21"/>
                    <w:szCs w:val="21"/>
                  </w:rPr>
                  <w:t>期初余额</w:t>
                </w:r>
              </w:p>
            </w:tc>
            <w:sdt>
              <w:sdtPr>
                <w:rPr>
                  <w:sz w:val="21"/>
                  <w:szCs w:val="21"/>
                </w:rPr>
                <w:alias w:val="房屋及建筑物原价账面余额"/>
                <w:tag w:val="_GBC_b0be443296c442aa8a769a8dd3965c7c"/>
                <w:id w:val="-1704706284"/>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46,099,532.54</w:t>
                    </w:r>
                  </w:p>
                </w:tc>
              </w:sdtContent>
            </w:sdt>
            <w:sdt>
              <w:sdtPr>
                <w:rPr>
                  <w:sz w:val="21"/>
                  <w:szCs w:val="21"/>
                </w:rPr>
                <w:alias w:val="土地使用权原价账面余额"/>
                <w:tag w:val="_GBC_5e09b2b53ec54d59bafe2e48d6f6bd2b"/>
                <w:id w:val="115318936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
                    <w:tag w:val="_GBC_7595d76f484248fdacd0a44002c5ff6f"/>
                    <w:id w:val="-1813550238"/>
                    <w:lock w:val="sdtLocked"/>
                    <w:showingPlcHdr/>
                  </w:sdtPr>
                  <w:sdtContent>
                    <w:r w:rsidR="00517F55" w:rsidRPr="00082006">
                      <w:rPr>
                        <w:sz w:val="21"/>
                        <w:szCs w:val="21"/>
                      </w:rPr>
                      <w:t xml:space="preserve">     </w:t>
                    </w:r>
                  </w:sdtContent>
                </w:sdt>
              </w:p>
            </w:tc>
            <w:sdt>
              <w:sdtPr>
                <w:rPr>
                  <w:sz w:val="21"/>
                  <w:szCs w:val="21"/>
                </w:rPr>
                <w:alias w:val="投资性房地产原价合计账面余额"/>
                <w:tag w:val="_GBC_5da91b96df4b4b7b8bec74642b344d95"/>
                <w:id w:val="-40899479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46,099,532.54</w:t>
                    </w:r>
                  </w:p>
                </w:tc>
              </w:sdtContent>
            </w:sdt>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sz w:val="21"/>
                    <w:szCs w:val="21"/>
                  </w:rPr>
                  <w:t>2.</w:t>
                </w:r>
                <w:r w:rsidRPr="00082006">
                  <w:rPr>
                    <w:rFonts w:hint="eastAsia"/>
                    <w:sz w:val="21"/>
                    <w:szCs w:val="21"/>
                  </w:rPr>
                  <w:t>本期增加金额</w:t>
                </w:r>
              </w:p>
            </w:tc>
            <w:sdt>
              <w:sdtPr>
                <w:rPr>
                  <w:sz w:val="21"/>
                  <w:szCs w:val="21"/>
                </w:rPr>
                <w:alias w:val="房屋及建筑物原价增加额"/>
                <w:tag w:val="_GBC_59d6e7fc8cae43a3a5f2e6ac150e74f2"/>
                <w:id w:val="891462562"/>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土地使用权原价增加额"/>
                <w:tag w:val="_GBC_3b8acec100ed43b79acbdc29db14ee36"/>
                <w:id w:val="-678738060"/>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本期增加额"/>
                    <w:tag w:val="_GBC_f2db8ff8105a43da8ef1f4abd85b76e8"/>
                    <w:id w:val="-1884007589"/>
                    <w:lock w:val="sdtLocked"/>
                    <w:showingPlcHdr/>
                  </w:sdtPr>
                  <w:sdtContent>
                    <w:r w:rsidR="00517F55" w:rsidRPr="00082006">
                      <w:rPr>
                        <w:rFonts w:hint="eastAsia"/>
                        <w:color w:val="333399"/>
                        <w:sz w:val="21"/>
                        <w:szCs w:val="21"/>
                      </w:rPr>
                      <w:t xml:space="preserve">　</w:t>
                    </w:r>
                  </w:sdtContent>
                </w:sdt>
              </w:p>
            </w:tc>
            <w:sdt>
              <w:sdtPr>
                <w:rPr>
                  <w:sz w:val="21"/>
                  <w:szCs w:val="21"/>
                </w:rPr>
                <w:alias w:val="投资性房地产原价合计增加额"/>
                <w:tag w:val="_GBC_eba8568a35554e0da283c6547d545b16"/>
                <w:id w:val="806276208"/>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（1）外购</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外购导致的房屋、建筑物增加额"/>
                    <w:tag w:val="_GBC_d6165249d278433b8e95d00fe07bcbcb"/>
                    <w:id w:val="1222332258"/>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外购导致的土地使用权增加额"/>
                    <w:tag w:val="_GBC_64b74fe2e9164113abb7391c472f7c5d"/>
                    <w:id w:val="-1323894743"/>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外购"/>
                    <w:tag w:val="_GBC_7e1b64e5d8f2469b9e522ccc80cec130"/>
                    <w:id w:val="-1261827403"/>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外购导致的采用成本计量模式的投资性房地产增加额合计"/>
                    <w:tag w:val="_GBC_db4fecf44f394294a892d97dde481006"/>
                    <w:id w:val="405647761"/>
                    <w:lock w:val="sdtLocked"/>
                    <w:showingPlcHdr/>
                  </w:sdtPr>
                  <w:sdtContent>
                    <w:r w:rsidR="00517F55" w:rsidRPr="00082006">
                      <w:rPr>
                        <w:rFonts w:hint="eastAsia"/>
                        <w:color w:val="333399"/>
                        <w:sz w:val="21"/>
                        <w:szCs w:val="21"/>
                      </w:rPr>
                      <w:t xml:space="preserve">　</w:t>
                    </w:r>
                  </w:sdtContent>
                </w:sdt>
              </w:p>
            </w:tc>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（2）存货\固定资产\在建工程转入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存货或固定资产或在建工程转入导致的房屋、建筑物增加额"/>
                    <w:tag w:val="_GBC_f003905f24344f40bad6c5f39cdd91a5"/>
                    <w:id w:val="1590043237"/>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存货或固定资产或在建工程转入导致的土地使用权增加额"/>
                    <w:tag w:val="_GBC_db88bef53df147f5a7e2c826861a3cd7"/>
                    <w:id w:val="-775936548"/>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存货或固定资产转入"/>
                    <w:tag w:val="_GBC_ec6a6467f83143a082e58a502973c23b"/>
                    <w:id w:val="-1164930611"/>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存货或固定资产或在建工程转入导致的采用成本计量模式的投资性房地产增加额合计"/>
                    <w:tag w:val="_GBC_3502c7cb5fd54514a3a857ff94bcdb91"/>
                    <w:id w:val="-1165630788"/>
                    <w:lock w:val="sdtLocked"/>
                    <w:showingPlcHdr/>
                  </w:sdtPr>
                  <w:sdtContent>
                    <w:r w:rsidR="00517F55" w:rsidRPr="00082006">
                      <w:rPr>
                        <w:rFonts w:hint="eastAsia"/>
                        <w:color w:val="333399"/>
                        <w:sz w:val="21"/>
                        <w:szCs w:val="21"/>
                      </w:rPr>
                      <w:t xml:space="preserve">　</w:t>
                    </w:r>
                  </w:sdtContent>
                </w:sdt>
              </w:p>
            </w:tc>
          </w:tr>
          <w:tr w:rsidR="00517F55" w:rsidRPr="00082006" w:rsidTr="000F2EC9">
            <w:trPr>
              <w:trHeight w:val="254"/>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（3）企业合并增加</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企业合并导致的房屋、建筑物增加额"/>
                    <w:tag w:val="_GBC_ccbcfe479a604b22afba45158e9be174"/>
                    <w:id w:val="-1148048584"/>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企业合并导致的土地使用权增加额"/>
                    <w:tag w:val="_GBC_ac4f3d2785504e85be0a64fae7833cbe"/>
                    <w:id w:val="1614558170"/>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企业合并增加额"/>
                    <w:tag w:val="_GBC_7448fd2ccea5433e8ac72e8409f303c8"/>
                    <w:id w:val="2010244352"/>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企业合并导致的采用成本计量模式的投资性房地产增加额合计"/>
                    <w:tag w:val="_GBC_dfb704a3c8164076b4fb14b07fc5505c"/>
                    <w:id w:val="-1556236005"/>
                    <w:lock w:val="sdtLocked"/>
                    <w:showingPlcHdr/>
                  </w:sdtPr>
                  <w:sdtContent>
                    <w:r w:rsidR="00517F55" w:rsidRPr="00082006">
                      <w:rPr>
                        <w:rFonts w:hint="eastAsia"/>
                        <w:color w:val="333399"/>
                        <w:sz w:val="21"/>
                        <w:szCs w:val="21"/>
                      </w:rPr>
                      <w:t xml:space="preserve">　</w:t>
                    </w:r>
                  </w:sdtContent>
                </w:sdt>
              </w:p>
            </w:tc>
          </w:tr>
          <w:sdt>
            <w:sdtPr>
              <w:rPr>
                <w:sz w:val="21"/>
                <w:szCs w:val="21"/>
              </w:rPr>
              <w:alias w:val="采用成本计量模式的投资性房地产账面原值增加额明细"/>
              <w:tag w:val="_TUP_3121dd4f08f44087832dd2f8d643638f"/>
              <w:id w:val="989591437"/>
              <w:lock w:val="sdtLocked"/>
            </w:sdtPr>
            <w:sdtContent>
              <w:tr w:rsidR="00517F55" w:rsidRPr="00082006" w:rsidTr="000F2EC9">
                <w:trPr>
                  <w:trHeight w:val="272"/>
                </w:trPr>
                <w:sdt>
                  <w:sdtPr>
                    <w:rPr>
                      <w:sz w:val="21"/>
                      <w:szCs w:val="21"/>
                    </w:rPr>
                    <w:alias w:val="采用成本计量模式的投资性房地产账面原值增加额明细-项目名称"/>
                    <w:tag w:val="_GBC_505bb28e19f544eda0a8091123412494"/>
                    <w:id w:val="-134423643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房屋、建筑物"/>
                    <w:tag w:val="_GBC_6b5ef216262a4704aa6f8f1c593425b5"/>
                    <w:id w:val="486983287"/>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土地使用权"/>
                    <w:tag w:val="_GBC_0291279961e84d86817eafebb2cf0062"/>
                    <w:id w:val="41583399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在建工程"/>
                    <w:tag w:val="_GBC_d1e36672a83f40e18801f1f3f48f789f"/>
                    <w:id w:val="-1749416049"/>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合计"/>
                    <w:tag w:val="_GBC_bcf8800f4b6f48668be5aa28a169f76b"/>
                    <w:id w:val="1261096435"/>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sdt>
            <w:sdtPr>
              <w:rPr>
                <w:sz w:val="21"/>
                <w:szCs w:val="21"/>
              </w:rPr>
              <w:alias w:val="采用成本计量模式的投资性房地产账面原值增加额明细"/>
              <w:tag w:val="_TUP_3121dd4f08f44087832dd2f8d643638f"/>
              <w:id w:val="12391618"/>
              <w:lock w:val="sdtLocked"/>
            </w:sdtPr>
            <w:sdtContent>
              <w:tr w:rsidR="00517F55" w:rsidRPr="00082006" w:rsidTr="000F2EC9">
                <w:trPr>
                  <w:trHeight w:val="272"/>
                </w:trPr>
                <w:sdt>
                  <w:sdtPr>
                    <w:rPr>
                      <w:sz w:val="21"/>
                      <w:szCs w:val="21"/>
                    </w:rPr>
                    <w:alias w:val="采用成本计量模式的投资性房地产账面原值增加额明细-项目名称"/>
                    <w:tag w:val="_GBC_505bb28e19f544eda0a8091123412494"/>
                    <w:id w:val="12391613"/>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房屋、建筑物"/>
                    <w:tag w:val="_GBC_6b5ef216262a4704aa6f8f1c593425b5"/>
                    <w:id w:val="12391614"/>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土地使用权"/>
                    <w:tag w:val="_GBC_0291279961e84d86817eafebb2cf0062"/>
                    <w:id w:val="12391615"/>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在建工程"/>
                    <w:tag w:val="_GBC_d1e36672a83f40e18801f1f3f48f789f"/>
                    <w:id w:val="12391616"/>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增加额明细-合计"/>
                    <w:tag w:val="_GBC_bcf8800f4b6f48668be5aa28a169f76b"/>
                    <w:id w:val="12391617"/>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3.本期减少金额</w:t>
                </w:r>
              </w:p>
            </w:tc>
            <w:sdt>
              <w:sdtPr>
                <w:rPr>
                  <w:sz w:val="21"/>
                  <w:szCs w:val="21"/>
                </w:rPr>
                <w:alias w:val="房屋及建筑物原价减少额"/>
                <w:tag w:val="_GBC_adbffc4a97d348f1b487e07329f3aedb"/>
                <w:id w:val="1042484739"/>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土地使用权原价减少额"/>
                <w:tag w:val="_GBC_ee41d6011491486dbca20f1a25e04f19"/>
                <w:id w:val="-541209152"/>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本期减少额"/>
                    <w:tag w:val="_GBC_2de233d308614802ba653c51bac98d8f"/>
                    <w:id w:val="-1682110658"/>
                    <w:lock w:val="sdtLocked"/>
                    <w:showingPlcHdr/>
                  </w:sdtPr>
                  <w:sdtContent>
                    <w:r w:rsidR="00517F55" w:rsidRPr="00082006">
                      <w:rPr>
                        <w:rFonts w:hint="eastAsia"/>
                        <w:color w:val="333399"/>
                        <w:sz w:val="21"/>
                        <w:szCs w:val="21"/>
                      </w:rPr>
                      <w:t xml:space="preserve">　</w:t>
                    </w:r>
                  </w:sdtContent>
                </w:sdt>
              </w:p>
            </w:tc>
            <w:sdt>
              <w:sdtPr>
                <w:rPr>
                  <w:sz w:val="21"/>
                  <w:szCs w:val="21"/>
                </w:rPr>
                <w:alias w:val="投资性房地产原价合计减少额"/>
                <w:tag w:val="_GBC_0ac80267310e4547a77234b453ad9c7d"/>
                <w:id w:val="713853546"/>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房屋、建筑物减少额"/>
                    <w:tag w:val="_GBC_e420e377b4ad4224bae771927c971fe4"/>
                    <w:id w:val="1428387988"/>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土地使用权减少额"/>
                    <w:tag w:val="_GBC_bb9f51a1b19b44a1b69064fd46a3c1dc"/>
                    <w:id w:val="849373387"/>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处置"/>
                    <w:tag w:val="_GBC_1db815e224de449fb4a7f8c947a0333d"/>
                    <w:id w:val="-1831825911"/>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采用成本计量模式的投资性房地产减少额合计"/>
                    <w:tag w:val="_GBC_69625c1e3e1e4c3a8d0efb37a9455c6c"/>
                    <w:id w:val="1377659169"/>
                    <w:lock w:val="sdtLocked"/>
                    <w:showingPlcHdr/>
                  </w:sdtPr>
                  <w:sdtContent>
                    <w:r w:rsidR="00517F55" w:rsidRPr="00082006">
                      <w:rPr>
                        <w:rFonts w:hint="eastAsia"/>
                        <w:color w:val="333399"/>
                        <w:sz w:val="21"/>
                        <w:szCs w:val="21"/>
                      </w:rPr>
                      <w:t xml:space="preserve">　</w:t>
                    </w:r>
                  </w:sdtContent>
                </w:sdt>
              </w:p>
            </w:tc>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房屋、建筑物减少额"/>
                    <w:tag w:val="_GBC_1269f92700124c42bc7636b44c1d5d3a"/>
                    <w:id w:val="1572236922"/>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土地使用权减少额"/>
                    <w:tag w:val="_GBC_ff536530c53644d78f73107837598b0d"/>
                    <w:id w:val="-1531257584"/>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其他转出"/>
                    <w:tag w:val="_GBC_4da2d146c0154ba4b76a78222583edac"/>
                    <w:id w:val="675312176"/>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采用成本计量模式的投资性房地产减少额合计"/>
                    <w:tag w:val="_GBC_cfdd01fd185247a8ab5c7aec84196714"/>
                    <w:id w:val="6725276"/>
                    <w:lock w:val="sdtLocked"/>
                    <w:showingPlcHdr/>
                  </w:sdtPr>
                  <w:sdtContent>
                    <w:r w:rsidR="00517F55" w:rsidRPr="00082006">
                      <w:rPr>
                        <w:rFonts w:hint="eastAsia"/>
                        <w:color w:val="333399"/>
                        <w:sz w:val="21"/>
                        <w:szCs w:val="21"/>
                      </w:rPr>
                      <w:t xml:space="preserve">　</w:t>
                    </w:r>
                  </w:sdtContent>
                </w:sdt>
              </w:p>
            </w:tc>
          </w:tr>
          <w:sdt>
            <w:sdtPr>
              <w:rPr>
                <w:sz w:val="21"/>
                <w:szCs w:val="21"/>
              </w:rPr>
              <w:alias w:val="采用成本计量模式的投资性房地产账面原值减少额明细"/>
              <w:tag w:val="_TUP_159e7e8ad2b34960b4e1392efaa37d57"/>
              <w:id w:val="-365676091"/>
              <w:lock w:val="sdtLocked"/>
            </w:sdtPr>
            <w:sdtContent>
              <w:tr w:rsidR="00517F55" w:rsidRPr="00082006" w:rsidTr="000F2EC9">
                <w:trPr>
                  <w:trHeight w:val="272"/>
                </w:trPr>
                <w:sdt>
                  <w:sdtPr>
                    <w:rPr>
                      <w:sz w:val="21"/>
                      <w:szCs w:val="21"/>
                    </w:rPr>
                    <w:alias w:val="采用成本计量模式的投资性房地产账面原值减少额明细-项目名称"/>
                    <w:tag w:val="_GBC_41a3ae467c374a929111412d46eedb6f"/>
                    <w:id w:val="602841380"/>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房屋、建筑物"/>
                    <w:tag w:val="_GBC_16bdacb17a064d0f97a847164c784847"/>
                    <w:id w:val="122949807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土地使用权"/>
                    <w:tag w:val="_GBC_283b80c119c745759a6800b5e27b4ca7"/>
                    <w:id w:val="-144020544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在建工程"/>
                    <w:tag w:val="_GBC_5057eb7dab2e46a29ec1e7a0e2d99e2a"/>
                    <w:id w:val="-347489065"/>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合计"/>
                    <w:tag w:val="_GBC_467231c5d85d43538b6221eebdf78cee"/>
                    <w:id w:val="-662617109"/>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sdt>
            <w:sdtPr>
              <w:rPr>
                <w:sz w:val="21"/>
                <w:szCs w:val="21"/>
              </w:rPr>
              <w:alias w:val="采用成本计量模式的投资性房地产账面原值减少额明细"/>
              <w:tag w:val="_TUP_159e7e8ad2b34960b4e1392efaa37d57"/>
              <w:id w:val="12391624"/>
              <w:lock w:val="sdtLocked"/>
            </w:sdtPr>
            <w:sdtContent>
              <w:tr w:rsidR="00517F55" w:rsidRPr="00082006" w:rsidTr="000F2EC9">
                <w:trPr>
                  <w:trHeight w:val="272"/>
                </w:trPr>
                <w:sdt>
                  <w:sdtPr>
                    <w:rPr>
                      <w:sz w:val="21"/>
                      <w:szCs w:val="21"/>
                    </w:rPr>
                    <w:alias w:val="采用成本计量模式的投资性房地产账面原值减少额明细-项目名称"/>
                    <w:tag w:val="_GBC_41a3ae467c374a929111412d46eedb6f"/>
                    <w:id w:val="12391619"/>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房屋、建筑物"/>
                    <w:tag w:val="_GBC_16bdacb17a064d0f97a847164c784847"/>
                    <w:id w:val="12391620"/>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土地使用权"/>
                    <w:tag w:val="_GBC_283b80c119c745759a6800b5e27b4ca7"/>
                    <w:id w:val="1239162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在建工程"/>
                    <w:tag w:val="_GBC_5057eb7dab2e46a29ec1e7a0e2d99e2a"/>
                    <w:id w:val="12391622"/>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账面原值减少额明细-合计"/>
                    <w:tag w:val="_GBC_467231c5d85d43538b6221eebdf78cee"/>
                    <w:id w:val="1239162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sz w:val="21"/>
                    <w:szCs w:val="21"/>
                  </w:rPr>
                  <w:t>4.期末余额</w:t>
                </w:r>
              </w:p>
            </w:tc>
            <w:sdt>
              <w:sdtPr>
                <w:rPr>
                  <w:sz w:val="21"/>
                  <w:szCs w:val="21"/>
                </w:rPr>
                <w:alias w:val="房屋及建筑物原价账面余额"/>
                <w:tag w:val="_GBC_37d6d182c9e1423289a12800426d165c"/>
                <w:id w:val="212996781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46,099,532.54</w:t>
                    </w:r>
                  </w:p>
                </w:tc>
              </w:sdtContent>
            </w:sdt>
            <w:sdt>
              <w:sdtPr>
                <w:rPr>
                  <w:sz w:val="21"/>
                  <w:szCs w:val="21"/>
                </w:rPr>
                <w:alias w:val="土地使用权原价账面余额"/>
                <w:tag w:val="_GBC_10b61be999fa4f25b0ebc40285a2d9ce"/>
                <w:id w:val="195675252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原值"/>
                    <w:tag w:val="_GBC_742be8c477104a9798aaa16221a67ef5"/>
                    <w:id w:val="-1347007358"/>
                    <w:lock w:val="sdtLocked"/>
                    <w:showingPlcHdr/>
                  </w:sdtPr>
                  <w:sdtContent>
                    <w:r w:rsidR="00517F55" w:rsidRPr="00082006">
                      <w:rPr>
                        <w:sz w:val="21"/>
                        <w:szCs w:val="21"/>
                      </w:rPr>
                      <w:t xml:space="preserve">     </w:t>
                    </w:r>
                  </w:sdtContent>
                </w:sdt>
              </w:p>
            </w:tc>
            <w:sdt>
              <w:sdtPr>
                <w:rPr>
                  <w:sz w:val="21"/>
                  <w:szCs w:val="21"/>
                </w:rPr>
                <w:alias w:val="投资性房地产原价合计账面余额"/>
                <w:tag w:val="_GBC_2ebea691b7f740e28fc3de3f690f9d1c"/>
                <w:id w:val="1855684066"/>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46,099,532.54</w:t>
                    </w:r>
                  </w:p>
                </w:tc>
              </w:sdtContent>
            </w:sdt>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r w:rsidRPr="00082006">
                  <w:rPr>
                    <w:rFonts w:hint="eastAsia"/>
                    <w:sz w:val="21"/>
                    <w:szCs w:val="21"/>
                  </w:rPr>
                  <w:t>二、累计折旧和累计摊销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sz w:val="21"/>
                    <w:szCs w:val="21"/>
                  </w:rPr>
                  <w:t>1.</w:t>
                </w:r>
                <w:r w:rsidRPr="00082006">
                  <w:rPr>
                    <w:rFonts w:hint="eastAsia"/>
                    <w:sz w:val="21"/>
                    <w:szCs w:val="21"/>
                  </w:rPr>
                  <w:t>期初余额</w:t>
                </w:r>
              </w:p>
            </w:tc>
            <w:sdt>
              <w:sdtPr>
                <w:rPr>
                  <w:sz w:val="21"/>
                  <w:szCs w:val="21"/>
                </w:rPr>
                <w:alias w:val="房屋及建筑物累计折旧和累计摊销账面余额"/>
                <w:tag w:val="_GBC_bb25a717d18f4bb297143d4bef659bb3"/>
                <w:id w:val="-1283489840"/>
                <w:lock w:val="sdtLocked"/>
              </w:sdtPr>
              <w:sdtEndPr>
                <w:rPr>
                  <w:highlight w:val="yellow"/>
                </w:r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16,364,058.95</w:t>
                    </w:r>
                  </w:p>
                </w:tc>
              </w:sdtContent>
            </w:sdt>
            <w:sdt>
              <w:sdtPr>
                <w:rPr>
                  <w:sz w:val="21"/>
                  <w:szCs w:val="21"/>
                </w:rPr>
                <w:alias w:val="土地使用权累计折旧和累计摊销账面余额"/>
                <w:tag w:val="_GBC_45aa2db322f74131bf605af764a5f20d"/>
                <w:id w:val="-111583092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累计折旧和累计摊销"/>
                    <w:tag w:val="_GBC_017432ab513848b8b1ea8ec27a16422b"/>
                    <w:id w:val="202768747"/>
                    <w:lock w:val="sdtLocked"/>
                    <w:showingPlcHdr/>
                  </w:sdtPr>
                  <w:sdtContent>
                    <w:r w:rsidR="00517F55" w:rsidRPr="00082006">
                      <w:rPr>
                        <w:sz w:val="21"/>
                        <w:szCs w:val="21"/>
                      </w:rPr>
                      <w:t xml:space="preserve">     </w:t>
                    </w:r>
                  </w:sdtContent>
                </w:sdt>
              </w:p>
            </w:tc>
            <w:sdt>
              <w:sdtPr>
                <w:rPr>
                  <w:sz w:val="21"/>
                  <w:szCs w:val="21"/>
                </w:rPr>
                <w:alias w:val="投资性房地产累计折旧和累计摊销合计账面余额"/>
                <w:tag w:val="_GBC_d8c54f28841540fcae4efd9ecb41e584"/>
                <w:id w:val="-105685684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16,364,058.95</w:t>
                    </w:r>
                  </w:p>
                </w:tc>
              </w:sdtContent>
            </w:sdt>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sz w:val="21"/>
                    <w:szCs w:val="21"/>
                  </w:rPr>
                  <w:t>2.</w:t>
                </w:r>
                <w:r w:rsidRPr="00082006">
                  <w:rPr>
                    <w:rFonts w:hint="eastAsia"/>
                    <w:sz w:val="21"/>
                    <w:szCs w:val="21"/>
                  </w:rPr>
                  <w:t>本期增加金额</w:t>
                </w:r>
              </w:p>
            </w:tc>
            <w:sdt>
              <w:sdtPr>
                <w:rPr>
                  <w:sz w:val="21"/>
                  <w:szCs w:val="21"/>
                </w:rPr>
                <w:alias w:val="房屋及建筑物累计折旧和累计摊销增加额"/>
                <w:tag w:val="_GBC_78eee0af98c04ea583a7fa2d047c3875"/>
                <w:id w:val="-949156975"/>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1,490,551.56</w:t>
                    </w:r>
                  </w:p>
                </w:tc>
              </w:sdtContent>
            </w:sdt>
            <w:sdt>
              <w:sdtPr>
                <w:rPr>
                  <w:sz w:val="21"/>
                  <w:szCs w:val="21"/>
                </w:rPr>
                <w:alias w:val="土地使用权累计折旧和累计摊销增加额"/>
                <w:tag w:val="_GBC_77fee9ab3f3845acac426d944cda6a8e"/>
                <w:id w:val="188040352"/>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累计折旧和累计摊销本期增加额"/>
                    <w:tag w:val="_GBC_27a0963d3e3442a99c4e1fc35d87cd9c"/>
                    <w:id w:val="299885995"/>
                    <w:lock w:val="sdtLocked"/>
                    <w:showingPlcHdr/>
                  </w:sdtPr>
                  <w:sdtContent>
                    <w:r w:rsidR="00517F55" w:rsidRPr="00082006">
                      <w:rPr>
                        <w:sz w:val="21"/>
                        <w:szCs w:val="21"/>
                      </w:rPr>
                      <w:t xml:space="preserve">     </w:t>
                    </w:r>
                  </w:sdtContent>
                </w:sdt>
              </w:p>
            </w:tc>
            <w:sdt>
              <w:sdtPr>
                <w:rPr>
                  <w:sz w:val="21"/>
                  <w:szCs w:val="21"/>
                </w:rPr>
                <w:alias w:val="投资性房地产累计折旧和累计摊销合计增加额"/>
                <w:tag w:val="_GBC_51d19e268c474e9094608fb34666cd85"/>
                <w:id w:val="797655168"/>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1,490,551.56</w:t>
                    </w:r>
                  </w:p>
                </w:tc>
              </w:sdtContent>
            </w:sdt>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（1）计提或摊销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计提或摊销导致的房屋、建筑物累计折旧和累计摊销增加额"/>
                    <w:tag w:val="_GBC_01df017601964b9cb06194b26a0cadc9"/>
                    <w:id w:val="-1255198555"/>
                    <w:lock w:val="sdtLocked"/>
                  </w:sdtPr>
                  <w:sdtContent>
                    <w:r w:rsidR="00517F55" w:rsidRPr="00082006">
                      <w:rPr>
                        <w:sz w:val="21"/>
                        <w:szCs w:val="21"/>
                      </w:rPr>
                      <w:t>1,490,551.56</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计提或摊销导致的土地使用权累计折旧和累计摊销增加额"/>
                    <w:tag w:val="_GBC_3d5818e011704543bdef75a50c6a2627"/>
                    <w:id w:val="-2017609191"/>
                    <w:lock w:val="sdtLocked"/>
                    <w:showingPlcHdr/>
                  </w:sdtPr>
                  <w:sdtContent>
                    <w:r w:rsidR="00517F55" w:rsidRPr="00082006">
                      <w:rPr>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计提或摊销"/>
                    <w:tag w:val="_GBC_1197cf4079864f41a2486d81855e7091"/>
                    <w:id w:val="-1263377429"/>
                    <w:lock w:val="sdtLocked"/>
                    <w:showingPlcHdr/>
                  </w:sdtPr>
                  <w:sdtContent>
                    <w:r w:rsidR="00517F55" w:rsidRPr="00082006">
                      <w:rPr>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计提或摊销导致的采用成本计量模式的投资性房地产累计折旧和累计摊销增加额"/>
                    <w:tag w:val="_GBC_1879fe4f6d9b486187a1b859748ef5b1"/>
                    <w:id w:val="-1906136281"/>
                    <w:lock w:val="sdtLocked"/>
                  </w:sdtPr>
                  <w:sdtContent>
                    <w:r w:rsidR="00517F55" w:rsidRPr="00082006">
                      <w:rPr>
                        <w:sz w:val="21"/>
                        <w:szCs w:val="21"/>
                      </w:rPr>
                      <w:t>1,490,551.56</w:t>
                    </w:r>
                  </w:sdtContent>
                </w:sdt>
              </w:p>
            </w:tc>
          </w:tr>
          <w:sdt>
            <w:sdtPr>
              <w:rPr>
                <w:sz w:val="21"/>
                <w:szCs w:val="21"/>
              </w:rPr>
              <w:alias w:val="采用成本计量模式的投资性房地产累计折旧和累计摊销增加额明细"/>
              <w:tag w:val="_TUP_d009647642a143cab0a8c53b62adbcbb"/>
              <w:id w:val="-188762146"/>
              <w:lock w:val="sdtLocked"/>
            </w:sdtPr>
            <w:sdtContent>
              <w:tr w:rsidR="00517F55" w:rsidRPr="00082006" w:rsidTr="000F2EC9">
                <w:trPr>
                  <w:trHeight w:val="272"/>
                </w:trPr>
                <w:sdt>
                  <w:sdtPr>
                    <w:rPr>
                      <w:sz w:val="21"/>
                      <w:szCs w:val="21"/>
                    </w:rPr>
                    <w:alias w:val="采用成本计量模式的投资性房地产累计折旧和累计摊销增加额明细-项目名称"/>
                    <w:tag w:val="_GBC_4286533d1dbe4028863f3cc5730a85c3"/>
                    <w:id w:val="1491295409"/>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房屋、建筑物"/>
                    <w:tag w:val="_GBC_09ca5f616aa94f0a8111b81d841d682c"/>
                    <w:id w:val="1074781434"/>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土地使用权"/>
                    <w:tag w:val="_GBC_9b71ece20e064a90aa3a39897d55a259"/>
                    <w:id w:val="-1038044807"/>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在建工程"/>
                    <w:tag w:val="_GBC_bdcba45f2aa24d78b35e26194caaf377"/>
                    <w:id w:val="-1037276062"/>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合计"/>
                    <w:tag w:val="_GBC_b01ddb9e6df940798a4eaf0b80a783ac"/>
                    <w:id w:val="1208691830"/>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sdt>
            <w:sdtPr>
              <w:rPr>
                <w:sz w:val="21"/>
                <w:szCs w:val="21"/>
              </w:rPr>
              <w:alias w:val="采用成本计量模式的投资性房地产累计折旧和累计摊销增加额明细"/>
              <w:tag w:val="_TUP_d009647642a143cab0a8c53b62adbcbb"/>
              <w:id w:val="12391630"/>
              <w:lock w:val="sdtLocked"/>
            </w:sdtPr>
            <w:sdtContent>
              <w:tr w:rsidR="00517F55" w:rsidRPr="00082006" w:rsidTr="000F2EC9">
                <w:trPr>
                  <w:trHeight w:val="272"/>
                </w:trPr>
                <w:sdt>
                  <w:sdtPr>
                    <w:rPr>
                      <w:sz w:val="21"/>
                      <w:szCs w:val="21"/>
                    </w:rPr>
                    <w:alias w:val="采用成本计量模式的投资性房地产累计折旧和累计摊销增加额明细-项目名称"/>
                    <w:tag w:val="_GBC_4286533d1dbe4028863f3cc5730a85c3"/>
                    <w:id w:val="12391625"/>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房屋、建筑物"/>
                    <w:tag w:val="_GBC_09ca5f616aa94f0a8111b81d841d682c"/>
                    <w:id w:val="1239162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土地使用权"/>
                    <w:tag w:val="_GBC_9b71ece20e064a90aa3a39897d55a259"/>
                    <w:id w:val="12391627"/>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在建工程"/>
                    <w:tag w:val="_GBC_bdcba45f2aa24d78b35e26194caaf377"/>
                    <w:id w:val="12391628"/>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增加额明细-合计"/>
                    <w:tag w:val="_GBC_b01ddb9e6df940798a4eaf0b80a783ac"/>
                    <w:id w:val="12391629"/>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sz w:val="21"/>
                    <w:szCs w:val="21"/>
                  </w:rPr>
                  <w:t>3.本期减少金额</w:t>
                </w:r>
              </w:p>
            </w:tc>
            <w:sdt>
              <w:sdtPr>
                <w:rPr>
                  <w:sz w:val="21"/>
                  <w:szCs w:val="21"/>
                </w:rPr>
                <w:alias w:val="房屋及建筑物累计折旧和累计摊销减少额"/>
                <w:tag w:val="_GBC_7c7149f11e744579b3a07861040f6840"/>
                <w:id w:val="442583711"/>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土地使用权累计折旧和累计摊销减少额"/>
                <w:tag w:val="_GBC_ba30c3ea999444ec9069bc75da03955c"/>
                <w:id w:val="26080705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累计折旧和累计摊销本期减少额"/>
                    <w:tag w:val="_GBC_0ef4dcb495194f5d8131d5b173f7261e"/>
                    <w:id w:val="137629519"/>
                    <w:lock w:val="sdtLocked"/>
                    <w:showingPlcHdr/>
                  </w:sdtPr>
                  <w:sdtContent>
                    <w:r w:rsidR="00517F55" w:rsidRPr="00082006">
                      <w:rPr>
                        <w:rFonts w:hint="eastAsia"/>
                        <w:color w:val="333399"/>
                        <w:sz w:val="21"/>
                        <w:szCs w:val="21"/>
                      </w:rPr>
                      <w:t xml:space="preserve">　</w:t>
                    </w:r>
                  </w:sdtContent>
                </w:sdt>
              </w:p>
            </w:tc>
            <w:sdt>
              <w:sdtPr>
                <w:rPr>
                  <w:sz w:val="21"/>
                  <w:szCs w:val="21"/>
                </w:rPr>
                <w:alias w:val="投资性房地产累计折旧和累计摊销合计减少额"/>
                <w:tag w:val="_GBC_1fa1dbbffff2410bb89389c13375b0fe"/>
                <w:id w:val="-178187692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房屋、建筑物累计折旧和累计摊销减少额"/>
                    <w:tag w:val="_GBC_73cd3b334c914b18812814ebea35e489"/>
                    <w:id w:val="1033465868"/>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土地使用权累计折旧和累计摊销减少额"/>
                    <w:tag w:val="_GBC_8b00e01370ad4f669aa14b38f3dadc58"/>
                    <w:id w:val="-676192527"/>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累计折旧和累计摊销处置"/>
                    <w:tag w:val="_GBC_fec8d31c2abc460ba0470cd439e5fd0a"/>
                    <w:id w:val="1318461374"/>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采用成本计量模式的投资性房地产累计折旧和累计摊销减少额"/>
                    <w:tag w:val="_GBC_a5f17eeab1c84bc8a8e62b04227bb2ff"/>
                    <w:id w:val="401406721"/>
                    <w:lock w:val="sdtLocked"/>
                    <w:showingPlcHdr/>
                  </w:sdtPr>
                  <w:sdtContent>
                    <w:r w:rsidR="00517F55" w:rsidRPr="00082006">
                      <w:rPr>
                        <w:rFonts w:hint="eastAsia"/>
                        <w:color w:val="333399"/>
                        <w:sz w:val="21"/>
                        <w:szCs w:val="21"/>
                      </w:rPr>
                      <w:t xml:space="preserve">　</w:t>
                    </w:r>
                  </w:sdtContent>
                </w:sdt>
              </w:p>
            </w:tc>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房屋、建筑物累计折旧和累计摊销减少额"/>
                    <w:tag w:val="_GBC_270c0b0ed0cd40aa8c5f03ec74a8dac9"/>
                    <w:id w:val="-701858241"/>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土地使用权累计折旧和累计摊销减少额"/>
                    <w:tag w:val="_GBC_df20512a9df147758831f502dccae8ca"/>
                    <w:id w:val="-2023315835"/>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累计折旧和累计摊销其他转出"/>
                    <w:tag w:val="_GBC_db40e3ad137f493c9cb05fa5fa7e6103"/>
                    <w:id w:val="-1734847426"/>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采用成本计量模式的投资性房地产累计折旧和累计摊销减少额"/>
                    <w:tag w:val="_GBC_14b7e9e0f99c40aeaceccbb2612999f3"/>
                    <w:id w:val="516733557"/>
                    <w:lock w:val="sdtLocked"/>
                    <w:showingPlcHdr/>
                  </w:sdtPr>
                  <w:sdtContent>
                    <w:r w:rsidR="00517F55" w:rsidRPr="00082006">
                      <w:rPr>
                        <w:rFonts w:hint="eastAsia"/>
                        <w:color w:val="333399"/>
                        <w:sz w:val="21"/>
                        <w:szCs w:val="21"/>
                      </w:rPr>
                      <w:t xml:space="preserve">　</w:t>
                    </w:r>
                  </w:sdtContent>
                </w:sdt>
              </w:p>
            </w:tc>
          </w:tr>
          <w:sdt>
            <w:sdtPr>
              <w:rPr>
                <w:sz w:val="21"/>
                <w:szCs w:val="21"/>
              </w:rPr>
              <w:alias w:val="采用成本计量模式的投资性房地产累计折旧和累计摊销减少额明细"/>
              <w:tag w:val="_TUP_7ade40e2c296478fb272a83ac14c136a"/>
              <w:id w:val="-1317109514"/>
              <w:lock w:val="sdtLocked"/>
            </w:sdtPr>
            <w:sdtContent>
              <w:tr w:rsidR="00517F55" w:rsidRPr="00082006" w:rsidTr="000F2EC9">
                <w:trPr>
                  <w:trHeight w:val="272"/>
                </w:trPr>
                <w:sdt>
                  <w:sdtPr>
                    <w:rPr>
                      <w:sz w:val="21"/>
                      <w:szCs w:val="21"/>
                    </w:rPr>
                    <w:alias w:val="采用成本计量模式的投资性房地产累计折旧和累计摊销减少额明细-项目名称"/>
                    <w:tag w:val="_GBC_0cb9b60fb98c4749b7ef8dea64aed71b"/>
                    <w:id w:val="199977343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房屋、建筑物"/>
                    <w:tag w:val="_GBC_134f205bd31549ab8000ae29ff8ec362"/>
                    <w:id w:val="725720783"/>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土地使用权"/>
                    <w:tag w:val="_GBC_5d446e1b83104603b72616051ecbb232"/>
                    <w:id w:val="-59632771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在建工程"/>
                    <w:tag w:val="_GBC_8ebfd030e8014b468e9818b30502d439"/>
                    <w:id w:val="1523743810"/>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合计"/>
                    <w:tag w:val="_GBC_9a9aedb76f0248e68f88e11c346b5d87"/>
                    <w:id w:val="142036154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sdt>
            <w:sdtPr>
              <w:rPr>
                <w:sz w:val="21"/>
                <w:szCs w:val="21"/>
              </w:rPr>
              <w:alias w:val="采用成本计量模式的投资性房地产累计折旧和累计摊销减少额明细"/>
              <w:tag w:val="_TUP_7ade40e2c296478fb272a83ac14c136a"/>
              <w:id w:val="12391636"/>
              <w:lock w:val="sdtLocked"/>
            </w:sdtPr>
            <w:sdtContent>
              <w:tr w:rsidR="00517F55" w:rsidRPr="00082006" w:rsidTr="000F2EC9">
                <w:trPr>
                  <w:trHeight w:val="272"/>
                </w:trPr>
                <w:sdt>
                  <w:sdtPr>
                    <w:rPr>
                      <w:sz w:val="21"/>
                      <w:szCs w:val="21"/>
                    </w:rPr>
                    <w:alias w:val="采用成本计量模式的投资性房地产累计折旧和累计摊销减少额明细-项目名称"/>
                    <w:tag w:val="_GBC_0cb9b60fb98c4749b7ef8dea64aed71b"/>
                    <w:id w:val="12391631"/>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房屋、建筑物"/>
                    <w:tag w:val="_GBC_134f205bd31549ab8000ae29ff8ec362"/>
                    <w:id w:val="12391632"/>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土地使用权"/>
                    <w:tag w:val="_GBC_5d446e1b83104603b72616051ecbb232"/>
                    <w:id w:val="1239163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在建工程"/>
                    <w:tag w:val="_GBC_8ebfd030e8014b468e9818b30502d439"/>
                    <w:id w:val="12391634"/>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累计折旧和累计摊销减少额明细-合计"/>
                    <w:tag w:val="_GBC_9a9aedb76f0248e68f88e11c346b5d87"/>
                    <w:id w:val="12391635"/>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sz w:val="21"/>
                    <w:szCs w:val="21"/>
                  </w:rPr>
                  <w:t>4.期末余额</w:t>
                </w:r>
              </w:p>
            </w:tc>
            <w:sdt>
              <w:sdtPr>
                <w:rPr>
                  <w:sz w:val="21"/>
                  <w:szCs w:val="21"/>
                </w:rPr>
                <w:alias w:val="房屋及建筑物累计折旧和累计摊销账面余额"/>
                <w:tag w:val="_GBC_cd0753dc32924ecf8a91babe91c0329c"/>
                <w:id w:val="-1218664262"/>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17,854,610.51</w:t>
                    </w:r>
                  </w:p>
                </w:tc>
              </w:sdtContent>
            </w:sdt>
            <w:sdt>
              <w:sdtPr>
                <w:rPr>
                  <w:sz w:val="21"/>
                  <w:szCs w:val="21"/>
                </w:rPr>
                <w:alias w:val="土地使用权累计折旧和累计摊销账面余额"/>
                <w:tag w:val="_GBC_2c2c0fca65e54aa68a0421afacb51c2b"/>
                <w:id w:val="1432241684"/>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累计折旧和累计摊销"/>
                    <w:tag w:val="_GBC_ce77ef13e5744600a60b0e2bee793bee"/>
                    <w:id w:val="-834997820"/>
                    <w:lock w:val="sdtLocked"/>
                    <w:showingPlcHdr/>
                  </w:sdtPr>
                  <w:sdtContent>
                    <w:r w:rsidR="00517F55" w:rsidRPr="00082006">
                      <w:rPr>
                        <w:sz w:val="21"/>
                        <w:szCs w:val="21"/>
                      </w:rPr>
                      <w:t xml:space="preserve">     </w:t>
                    </w:r>
                  </w:sdtContent>
                </w:sdt>
              </w:p>
            </w:tc>
            <w:sdt>
              <w:sdtPr>
                <w:rPr>
                  <w:sz w:val="21"/>
                  <w:szCs w:val="21"/>
                </w:rPr>
                <w:alias w:val="投资性房地产累计折旧和累计摊销合计账面余额"/>
                <w:tag w:val="_GBC_4e2b71cce80a49b6990f9ec87a9fd6c9"/>
                <w:id w:val="1211922291"/>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17,854,610.51</w:t>
                    </w:r>
                  </w:p>
                </w:tc>
              </w:sdtContent>
            </w:sdt>
          </w:tr>
          <w:tr w:rsidR="00517F55" w:rsidRPr="00082006" w:rsidTr="000F2EC9">
            <w:trPr>
              <w:trHeight w:val="237"/>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r w:rsidRPr="00082006">
                  <w:rPr>
                    <w:rFonts w:hint="eastAsia"/>
                    <w:sz w:val="21"/>
                    <w:szCs w:val="21"/>
                  </w:rPr>
                  <w:t>三、减值准备</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sz w:val="21"/>
                    <w:szCs w:val="21"/>
                  </w:rPr>
                  <w:t>1.</w:t>
                </w:r>
                <w:r w:rsidRPr="00082006">
                  <w:rPr>
                    <w:rFonts w:hint="eastAsia"/>
                    <w:sz w:val="21"/>
                    <w:szCs w:val="21"/>
                  </w:rPr>
                  <w:t>期初余额</w:t>
                </w:r>
              </w:p>
            </w:tc>
            <w:sdt>
              <w:sdtPr>
                <w:rPr>
                  <w:sz w:val="21"/>
                  <w:szCs w:val="21"/>
                </w:rPr>
                <w:alias w:val="房屋及建筑物减值准备累计金额账面余额"/>
                <w:tag w:val="_GBC_ad5401687937407b90c0f525189df489"/>
                <w:id w:val="-865757725"/>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土地使用权减值准备累计金额账面余额"/>
                <w:tag w:val="_GBC_5577b8ccb9fa4ceeacc342e4ace6d05e"/>
                <w:id w:val="-201444493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减值准备"/>
                    <w:tag w:val="_GBC_55f6c284d1d34ef483dac0c046ebd11a"/>
                    <w:id w:val="1793477900"/>
                    <w:lock w:val="sdtLocked"/>
                    <w:showingPlcHdr/>
                  </w:sdtPr>
                  <w:sdtContent>
                    <w:r w:rsidR="00517F55" w:rsidRPr="00082006">
                      <w:rPr>
                        <w:rFonts w:hint="eastAsia"/>
                        <w:color w:val="333399"/>
                        <w:sz w:val="21"/>
                        <w:szCs w:val="21"/>
                      </w:rPr>
                      <w:t xml:space="preserve">　</w:t>
                    </w:r>
                  </w:sdtContent>
                </w:sdt>
              </w:p>
            </w:tc>
            <w:sdt>
              <w:sdtPr>
                <w:rPr>
                  <w:sz w:val="21"/>
                  <w:szCs w:val="21"/>
                </w:rPr>
                <w:alias w:val="投资性房地产减值准备余额合计"/>
                <w:tag w:val="_GBC_53e976a143274c95b1e205881ccdab57"/>
                <w:id w:val="143939781"/>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sz w:val="21"/>
                    <w:szCs w:val="21"/>
                  </w:rPr>
                  <w:t>2.</w:t>
                </w:r>
                <w:r w:rsidRPr="00082006">
                  <w:rPr>
                    <w:rFonts w:hint="eastAsia"/>
                    <w:sz w:val="21"/>
                    <w:szCs w:val="21"/>
                  </w:rPr>
                  <w:t>本期增加金额</w:t>
                </w:r>
              </w:p>
            </w:tc>
            <w:sdt>
              <w:sdtPr>
                <w:rPr>
                  <w:sz w:val="21"/>
                  <w:szCs w:val="21"/>
                </w:rPr>
                <w:alias w:val="房屋及建筑物减值准备累计金额增加额"/>
                <w:tag w:val="_GBC_dbe377a2fc2b46f8b0ac11ee95bb12d1"/>
                <w:id w:val="-1099401854"/>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土地使用权减值准备累计金额增加额"/>
                <w:tag w:val="_GBC_fa88d25b657e4856859a7d99cf544578"/>
                <w:id w:val="1451588908"/>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减值准备本期增加额"/>
                    <w:tag w:val="_GBC_43639308b2ec46b3b92b0ddccf5096cd"/>
                    <w:id w:val="1680619854"/>
                    <w:lock w:val="sdtLocked"/>
                    <w:showingPlcHdr/>
                  </w:sdtPr>
                  <w:sdtContent>
                    <w:r w:rsidR="00517F55" w:rsidRPr="00082006">
                      <w:rPr>
                        <w:rFonts w:hint="eastAsia"/>
                        <w:color w:val="333399"/>
                        <w:sz w:val="21"/>
                        <w:szCs w:val="21"/>
                      </w:rPr>
                      <w:t xml:space="preserve">　</w:t>
                    </w:r>
                  </w:sdtContent>
                </w:sdt>
              </w:p>
            </w:tc>
            <w:sdt>
              <w:sdtPr>
                <w:rPr>
                  <w:sz w:val="21"/>
                  <w:szCs w:val="21"/>
                </w:rPr>
                <w:alias w:val="投资性房地产减值准备增加数"/>
                <w:tag w:val="_GBC_97c0e195b5ef4a2ea55675806d0bb721"/>
                <w:id w:val="-1208881077"/>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rFonts w:hint="eastAsia"/>
                    <w:sz w:val="21"/>
                    <w:szCs w:val="21"/>
                  </w:rPr>
                  <w:t>（1）计提</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计提导致的房屋、建筑物减值准备增加"/>
                    <w:tag w:val="_GBC_2c7f7711ef224725b709e39b68ce1d39"/>
                    <w:id w:val="-509141933"/>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计提导致的土地使用权减值准备增加"/>
                    <w:tag w:val="_GBC_c2802662e2b242a8a8d0e3e05b0901b4"/>
                    <w:id w:val="-94171486"/>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减值准备计提"/>
                    <w:tag w:val="_GBC_e5d5572b6ecf4220832ee2296e1e291b"/>
                    <w:id w:val="-1723438405"/>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计提导致的采用成本计量模式的投资性房地产减值准备增加"/>
                    <w:tag w:val="_GBC_973a0d0c0b7f446b9d77fb7f8bc4ac4f"/>
                    <w:id w:val="-767777944"/>
                    <w:lock w:val="sdtLocked"/>
                    <w:showingPlcHdr/>
                  </w:sdtPr>
                  <w:sdtContent>
                    <w:r w:rsidR="00517F55" w:rsidRPr="00082006">
                      <w:rPr>
                        <w:rFonts w:hint="eastAsia"/>
                        <w:color w:val="333399"/>
                        <w:sz w:val="21"/>
                        <w:szCs w:val="21"/>
                      </w:rPr>
                      <w:t xml:space="preserve">　</w:t>
                    </w:r>
                  </w:sdtContent>
                </w:sdt>
              </w:p>
            </w:tc>
          </w:tr>
          <w:sdt>
            <w:sdtPr>
              <w:rPr>
                <w:sz w:val="21"/>
                <w:szCs w:val="21"/>
              </w:rPr>
              <w:alias w:val="采用成本计量模式的投资性房地产减值准备增加额明细"/>
              <w:tag w:val="_TUP_0ff00f4cd4274effaa141e5230f6f3c6"/>
              <w:id w:val="-795986250"/>
              <w:lock w:val="sdtLocked"/>
            </w:sdtPr>
            <w:sdtContent>
              <w:tr w:rsidR="00517F55" w:rsidRPr="00082006" w:rsidTr="000F2EC9">
                <w:trPr>
                  <w:trHeight w:val="272"/>
                </w:trPr>
                <w:sdt>
                  <w:sdtPr>
                    <w:rPr>
                      <w:sz w:val="21"/>
                      <w:szCs w:val="21"/>
                    </w:rPr>
                    <w:alias w:val="采用成本计量模式的投资性房地产减值准备增加额明细-项目名称"/>
                    <w:tag w:val="_GBC_ea1ac70fd97f4e25ad9fdd75aa57bb88"/>
                    <w:id w:val="959851011"/>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房屋、建筑物"/>
                    <w:tag w:val="_GBC_fed8dee1a09c4d9b861b1daebf069324"/>
                    <w:id w:val="175396928"/>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土地使用权"/>
                    <w:tag w:val="_GBC_2c9d589d50f14948a67e86cee6b6024e"/>
                    <w:id w:val="-51091236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在建工程"/>
                    <w:tag w:val="_GBC_670ab4164b844a0eba38a99cc40cee54"/>
                    <w:id w:val="1480570862"/>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合计"/>
                    <w:tag w:val="_GBC_0b25194b4a7646c180b72a2b01c0ec8c"/>
                    <w:id w:val="-1861735260"/>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sdt>
            <w:sdtPr>
              <w:rPr>
                <w:sz w:val="21"/>
                <w:szCs w:val="21"/>
              </w:rPr>
              <w:alias w:val="采用成本计量模式的投资性房地产减值准备增加额明细"/>
              <w:tag w:val="_TUP_0ff00f4cd4274effaa141e5230f6f3c6"/>
              <w:id w:val="12391642"/>
              <w:lock w:val="sdtLocked"/>
            </w:sdtPr>
            <w:sdtContent>
              <w:tr w:rsidR="00517F55" w:rsidRPr="00082006" w:rsidTr="000F2EC9">
                <w:trPr>
                  <w:trHeight w:val="272"/>
                </w:trPr>
                <w:sdt>
                  <w:sdtPr>
                    <w:rPr>
                      <w:sz w:val="21"/>
                      <w:szCs w:val="21"/>
                    </w:rPr>
                    <w:alias w:val="采用成本计量模式的投资性房地产减值准备增加额明细-项目名称"/>
                    <w:tag w:val="_GBC_ea1ac70fd97f4e25ad9fdd75aa57bb88"/>
                    <w:id w:val="1239163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房屋、建筑物"/>
                    <w:tag w:val="_GBC_fed8dee1a09c4d9b861b1daebf069324"/>
                    <w:id w:val="12391638"/>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土地使用权"/>
                    <w:tag w:val="_GBC_2c9d589d50f14948a67e86cee6b6024e"/>
                    <w:id w:val="12391639"/>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在建工程"/>
                    <w:tag w:val="_GBC_670ab4164b844a0eba38a99cc40cee54"/>
                    <w:id w:val="12391640"/>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增加额明细-合计"/>
                    <w:tag w:val="_GBC_0b25194b4a7646c180b72a2b01c0ec8c"/>
                    <w:id w:val="12391641"/>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sz w:val="21"/>
                    <w:szCs w:val="21"/>
                  </w:rPr>
                  <w:t>3、本期减少金额</w:t>
                </w:r>
              </w:p>
            </w:tc>
            <w:sdt>
              <w:sdtPr>
                <w:rPr>
                  <w:sz w:val="21"/>
                  <w:szCs w:val="21"/>
                </w:rPr>
                <w:alias w:val="房屋及建筑物减值准备累计金额减少额"/>
                <w:tag w:val="_GBC_91cc065194f44ff8a52489db86ac54d0"/>
                <w:id w:val="1217940264"/>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土地使用权减值准备累计金额减少额"/>
                <w:tag w:val="_GBC_42bc0594c03441cf9cac7e9af19712dc"/>
                <w:id w:val="-170693531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减值准备本期减少额"/>
                    <w:tag w:val="_GBC_093a1fa50a4744dd9682e1c0b616a3b3"/>
                    <w:id w:val="325259128"/>
                    <w:lock w:val="sdtLocked"/>
                    <w:showingPlcHdr/>
                  </w:sdtPr>
                  <w:sdtContent>
                    <w:r w:rsidR="00517F55" w:rsidRPr="00082006">
                      <w:rPr>
                        <w:rFonts w:hint="eastAsia"/>
                        <w:color w:val="333399"/>
                        <w:sz w:val="21"/>
                        <w:szCs w:val="21"/>
                      </w:rPr>
                      <w:t xml:space="preserve">　</w:t>
                    </w:r>
                  </w:sdtContent>
                </w:sdt>
              </w:p>
            </w:tc>
            <w:sdt>
              <w:sdtPr>
                <w:rPr>
                  <w:sz w:val="21"/>
                  <w:szCs w:val="21"/>
                </w:rPr>
                <w:alias w:val="投资性房地产减值准备减少额合计"/>
                <w:tag w:val="_GBC_2cb10f601a5e4c14b67c1f4ecf165384"/>
                <w:id w:val="-1270770766"/>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sz w:val="21"/>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房屋、建筑物减值准备减少额"/>
                    <w:tag w:val="_GBC_7a276a15e62f4730a1d7ce122efe381a"/>
                    <w:id w:val="1808898135"/>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土地使用权减值准备减少额"/>
                    <w:tag w:val="_GBC_08c803f238a0492188d15fa762d6b579"/>
                    <w:id w:val="-1639259165"/>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减值准备处置"/>
                    <w:tag w:val="_GBC_36cdda5817a24767953facfa237e6469"/>
                    <w:id w:val="-434436938"/>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处置导致的采用成本计量模式的投资性房地产减值准备减少额"/>
                    <w:tag w:val="_GBC_ad1b94cb3f8840d89a674c6fd05ac5a0"/>
                    <w:id w:val="194587382"/>
                    <w:lock w:val="sdtLocked"/>
                    <w:showingPlcHdr/>
                  </w:sdtPr>
                  <w:sdtContent>
                    <w:r w:rsidR="00517F55" w:rsidRPr="00082006">
                      <w:rPr>
                        <w:rFonts w:hint="eastAsia"/>
                        <w:color w:val="333399"/>
                        <w:sz w:val="21"/>
                        <w:szCs w:val="21"/>
                      </w:rPr>
                      <w:t xml:space="preserve">　</w:t>
                    </w:r>
                  </w:sdtContent>
                </w:sdt>
              </w:p>
            </w:tc>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sz w:val="21"/>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房屋、建筑物减值准备减少额"/>
                    <w:tag w:val="_GBC_8eb3cde1a9b5417e9688d9fb69d5dba9"/>
                    <w:id w:val="1982275115"/>
                    <w:lock w:val="sdtLocked"/>
                    <w:showingPlcHdr/>
                  </w:sdtPr>
                  <w:sdtContent>
                    <w:r w:rsidR="00517F55" w:rsidRPr="00082006">
                      <w:rPr>
                        <w:rFonts w:hint="eastAsia"/>
                        <w:color w:val="333399"/>
                        <w:sz w:val="21"/>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土地使用权减值准备减少额"/>
                    <w:tag w:val="_GBC_ce41fd8ca4864f4594bf5d28f9b27738"/>
                    <w:id w:val="-1615672385"/>
                    <w:lock w:val="sdtLocked"/>
                    <w:showingPlcHdr/>
                  </w:sdtPr>
                  <w:sdtContent>
                    <w:r w:rsidR="00517F55" w:rsidRPr="00082006">
                      <w:rPr>
                        <w:rFonts w:hint="eastAsia"/>
                        <w:color w:val="333399"/>
                        <w:sz w:val="21"/>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减值准备其他转出"/>
                    <w:tag w:val="_GBC_db508694ae1d487792e54d856dd10f4a"/>
                    <w:id w:val="-701712157"/>
                    <w:lock w:val="sdtLocked"/>
                    <w:showingPlcHdr/>
                  </w:sdtPr>
                  <w:sdtContent>
                    <w:r w:rsidR="00517F55" w:rsidRPr="00082006">
                      <w:rPr>
                        <w:rFonts w:hint="eastAsia"/>
                        <w:color w:val="333399"/>
                        <w:sz w:val="21"/>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其他转出导致的采用成本计量模式的投资性房地产减值准备减少额"/>
                    <w:tag w:val="_GBC_cc458aad0497449f8012d742ef5c6d47"/>
                    <w:id w:val="1340359907"/>
                    <w:lock w:val="sdtLocked"/>
                    <w:showingPlcHdr/>
                  </w:sdtPr>
                  <w:sdtContent>
                    <w:r w:rsidR="00517F55" w:rsidRPr="00082006">
                      <w:rPr>
                        <w:rFonts w:hint="eastAsia"/>
                        <w:color w:val="333399"/>
                        <w:sz w:val="21"/>
                        <w:szCs w:val="21"/>
                      </w:rPr>
                      <w:t xml:space="preserve">　</w:t>
                    </w:r>
                  </w:sdtContent>
                </w:sdt>
              </w:p>
            </w:tc>
          </w:tr>
          <w:sdt>
            <w:sdtPr>
              <w:rPr>
                <w:sz w:val="21"/>
                <w:szCs w:val="21"/>
              </w:rPr>
              <w:alias w:val="采用成本计量模式的投资性房地产减值准备减少额明细"/>
              <w:tag w:val="_TUP_85badd83a9e242c59f1fd70af74fa6b2"/>
              <w:id w:val="-765770660"/>
              <w:lock w:val="sdtLocked"/>
            </w:sdtPr>
            <w:sdtContent>
              <w:tr w:rsidR="00517F55" w:rsidRPr="00082006" w:rsidTr="000F2EC9">
                <w:trPr>
                  <w:trHeight w:val="272"/>
                </w:trPr>
                <w:sdt>
                  <w:sdtPr>
                    <w:rPr>
                      <w:sz w:val="21"/>
                      <w:szCs w:val="21"/>
                    </w:rPr>
                    <w:alias w:val="采用成本计量模式的投资性房地产减值准备减少额明细-项目名称"/>
                    <w:tag w:val="_GBC_95d5b5154e6b4ba680ea4dcceb5a9e44"/>
                    <w:id w:val="430010604"/>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房屋、建筑物"/>
                    <w:tag w:val="_GBC_bf5524385ec54a11aa1f2b3ef002c0d7"/>
                    <w:id w:val="153291465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土地使用权"/>
                    <w:tag w:val="_GBC_28d03040b91e43cb9952199fc46f555a"/>
                    <w:id w:val="-112746502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在建工程"/>
                    <w:tag w:val="_GBC_207ea0636a3c457aaf459828b72b19d3"/>
                    <w:id w:val="1972634025"/>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合计"/>
                    <w:tag w:val="_GBC_61f0218e0b9942189197d63b12e64b9b"/>
                    <w:id w:val="-315263844"/>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sdt>
            <w:sdtPr>
              <w:rPr>
                <w:sz w:val="21"/>
                <w:szCs w:val="21"/>
              </w:rPr>
              <w:alias w:val="采用成本计量模式的投资性房地产减值准备减少额明细"/>
              <w:tag w:val="_TUP_85badd83a9e242c59f1fd70af74fa6b2"/>
              <w:id w:val="12391648"/>
              <w:lock w:val="sdtLocked"/>
            </w:sdtPr>
            <w:sdtContent>
              <w:tr w:rsidR="00517F55" w:rsidRPr="00082006" w:rsidTr="000F2EC9">
                <w:trPr>
                  <w:trHeight w:val="272"/>
                </w:trPr>
                <w:sdt>
                  <w:sdtPr>
                    <w:rPr>
                      <w:sz w:val="21"/>
                      <w:szCs w:val="21"/>
                    </w:rPr>
                    <w:alias w:val="采用成本计量模式的投资性房地产减值准备减少额明细-项目名称"/>
                    <w:tag w:val="_GBC_95d5b5154e6b4ba680ea4dcceb5a9e44"/>
                    <w:id w:val="12391643"/>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房屋、建筑物"/>
                    <w:tag w:val="_GBC_bf5524385ec54a11aa1f2b3ef002c0d7"/>
                    <w:id w:val="12391644"/>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土地使用权"/>
                    <w:tag w:val="_GBC_28d03040b91e43cb9952199fc46f555a"/>
                    <w:id w:val="12391645"/>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在建工程"/>
                    <w:tag w:val="_GBC_207ea0636a3c457aaf459828b72b19d3"/>
                    <w:id w:val="12391646"/>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采用成本计量模式的投资性房地产减值准备减少额明细-合计"/>
                    <w:tag w:val="_GBC_61f0218e0b9942189197d63b12e64b9b"/>
                    <w:id w:val="12391647"/>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sdtContent>
          </w:sdt>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200" w:firstLine="420"/>
                  <w:rPr>
                    <w:sz w:val="21"/>
                    <w:szCs w:val="21"/>
                  </w:rPr>
                </w:pPr>
                <w:r w:rsidRPr="00082006">
                  <w:rPr>
                    <w:rFonts w:hint="eastAsia"/>
                    <w:sz w:val="21"/>
                    <w:szCs w:val="21"/>
                  </w:rPr>
                  <w:t>4.期末余额</w:t>
                </w:r>
              </w:p>
            </w:tc>
            <w:sdt>
              <w:sdtPr>
                <w:rPr>
                  <w:sz w:val="21"/>
                  <w:szCs w:val="21"/>
                </w:rPr>
                <w:alias w:val="房屋及建筑物减值准备累计金额账面余额"/>
                <w:tag w:val="_GBC_676c59f2d91049248cd50ee136d2d842"/>
                <w:id w:val="-705016115"/>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sdt>
              <w:sdtPr>
                <w:rPr>
                  <w:sz w:val="21"/>
                  <w:szCs w:val="21"/>
                </w:rPr>
                <w:alias w:val="土地使用权减值准备累计金额账面余额"/>
                <w:tag w:val="_GBC_5219ebc2e3c74cd1a6decc99aa0a07ce"/>
                <w:id w:val="149029524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减值准备"/>
                    <w:tag w:val="_GBC_a73bad51b49f4934b1a8322de63e60b0"/>
                    <w:id w:val="-1098634145"/>
                    <w:lock w:val="sdtLocked"/>
                    <w:showingPlcHdr/>
                  </w:sdtPr>
                  <w:sdtContent>
                    <w:r w:rsidR="00517F55" w:rsidRPr="00082006">
                      <w:rPr>
                        <w:rFonts w:hint="eastAsia"/>
                        <w:color w:val="333399"/>
                        <w:sz w:val="21"/>
                        <w:szCs w:val="21"/>
                      </w:rPr>
                      <w:t xml:space="preserve">　</w:t>
                    </w:r>
                  </w:sdtContent>
                </w:sdt>
              </w:p>
            </w:tc>
            <w:sdt>
              <w:sdtPr>
                <w:rPr>
                  <w:sz w:val="21"/>
                  <w:szCs w:val="21"/>
                </w:rPr>
                <w:alias w:val="投资性房地产减值准备余额合计"/>
                <w:tag w:val="_GBC_1b251f28ca6e4bef84da0b2403d05892"/>
                <w:id w:val="-1935275406"/>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rFonts w:hint="eastAsia"/>
                        <w:color w:val="333399"/>
                        <w:sz w:val="21"/>
                        <w:szCs w:val="21"/>
                      </w:rPr>
                      <w:t xml:space="preserve">　</w:t>
                    </w:r>
                  </w:p>
                </w:tc>
              </w:sdtContent>
            </w:sdt>
          </w:tr>
          <w:tr w:rsidR="00517F55" w:rsidRPr="00082006"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r w:rsidRPr="00082006">
                  <w:rPr>
                    <w:rFonts w:hint="eastAsia"/>
                    <w:sz w:val="21"/>
                    <w:szCs w:val="21"/>
                  </w:rPr>
                  <w:t>四、账面价值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rPr>
                    <w:sz w:val="21"/>
                    <w:szCs w:val="21"/>
                  </w:rPr>
                </w:pPr>
              </w:p>
            </w:tc>
          </w:tr>
          <w:tr w:rsidR="00517F55" w:rsidRPr="00082006"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sz w:val="21"/>
                    <w:szCs w:val="21"/>
                  </w:rPr>
                  <w:lastRenderedPageBreak/>
                  <w:t>1.</w:t>
                </w:r>
                <w:r w:rsidRPr="00082006">
                  <w:rPr>
                    <w:rFonts w:hint="eastAsia"/>
                    <w:sz w:val="21"/>
                    <w:szCs w:val="21"/>
                  </w:rPr>
                  <w:t>期末账面价值</w:t>
                </w:r>
              </w:p>
            </w:tc>
            <w:sdt>
              <w:sdtPr>
                <w:rPr>
                  <w:sz w:val="21"/>
                  <w:szCs w:val="21"/>
                </w:rPr>
                <w:alias w:val="房屋及建筑物账面价值账面余额"/>
                <w:tag w:val="_GBC_048581a5f59a453ab040b13ae02803fe"/>
                <w:id w:val="311684898"/>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28,244,922.03</w:t>
                    </w:r>
                  </w:p>
                </w:tc>
              </w:sdtContent>
            </w:sdt>
            <w:sdt>
              <w:sdtPr>
                <w:rPr>
                  <w:sz w:val="21"/>
                  <w:szCs w:val="21"/>
                </w:rPr>
                <w:alias w:val="土地使用权账面价值账面余额"/>
                <w:tag w:val="_GBC_e807f7ac1eb549e6a42247024fb16e98"/>
                <w:id w:val="1478418080"/>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价值"/>
                    <w:tag w:val="_GBC_277d1a75d2c74a79992daf8a4a6cc73a"/>
                    <w:id w:val="209856941"/>
                    <w:lock w:val="sdtLocked"/>
                    <w:showingPlcHdr/>
                  </w:sdtPr>
                  <w:sdtContent>
                    <w:r w:rsidR="00517F55" w:rsidRPr="00082006">
                      <w:rPr>
                        <w:sz w:val="21"/>
                        <w:szCs w:val="21"/>
                      </w:rPr>
                      <w:t xml:space="preserve">     </w:t>
                    </w:r>
                  </w:sdtContent>
                </w:sdt>
              </w:p>
            </w:tc>
            <w:sdt>
              <w:sdtPr>
                <w:rPr>
                  <w:sz w:val="21"/>
                  <w:szCs w:val="21"/>
                </w:rPr>
                <w:alias w:val="投资性房地产"/>
                <w:tag w:val="_GBC_cab5e014a3ac49fbac0a9d1775c01934"/>
                <w:id w:val="62852059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28,244,922.03</w:t>
                    </w:r>
                  </w:p>
                </w:tc>
              </w:sdtContent>
            </w:sdt>
          </w:tr>
          <w:tr w:rsidR="00517F55" w:rsidRPr="00082006" w:rsidTr="000F2EC9">
            <w:trPr>
              <w:trHeight w:val="290"/>
            </w:trPr>
            <w:tc>
              <w:tcPr>
                <w:tcW w:w="1559"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rsidP="00082006">
                <w:pPr>
                  <w:ind w:firstLineChars="150" w:firstLine="315"/>
                  <w:rPr>
                    <w:sz w:val="21"/>
                    <w:szCs w:val="21"/>
                  </w:rPr>
                </w:pPr>
                <w:r w:rsidRPr="00082006">
                  <w:rPr>
                    <w:sz w:val="21"/>
                    <w:szCs w:val="21"/>
                  </w:rPr>
                  <w:t>2.</w:t>
                </w:r>
                <w:r w:rsidRPr="00082006">
                  <w:rPr>
                    <w:rFonts w:hint="eastAsia"/>
                    <w:sz w:val="21"/>
                    <w:szCs w:val="21"/>
                  </w:rPr>
                  <w:t>期初账面价值</w:t>
                </w:r>
              </w:p>
            </w:tc>
            <w:sdt>
              <w:sdtPr>
                <w:rPr>
                  <w:sz w:val="21"/>
                  <w:szCs w:val="21"/>
                </w:rPr>
                <w:alias w:val="房屋及建筑物账面价值账面余额"/>
                <w:tag w:val="_GBC_6388dafd8bda4afdb149bed4bb10c5c1"/>
                <w:id w:val="213168686"/>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29,735,473.59</w:t>
                    </w:r>
                  </w:p>
                </w:tc>
              </w:sdtContent>
            </w:sdt>
            <w:sdt>
              <w:sdtPr>
                <w:rPr>
                  <w:sz w:val="21"/>
                  <w:szCs w:val="21"/>
                </w:rPr>
                <w:alias w:val="土地使用权账面价值账面余额"/>
                <w:tag w:val="_GBC_354bf0d3553145529fcdc9d24532b90b"/>
                <w:id w:val="-7595524"/>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D945E0">
                <w:pPr>
                  <w:jc w:val="right"/>
                  <w:rPr>
                    <w:sz w:val="21"/>
                    <w:szCs w:val="21"/>
                  </w:rPr>
                </w:pPr>
                <w:sdt>
                  <w:sdtPr>
                    <w:rPr>
                      <w:sz w:val="21"/>
                      <w:szCs w:val="21"/>
                    </w:rPr>
                    <w:alias w:val="采用成本计量模式的投资性房地产-在建工程账面价值"/>
                    <w:tag w:val="_GBC_316fa7c3f3ac43db861ecad9d4185ad6"/>
                    <w:id w:val="734672441"/>
                    <w:lock w:val="sdtLocked"/>
                    <w:showingPlcHdr/>
                  </w:sdtPr>
                  <w:sdtContent>
                    <w:r w:rsidR="00517F55" w:rsidRPr="00082006">
                      <w:rPr>
                        <w:sz w:val="21"/>
                        <w:szCs w:val="21"/>
                      </w:rPr>
                      <w:t xml:space="preserve">     </w:t>
                    </w:r>
                  </w:sdtContent>
                </w:sdt>
              </w:p>
            </w:tc>
            <w:sdt>
              <w:sdtPr>
                <w:rPr>
                  <w:sz w:val="21"/>
                  <w:szCs w:val="21"/>
                </w:rPr>
                <w:alias w:val="投资性房地产"/>
                <w:tag w:val="_GBC_5376083414604d2c8889d8e00cf9fbe3"/>
                <w:id w:val="-2026930026"/>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517F55" w:rsidRPr="00082006" w:rsidRDefault="00517F55">
                    <w:pPr>
                      <w:jc w:val="right"/>
                      <w:rPr>
                        <w:sz w:val="21"/>
                        <w:szCs w:val="21"/>
                      </w:rPr>
                    </w:pPr>
                    <w:r w:rsidRPr="00082006">
                      <w:rPr>
                        <w:sz w:val="21"/>
                        <w:szCs w:val="21"/>
                      </w:rPr>
                      <w:t>29,735,473.59</w:t>
                    </w:r>
                  </w:p>
                </w:tc>
              </w:sdtContent>
            </w:sdt>
          </w:tr>
        </w:tbl>
        <w:p w:rsidR="00517F55" w:rsidRPr="00082006" w:rsidRDefault="00517F55" w:rsidP="00082006">
          <w:pPr>
            <w:spacing w:line="400" w:lineRule="exact"/>
            <w:ind w:firstLineChars="200" w:firstLine="420"/>
            <w:rPr>
              <w:rFonts w:ascii="Arial Narrow" w:hAnsi="Arial Narrow" w:cs="Arial"/>
              <w:color w:val="000000" w:themeColor="text1"/>
              <w:sz w:val="21"/>
              <w:szCs w:val="21"/>
            </w:rPr>
          </w:pPr>
          <w:r w:rsidRPr="00082006">
            <w:rPr>
              <w:rFonts w:ascii="Arial Narrow" w:hAnsi="Arial Narrow" w:cs="Arial"/>
              <w:color w:val="000000" w:themeColor="text1"/>
              <w:sz w:val="21"/>
              <w:szCs w:val="21"/>
            </w:rPr>
            <w:t>2013</w:t>
          </w:r>
          <w:r w:rsidRPr="00082006">
            <w:rPr>
              <w:rFonts w:ascii="Arial Narrow" w:hAnsi="Arial Narrow" w:cs="Arial"/>
              <w:color w:val="000000" w:themeColor="text1"/>
              <w:sz w:val="21"/>
              <w:szCs w:val="21"/>
            </w:rPr>
            <w:t>年</w:t>
          </w:r>
          <w:r w:rsidRPr="00082006">
            <w:rPr>
              <w:rFonts w:ascii="Arial Narrow" w:hAnsi="Arial Narrow" w:cs="Arial"/>
              <w:color w:val="000000" w:themeColor="text1"/>
              <w:sz w:val="21"/>
              <w:szCs w:val="21"/>
            </w:rPr>
            <w:t>10</w:t>
          </w:r>
          <w:r w:rsidRPr="00082006">
            <w:rPr>
              <w:rFonts w:ascii="Arial Narrow" w:hAnsi="Arial Narrow" w:cs="Arial"/>
              <w:color w:val="000000" w:themeColor="text1"/>
              <w:sz w:val="21"/>
              <w:szCs w:val="21"/>
            </w:rPr>
            <w:t>月</w:t>
          </w:r>
          <w:r w:rsidRPr="00082006">
            <w:rPr>
              <w:rFonts w:ascii="Arial Narrow" w:hAnsi="Arial Narrow" w:cs="Arial"/>
              <w:color w:val="000000" w:themeColor="text1"/>
              <w:sz w:val="21"/>
              <w:szCs w:val="21"/>
            </w:rPr>
            <w:t>8</w:t>
          </w:r>
          <w:r w:rsidRPr="00082006">
            <w:rPr>
              <w:rFonts w:ascii="Arial Narrow" w:hAnsi="Arial Narrow" w:cs="Arial"/>
              <w:color w:val="000000" w:themeColor="text1"/>
              <w:sz w:val="21"/>
              <w:szCs w:val="21"/>
            </w:rPr>
            <w:t>日，本公司之全资子公司河南秦岭黄金矿业有限责任公司与郑州高新技术产业开发区土地储备中心签订《国有土地收购合同》。合同约定，土储中心对河南秦岭黄金矿业有限责任公司的土地和房产进行收储，同时，房产按照</w:t>
          </w:r>
          <w:r w:rsidRPr="00082006">
            <w:rPr>
              <w:rFonts w:ascii="Arial Narrow" w:hAnsi="Arial Narrow" w:cs="Arial"/>
              <w:color w:val="000000" w:themeColor="text1"/>
              <w:sz w:val="21"/>
              <w:szCs w:val="21"/>
            </w:rPr>
            <w:t>1:1</w:t>
          </w:r>
          <w:r w:rsidRPr="00082006">
            <w:rPr>
              <w:rFonts w:ascii="Arial Narrow" w:hAnsi="Arial Narrow" w:cs="Arial"/>
              <w:color w:val="000000" w:themeColor="text1"/>
              <w:sz w:val="21"/>
              <w:szCs w:val="21"/>
            </w:rPr>
            <w:t>的比例，土地按照</w:t>
          </w:r>
          <w:r w:rsidRPr="00082006">
            <w:rPr>
              <w:rFonts w:ascii="Arial Narrow" w:hAnsi="Arial Narrow" w:cs="Arial"/>
              <w:color w:val="000000" w:themeColor="text1"/>
              <w:sz w:val="21"/>
              <w:szCs w:val="21"/>
            </w:rPr>
            <w:t>24</w:t>
          </w:r>
          <w:r w:rsidRPr="00082006">
            <w:rPr>
              <w:rFonts w:ascii="Arial Narrow" w:hAnsi="Arial Narrow" w:cs="Arial"/>
              <w:color w:val="000000" w:themeColor="text1"/>
              <w:sz w:val="21"/>
              <w:szCs w:val="21"/>
            </w:rPr>
            <w:t>亩进行补偿。</w:t>
          </w:r>
          <w:r w:rsidRPr="00082006">
            <w:rPr>
              <w:rFonts w:ascii="Arial Narrow" w:hAnsi="Arial Narrow" w:cs="Arial" w:hint="eastAsia"/>
              <w:color w:val="000000" w:themeColor="text1"/>
              <w:sz w:val="21"/>
              <w:szCs w:val="21"/>
            </w:rPr>
            <w:t>截止</w:t>
          </w:r>
          <w:r w:rsidRPr="00082006">
            <w:rPr>
              <w:rFonts w:ascii="Arial Narrow" w:hAnsi="Arial Narrow" w:cs="Arial" w:hint="eastAsia"/>
              <w:color w:val="000000" w:themeColor="text1"/>
              <w:sz w:val="21"/>
              <w:szCs w:val="21"/>
            </w:rPr>
            <w:t>2015</w:t>
          </w:r>
          <w:r w:rsidRPr="00082006">
            <w:rPr>
              <w:rFonts w:ascii="Arial Narrow" w:hAnsi="Arial Narrow" w:cs="Arial" w:hint="eastAsia"/>
              <w:color w:val="000000" w:themeColor="text1"/>
              <w:sz w:val="21"/>
              <w:szCs w:val="21"/>
            </w:rPr>
            <w:t>年</w:t>
          </w:r>
          <w:r w:rsidRPr="00082006">
            <w:rPr>
              <w:rFonts w:ascii="Arial Narrow" w:hAnsi="Arial Narrow" w:cs="Arial" w:hint="eastAsia"/>
              <w:color w:val="000000" w:themeColor="text1"/>
              <w:sz w:val="21"/>
              <w:szCs w:val="21"/>
            </w:rPr>
            <w:t>12</w:t>
          </w:r>
          <w:r w:rsidRPr="00082006">
            <w:rPr>
              <w:rFonts w:ascii="Arial Narrow" w:hAnsi="Arial Narrow" w:cs="Arial" w:hint="eastAsia"/>
              <w:color w:val="000000" w:themeColor="text1"/>
              <w:sz w:val="21"/>
              <w:szCs w:val="21"/>
            </w:rPr>
            <w:t>月</w:t>
          </w:r>
          <w:r w:rsidRPr="00082006">
            <w:rPr>
              <w:rFonts w:ascii="Arial Narrow" w:hAnsi="Arial Narrow" w:cs="Arial" w:hint="eastAsia"/>
              <w:color w:val="000000" w:themeColor="text1"/>
              <w:sz w:val="21"/>
              <w:szCs w:val="21"/>
            </w:rPr>
            <w:t>31</w:t>
          </w:r>
          <w:r w:rsidRPr="00082006">
            <w:rPr>
              <w:rFonts w:ascii="Arial Narrow" w:hAnsi="Arial Narrow" w:cs="Arial" w:hint="eastAsia"/>
              <w:color w:val="000000" w:themeColor="text1"/>
              <w:sz w:val="21"/>
              <w:szCs w:val="21"/>
            </w:rPr>
            <w:t>日</w:t>
          </w:r>
          <w:r w:rsidRPr="00082006">
            <w:rPr>
              <w:rFonts w:ascii="Arial Narrow" w:hAnsi="Arial Narrow" w:cs="Arial"/>
              <w:color w:val="000000" w:themeColor="text1"/>
              <w:sz w:val="21"/>
              <w:szCs w:val="21"/>
            </w:rPr>
            <w:t>，换出的资产已经</w:t>
          </w:r>
          <w:r w:rsidRPr="00082006">
            <w:rPr>
              <w:rFonts w:ascii="Arial Narrow" w:hAnsi="Arial Narrow" w:cs="Arial" w:hint="eastAsia"/>
              <w:color w:val="000000" w:themeColor="text1"/>
              <w:sz w:val="21"/>
              <w:szCs w:val="21"/>
            </w:rPr>
            <w:t>交付</w:t>
          </w:r>
          <w:r w:rsidRPr="00082006">
            <w:rPr>
              <w:rFonts w:ascii="Arial Narrow" w:hAnsi="Arial Narrow" w:cs="Arial"/>
              <w:color w:val="000000" w:themeColor="text1"/>
              <w:sz w:val="21"/>
              <w:szCs w:val="21"/>
            </w:rPr>
            <w:t>土储中心</w:t>
          </w:r>
          <w:r w:rsidRPr="00082006">
            <w:rPr>
              <w:rFonts w:ascii="Arial Narrow" w:hAnsi="Arial Narrow" w:cs="Arial" w:hint="eastAsia"/>
              <w:color w:val="000000" w:themeColor="text1"/>
              <w:sz w:val="21"/>
              <w:szCs w:val="21"/>
            </w:rPr>
            <w:t>，</w:t>
          </w:r>
          <w:r w:rsidRPr="00082006">
            <w:rPr>
              <w:rFonts w:ascii="Arial Narrow" w:hAnsi="Arial Narrow" w:cs="Arial"/>
              <w:color w:val="000000" w:themeColor="text1"/>
              <w:sz w:val="21"/>
              <w:szCs w:val="21"/>
            </w:rPr>
            <w:t>换入的房产和土地尚未交付。</w:t>
          </w:r>
        </w:p>
        <w:p w:rsidR="004B548E" w:rsidRPr="00082006" w:rsidRDefault="00D945E0" w:rsidP="00082006"/>
      </w:sdtContent>
    </w:sdt>
    <w:sdt>
      <w:sdtPr>
        <w:rPr>
          <w:rFonts w:ascii="宋体" w:hAnsi="宋体" w:cstheme="minorBidi" w:hint="eastAsia"/>
          <w:b w:val="0"/>
          <w:bCs w:val="0"/>
          <w:kern w:val="0"/>
          <w:szCs w:val="21"/>
        </w:rPr>
        <w:tag w:val="_SEC_ad983c0ed1de4e59be49d81478bee230"/>
        <w:id w:val="-1886477411"/>
        <w:lock w:val="sdtLocked"/>
        <w:placeholder>
          <w:docPart w:val="GBC22222222222222222222222222222"/>
        </w:placeholder>
      </w:sdtPr>
      <w:sdtEndPr>
        <w:rPr>
          <w:rFonts w:cs="宋体"/>
          <w:szCs w:val="24"/>
        </w:rPr>
      </w:sdtEndPr>
      <w:sdtContent>
        <w:p w:rsidR="004B548E" w:rsidRDefault="00A20AC1">
          <w:pPr>
            <w:pStyle w:val="4"/>
            <w:numPr>
              <w:ilvl w:val="0"/>
              <w:numId w:val="68"/>
            </w:numPr>
            <w:tabs>
              <w:tab w:val="left" w:pos="616"/>
            </w:tabs>
            <w:rPr>
              <w:rFonts w:ascii="宋体" w:hAnsi="宋体"/>
              <w:szCs w:val="21"/>
            </w:rPr>
          </w:pPr>
          <w:r>
            <w:rPr>
              <w:rFonts w:ascii="宋体" w:hAnsi="宋体" w:hint="eastAsia"/>
              <w:szCs w:val="21"/>
            </w:rPr>
            <w:t>未办妥产权证书的投资性房地产情况：</w:t>
          </w:r>
        </w:p>
        <w:p w:rsidR="004B548E" w:rsidRPr="0090138B" w:rsidRDefault="00D945E0" w:rsidP="0090138B">
          <w:sdt>
            <w:sdtPr>
              <w:alias w:val="是否适用：未办妥产权证书的投资性房地产情况"/>
              <w:tag w:val="_GBC_9068c3f3c91740c8a9ae2134e2857af4"/>
              <w:id w:val="-232623417"/>
              <w:lock w:val="sdtLocked"/>
              <w:placeholder>
                <w:docPart w:val="GBC22222222222222222222222222222"/>
              </w:placeholder>
            </w:sdtPr>
            <w:sdtContent>
              <w:r>
                <w:fldChar w:fldCharType="begin"/>
              </w:r>
              <w:r w:rsidR="0090138B">
                <w:instrText xml:space="preserve"> MACROBUTTON  SnrToggleCheckbox □适用 </w:instrText>
              </w:r>
              <w:r>
                <w:fldChar w:fldCharType="end"/>
              </w:r>
              <w:r>
                <w:fldChar w:fldCharType="begin"/>
              </w:r>
              <w:r w:rsidR="0090138B">
                <w:instrText xml:space="preserve"> MACROBUTTON  SnrToggleCheckbox √不适用 </w:instrText>
              </w:r>
              <w:r>
                <w:fldChar w:fldCharType="end"/>
              </w:r>
            </w:sdtContent>
          </w:sdt>
        </w:p>
      </w:sdtContent>
    </w:sdt>
    <w:p w:rsidR="004B548E" w:rsidRDefault="004B548E">
      <w:pPr>
        <w:rPr>
          <w:szCs w:val="21"/>
        </w:rPr>
      </w:pPr>
    </w:p>
    <w:p w:rsidR="004B548E" w:rsidRDefault="00A20AC1">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tag w:val="_SEC_b17fc34a023f4384a425600555740cb6"/>
        <w:id w:val="-1268379422"/>
        <w:lock w:val="sdtLocked"/>
        <w:placeholder>
          <w:docPart w:val="GBC22222222222222222222222222222"/>
        </w:placeholder>
      </w:sdtPr>
      <w:sdtEndPr>
        <w:rPr>
          <w:rFonts w:cstheme="minorBidi"/>
          <w:kern w:val="2"/>
        </w:rPr>
      </w:sdtEndPr>
      <w:sdtContent>
        <w:p w:rsidR="004B548E" w:rsidRDefault="00A20AC1">
          <w:pPr>
            <w:pStyle w:val="4"/>
            <w:numPr>
              <w:ilvl w:val="0"/>
              <w:numId w:val="69"/>
            </w:numPr>
            <w:tabs>
              <w:tab w:val="left" w:pos="588"/>
            </w:tabs>
            <w:rPr>
              <w:rFonts w:ascii="宋体" w:hAnsi="宋体"/>
              <w:szCs w:val="21"/>
            </w:rPr>
          </w:pPr>
          <w:r>
            <w:rPr>
              <w:rFonts w:ascii="宋体" w:hAnsi="宋体" w:hint="eastAsia"/>
              <w:szCs w:val="21"/>
            </w:rPr>
            <w:t>固定资产情况</w:t>
          </w:r>
        </w:p>
        <w:p w:rsidR="004B548E" w:rsidRDefault="00A20AC1">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81"/>
            <w:gridCol w:w="1829"/>
            <w:gridCol w:w="1726"/>
            <w:gridCol w:w="1517"/>
            <w:gridCol w:w="1412"/>
            <w:gridCol w:w="1828"/>
          </w:tblGrid>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r w:rsidRPr="00082006">
                  <w:rPr>
                    <w:rFonts w:hint="eastAsia"/>
                    <w:sz w:val="15"/>
                    <w:szCs w:val="15"/>
                  </w:rPr>
                  <w:t>项目</w:t>
                </w: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D945E0" w:rsidP="00BB302A">
                <w:pPr>
                  <w:jc w:val="center"/>
                  <w:rPr>
                    <w:sz w:val="15"/>
                    <w:szCs w:val="15"/>
                  </w:rPr>
                </w:pPr>
                <w:sdt>
                  <w:sdtPr>
                    <w:rPr>
                      <w:rFonts w:hint="eastAsia"/>
                      <w:sz w:val="15"/>
                      <w:szCs w:val="15"/>
                    </w:rPr>
                    <w:alias w:val="固定资产情况明细-项目名称"/>
                    <w:tag w:val="_GBC_d421638fcfb34bbba0e548b4cb719a06"/>
                    <w:id w:val="3525101"/>
                    <w:lock w:val="sdtLocked"/>
                    <w:text/>
                  </w:sdtPr>
                  <w:sdtContent>
                    <w:r w:rsidR="004B7C41" w:rsidRPr="00082006">
                      <w:rPr>
                        <w:rFonts w:hint="eastAsia"/>
                        <w:sz w:val="15"/>
                        <w:szCs w:val="15"/>
                      </w:rPr>
                      <w:t>房屋及建筑物</w:t>
                    </w:r>
                  </w:sdtContent>
                </w:sdt>
              </w:p>
            </w:tc>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D945E0" w:rsidP="00BB302A">
                <w:pPr>
                  <w:jc w:val="center"/>
                  <w:rPr>
                    <w:sz w:val="15"/>
                    <w:szCs w:val="15"/>
                  </w:rPr>
                </w:pPr>
                <w:sdt>
                  <w:sdtPr>
                    <w:rPr>
                      <w:rFonts w:hint="eastAsia"/>
                      <w:sz w:val="15"/>
                      <w:szCs w:val="15"/>
                    </w:rPr>
                    <w:alias w:val="固定资产情况明细-项目名称"/>
                    <w:tag w:val="_GBC_d421638fcfb34bbba0e548b4cb719a06"/>
                    <w:id w:val="3525102"/>
                    <w:lock w:val="sdtLocked"/>
                    <w:text/>
                  </w:sdtPr>
                  <w:sdtContent>
                    <w:r w:rsidR="004B7C41" w:rsidRPr="00082006">
                      <w:rPr>
                        <w:rFonts w:hint="eastAsia"/>
                        <w:sz w:val="15"/>
                        <w:szCs w:val="15"/>
                      </w:rPr>
                      <w:t>机器设备</w:t>
                    </w:r>
                  </w:sdtContent>
                </w:sdt>
              </w:p>
            </w:tc>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D945E0" w:rsidP="00BB302A">
                <w:pPr>
                  <w:jc w:val="center"/>
                  <w:rPr>
                    <w:sz w:val="15"/>
                    <w:szCs w:val="15"/>
                  </w:rPr>
                </w:pPr>
                <w:sdt>
                  <w:sdtPr>
                    <w:rPr>
                      <w:rFonts w:hint="eastAsia"/>
                      <w:sz w:val="15"/>
                      <w:szCs w:val="15"/>
                    </w:rPr>
                    <w:alias w:val="固定资产情况明细-项目名称"/>
                    <w:tag w:val="_GBC_d421638fcfb34bbba0e548b4cb719a06"/>
                    <w:id w:val="3525103"/>
                    <w:lock w:val="sdtLocked"/>
                    <w:text/>
                  </w:sdtPr>
                  <w:sdtContent>
                    <w:r w:rsidR="004B7C41" w:rsidRPr="00082006">
                      <w:rPr>
                        <w:rFonts w:hint="eastAsia"/>
                        <w:sz w:val="15"/>
                        <w:szCs w:val="15"/>
                      </w:rPr>
                      <w:t>运输工具</w:t>
                    </w:r>
                  </w:sdtContent>
                </w:sdt>
              </w:p>
            </w:tc>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D945E0" w:rsidP="00BB302A">
                <w:pPr>
                  <w:jc w:val="center"/>
                  <w:rPr>
                    <w:sz w:val="15"/>
                    <w:szCs w:val="15"/>
                  </w:rPr>
                </w:pPr>
                <w:sdt>
                  <w:sdtPr>
                    <w:rPr>
                      <w:rFonts w:hint="eastAsia"/>
                      <w:sz w:val="15"/>
                      <w:szCs w:val="15"/>
                    </w:rPr>
                    <w:alias w:val="固定资产情况明细-项目名称"/>
                    <w:tag w:val="_GBC_d421638fcfb34bbba0e548b4cb719a06"/>
                    <w:id w:val="3525104"/>
                    <w:lock w:val="sdtLocked"/>
                    <w:text/>
                  </w:sdtPr>
                  <w:sdtContent>
                    <w:r w:rsidR="004B7C41" w:rsidRPr="00082006">
                      <w:rPr>
                        <w:rFonts w:hint="eastAsia"/>
                        <w:sz w:val="15"/>
                        <w:szCs w:val="15"/>
                      </w:rPr>
                      <w:t>其他</w:t>
                    </w:r>
                  </w:sdtContent>
                </w:sdt>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r w:rsidRPr="00082006">
                  <w:rPr>
                    <w:rFonts w:hint="eastAsia"/>
                    <w:sz w:val="15"/>
                    <w:szCs w:val="15"/>
                  </w:rPr>
                  <w:t>合计</w:t>
                </w:r>
              </w:p>
            </w:tc>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rPr>
                    <w:sz w:val="15"/>
                    <w:szCs w:val="15"/>
                  </w:rPr>
                </w:pPr>
                <w:r w:rsidRPr="00082006">
                  <w:rPr>
                    <w:rFonts w:hint="eastAsia"/>
                    <w:sz w:val="15"/>
                    <w:szCs w:val="15"/>
                  </w:rPr>
                  <w:t>一、账面原值：</w:t>
                </w: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sz w:val="15"/>
                    <w:szCs w:val="15"/>
                  </w:rPr>
                  <w:t>1.</w:t>
                </w:r>
                <w:r w:rsidRPr="00082006">
                  <w:rPr>
                    <w:rFonts w:hint="eastAsia"/>
                    <w:sz w:val="15"/>
                    <w:szCs w:val="15"/>
                  </w:rPr>
                  <w:t>期初余额</w:t>
                </w:r>
              </w:p>
            </w:tc>
            <w:sdt>
              <w:sdtPr>
                <w:rPr>
                  <w:sz w:val="15"/>
                  <w:szCs w:val="15"/>
                </w:rPr>
                <w:alias w:val="固定资产情况明细-账面原值"/>
                <w:tag w:val="_GBC_6d25426d45ce4ba3be2e8a82fcc0b8ba"/>
                <w:id w:val="3525105"/>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8,356,538,327.24</w:t>
                    </w:r>
                  </w:p>
                </w:tc>
              </w:sdtContent>
            </w:sdt>
            <w:sdt>
              <w:sdtPr>
                <w:rPr>
                  <w:sz w:val="15"/>
                  <w:szCs w:val="15"/>
                </w:rPr>
                <w:alias w:val="固定资产情况明细-账面原值"/>
                <w:tag w:val="_GBC_6d25426d45ce4ba3be2e8a82fcc0b8ba"/>
                <w:id w:val="3525106"/>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4,261,242,459.11</w:t>
                    </w:r>
                  </w:p>
                </w:tc>
              </w:sdtContent>
            </w:sdt>
            <w:sdt>
              <w:sdtPr>
                <w:rPr>
                  <w:sz w:val="15"/>
                  <w:szCs w:val="15"/>
                </w:rPr>
                <w:alias w:val="固定资产情况明细-账面原值"/>
                <w:tag w:val="_GBC_6d25426d45ce4ba3be2e8a82fcc0b8ba"/>
                <w:id w:val="3525107"/>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365,894,149.77</w:t>
                    </w:r>
                  </w:p>
                </w:tc>
              </w:sdtContent>
            </w:sdt>
            <w:sdt>
              <w:sdtPr>
                <w:rPr>
                  <w:sz w:val="15"/>
                  <w:szCs w:val="15"/>
                </w:rPr>
                <w:alias w:val="固定资产情况明细-账面原值"/>
                <w:tag w:val="_GBC_6d25426d45ce4ba3be2e8a82fcc0b8ba"/>
                <w:id w:val="3525108"/>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52,747,142.56</w:t>
                    </w:r>
                  </w:p>
                </w:tc>
              </w:sdtContent>
            </w:sdt>
            <w:sdt>
              <w:sdtPr>
                <w:rPr>
                  <w:sz w:val="15"/>
                  <w:szCs w:val="15"/>
                </w:rPr>
                <w:alias w:val="固定资产原价"/>
                <w:tag w:val="_GBC_538b9bc65a1e4ebda03b7a04d76b151a"/>
                <w:id w:val="3525109"/>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13,036,422,078.68</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sz w:val="15"/>
                    <w:szCs w:val="15"/>
                  </w:rPr>
                  <w:t>2.</w:t>
                </w:r>
                <w:r w:rsidRPr="00082006">
                  <w:rPr>
                    <w:rFonts w:hint="eastAsia"/>
                    <w:sz w:val="15"/>
                    <w:szCs w:val="15"/>
                  </w:rPr>
                  <w:t>本期增加金额</w:t>
                </w:r>
              </w:p>
            </w:tc>
            <w:sdt>
              <w:sdtPr>
                <w:rPr>
                  <w:sz w:val="15"/>
                  <w:szCs w:val="15"/>
                </w:rPr>
                <w:alias w:val="固定资产情况明细-原值本期增加"/>
                <w:tag w:val="_GBC_23e20d035edd45839e315497c67fa3c1"/>
                <w:id w:val="3525110"/>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2,493,637,326.83</w:t>
                    </w:r>
                  </w:p>
                </w:tc>
              </w:sdtContent>
            </w:sdt>
            <w:sdt>
              <w:sdtPr>
                <w:rPr>
                  <w:sz w:val="15"/>
                  <w:szCs w:val="15"/>
                </w:rPr>
                <w:alias w:val="固定资产情况明细-原值本期增加"/>
                <w:tag w:val="_GBC_23e20d035edd45839e315497c67fa3c1"/>
                <w:id w:val="3525111"/>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3,002,583,293.31</w:t>
                    </w:r>
                  </w:p>
                </w:tc>
              </w:sdtContent>
            </w:sdt>
            <w:sdt>
              <w:sdtPr>
                <w:rPr>
                  <w:sz w:val="15"/>
                  <w:szCs w:val="15"/>
                </w:rPr>
                <w:alias w:val="固定资产情况明细-原值本期增加"/>
                <w:tag w:val="_GBC_23e20d035edd45839e315497c67fa3c1"/>
                <w:id w:val="3525112"/>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39,643,834.00</w:t>
                    </w:r>
                  </w:p>
                </w:tc>
              </w:sdtContent>
            </w:sdt>
            <w:sdt>
              <w:sdtPr>
                <w:rPr>
                  <w:sz w:val="15"/>
                  <w:szCs w:val="15"/>
                </w:rPr>
                <w:alias w:val="固定资产情况明细-原值本期增加"/>
                <w:tag w:val="_GBC_23e20d035edd45839e315497c67fa3c1"/>
                <w:id w:val="3525113"/>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1,937,547.53</w:t>
                    </w:r>
                  </w:p>
                </w:tc>
              </w:sdtContent>
            </w:sdt>
            <w:sdt>
              <w:sdtPr>
                <w:rPr>
                  <w:sz w:val="15"/>
                  <w:szCs w:val="15"/>
                </w:rPr>
                <w:alias w:val="固定资产原价合计增加数"/>
                <w:tag w:val="_GBC_f707e24d38fb4e23aff82d6a348c9ce0"/>
                <w:id w:val="3525114"/>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5,537,802,001.67</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t>（1）购置</w:t>
                </w:r>
              </w:p>
            </w:tc>
            <w:sdt>
              <w:sdtPr>
                <w:rPr>
                  <w:sz w:val="15"/>
                  <w:szCs w:val="15"/>
                </w:rPr>
                <w:alias w:val="固定资产情况明细-购置"/>
                <w:tag w:val="_GBC_d3424ed317af4a7ca7755d1f41eb9561"/>
                <w:id w:val="3525115"/>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54,842,661.62</w:t>
                    </w:r>
                  </w:p>
                </w:tc>
              </w:sdtContent>
            </w:sdt>
            <w:sdt>
              <w:sdtPr>
                <w:rPr>
                  <w:sz w:val="15"/>
                  <w:szCs w:val="15"/>
                </w:rPr>
                <w:alias w:val="固定资产情况明细-购置"/>
                <w:tag w:val="_GBC_d3424ed317af4a7ca7755d1f41eb9561"/>
                <w:id w:val="3525116"/>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171,163,996.14</w:t>
                    </w:r>
                  </w:p>
                </w:tc>
              </w:sdtContent>
            </w:sdt>
            <w:sdt>
              <w:sdtPr>
                <w:rPr>
                  <w:sz w:val="15"/>
                  <w:szCs w:val="15"/>
                </w:rPr>
                <w:alias w:val="固定资产情况明细-购置"/>
                <w:tag w:val="_GBC_d3424ed317af4a7ca7755d1f41eb9561"/>
                <w:id w:val="3525117"/>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39,643,834.00</w:t>
                    </w:r>
                  </w:p>
                </w:tc>
              </w:sdtContent>
            </w:sdt>
            <w:sdt>
              <w:sdtPr>
                <w:rPr>
                  <w:sz w:val="15"/>
                  <w:szCs w:val="15"/>
                </w:rPr>
                <w:alias w:val="固定资产情况明细-购置"/>
                <w:tag w:val="_GBC_d3424ed317af4a7ca7755d1f41eb9561"/>
                <w:id w:val="3525118"/>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1,937,547.53</w:t>
                    </w:r>
                  </w:p>
                </w:tc>
              </w:sdtContent>
            </w:sdt>
            <w:sdt>
              <w:sdtPr>
                <w:rPr>
                  <w:sz w:val="15"/>
                  <w:szCs w:val="15"/>
                </w:rPr>
                <w:alias w:val="购置导致的固定资产原值本期增加合计"/>
                <w:tag w:val="_GBC_d5287220a15040a68ddf0307314289b6"/>
                <w:id w:val="3525119"/>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267,588,039.29</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t>（2）在建工程转入</w:t>
                </w:r>
              </w:p>
            </w:tc>
            <w:sdt>
              <w:sdtPr>
                <w:rPr>
                  <w:sz w:val="15"/>
                  <w:szCs w:val="15"/>
                </w:rPr>
                <w:alias w:val="固定资产情况明细-在建工程转入"/>
                <w:tag w:val="_GBC_a15b2f0447964cb4bfee5a91992c444b"/>
                <w:id w:val="3525120"/>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2,438,794,665.21</w:t>
                    </w:r>
                  </w:p>
                </w:tc>
              </w:sdtContent>
            </w:sdt>
            <w:sdt>
              <w:sdtPr>
                <w:rPr>
                  <w:sz w:val="15"/>
                  <w:szCs w:val="15"/>
                </w:rPr>
                <w:alias w:val="固定资产情况明细-在建工程转入"/>
                <w:tag w:val="_GBC_a15b2f0447964cb4bfee5a91992c444b"/>
                <w:id w:val="3525121"/>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2,831,419,297.17</w:t>
                    </w:r>
                  </w:p>
                </w:tc>
              </w:sdtContent>
            </w:sdt>
            <w:sdt>
              <w:sdtPr>
                <w:rPr>
                  <w:sz w:val="15"/>
                  <w:szCs w:val="15"/>
                </w:rPr>
                <w:alias w:val="固定资产情况明细-在建工程转入"/>
                <w:tag w:val="_GBC_a15b2f0447964cb4bfee5a91992c444b"/>
                <w:id w:val="3525122"/>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 xml:space="preserve">     </w:t>
                    </w:r>
                  </w:p>
                </w:tc>
              </w:sdtContent>
            </w:sdt>
            <w:sdt>
              <w:sdtPr>
                <w:rPr>
                  <w:sz w:val="15"/>
                  <w:szCs w:val="15"/>
                </w:rPr>
                <w:alias w:val="固定资产情况明细-在建工程转入"/>
                <w:tag w:val="_GBC_a15b2f0447964cb4bfee5a91992c444b"/>
                <w:id w:val="3525123"/>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p>
                </w:tc>
              </w:sdtContent>
            </w:sdt>
            <w:sdt>
              <w:sdtPr>
                <w:rPr>
                  <w:sz w:val="15"/>
                  <w:szCs w:val="15"/>
                </w:rPr>
                <w:alias w:val="在建工程转入导致的固定资产原值本期增加合计"/>
                <w:tag w:val="_GBC_23565bf898b845a281408711f8791a21"/>
                <w:id w:val="3525124"/>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5,270,213,962.38</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t>（3）企业合并增加</w:t>
                </w:r>
              </w:p>
            </w:tc>
            <w:sdt>
              <w:sdtPr>
                <w:rPr>
                  <w:sz w:val="15"/>
                  <w:szCs w:val="15"/>
                </w:rPr>
                <w:alias w:val="固定资产情况明细-企业合并增加"/>
                <w:tag w:val="_GBC_b91e7533f5ff4b34be7d7d89e5c92fdc"/>
                <w:id w:val="3525125"/>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sz w:val="15"/>
                  <w:szCs w:val="15"/>
                </w:rPr>
                <w:alias w:val="固定资产情况明细-企业合并增加"/>
                <w:tag w:val="_GBC_b91e7533f5ff4b34be7d7d89e5c92fdc"/>
                <w:id w:val="3525126"/>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企业合并增加"/>
                <w:tag w:val="_GBC_b91e7533f5ff4b34be7d7d89e5c92fdc"/>
                <w:id w:val="3525127"/>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企业合并增加"/>
                <w:tag w:val="_GBC_b91e7533f5ff4b34be7d7d89e5c92fdc"/>
                <w:id w:val="3525128"/>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企业合并增加导致的固定资产原值本期增加合计"/>
                <w:tag w:val="_GBC_9324e7632d3041609667999ce023e417"/>
                <w:id w:val="3525129"/>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50" w:firstLine="375"/>
                  <w:rPr>
                    <w:sz w:val="15"/>
                    <w:szCs w:val="15"/>
                  </w:rPr>
                </w:pPr>
                <w:r w:rsidRPr="00082006">
                  <w:rPr>
                    <w:rFonts w:hint="eastAsia"/>
                    <w:sz w:val="15"/>
                    <w:szCs w:val="15"/>
                  </w:rPr>
                  <w:t>3.本期减少金额</w:t>
                </w:r>
              </w:p>
            </w:tc>
            <w:sdt>
              <w:sdtPr>
                <w:rPr>
                  <w:sz w:val="15"/>
                  <w:szCs w:val="15"/>
                </w:rPr>
                <w:alias w:val="固定资产情况明细-原值本期减少"/>
                <w:tag w:val="_GBC_0d1f42d6881040f9ae6c094e359d49f0"/>
                <w:id w:val="3525136"/>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290,714,576.65</w:t>
                    </w:r>
                  </w:p>
                </w:tc>
              </w:sdtContent>
            </w:sdt>
            <w:sdt>
              <w:sdtPr>
                <w:rPr>
                  <w:sz w:val="15"/>
                  <w:szCs w:val="15"/>
                </w:rPr>
                <w:alias w:val="固定资产情况明细-原值本期减少"/>
                <w:tag w:val="_GBC_0d1f42d6881040f9ae6c094e359d49f0"/>
                <w:id w:val="3525137"/>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496,182,391.05</w:t>
                    </w:r>
                  </w:p>
                </w:tc>
              </w:sdtContent>
            </w:sdt>
            <w:sdt>
              <w:sdtPr>
                <w:rPr>
                  <w:sz w:val="15"/>
                  <w:szCs w:val="15"/>
                </w:rPr>
                <w:alias w:val="固定资产情况明细-原值本期减少"/>
                <w:tag w:val="_GBC_0d1f42d6881040f9ae6c094e359d49f0"/>
                <w:id w:val="3525138"/>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51,073,722.45</w:t>
                    </w:r>
                  </w:p>
                </w:tc>
              </w:sdtContent>
            </w:sdt>
            <w:sdt>
              <w:sdtPr>
                <w:rPr>
                  <w:sz w:val="15"/>
                  <w:szCs w:val="15"/>
                </w:rPr>
                <w:alias w:val="固定资产情况明细-原值本期减少"/>
                <w:tag w:val="_GBC_0d1f42d6881040f9ae6c094e359d49f0"/>
                <w:id w:val="3525139"/>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332,808.11</w:t>
                    </w:r>
                  </w:p>
                </w:tc>
              </w:sdtContent>
            </w:sdt>
            <w:sdt>
              <w:sdtPr>
                <w:rPr>
                  <w:sz w:val="15"/>
                  <w:szCs w:val="15"/>
                </w:rPr>
                <w:alias w:val="固定资产原价合计减少数"/>
                <w:tag w:val="_GBC_408ad4fe1629417a9e07898650b858c2"/>
                <w:id w:val="3525140"/>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838,303,498.26</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t>（1）处置或报废</w:t>
                </w:r>
              </w:p>
            </w:tc>
            <w:sdt>
              <w:sdtPr>
                <w:rPr>
                  <w:sz w:val="15"/>
                  <w:szCs w:val="15"/>
                </w:rPr>
                <w:alias w:val="固定资产情况明细-原值处置或报废"/>
                <w:tag w:val="_GBC_874c478cf87c41129d0fb83b76701ffb"/>
                <w:id w:val="3525141"/>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40,407,198.30</w:t>
                    </w:r>
                  </w:p>
                </w:tc>
              </w:sdtContent>
            </w:sdt>
            <w:sdt>
              <w:sdtPr>
                <w:rPr>
                  <w:sz w:val="15"/>
                  <w:szCs w:val="15"/>
                </w:rPr>
                <w:alias w:val="固定资产情况明细-原值处置或报废"/>
                <w:tag w:val="_GBC_874c478cf87c41129d0fb83b76701ffb"/>
                <w:id w:val="3525142"/>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63,545,440.59</w:t>
                    </w:r>
                  </w:p>
                </w:tc>
              </w:sdtContent>
            </w:sdt>
            <w:sdt>
              <w:sdtPr>
                <w:rPr>
                  <w:sz w:val="15"/>
                  <w:szCs w:val="15"/>
                </w:rPr>
                <w:alias w:val="固定资产情况明细-原值处置或报废"/>
                <w:tag w:val="_GBC_874c478cf87c41129d0fb83b76701ffb"/>
                <w:id w:val="3525143"/>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7,623,471.03</w:t>
                    </w:r>
                  </w:p>
                </w:tc>
              </w:sdtContent>
            </w:sdt>
            <w:sdt>
              <w:sdtPr>
                <w:rPr>
                  <w:sz w:val="15"/>
                  <w:szCs w:val="15"/>
                </w:rPr>
                <w:alias w:val="固定资产情况明细-原值处置或报废"/>
                <w:tag w:val="_GBC_874c478cf87c41129d0fb83b76701ffb"/>
                <w:id w:val="3525144"/>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332,808.11</w:t>
                    </w:r>
                  </w:p>
                </w:tc>
              </w:sdtContent>
            </w:sdt>
            <w:sdt>
              <w:sdtPr>
                <w:rPr>
                  <w:sz w:val="15"/>
                  <w:szCs w:val="15"/>
                </w:rPr>
                <w:alias w:val="处置或报废导致的固定资产原值本期减少合计"/>
                <w:tag w:val="_GBC_e842f34fa7884a938a581765c2e08ca7"/>
                <w:id w:val="3525145"/>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111,908,918.03</w:t>
                    </w:r>
                  </w:p>
                </w:tc>
              </w:sdtContent>
            </w:sdt>
          </w:tr>
          <w:tr w:rsidR="004B7C41" w:rsidTr="008719E1">
            <w:sdt>
              <w:sdtPr>
                <w:rPr>
                  <w:rFonts w:hint="eastAsia"/>
                  <w:sz w:val="15"/>
                  <w:szCs w:val="15"/>
                </w:rPr>
                <w:alias w:val="固定资产账面原值减少项目名称"/>
                <w:tag w:val="_GBC_bf0a28cbddd8409cb7657fa18a522437"/>
                <w:id w:val="3525146"/>
                <w:lock w:val="sdtLocked"/>
              </w:sdtPr>
              <w:sdtContent>
                <w:tc>
                  <w:tcPr>
                    <w:tcW w:w="326"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082006">
                    <w:pPr>
                      <w:ind w:firstLineChars="300" w:firstLine="450"/>
                      <w:rPr>
                        <w:sz w:val="15"/>
                        <w:szCs w:val="15"/>
                      </w:rPr>
                    </w:pPr>
                    <w:r w:rsidRPr="00082006">
                      <w:rPr>
                        <w:rFonts w:ascii="Arial Narrow" w:hAnsi="Arial Narrow" w:hint="eastAsia"/>
                        <w:sz w:val="15"/>
                        <w:szCs w:val="15"/>
                      </w:rPr>
                      <w:t>（</w:t>
                    </w:r>
                    <w:r w:rsidRPr="00082006">
                      <w:rPr>
                        <w:rFonts w:ascii="Arial Narrow" w:hAnsi="Arial Narrow" w:hint="eastAsia"/>
                        <w:sz w:val="15"/>
                        <w:szCs w:val="15"/>
                      </w:rPr>
                      <w:t>2</w:t>
                    </w:r>
                    <w:r w:rsidRPr="00082006">
                      <w:rPr>
                        <w:rFonts w:ascii="Arial Narrow" w:hAnsi="Arial Narrow" w:hint="eastAsia"/>
                        <w:sz w:val="15"/>
                        <w:szCs w:val="15"/>
                      </w:rPr>
                      <w:t>）其他减少</w:t>
                    </w:r>
                  </w:p>
                </w:tc>
              </w:sdtContent>
            </w:sdt>
            <w:sdt>
              <w:sdtPr>
                <w:rPr>
                  <w:rFonts w:hint="eastAsia"/>
                  <w:sz w:val="15"/>
                  <w:szCs w:val="15"/>
                </w:rPr>
                <w:alias w:val="固定资产账面原值减少项目金额"/>
                <w:tag w:val="_GBC_5be4d3b49a5c4a68a0d236b2da08d9af"/>
                <w:id w:val="3525147"/>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250,307,378.35</w:t>
                    </w:r>
                  </w:p>
                </w:tc>
              </w:sdtContent>
            </w:sdt>
            <w:sdt>
              <w:sdtPr>
                <w:rPr>
                  <w:rFonts w:hint="eastAsia"/>
                  <w:sz w:val="15"/>
                  <w:szCs w:val="15"/>
                </w:rPr>
                <w:alias w:val="固定资产账面原值减少项目金额"/>
                <w:tag w:val="_GBC_5be4d3b49a5c4a68a0d236b2da08d9af"/>
                <w:id w:val="3525148"/>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432,636,950.46</w:t>
                    </w:r>
                  </w:p>
                </w:tc>
              </w:sdtContent>
            </w:sdt>
            <w:sdt>
              <w:sdtPr>
                <w:rPr>
                  <w:rFonts w:hint="eastAsia"/>
                  <w:sz w:val="15"/>
                  <w:szCs w:val="15"/>
                </w:rPr>
                <w:alias w:val="固定资产账面原值减少项目金额"/>
                <w:tag w:val="_GBC_5be4d3b49a5c4a68a0d236b2da08d9af"/>
                <w:id w:val="3525149"/>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43,450,251.42</w:t>
                    </w:r>
                  </w:p>
                </w:tc>
              </w:sdtContent>
            </w:sdt>
            <w:sdt>
              <w:sdtPr>
                <w:rPr>
                  <w:rFonts w:hint="eastAsia"/>
                  <w:sz w:val="15"/>
                  <w:szCs w:val="15"/>
                </w:rPr>
                <w:alias w:val="固定资产账面原值减少项目金额"/>
                <w:tag w:val="_GBC_5be4d3b49a5c4a68a0d236b2da08d9af"/>
                <w:id w:val="3525150"/>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p>
                </w:tc>
              </w:sdtContent>
            </w:sdt>
            <w:sdt>
              <w:sdtPr>
                <w:rPr>
                  <w:rFonts w:hint="eastAsia"/>
                  <w:sz w:val="15"/>
                  <w:szCs w:val="15"/>
                </w:rPr>
                <w:alias w:val="固定资产账面原值减少项目合计金额"/>
                <w:tag w:val="_GBC_9b93e9d244ff4453b139d8a42865ba80"/>
                <w:id w:val="3525151"/>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726,394,580.23</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rFonts w:hint="eastAsia"/>
                    <w:sz w:val="15"/>
                    <w:szCs w:val="15"/>
                  </w:rPr>
                  <w:t>4.期末余额</w:t>
                </w:r>
              </w:p>
            </w:tc>
            <w:sdt>
              <w:sdtPr>
                <w:rPr>
                  <w:sz w:val="15"/>
                  <w:szCs w:val="15"/>
                </w:rPr>
                <w:alias w:val="固定资产情况明细-账面原值"/>
                <w:tag w:val="_GBC_bafda3358e724d8ab35aef16a8ea3359"/>
                <w:id w:val="3525152"/>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10,559,461,077.42</w:t>
                    </w:r>
                  </w:p>
                </w:tc>
              </w:sdtContent>
            </w:sdt>
            <w:sdt>
              <w:sdtPr>
                <w:rPr>
                  <w:sz w:val="15"/>
                  <w:szCs w:val="15"/>
                </w:rPr>
                <w:alias w:val="固定资产情况明细-账面原值"/>
                <w:tag w:val="_GBC_bafda3358e724d8ab35aef16a8ea3359"/>
                <w:id w:val="3525153"/>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6,767,643,361.37</w:t>
                    </w:r>
                  </w:p>
                </w:tc>
              </w:sdtContent>
            </w:sdt>
            <w:sdt>
              <w:sdtPr>
                <w:rPr>
                  <w:sz w:val="15"/>
                  <w:szCs w:val="15"/>
                </w:rPr>
                <w:alias w:val="固定资产情况明细-账面原值"/>
                <w:tag w:val="_GBC_bafda3358e724d8ab35aef16a8ea3359"/>
                <w:id w:val="3525154"/>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354,464,261.32</w:t>
                    </w:r>
                  </w:p>
                </w:tc>
              </w:sdtContent>
            </w:sdt>
            <w:sdt>
              <w:sdtPr>
                <w:rPr>
                  <w:sz w:val="15"/>
                  <w:szCs w:val="15"/>
                </w:rPr>
                <w:alias w:val="固定资产情况明细-账面原值"/>
                <w:tag w:val="_GBC_bafda3358e724d8ab35aef16a8ea3359"/>
                <w:id w:val="3525155"/>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54,351,881.98</w:t>
                    </w:r>
                  </w:p>
                </w:tc>
              </w:sdtContent>
            </w:sdt>
            <w:sdt>
              <w:sdtPr>
                <w:rPr>
                  <w:sz w:val="15"/>
                  <w:szCs w:val="15"/>
                </w:rPr>
                <w:alias w:val="固定资产原价"/>
                <w:tag w:val="_GBC_b77963b953bc4f08be23cdb7d41bb976"/>
                <w:id w:val="3525156"/>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17,735,920,582.09</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rPr>
                    <w:sz w:val="15"/>
                    <w:szCs w:val="15"/>
                  </w:rPr>
                </w:pPr>
                <w:r w:rsidRPr="00082006">
                  <w:rPr>
                    <w:rFonts w:hint="eastAsia"/>
                    <w:sz w:val="15"/>
                    <w:szCs w:val="15"/>
                  </w:rPr>
                  <w:t>二、累计折旧</w:t>
                </w: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sz w:val="15"/>
                    <w:szCs w:val="15"/>
                  </w:rPr>
                  <w:t>1.</w:t>
                </w:r>
                <w:r w:rsidRPr="00082006">
                  <w:rPr>
                    <w:rFonts w:hint="eastAsia"/>
                    <w:sz w:val="15"/>
                    <w:szCs w:val="15"/>
                  </w:rPr>
                  <w:t>期初余额</w:t>
                </w:r>
              </w:p>
            </w:tc>
            <w:sdt>
              <w:sdtPr>
                <w:rPr>
                  <w:sz w:val="15"/>
                  <w:szCs w:val="15"/>
                </w:rPr>
                <w:alias w:val="固定资产情况明细-累计折旧"/>
                <w:tag w:val="_GBC_85fb6cb50ff84094b7d40eaac456febe"/>
                <w:id w:val="3525157"/>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3,002,866,458.07</w:t>
                    </w:r>
                  </w:p>
                </w:tc>
              </w:sdtContent>
            </w:sdt>
            <w:sdt>
              <w:sdtPr>
                <w:rPr>
                  <w:sz w:val="15"/>
                  <w:szCs w:val="15"/>
                </w:rPr>
                <w:alias w:val="固定资产情况明细-累计折旧"/>
                <w:tag w:val="_GBC_85fb6cb50ff84094b7d40eaac456febe"/>
                <w:id w:val="3525158"/>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1,920,608,093.07</w:t>
                    </w:r>
                  </w:p>
                </w:tc>
              </w:sdtContent>
            </w:sdt>
            <w:sdt>
              <w:sdtPr>
                <w:rPr>
                  <w:sz w:val="15"/>
                  <w:szCs w:val="15"/>
                </w:rPr>
                <w:alias w:val="固定资产情况明细-累计折旧"/>
                <w:tag w:val="_GBC_85fb6cb50ff84094b7d40eaac456febe"/>
                <w:id w:val="3525159"/>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218,131,588.82</w:t>
                    </w:r>
                  </w:p>
                </w:tc>
              </w:sdtContent>
            </w:sdt>
            <w:sdt>
              <w:sdtPr>
                <w:rPr>
                  <w:sz w:val="15"/>
                  <w:szCs w:val="15"/>
                </w:rPr>
                <w:alias w:val="固定资产情况明细-累计折旧"/>
                <w:tag w:val="_GBC_85fb6cb50ff84094b7d40eaac456febe"/>
                <w:id w:val="3525160"/>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32,053,960.81</w:t>
                    </w:r>
                  </w:p>
                </w:tc>
              </w:sdtContent>
            </w:sdt>
            <w:sdt>
              <w:sdtPr>
                <w:rPr>
                  <w:sz w:val="15"/>
                  <w:szCs w:val="15"/>
                </w:rPr>
                <w:alias w:val="累计折旧"/>
                <w:tag w:val="_GBC_d2f50b63ad5e43a89a2e904b1d573819"/>
                <w:id w:val="3525161"/>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5,173,660,100.77</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sz w:val="15"/>
                    <w:szCs w:val="15"/>
                  </w:rPr>
                  <w:t>2.</w:t>
                </w:r>
                <w:r w:rsidRPr="00082006">
                  <w:rPr>
                    <w:rFonts w:hint="eastAsia"/>
                    <w:sz w:val="15"/>
                    <w:szCs w:val="15"/>
                  </w:rPr>
                  <w:t>本期增加金额</w:t>
                </w:r>
              </w:p>
            </w:tc>
            <w:sdt>
              <w:sdtPr>
                <w:rPr>
                  <w:sz w:val="15"/>
                  <w:szCs w:val="15"/>
                </w:rPr>
                <w:alias w:val="固定资产情况明细-累计折旧本期增加"/>
                <w:tag w:val="_GBC_82a7b97b906b45e4bc2f520dc74bf4b6"/>
                <w:id w:val="3525162"/>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421,949,267.51</w:t>
                    </w:r>
                  </w:p>
                </w:tc>
              </w:sdtContent>
            </w:sdt>
            <w:sdt>
              <w:sdtPr>
                <w:rPr>
                  <w:sz w:val="15"/>
                  <w:szCs w:val="15"/>
                </w:rPr>
                <w:alias w:val="固定资产情况明细-累计折旧本期增加"/>
                <w:tag w:val="_GBC_82a7b97b906b45e4bc2f520dc74bf4b6"/>
                <w:id w:val="3525163"/>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341,223,002.04</w:t>
                    </w:r>
                  </w:p>
                </w:tc>
              </w:sdtContent>
            </w:sdt>
            <w:sdt>
              <w:sdtPr>
                <w:rPr>
                  <w:sz w:val="15"/>
                  <w:szCs w:val="15"/>
                </w:rPr>
                <w:alias w:val="固定资产情况明细-累计折旧本期增加"/>
                <w:tag w:val="_GBC_82a7b97b906b45e4bc2f520dc74bf4b6"/>
                <w:id w:val="3525164"/>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30,996,886.75</w:t>
                    </w:r>
                  </w:p>
                </w:tc>
              </w:sdtContent>
            </w:sdt>
            <w:sdt>
              <w:sdtPr>
                <w:rPr>
                  <w:sz w:val="15"/>
                  <w:szCs w:val="15"/>
                </w:rPr>
                <w:alias w:val="固定资产情况明细-累计折旧本期增加"/>
                <w:tag w:val="_GBC_82a7b97b906b45e4bc2f520dc74bf4b6"/>
                <w:id w:val="3525165"/>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6,780,637.93</w:t>
                    </w:r>
                  </w:p>
                </w:tc>
              </w:sdtContent>
            </w:sdt>
            <w:sdt>
              <w:sdtPr>
                <w:rPr>
                  <w:sz w:val="15"/>
                  <w:szCs w:val="15"/>
                </w:rPr>
                <w:alias w:val="固定资产累计折旧增加数"/>
                <w:tag w:val="_GBC_04361f0b653e4d9ab609f835b2071042"/>
                <w:id w:val="3525166"/>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800,949,794.23</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t>（1）计提</w:t>
                </w:r>
              </w:p>
            </w:tc>
            <w:sdt>
              <w:sdtPr>
                <w:rPr>
                  <w:sz w:val="15"/>
                  <w:szCs w:val="15"/>
                </w:rPr>
                <w:alias w:val="固定资产情况明细-累计折旧计提"/>
                <w:tag w:val="_GBC_e820f677b74e474e9136008c677cac68"/>
                <w:id w:val="3525167"/>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421,949,267.51</w:t>
                    </w:r>
                  </w:p>
                </w:tc>
              </w:sdtContent>
            </w:sdt>
            <w:sdt>
              <w:sdtPr>
                <w:rPr>
                  <w:sz w:val="15"/>
                  <w:szCs w:val="15"/>
                </w:rPr>
                <w:alias w:val="固定资产情况明细-累计折旧计提"/>
                <w:tag w:val="_GBC_e820f677b74e474e9136008c677cac68"/>
                <w:id w:val="3525168"/>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341,223,002.04</w:t>
                    </w:r>
                  </w:p>
                </w:tc>
              </w:sdtContent>
            </w:sdt>
            <w:sdt>
              <w:sdtPr>
                <w:rPr>
                  <w:sz w:val="15"/>
                  <w:szCs w:val="15"/>
                </w:rPr>
                <w:alias w:val="固定资产情况明细-累计折旧计提"/>
                <w:tag w:val="_GBC_e820f677b74e474e9136008c677cac68"/>
                <w:id w:val="3525169"/>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30,996,886.75</w:t>
                    </w:r>
                  </w:p>
                </w:tc>
              </w:sdtContent>
            </w:sdt>
            <w:sdt>
              <w:sdtPr>
                <w:rPr>
                  <w:sz w:val="15"/>
                  <w:szCs w:val="15"/>
                </w:rPr>
                <w:alias w:val="固定资产情况明细-累计折旧计提"/>
                <w:tag w:val="_GBC_e820f677b74e474e9136008c677cac68"/>
                <w:id w:val="3525170"/>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6,780,637.93</w:t>
                    </w:r>
                  </w:p>
                </w:tc>
              </w:sdtContent>
            </w:sdt>
            <w:sdt>
              <w:sdtPr>
                <w:rPr>
                  <w:sz w:val="15"/>
                  <w:szCs w:val="15"/>
                </w:rPr>
                <w:alias w:val="固定资产累计折旧计提数"/>
                <w:tag w:val="_GBC_c35c2fe262f54a38b59d42befd4b892a"/>
                <w:id w:val="3525171"/>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800,949,794.23</w:t>
                    </w:r>
                  </w:p>
                </w:tc>
              </w:sdtContent>
            </w:sdt>
          </w:tr>
          <w:tr w:rsidR="004B7C41" w:rsidTr="008719E1">
            <w:sdt>
              <w:sdtPr>
                <w:rPr>
                  <w:rFonts w:hint="eastAsia"/>
                  <w:sz w:val="15"/>
                  <w:szCs w:val="15"/>
                </w:rPr>
                <w:alias w:val="固定资产累计折旧增加项目名称"/>
                <w:tag w:val="_GBC_c82e46f282074bcd8f0977f9e064b7a6"/>
                <w:id w:val="3525172"/>
                <w:lock w:val="sdtLocked"/>
                <w:showingPlcHdr/>
              </w:sdtPr>
              <w:sdtContent>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color w:val="333399"/>
                        <w:sz w:val="15"/>
                        <w:szCs w:val="15"/>
                      </w:rPr>
                      <w:t xml:space="preserve">　</w:t>
                    </w:r>
                  </w:p>
                </w:tc>
              </w:sdtContent>
            </w:sdt>
            <w:sdt>
              <w:sdtPr>
                <w:rPr>
                  <w:rFonts w:hint="eastAsia"/>
                  <w:sz w:val="15"/>
                  <w:szCs w:val="15"/>
                </w:rPr>
                <w:alias w:val="固定资产累计折旧增加项目金额"/>
                <w:tag w:val="_GBC_d8c6bc4179c24d4497d3b866e522ee51"/>
                <w:id w:val="3525173"/>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rFonts w:hint="eastAsia"/>
                  <w:sz w:val="15"/>
                  <w:szCs w:val="15"/>
                </w:rPr>
                <w:alias w:val="固定资产累计折旧增加项目金额"/>
                <w:tag w:val="_GBC_d8c6bc4179c24d4497d3b866e522ee51"/>
                <w:id w:val="3525174"/>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3525175"/>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3525176"/>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累计折旧增加项目合计金额"/>
                <w:tag w:val="_GBC_7b368febd98d43528833b386ded680f2"/>
                <w:id w:val="3525177"/>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rFonts w:hint="eastAsia"/>
                    <w:sz w:val="15"/>
                    <w:szCs w:val="15"/>
                  </w:rPr>
                  <w:t>3.</w:t>
                </w:r>
                <w:r w:rsidRPr="00082006">
                  <w:rPr>
                    <w:rFonts w:hint="eastAsia"/>
                    <w:sz w:val="15"/>
                    <w:szCs w:val="15"/>
                  </w:rPr>
                  <w:lastRenderedPageBreak/>
                  <w:t>本期减少金额</w:t>
                </w:r>
              </w:p>
            </w:tc>
            <w:sdt>
              <w:sdtPr>
                <w:rPr>
                  <w:sz w:val="15"/>
                  <w:szCs w:val="15"/>
                </w:rPr>
                <w:alias w:val="固定资产情况明细-累计折旧本期减少"/>
                <w:tag w:val="_GBC_85ce4a91267643ef8d3b4b958b1a6515"/>
                <w:id w:val="3525178"/>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88,061,119.13</w:t>
                    </w:r>
                  </w:p>
                </w:tc>
              </w:sdtContent>
            </w:sdt>
            <w:sdt>
              <w:sdtPr>
                <w:rPr>
                  <w:sz w:val="15"/>
                  <w:szCs w:val="15"/>
                </w:rPr>
                <w:alias w:val="固定资产情况明细-累计折旧本期减少"/>
                <w:tag w:val="_GBC_85ce4a91267643ef8d3b4b958b1a6515"/>
                <w:id w:val="3525179"/>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307,415,875.83</w:t>
                    </w:r>
                  </w:p>
                </w:tc>
              </w:sdtContent>
            </w:sdt>
            <w:sdt>
              <w:sdtPr>
                <w:rPr>
                  <w:sz w:val="15"/>
                  <w:szCs w:val="15"/>
                </w:rPr>
                <w:alias w:val="固定资产情况明细-累计折旧本期减少"/>
                <w:tag w:val="_GBC_85ce4a91267643ef8d3b4b958b1a6515"/>
                <w:id w:val="3525180"/>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37,953,423.76</w:t>
                    </w:r>
                  </w:p>
                </w:tc>
              </w:sdtContent>
            </w:sdt>
            <w:sdt>
              <w:sdtPr>
                <w:rPr>
                  <w:sz w:val="15"/>
                  <w:szCs w:val="15"/>
                </w:rPr>
                <w:alias w:val="固定资产情况明细-累计折旧本期减少"/>
                <w:tag w:val="_GBC_85ce4a91267643ef8d3b4b958b1a6515"/>
                <w:id w:val="3525181"/>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294,062.12</w:t>
                    </w:r>
                  </w:p>
                </w:tc>
              </w:sdtContent>
            </w:sdt>
            <w:sdt>
              <w:sdtPr>
                <w:rPr>
                  <w:sz w:val="15"/>
                  <w:szCs w:val="15"/>
                </w:rPr>
                <w:alias w:val="固定资产累计折旧减少数"/>
                <w:tag w:val="_GBC_b407dabfbfc044678b786e11c6c89a08"/>
                <w:id w:val="3525182"/>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433,724,480.84</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lastRenderedPageBreak/>
                  <w:t>（1）处置或报废</w:t>
                </w:r>
              </w:p>
            </w:tc>
            <w:sdt>
              <w:sdtPr>
                <w:rPr>
                  <w:sz w:val="15"/>
                  <w:szCs w:val="15"/>
                </w:rPr>
                <w:alias w:val="固定资产情况明细-累计折旧处置或报废"/>
                <w:tag w:val="_GBC_74a4971f406949d381ec1be11336e6e1"/>
                <w:id w:val="3525183"/>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9,434,634.50</w:t>
                    </w:r>
                  </w:p>
                </w:tc>
              </w:sdtContent>
            </w:sdt>
            <w:sdt>
              <w:sdtPr>
                <w:rPr>
                  <w:sz w:val="15"/>
                  <w:szCs w:val="15"/>
                </w:rPr>
                <w:alias w:val="固定资产情况明细-累计折旧处置或报废"/>
                <w:tag w:val="_GBC_74a4971f406949d381ec1be11336e6e1"/>
                <w:id w:val="3525184"/>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43,438,178.94</w:t>
                    </w:r>
                  </w:p>
                </w:tc>
              </w:sdtContent>
            </w:sdt>
            <w:sdt>
              <w:sdtPr>
                <w:rPr>
                  <w:sz w:val="15"/>
                  <w:szCs w:val="15"/>
                </w:rPr>
                <w:alias w:val="固定资产情况明细-累计折旧处置或报废"/>
                <w:tag w:val="_GBC_74a4971f406949d381ec1be11336e6e1"/>
                <w:id w:val="3525185"/>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6,477,600.45</w:t>
                    </w:r>
                  </w:p>
                </w:tc>
              </w:sdtContent>
            </w:sdt>
            <w:sdt>
              <w:sdtPr>
                <w:rPr>
                  <w:sz w:val="15"/>
                  <w:szCs w:val="15"/>
                </w:rPr>
                <w:alias w:val="固定资产情况明细-累计折旧处置或报废"/>
                <w:tag w:val="_GBC_74a4971f406949d381ec1be11336e6e1"/>
                <w:id w:val="3525186"/>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294,062.12</w:t>
                    </w:r>
                  </w:p>
                </w:tc>
              </w:sdtContent>
            </w:sdt>
            <w:sdt>
              <w:sdtPr>
                <w:rPr>
                  <w:sz w:val="15"/>
                  <w:szCs w:val="15"/>
                </w:rPr>
                <w:alias w:val="处置或报废导致的固定资产累计折旧本期减少合计"/>
                <w:tag w:val="_GBC_c2d22978f1b64262be8dd3f85aba6b47"/>
                <w:id w:val="3525187"/>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59,644,476.01</w:t>
                    </w:r>
                  </w:p>
                </w:tc>
              </w:sdtContent>
            </w:sdt>
          </w:tr>
          <w:tr w:rsidR="004B7C41" w:rsidTr="008719E1">
            <w:sdt>
              <w:sdtPr>
                <w:rPr>
                  <w:rFonts w:hint="eastAsia"/>
                  <w:sz w:val="15"/>
                  <w:szCs w:val="15"/>
                </w:rPr>
                <w:alias w:val="固定资产累计折旧减少项目名称"/>
                <w:tag w:val="_GBC_20eae31762484d0a9c046fa65503339a"/>
                <w:id w:val="3525188"/>
                <w:lock w:val="sdtLocked"/>
              </w:sdtPr>
              <w:sdtContent>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ascii="Arial Narrow" w:hAnsi="Arial Narrow" w:hint="eastAsia"/>
                        <w:sz w:val="15"/>
                        <w:szCs w:val="15"/>
                      </w:rPr>
                      <w:t>（</w:t>
                    </w:r>
                    <w:r w:rsidRPr="00082006">
                      <w:rPr>
                        <w:rFonts w:ascii="Arial Narrow" w:hAnsi="Arial Narrow" w:hint="eastAsia"/>
                        <w:sz w:val="15"/>
                        <w:szCs w:val="15"/>
                      </w:rPr>
                      <w:t>2</w:t>
                    </w:r>
                    <w:r w:rsidRPr="00082006">
                      <w:rPr>
                        <w:rFonts w:ascii="Arial Narrow" w:hAnsi="Arial Narrow" w:hint="eastAsia"/>
                        <w:sz w:val="15"/>
                        <w:szCs w:val="15"/>
                      </w:rPr>
                      <w:t>）其他减少</w:t>
                    </w:r>
                  </w:p>
                </w:tc>
              </w:sdtContent>
            </w:sdt>
            <w:sdt>
              <w:sdtPr>
                <w:rPr>
                  <w:rFonts w:hint="eastAsia"/>
                  <w:sz w:val="15"/>
                  <w:szCs w:val="15"/>
                </w:rPr>
                <w:alias w:val="固定资产累计折旧减少项目金额"/>
                <w:tag w:val="_GBC_50575111ca3b4086b584bb25daa7a51a"/>
                <w:id w:val="3525189"/>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78,626,484.63</w:t>
                    </w:r>
                  </w:p>
                </w:tc>
              </w:sdtContent>
            </w:sdt>
            <w:sdt>
              <w:sdtPr>
                <w:rPr>
                  <w:rFonts w:hint="eastAsia"/>
                  <w:sz w:val="15"/>
                  <w:szCs w:val="15"/>
                </w:rPr>
                <w:alias w:val="固定资产累计折旧减少项目金额"/>
                <w:tag w:val="_GBC_50575111ca3b4086b584bb25daa7a51a"/>
                <w:id w:val="3525190"/>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263,977,696.89</w:t>
                    </w:r>
                  </w:p>
                </w:tc>
              </w:sdtContent>
            </w:sdt>
            <w:sdt>
              <w:sdtPr>
                <w:rPr>
                  <w:rFonts w:hint="eastAsia"/>
                  <w:sz w:val="15"/>
                  <w:szCs w:val="15"/>
                </w:rPr>
                <w:alias w:val="固定资产累计折旧减少项目金额"/>
                <w:tag w:val="_GBC_50575111ca3b4086b584bb25daa7a51a"/>
                <w:id w:val="3525191"/>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31,475,823.31</w:t>
                    </w:r>
                  </w:p>
                </w:tc>
              </w:sdtContent>
            </w:sdt>
            <w:sdt>
              <w:sdtPr>
                <w:rPr>
                  <w:rFonts w:hint="eastAsia"/>
                  <w:sz w:val="15"/>
                  <w:szCs w:val="15"/>
                </w:rPr>
                <w:alias w:val="固定资产累计折旧减少项目金额"/>
                <w:tag w:val="_GBC_50575111ca3b4086b584bb25daa7a51a"/>
                <w:id w:val="3525192"/>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p>
                </w:tc>
              </w:sdtContent>
            </w:sdt>
            <w:sdt>
              <w:sdtPr>
                <w:rPr>
                  <w:rFonts w:hint="eastAsia"/>
                  <w:sz w:val="15"/>
                  <w:szCs w:val="15"/>
                </w:rPr>
                <w:alias w:val="固定资产累计折旧减少项目合计金额"/>
                <w:tag w:val="_GBC_ba854a525e15473181c1dd92dc7af67e"/>
                <w:id w:val="3525193"/>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374,080,004.83</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rFonts w:hint="eastAsia"/>
                    <w:sz w:val="15"/>
                    <w:szCs w:val="15"/>
                  </w:rPr>
                  <w:t>4.期末余额</w:t>
                </w:r>
              </w:p>
            </w:tc>
            <w:sdt>
              <w:sdtPr>
                <w:rPr>
                  <w:sz w:val="15"/>
                  <w:szCs w:val="15"/>
                </w:rPr>
                <w:alias w:val="固定资产情况明细-累计折旧"/>
                <w:tag w:val="_GBC_9424c4d3d70c402a8097be4060afb339"/>
                <w:id w:val="3525194"/>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3,336,754,606.45</w:t>
                    </w:r>
                  </w:p>
                </w:tc>
              </w:sdtContent>
            </w:sdt>
            <w:sdt>
              <w:sdtPr>
                <w:rPr>
                  <w:sz w:val="15"/>
                  <w:szCs w:val="15"/>
                </w:rPr>
                <w:alias w:val="固定资产情况明细-累计折旧"/>
                <w:tag w:val="_GBC_9424c4d3d70c402a8097be4060afb339"/>
                <w:id w:val="3525195"/>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1,954,415,219.28</w:t>
                    </w:r>
                  </w:p>
                </w:tc>
              </w:sdtContent>
            </w:sdt>
            <w:sdt>
              <w:sdtPr>
                <w:rPr>
                  <w:sz w:val="15"/>
                  <w:szCs w:val="15"/>
                </w:rPr>
                <w:alias w:val="固定资产情况明细-累计折旧"/>
                <w:tag w:val="_GBC_9424c4d3d70c402a8097be4060afb339"/>
                <w:id w:val="3525196"/>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211,175,051.81</w:t>
                    </w:r>
                  </w:p>
                </w:tc>
              </w:sdtContent>
            </w:sdt>
            <w:sdt>
              <w:sdtPr>
                <w:rPr>
                  <w:sz w:val="15"/>
                  <w:szCs w:val="15"/>
                </w:rPr>
                <w:alias w:val="固定资产情况明细-累计折旧"/>
                <w:tag w:val="_GBC_9424c4d3d70c402a8097be4060afb339"/>
                <w:id w:val="3525197"/>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38,540,536.62</w:t>
                    </w:r>
                  </w:p>
                </w:tc>
              </w:sdtContent>
            </w:sdt>
            <w:sdt>
              <w:sdtPr>
                <w:rPr>
                  <w:sz w:val="15"/>
                  <w:szCs w:val="15"/>
                </w:rPr>
                <w:alias w:val="累计折旧"/>
                <w:tag w:val="_GBC_ad8c5cce744c43e1a063a4e1ccda6750"/>
                <w:id w:val="3525198"/>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5,540,885,414.16</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rPr>
                    <w:sz w:val="15"/>
                    <w:szCs w:val="15"/>
                  </w:rPr>
                </w:pPr>
                <w:r w:rsidRPr="00082006">
                  <w:rPr>
                    <w:rFonts w:hint="eastAsia"/>
                    <w:sz w:val="15"/>
                    <w:szCs w:val="15"/>
                  </w:rPr>
                  <w:t>三、减值准备</w:t>
                </w: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sz w:val="15"/>
                    <w:szCs w:val="15"/>
                  </w:rPr>
                  <w:t>1.</w:t>
                </w:r>
                <w:r w:rsidRPr="00082006">
                  <w:rPr>
                    <w:rFonts w:hint="eastAsia"/>
                    <w:sz w:val="15"/>
                    <w:szCs w:val="15"/>
                  </w:rPr>
                  <w:t>期初余额</w:t>
                </w:r>
              </w:p>
            </w:tc>
            <w:sdt>
              <w:sdtPr>
                <w:rPr>
                  <w:sz w:val="15"/>
                  <w:szCs w:val="15"/>
                </w:rPr>
                <w:alias w:val="固定资产情况明细-减值准备"/>
                <w:tag w:val="_GBC_a2eb7077eed649549482770c51e015b2"/>
                <w:id w:val="3525199"/>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77,155,962.04</w:t>
                    </w:r>
                  </w:p>
                </w:tc>
              </w:sdtContent>
            </w:sdt>
            <w:sdt>
              <w:sdtPr>
                <w:rPr>
                  <w:sz w:val="15"/>
                  <w:szCs w:val="15"/>
                </w:rPr>
                <w:alias w:val="固定资产情况明细-减值准备"/>
                <w:tag w:val="_GBC_a2eb7077eed649549482770c51e015b2"/>
                <w:id w:val="3525200"/>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2,594,706.94</w:t>
                    </w:r>
                  </w:p>
                </w:tc>
              </w:sdtContent>
            </w:sdt>
            <w:sdt>
              <w:sdtPr>
                <w:rPr>
                  <w:sz w:val="15"/>
                  <w:szCs w:val="15"/>
                </w:rPr>
                <w:alias w:val="固定资产情况明细-减值准备"/>
                <w:tag w:val="_GBC_a2eb7077eed649549482770c51e015b2"/>
                <w:id w:val="3525201"/>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 xml:space="preserve">     </w:t>
                    </w:r>
                  </w:p>
                </w:tc>
              </w:sdtContent>
            </w:sdt>
            <w:sdt>
              <w:sdtPr>
                <w:rPr>
                  <w:sz w:val="15"/>
                  <w:szCs w:val="15"/>
                </w:rPr>
                <w:alias w:val="固定资产情况明细-减值准备"/>
                <w:tag w:val="_GBC_a2eb7077eed649549482770c51e015b2"/>
                <w:id w:val="3525202"/>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 xml:space="preserve">     </w:t>
                    </w:r>
                  </w:p>
                </w:tc>
              </w:sdtContent>
            </w:sdt>
            <w:sdt>
              <w:sdtPr>
                <w:rPr>
                  <w:sz w:val="15"/>
                  <w:szCs w:val="15"/>
                </w:rPr>
                <w:alias w:val="固定资产减值准备"/>
                <w:tag w:val="_GBC_0df7625f3834470d941b6bf8db4cc003"/>
                <w:id w:val="3525203"/>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79,750,668.98</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sz w:val="15"/>
                    <w:szCs w:val="15"/>
                  </w:rPr>
                  <w:t>2.</w:t>
                </w:r>
                <w:r w:rsidRPr="00082006">
                  <w:rPr>
                    <w:rFonts w:hint="eastAsia"/>
                    <w:sz w:val="15"/>
                    <w:szCs w:val="15"/>
                  </w:rPr>
                  <w:t>本期增加金额</w:t>
                </w:r>
              </w:p>
            </w:tc>
            <w:sdt>
              <w:sdtPr>
                <w:rPr>
                  <w:sz w:val="15"/>
                  <w:szCs w:val="15"/>
                </w:rPr>
                <w:alias w:val="固定资产情况明细-减值准备本期增加"/>
                <w:tag w:val="_GBC_e5224b36f17b46d4b631da2b31c102bc"/>
                <w:id w:val="3525204"/>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sz w:val="15"/>
                  <w:szCs w:val="15"/>
                </w:rPr>
                <w:alias w:val="固定资产情况明细-减值准备本期增加"/>
                <w:tag w:val="_GBC_e5224b36f17b46d4b631da2b31c102bc"/>
                <w:id w:val="3525205"/>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本期增加"/>
                <w:tag w:val="_GBC_e5224b36f17b46d4b631da2b31c102bc"/>
                <w:id w:val="3525206"/>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本期增加"/>
                <w:tag w:val="_GBC_e5224b36f17b46d4b631da2b31c102bc"/>
                <w:id w:val="3525207"/>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减值准备本期增加合计"/>
                <w:tag w:val="_GBC_83d082de5d614e4a9e2b579ab9ae355f"/>
                <w:id w:val="3525208"/>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t>（1）计提</w:t>
                </w:r>
              </w:p>
            </w:tc>
            <w:sdt>
              <w:sdtPr>
                <w:rPr>
                  <w:sz w:val="15"/>
                  <w:szCs w:val="15"/>
                </w:rPr>
                <w:alias w:val="固定资产情况明细-减值准备计提"/>
                <w:tag w:val="_GBC_3ed892662ce245cc99efa15ba706d3ee"/>
                <w:id w:val="3525209"/>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sz w:val="15"/>
                  <w:szCs w:val="15"/>
                </w:rPr>
                <w:alias w:val="固定资产情况明细-减值准备计提"/>
                <w:tag w:val="_GBC_3ed892662ce245cc99efa15ba706d3ee"/>
                <w:id w:val="3525210"/>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计提"/>
                <w:tag w:val="_GBC_3ed892662ce245cc99efa15ba706d3ee"/>
                <w:id w:val="3525211"/>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计提"/>
                <w:tag w:val="_GBC_3ed892662ce245cc99efa15ba706d3ee"/>
                <w:id w:val="3525212"/>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计提导致的固定资产减值准备本期增加合计"/>
                <w:tag w:val="_GBC_f76aca64aef747bfb9ffd1ffbf964ee2"/>
                <w:id w:val="3525213"/>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sdt>
              <w:sdtPr>
                <w:rPr>
                  <w:rFonts w:hint="eastAsia"/>
                  <w:sz w:val="15"/>
                  <w:szCs w:val="15"/>
                </w:rPr>
                <w:alias w:val="固定资产减值准备增加项目名称"/>
                <w:tag w:val="_GBC_8226f6a389744b42bf90e51d4645b6a0"/>
                <w:id w:val="3525214"/>
                <w:lock w:val="sdtLocked"/>
                <w:showingPlcHdr/>
              </w:sdtPr>
              <w:sdtContent>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color w:val="333399"/>
                        <w:sz w:val="15"/>
                        <w:szCs w:val="15"/>
                      </w:rPr>
                      <w:t xml:space="preserve">　</w:t>
                    </w:r>
                  </w:p>
                </w:tc>
              </w:sdtContent>
            </w:sdt>
            <w:sdt>
              <w:sdtPr>
                <w:rPr>
                  <w:rFonts w:hint="eastAsia"/>
                  <w:sz w:val="15"/>
                  <w:szCs w:val="15"/>
                </w:rPr>
                <w:alias w:val="固定资产减值准备增加项目金额"/>
                <w:tag w:val="_GBC_2863639ab279419e99e343a45923928e"/>
                <w:id w:val="3525215"/>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rFonts w:hint="eastAsia"/>
                  <w:sz w:val="15"/>
                  <w:szCs w:val="15"/>
                </w:rPr>
                <w:alias w:val="固定资产减值准备增加项目金额"/>
                <w:tag w:val="_GBC_2863639ab279419e99e343a45923928e"/>
                <w:id w:val="3525216"/>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525217"/>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3525218"/>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减值准备增加项目合计金额"/>
                <w:tag w:val="_GBC_2837b7bacbb04d6e8952bb1528820cb2"/>
                <w:id w:val="3525219"/>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rFonts w:hint="eastAsia"/>
                    <w:sz w:val="15"/>
                    <w:szCs w:val="15"/>
                  </w:rPr>
                  <w:t>3.本期减少金额</w:t>
                </w:r>
              </w:p>
            </w:tc>
            <w:sdt>
              <w:sdtPr>
                <w:rPr>
                  <w:sz w:val="15"/>
                  <w:szCs w:val="15"/>
                </w:rPr>
                <w:alias w:val="固定资产情况明细-减值准备本期减少"/>
                <w:tag w:val="_GBC_049202d4ad0447d29049db66c7da4145"/>
                <w:id w:val="3525220"/>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sz w:val="15"/>
                  <w:szCs w:val="15"/>
                </w:rPr>
                <w:alias w:val="固定资产情况明细-减值准备本期减少"/>
                <w:tag w:val="_GBC_049202d4ad0447d29049db66c7da4145"/>
                <w:id w:val="3525221"/>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本期减少"/>
                <w:tag w:val="_GBC_049202d4ad0447d29049db66c7da4145"/>
                <w:id w:val="3525222"/>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本期减少"/>
                <w:tag w:val="_GBC_049202d4ad0447d29049db66c7da4145"/>
                <w:id w:val="3525223"/>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减值准备本期减少合计"/>
                <w:tag w:val="_GBC_3fd74e1472ee4489ab49e119c19faf6f"/>
                <w:id w:val="3525224"/>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sz w:val="15"/>
                    <w:szCs w:val="15"/>
                  </w:rPr>
                  <w:t>（1）处置或报废</w:t>
                </w:r>
              </w:p>
            </w:tc>
            <w:sdt>
              <w:sdtPr>
                <w:rPr>
                  <w:sz w:val="15"/>
                  <w:szCs w:val="15"/>
                </w:rPr>
                <w:alias w:val="固定资产情况明细-减值准备处置或报废"/>
                <w:tag w:val="_GBC_1e12f659766a4c4b815caecadacf2a1c"/>
                <w:id w:val="3525225"/>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sz w:val="15"/>
                  <w:szCs w:val="15"/>
                </w:rPr>
                <w:alias w:val="固定资产情况明细-减值准备处置或报废"/>
                <w:tag w:val="_GBC_1e12f659766a4c4b815caecadacf2a1c"/>
                <w:id w:val="3525226"/>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处置或报废"/>
                <w:tag w:val="_GBC_1e12f659766a4c4b815caecadacf2a1c"/>
                <w:id w:val="3525227"/>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固定资产情况明细-减值准备处置或报废"/>
                <w:tag w:val="_GBC_1e12f659766a4c4b815caecadacf2a1c"/>
                <w:id w:val="3525228"/>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sz w:val="15"/>
                  <w:szCs w:val="15"/>
                </w:rPr>
                <w:alias w:val="处置或报废导致的固定资产减值准备本期减少合计"/>
                <w:tag w:val="_GBC_59c6e5cd1c5348108c57ad902a25e44c"/>
                <w:id w:val="3525229"/>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sdt>
              <w:sdtPr>
                <w:rPr>
                  <w:rFonts w:hint="eastAsia"/>
                  <w:sz w:val="15"/>
                  <w:szCs w:val="15"/>
                </w:rPr>
                <w:alias w:val="固定资产减值准备减少项目名称"/>
                <w:tag w:val="_GBC_a9d732851b2944559c5edf28f57ef4c1"/>
                <w:id w:val="3525230"/>
                <w:lock w:val="sdtLocked"/>
                <w:showingPlcHdr/>
              </w:sdtPr>
              <w:sdtContent>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300" w:firstLine="450"/>
                      <w:rPr>
                        <w:sz w:val="15"/>
                        <w:szCs w:val="15"/>
                      </w:rPr>
                    </w:pPr>
                    <w:r w:rsidRPr="00082006">
                      <w:rPr>
                        <w:rFonts w:hint="eastAsia"/>
                        <w:color w:val="333399"/>
                        <w:sz w:val="15"/>
                        <w:szCs w:val="15"/>
                      </w:rPr>
                      <w:t xml:space="preserve">　</w:t>
                    </w:r>
                  </w:p>
                </w:tc>
              </w:sdtContent>
            </w:sdt>
            <w:sdt>
              <w:sdtPr>
                <w:rPr>
                  <w:rFonts w:hint="eastAsia"/>
                  <w:sz w:val="15"/>
                  <w:szCs w:val="15"/>
                </w:rPr>
                <w:alias w:val="固定资产减值准备减少项目金额"/>
                <w:tag w:val="_GBC_02561d7a662446858f2fffd8e0e6e19a"/>
                <w:id w:val="3525231"/>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sdt>
              <w:sdtPr>
                <w:rPr>
                  <w:rFonts w:hint="eastAsia"/>
                  <w:sz w:val="15"/>
                  <w:szCs w:val="15"/>
                </w:rPr>
                <w:alias w:val="固定资产减值准备减少项目金额"/>
                <w:tag w:val="_GBC_02561d7a662446858f2fffd8e0e6e19a"/>
                <w:id w:val="3525232"/>
                <w:lock w:val="sdtLocked"/>
                <w:showingPlcHdr/>
              </w:sdtPr>
              <w:sdtContent>
                <w:tc>
                  <w:tcPr>
                    <w:tcW w:w="970"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525233"/>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3525234"/>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sz w:val="15"/>
                        <w:szCs w:val="15"/>
                      </w:rPr>
                      <w:t xml:space="preserve">　</w:t>
                    </w:r>
                  </w:p>
                </w:tc>
              </w:sdtContent>
            </w:sdt>
            <w:sdt>
              <w:sdtPr>
                <w:rPr>
                  <w:rFonts w:hint="eastAsia"/>
                  <w:sz w:val="15"/>
                  <w:szCs w:val="15"/>
                </w:rPr>
                <w:alias w:val="固定资产减值准备减少项目合计金额"/>
                <w:tag w:val="_GBC_42ac5bec4f3e4e30b1651a95fd3856e8"/>
                <w:id w:val="3525235"/>
                <w:lock w:val="sdtLocked"/>
                <w:showingPlcHdr/>
              </w:sdtPr>
              <w:sdtContent>
                <w:tc>
                  <w:tcPr>
                    <w:tcW w:w="1028"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jc w:val="right"/>
                      <w:rPr>
                        <w:sz w:val="15"/>
                        <w:szCs w:val="15"/>
                      </w:rPr>
                    </w:pPr>
                    <w:r w:rsidRPr="00082006">
                      <w:rPr>
                        <w:rFonts w:hint="eastAsia"/>
                        <w:color w:val="333399"/>
                        <w:sz w:val="15"/>
                        <w:szCs w:val="15"/>
                      </w:rPr>
                      <w:t xml:space="preserve">　</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rFonts w:hint="eastAsia"/>
                    <w:sz w:val="15"/>
                    <w:szCs w:val="15"/>
                  </w:rPr>
                  <w:t>4.期末余额</w:t>
                </w:r>
              </w:p>
            </w:tc>
            <w:sdt>
              <w:sdtPr>
                <w:rPr>
                  <w:sz w:val="15"/>
                  <w:szCs w:val="15"/>
                </w:rPr>
                <w:alias w:val="固定资产情况明细-减值准备"/>
                <w:tag w:val="_GBC_f0af23e23cf848e09e71403210f8baf8"/>
                <w:id w:val="3525236"/>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77,155,962.04</w:t>
                    </w:r>
                  </w:p>
                </w:tc>
              </w:sdtContent>
            </w:sdt>
            <w:sdt>
              <w:sdtPr>
                <w:rPr>
                  <w:sz w:val="15"/>
                  <w:szCs w:val="15"/>
                </w:rPr>
                <w:alias w:val="固定资产情况明细-减值准备"/>
                <w:tag w:val="_GBC_f0af23e23cf848e09e71403210f8baf8"/>
                <w:id w:val="3525237"/>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2,594,706.94</w:t>
                    </w:r>
                  </w:p>
                </w:tc>
              </w:sdtContent>
            </w:sdt>
            <w:sdt>
              <w:sdtPr>
                <w:rPr>
                  <w:sz w:val="15"/>
                  <w:szCs w:val="15"/>
                </w:rPr>
                <w:alias w:val="固定资产情况明细-减值准备"/>
                <w:tag w:val="_GBC_f0af23e23cf848e09e71403210f8baf8"/>
                <w:id w:val="3525238"/>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 xml:space="preserve">     </w:t>
                    </w:r>
                  </w:p>
                </w:tc>
              </w:sdtContent>
            </w:sdt>
            <w:sdt>
              <w:sdtPr>
                <w:rPr>
                  <w:sz w:val="15"/>
                  <w:szCs w:val="15"/>
                </w:rPr>
                <w:alias w:val="固定资产情况明细-减值准备"/>
                <w:tag w:val="_GBC_f0af23e23cf848e09e71403210f8baf8"/>
                <w:id w:val="3525239"/>
                <w:lock w:val="sdtLocked"/>
                <w:showingPlcHdr/>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 xml:space="preserve">     </w:t>
                    </w:r>
                  </w:p>
                </w:tc>
              </w:sdtContent>
            </w:sdt>
            <w:sdt>
              <w:sdtPr>
                <w:rPr>
                  <w:sz w:val="15"/>
                  <w:szCs w:val="15"/>
                </w:rPr>
                <w:alias w:val="固定资产减值准备"/>
                <w:tag w:val="_GBC_4416784fdc7f4b58a0440db971fcb94c"/>
                <w:id w:val="3525240"/>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79,750,668.98</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BB302A">
                <w:pPr>
                  <w:rPr>
                    <w:sz w:val="15"/>
                    <w:szCs w:val="15"/>
                  </w:rPr>
                </w:pPr>
                <w:r w:rsidRPr="00082006">
                  <w:rPr>
                    <w:rFonts w:hint="eastAsia"/>
                    <w:sz w:val="15"/>
                    <w:szCs w:val="15"/>
                  </w:rPr>
                  <w:t>四、账面价值</w:t>
                </w: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center"/>
                  <w:rPr>
                    <w:sz w:val="15"/>
                    <w:szCs w:val="15"/>
                  </w:rPr>
                </w:pPr>
              </w:p>
            </w:tc>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rFonts w:hint="eastAsia"/>
                    <w:sz w:val="15"/>
                    <w:szCs w:val="15"/>
                  </w:rPr>
                  <w:t>1.期末账面价值</w:t>
                </w:r>
              </w:p>
            </w:tc>
            <w:sdt>
              <w:sdtPr>
                <w:rPr>
                  <w:sz w:val="15"/>
                  <w:szCs w:val="15"/>
                </w:rPr>
                <w:alias w:val="固定资产情况明细-账面价值"/>
                <w:tag w:val="_GBC_4a00a9e087f44de384c8f48d2429cad7"/>
                <w:id w:val="3525241"/>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7,145,550,508.93</w:t>
                    </w:r>
                  </w:p>
                </w:tc>
              </w:sdtContent>
            </w:sdt>
            <w:sdt>
              <w:sdtPr>
                <w:rPr>
                  <w:sz w:val="15"/>
                  <w:szCs w:val="15"/>
                </w:rPr>
                <w:alias w:val="固定资产情况明细-账面价值"/>
                <w:tag w:val="_GBC_4a00a9e087f44de384c8f48d2429cad7"/>
                <w:id w:val="3525242"/>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4,810,633,435.15</w:t>
                    </w:r>
                  </w:p>
                </w:tc>
              </w:sdtContent>
            </w:sdt>
            <w:sdt>
              <w:sdtPr>
                <w:rPr>
                  <w:sz w:val="15"/>
                  <w:szCs w:val="15"/>
                </w:rPr>
                <w:alias w:val="固定资产情况明细-账面价值"/>
                <w:tag w:val="_GBC_4a00a9e087f44de384c8f48d2429cad7"/>
                <w:id w:val="3525243"/>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143,289,209.51</w:t>
                    </w:r>
                  </w:p>
                </w:tc>
              </w:sdtContent>
            </w:sdt>
            <w:sdt>
              <w:sdtPr>
                <w:rPr>
                  <w:sz w:val="15"/>
                  <w:szCs w:val="15"/>
                </w:rPr>
                <w:alias w:val="固定资产情况明细-账面价值"/>
                <w:tag w:val="_GBC_4a00a9e087f44de384c8f48d2429cad7"/>
                <w:id w:val="3525244"/>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15,811,345.36</w:t>
                    </w:r>
                  </w:p>
                </w:tc>
              </w:sdtContent>
            </w:sdt>
            <w:sdt>
              <w:sdtPr>
                <w:rPr>
                  <w:sz w:val="15"/>
                  <w:szCs w:val="15"/>
                </w:rPr>
                <w:alias w:val="固定资产净额"/>
                <w:tag w:val="_GBC_a083017e37414ea08660f6dc54895e55"/>
                <w:id w:val="3525245"/>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12,115,284,498.95</w:t>
                    </w:r>
                  </w:p>
                </w:tc>
              </w:sdtContent>
            </w:sdt>
          </w:tr>
          <w:tr w:rsidR="004B7C41" w:rsidTr="008719E1">
            <w:tc>
              <w:tcPr>
                <w:tcW w:w="326" w:type="pct"/>
                <w:tcBorders>
                  <w:top w:val="single" w:sz="6" w:space="0" w:color="auto"/>
                  <w:left w:val="single" w:sz="6" w:space="0" w:color="auto"/>
                  <w:bottom w:val="single" w:sz="6" w:space="0" w:color="auto"/>
                  <w:right w:val="single" w:sz="6" w:space="0" w:color="auto"/>
                </w:tcBorders>
                <w:shd w:val="clear" w:color="auto" w:fill="auto"/>
              </w:tcPr>
              <w:p w:rsidR="004B7C41" w:rsidRPr="00082006" w:rsidRDefault="004B7C41" w:rsidP="00082006">
                <w:pPr>
                  <w:ind w:firstLineChars="200" w:firstLine="300"/>
                  <w:rPr>
                    <w:sz w:val="15"/>
                    <w:szCs w:val="15"/>
                  </w:rPr>
                </w:pPr>
                <w:r w:rsidRPr="00082006">
                  <w:rPr>
                    <w:rFonts w:hint="eastAsia"/>
                    <w:sz w:val="15"/>
                    <w:szCs w:val="15"/>
                  </w:rPr>
                  <w:t>2.期初账面价值</w:t>
                </w:r>
              </w:p>
            </w:tc>
            <w:sdt>
              <w:sdtPr>
                <w:rPr>
                  <w:sz w:val="15"/>
                  <w:szCs w:val="15"/>
                </w:rPr>
                <w:alias w:val="固定资产情况明细-账面价值"/>
                <w:tag w:val="_GBC_b0a40687283a4485b3028c8a8cc5d12a"/>
                <w:id w:val="3525246"/>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5,276,515,907.13</w:t>
                    </w:r>
                  </w:p>
                </w:tc>
              </w:sdtContent>
            </w:sdt>
            <w:sdt>
              <w:sdtPr>
                <w:rPr>
                  <w:sz w:val="15"/>
                  <w:szCs w:val="15"/>
                </w:rPr>
                <w:alias w:val="固定资产情况明细-账面价值"/>
                <w:tag w:val="_GBC_b0a40687283a4485b3028c8a8cc5d12a"/>
                <w:id w:val="3525247"/>
                <w:lock w:val="sdtLocked"/>
              </w:sdtPr>
              <w:sdtContent>
                <w:tc>
                  <w:tcPr>
                    <w:tcW w:w="970"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2,338,039,659.10</w:t>
                    </w:r>
                  </w:p>
                </w:tc>
              </w:sdtContent>
            </w:sdt>
            <w:sdt>
              <w:sdtPr>
                <w:rPr>
                  <w:sz w:val="15"/>
                  <w:szCs w:val="15"/>
                </w:rPr>
                <w:alias w:val="固定资产情况明细-账面价值"/>
                <w:tag w:val="_GBC_b0a40687283a4485b3028c8a8cc5d12a"/>
                <w:id w:val="3525248"/>
                <w:lock w:val="sdtLocked"/>
              </w:sdtPr>
              <w:sdtContent>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147,762,560.95</w:t>
                    </w:r>
                  </w:p>
                </w:tc>
              </w:sdtContent>
            </w:sdt>
            <w:sdt>
              <w:sdtPr>
                <w:rPr>
                  <w:sz w:val="15"/>
                  <w:szCs w:val="15"/>
                </w:rPr>
                <w:alias w:val="固定资产情况明细-账面价值"/>
                <w:tag w:val="_GBC_b0a40687283a4485b3028c8a8cc5d12a"/>
                <w:id w:val="3525249"/>
                <w:lock w:val="sdtLocked"/>
              </w:sdtPr>
              <w:sdtContent>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20,693,181.75</w:t>
                    </w:r>
                  </w:p>
                </w:tc>
              </w:sdtContent>
            </w:sdt>
            <w:sdt>
              <w:sdtPr>
                <w:rPr>
                  <w:sz w:val="15"/>
                  <w:szCs w:val="15"/>
                </w:rPr>
                <w:alias w:val="固定资产净额"/>
                <w:tag w:val="_GBC_5f5d20a3ddc3437bba675eebefd72fac"/>
                <w:id w:val="3525250"/>
                <w:lock w:val="sdtLocked"/>
              </w:sdtPr>
              <w:sdtContent>
                <w:tc>
                  <w:tcPr>
                    <w:tcW w:w="1028" w:type="pct"/>
                    <w:tcBorders>
                      <w:top w:val="single" w:sz="6" w:space="0" w:color="auto"/>
                      <w:left w:val="single" w:sz="6" w:space="0" w:color="auto"/>
                      <w:bottom w:val="single" w:sz="6" w:space="0" w:color="auto"/>
                      <w:right w:val="single" w:sz="6" w:space="0" w:color="auto"/>
                    </w:tcBorders>
                    <w:shd w:val="clear" w:color="auto" w:fill="auto"/>
                    <w:vAlign w:val="center"/>
                  </w:tcPr>
                  <w:p w:rsidR="004B7C41" w:rsidRPr="00082006" w:rsidRDefault="004B7C41" w:rsidP="00BB302A">
                    <w:pPr>
                      <w:jc w:val="right"/>
                      <w:rPr>
                        <w:sz w:val="15"/>
                        <w:szCs w:val="15"/>
                      </w:rPr>
                    </w:pPr>
                    <w:r w:rsidRPr="00082006">
                      <w:rPr>
                        <w:sz w:val="15"/>
                        <w:szCs w:val="15"/>
                      </w:rPr>
                      <w:t>7,783,011,308.93</w:t>
                    </w:r>
                  </w:p>
                </w:tc>
              </w:sdtContent>
            </w:sdt>
          </w:tr>
        </w:tbl>
        <w:p w:rsidR="004B548E" w:rsidRDefault="00D945E0">
          <w:pPr>
            <w:rPr>
              <w:szCs w:val="21"/>
            </w:rPr>
          </w:pPr>
        </w:p>
      </w:sdtContent>
    </w:sdt>
    <w:sdt>
      <w:sdtPr>
        <w:rPr>
          <w:rFonts w:ascii="宋体" w:hAnsi="宋体" w:cs="宋体" w:hint="eastAsia"/>
          <w:b w:val="0"/>
          <w:bCs w:val="0"/>
          <w:kern w:val="0"/>
          <w:szCs w:val="21"/>
        </w:rPr>
        <w:tag w:val="_SEC_784fb493affa41d8985f9e8a71213cf9"/>
        <w:id w:val="1545488515"/>
        <w:lock w:val="sdtLocked"/>
        <w:placeholder>
          <w:docPart w:val="GBC22222222222222222222222222222"/>
        </w:placeholder>
      </w:sdtPr>
      <w:sdtEndPr>
        <w:rPr>
          <w:rFonts w:cstheme="minorBidi" w:hint="default"/>
          <w:sz w:val="18"/>
          <w:szCs w:val="18"/>
        </w:rPr>
      </w:sdtEndPr>
      <w:sdtContent>
        <w:p w:rsidR="004B548E" w:rsidRDefault="00A20AC1">
          <w:pPr>
            <w:pStyle w:val="4"/>
            <w:numPr>
              <w:ilvl w:val="0"/>
              <w:numId w:val="6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
            <w:tag w:val="_GBC_2fdfdf37e427442eb50e14c905c59fbe"/>
            <w:id w:val="1337738535"/>
            <w:lock w:val="sdtContentLocked"/>
            <w:placeholder>
              <w:docPart w:val="GBC22222222222222222222222222222"/>
            </w:placeholder>
          </w:sdtPr>
          <w:sdtContent>
            <w:p w:rsidR="004B548E" w:rsidRDefault="00D945E0">
              <w:r>
                <w:fldChar w:fldCharType="begin"/>
              </w:r>
              <w:r w:rsidR="00BB302A">
                <w:instrText xml:space="preserve"> MACROBUTTON  SnrToggleCheckbox √适用 </w:instrText>
              </w:r>
              <w:r>
                <w:fldChar w:fldCharType="end"/>
              </w:r>
              <w:r>
                <w:fldChar w:fldCharType="begin"/>
              </w:r>
              <w:r w:rsidR="00BB302A">
                <w:instrText xml:space="preserve"> MACROBUTTON  SnrToggleCheckbox □不适用 </w:instrText>
              </w:r>
              <w:r>
                <w:fldChar w:fldCharType="end"/>
              </w:r>
            </w:p>
          </w:sdtContent>
        </w:sdt>
        <w:p w:rsidR="004B548E" w:rsidRPr="00895633" w:rsidRDefault="00A20AC1">
          <w:pPr>
            <w:jc w:val="right"/>
            <w:rPr>
              <w:sz w:val="18"/>
              <w:szCs w:val="18"/>
            </w:rPr>
          </w:pPr>
          <w:r w:rsidRPr="00895633">
            <w:rPr>
              <w:rFonts w:hint="eastAsia"/>
              <w:sz w:val="18"/>
              <w:szCs w:val="18"/>
            </w:rPr>
            <w:t>单位：</w:t>
          </w:r>
          <w:sdt>
            <w:sdtPr>
              <w:rPr>
                <w:rFonts w:hint="eastAsia"/>
                <w:sz w:val="18"/>
                <w:szCs w:val="18"/>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95633">
                <w:rPr>
                  <w:rFonts w:hint="eastAsia"/>
                  <w:sz w:val="18"/>
                  <w:szCs w:val="18"/>
                </w:rPr>
                <w:t>元</w:t>
              </w:r>
            </w:sdtContent>
          </w:sdt>
          <w:r w:rsidRPr="00895633">
            <w:rPr>
              <w:rFonts w:hint="eastAsia"/>
              <w:sz w:val="18"/>
              <w:szCs w:val="18"/>
            </w:rPr>
            <w:t xml:space="preserve">  币种：</w:t>
          </w:r>
          <w:sdt>
            <w:sdtPr>
              <w:rPr>
                <w:rFonts w:hint="eastAsia"/>
                <w:sz w:val="18"/>
                <w:szCs w:val="18"/>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95633">
                <w:rPr>
                  <w:rFonts w:hint="eastAsia"/>
                  <w:sz w:val="18"/>
                  <w:szCs w:val="18"/>
                </w:rPr>
                <w:t>人民币</w:t>
              </w:r>
            </w:sdtContent>
          </w:sdt>
        </w:p>
        <w:tbl>
          <w:tblPr>
            <w:tblW w:w="910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483"/>
            <w:gridCol w:w="1397"/>
            <w:gridCol w:w="1442"/>
            <w:gridCol w:w="1656"/>
            <w:gridCol w:w="1814"/>
          </w:tblGrid>
          <w:tr w:rsidR="004B548E" w:rsidRPr="00895633" w:rsidTr="00895633">
            <w:tc>
              <w:tcPr>
                <w:tcW w:w="1308" w:type="dxa"/>
                <w:tcBorders>
                  <w:top w:val="single" w:sz="4" w:space="0" w:color="auto"/>
                  <w:left w:val="single" w:sz="4" w:space="0" w:color="auto"/>
                  <w:bottom w:val="single" w:sz="4" w:space="0" w:color="auto"/>
                  <w:right w:val="single" w:sz="4" w:space="0" w:color="auto"/>
                </w:tcBorders>
                <w:vAlign w:val="center"/>
              </w:tcPr>
              <w:p w:rsidR="004B548E" w:rsidRPr="00895633" w:rsidRDefault="00A20AC1">
                <w:pPr>
                  <w:jc w:val="center"/>
                  <w:rPr>
                    <w:sz w:val="18"/>
                    <w:szCs w:val="18"/>
                  </w:rPr>
                </w:pPr>
                <w:r w:rsidRPr="00895633">
                  <w:rPr>
                    <w:rFonts w:hint="eastAsia"/>
                    <w:sz w:val="18"/>
                    <w:szCs w:val="18"/>
                  </w:rPr>
                  <w:t>项目</w:t>
                </w:r>
              </w:p>
            </w:tc>
            <w:tc>
              <w:tcPr>
                <w:tcW w:w="1483" w:type="dxa"/>
                <w:tcBorders>
                  <w:top w:val="single" w:sz="4" w:space="0" w:color="auto"/>
                  <w:left w:val="single" w:sz="4" w:space="0" w:color="auto"/>
                  <w:bottom w:val="single" w:sz="4" w:space="0" w:color="auto"/>
                  <w:right w:val="single" w:sz="4" w:space="0" w:color="auto"/>
                </w:tcBorders>
                <w:vAlign w:val="center"/>
              </w:tcPr>
              <w:p w:rsidR="004B548E" w:rsidRPr="00895633" w:rsidRDefault="00A20AC1">
                <w:pPr>
                  <w:jc w:val="center"/>
                  <w:rPr>
                    <w:sz w:val="18"/>
                    <w:szCs w:val="18"/>
                  </w:rPr>
                </w:pPr>
                <w:r w:rsidRPr="00895633">
                  <w:rPr>
                    <w:rFonts w:hint="eastAsia"/>
                    <w:sz w:val="18"/>
                    <w:szCs w:val="18"/>
                  </w:rPr>
                  <w:t>账面原值</w:t>
                </w:r>
              </w:p>
            </w:tc>
            <w:tc>
              <w:tcPr>
                <w:tcW w:w="1397" w:type="dxa"/>
                <w:tcBorders>
                  <w:top w:val="single" w:sz="4" w:space="0" w:color="auto"/>
                  <w:left w:val="single" w:sz="4" w:space="0" w:color="auto"/>
                  <w:bottom w:val="single" w:sz="4" w:space="0" w:color="auto"/>
                  <w:right w:val="single" w:sz="4" w:space="0" w:color="auto"/>
                </w:tcBorders>
                <w:vAlign w:val="center"/>
              </w:tcPr>
              <w:p w:rsidR="004B548E" w:rsidRPr="00895633" w:rsidRDefault="00A20AC1">
                <w:pPr>
                  <w:jc w:val="center"/>
                  <w:rPr>
                    <w:sz w:val="18"/>
                    <w:szCs w:val="18"/>
                  </w:rPr>
                </w:pPr>
                <w:r w:rsidRPr="00895633">
                  <w:rPr>
                    <w:rFonts w:hint="eastAsia"/>
                    <w:sz w:val="18"/>
                    <w:szCs w:val="18"/>
                  </w:rPr>
                  <w:t>累计折旧</w:t>
                </w:r>
              </w:p>
            </w:tc>
            <w:tc>
              <w:tcPr>
                <w:tcW w:w="1442" w:type="dxa"/>
                <w:tcBorders>
                  <w:top w:val="single" w:sz="4" w:space="0" w:color="auto"/>
                  <w:left w:val="single" w:sz="4" w:space="0" w:color="auto"/>
                  <w:bottom w:val="single" w:sz="4" w:space="0" w:color="auto"/>
                  <w:right w:val="single" w:sz="4" w:space="0" w:color="auto"/>
                </w:tcBorders>
                <w:vAlign w:val="center"/>
              </w:tcPr>
              <w:p w:rsidR="004B548E" w:rsidRPr="00895633" w:rsidRDefault="00A20AC1">
                <w:pPr>
                  <w:jc w:val="center"/>
                  <w:rPr>
                    <w:sz w:val="18"/>
                    <w:szCs w:val="18"/>
                  </w:rPr>
                </w:pPr>
                <w:r w:rsidRPr="00895633">
                  <w:rPr>
                    <w:rFonts w:hint="eastAsia"/>
                    <w:sz w:val="18"/>
                    <w:szCs w:val="18"/>
                  </w:rPr>
                  <w:t>减值准备</w:t>
                </w:r>
              </w:p>
            </w:tc>
            <w:tc>
              <w:tcPr>
                <w:tcW w:w="1656" w:type="dxa"/>
                <w:tcBorders>
                  <w:top w:val="single" w:sz="4" w:space="0" w:color="auto"/>
                  <w:left w:val="single" w:sz="4" w:space="0" w:color="auto"/>
                  <w:bottom w:val="single" w:sz="4" w:space="0" w:color="auto"/>
                  <w:right w:val="single" w:sz="4" w:space="0" w:color="auto"/>
                </w:tcBorders>
                <w:vAlign w:val="center"/>
              </w:tcPr>
              <w:p w:rsidR="004B548E" w:rsidRPr="00895633" w:rsidRDefault="00A20AC1">
                <w:pPr>
                  <w:jc w:val="center"/>
                  <w:rPr>
                    <w:sz w:val="18"/>
                    <w:szCs w:val="18"/>
                  </w:rPr>
                </w:pPr>
                <w:r w:rsidRPr="00895633">
                  <w:rPr>
                    <w:rFonts w:hint="eastAsia"/>
                    <w:sz w:val="18"/>
                    <w:szCs w:val="18"/>
                  </w:rPr>
                  <w:t>账面价值</w:t>
                </w:r>
              </w:p>
            </w:tc>
            <w:tc>
              <w:tcPr>
                <w:tcW w:w="1814" w:type="dxa"/>
                <w:tcBorders>
                  <w:top w:val="single" w:sz="4" w:space="0" w:color="auto"/>
                  <w:left w:val="single" w:sz="4" w:space="0" w:color="auto"/>
                  <w:bottom w:val="single" w:sz="4" w:space="0" w:color="auto"/>
                  <w:right w:val="single" w:sz="4" w:space="0" w:color="auto"/>
                </w:tcBorders>
                <w:vAlign w:val="center"/>
              </w:tcPr>
              <w:p w:rsidR="004B548E" w:rsidRPr="00895633" w:rsidRDefault="00A20AC1">
                <w:pPr>
                  <w:jc w:val="center"/>
                  <w:rPr>
                    <w:sz w:val="18"/>
                    <w:szCs w:val="18"/>
                  </w:rPr>
                </w:pPr>
                <w:r w:rsidRPr="00895633">
                  <w:rPr>
                    <w:rFonts w:hint="eastAsia"/>
                    <w:sz w:val="18"/>
                    <w:szCs w:val="18"/>
                  </w:rPr>
                  <w:t>备注</w:t>
                </w:r>
              </w:p>
            </w:tc>
          </w:tr>
          <w:sdt>
            <w:sdtPr>
              <w:rPr>
                <w:rFonts w:hint="eastAsia"/>
                <w:sz w:val="18"/>
                <w:szCs w:val="18"/>
              </w:rPr>
              <w:alias w:val="暂时闲置的固定资产明细"/>
              <w:tag w:val="_TUP_a2f3af98954946aa887ec9b44f5dee67"/>
              <w:id w:val="-838615372"/>
              <w:lock w:val="sdtLocked"/>
            </w:sdtPr>
            <w:sdtContent>
              <w:tr w:rsidR="004B548E" w:rsidRPr="00895633" w:rsidTr="00895633">
                <w:sdt>
                  <w:sdtPr>
                    <w:rPr>
                      <w:rFonts w:hint="eastAsia"/>
                      <w:sz w:val="18"/>
                      <w:szCs w:val="18"/>
                    </w:rPr>
                    <w:alias w:val="暂时闲置的固定资产明细－项目"/>
                    <w:tag w:val="_GBC_cb9b0328ea874f9f8ccd04d9fa40e263"/>
                    <w:id w:val="-1611501423"/>
                    <w:lock w:val="sdtLocked"/>
                  </w:sdtPr>
                  <w:sdtContent>
                    <w:tc>
                      <w:tcPr>
                        <w:tcW w:w="1308" w:type="dxa"/>
                        <w:tcBorders>
                          <w:top w:val="single" w:sz="4" w:space="0" w:color="auto"/>
                          <w:left w:val="single" w:sz="4" w:space="0" w:color="auto"/>
                          <w:bottom w:val="single" w:sz="4" w:space="0" w:color="auto"/>
                          <w:right w:val="single" w:sz="4" w:space="0" w:color="auto"/>
                        </w:tcBorders>
                      </w:tcPr>
                      <w:p w:rsidR="004B548E" w:rsidRPr="00895633" w:rsidRDefault="00BB302A">
                        <w:pPr>
                          <w:rPr>
                            <w:sz w:val="18"/>
                            <w:szCs w:val="18"/>
                          </w:rPr>
                        </w:pPr>
                        <w:r w:rsidRPr="00895633">
                          <w:rPr>
                            <w:rFonts w:hint="eastAsia"/>
                            <w:sz w:val="18"/>
                            <w:szCs w:val="18"/>
                          </w:rPr>
                          <w:t>房屋及建筑物</w:t>
                        </w:r>
                      </w:p>
                    </w:tc>
                  </w:sdtContent>
                </w:sdt>
                <w:sdt>
                  <w:sdtPr>
                    <w:rPr>
                      <w:sz w:val="18"/>
                      <w:szCs w:val="18"/>
                    </w:rPr>
                    <w:alias w:val="暂时闲置的固定资产明细－账面原值"/>
                    <w:tag w:val="_GBC_6363c18172ef400c84a60f0fc08a7ed3"/>
                    <w:id w:val="-984925952"/>
                    <w:lock w:val="sdtLocked"/>
                  </w:sdtPr>
                  <w:sdtContent>
                    <w:tc>
                      <w:tcPr>
                        <w:tcW w:w="1483"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196,067,629.24</w:t>
                        </w:r>
                      </w:p>
                    </w:tc>
                  </w:sdtContent>
                </w:sdt>
                <w:sdt>
                  <w:sdtPr>
                    <w:rPr>
                      <w:sz w:val="18"/>
                      <w:szCs w:val="18"/>
                    </w:rPr>
                    <w:alias w:val="暂时闲置的固定资产明细－累计折旧"/>
                    <w:tag w:val="_GBC_73670af573574f9990a5b6b1a188718c"/>
                    <w:id w:val="-188067014"/>
                    <w:lock w:val="sdtLocked"/>
                  </w:sdtPr>
                  <w:sdtContent>
                    <w:tc>
                      <w:tcPr>
                        <w:tcW w:w="1397"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67,133,325.62</w:t>
                        </w:r>
                      </w:p>
                    </w:tc>
                  </w:sdtContent>
                </w:sdt>
                <w:sdt>
                  <w:sdtPr>
                    <w:rPr>
                      <w:sz w:val="18"/>
                      <w:szCs w:val="18"/>
                    </w:rPr>
                    <w:alias w:val="暂时闲置的固定资产明细－减值准备"/>
                    <w:tag w:val="_GBC_e625d21fab6d474b9d4ce0b64f25f151"/>
                    <w:id w:val="835885959"/>
                    <w:lock w:val="sdtLocked"/>
                    <w:showingPlcHdr/>
                  </w:sdtPr>
                  <w:sdtContent>
                    <w:tc>
                      <w:tcPr>
                        <w:tcW w:w="1442"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 xml:space="preserve">     </w:t>
                        </w:r>
                      </w:p>
                    </w:tc>
                  </w:sdtContent>
                </w:sdt>
                <w:sdt>
                  <w:sdtPr>
                    <w:rPr>
                      <w:sz w:val="18"/>
                      <w:szCs w:val="18"/>
                    </w:rPr>
                    <w:alias w:val="暂时闲置的固定资产明细－账面净值"/>
                    <w:tag w:val="_GBC_24caf58e5d7d423293aff942a9e43aa7"/>
                    <w:id w:val="-204792292"/>
                    <w:lock w:val="sdtLocked"/>
                  </w:sdtPr>
                  <w:sdtContent>
                    <w:tc>
                      <w:tcPr>
                        <w:tcW w:w="1656"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128,934,303.62</w:t>
                        </w:r>
                      </w:p>
                    </w:tc>
                  </w:sdtContent>
                </w:sdt>
                <w:sdt>
                  <w:sdtPr>
                    <w:rPr>
                      <w:sz w:val="18"/>
                      <w:szCs w:val="18"/>
                    </w:rPr>
                    <w:alias w:val="暂时闲置的固定资产明细－备注"/>
                    <w:tag w:val="_GBC_862e527d1f6c443895260773c8d43b58"/>
                    <w:id w:val="1454435586"/>
                    <w:lock w:val="sdtLocked"/>
                    <w:showingPlcHdr/>
                  </w:sdtPr>
                  <w:sdtContent>
                    <w:tc>
                      <w:tcPr>
                        <w:tcW w:w="1814" w:type="dxa"/>
                        <w:tcBorders>
                          <w:top w:val="single" w:sz="4" w:space="0" w:color="auto"/>
                          <w:left w:val="single" w:sz="4" w:space="0" w:color="auto"/>
                          <w:bottom w:val="single" w:sz="4" w:space="0" w:color="auto"/>
                          <w:right w:val="single" w:sz="4" w:space="0" w:color="auto"/>
                        </w:tcBorders>
                      </w:tcPr>
                      <w:p w:rsidR="004B548E" w:rsidRPr="00895633" w:rsidRDefault="00A20AC1">
                        <w:pPr>
                          <w:rPr>
                            <w:sz w:val="18"/>
                            <w:szCs w:val="18"/>
                          </w:rPr>
                        </w:pPr>
                        <w:r w:rsidRPr="00895633">
                          <w:rPr>
                            <w:rFonts w:hint="eastAsia"/>
                            <w:color w:val="333399"/>
                            <w:sz w:val="18"/>
                            <w:szCs w:val="18"/>
                          </w:rPr>
                          <w:t xml:space="preserve">　</w:t>
                        </w:r>
                      </w:p>
                    </w:tc>
                  </w:sdtContent>
                </w:sdt>
              </w:tr>
            </w:sdtContent>
          </w:sdt>
          <w:sdt>
            <w:sdtPr>
              <w:rPr>
                <w:rFonts w:hint="eastAsia"/>
                <w:sz w:val="18"/>
                <w:szCs w:val="18"/>
              </w:rPr>
              <w:alias w:val="暂时闲置的固定资产明细"/>
              <w:tag w:val="_TUP_a2f3af98954946aa887ec9b44f5dee67"/>
              <w:id w:val="15241781"/>
              <w:lock w:val="sdtLocked"/>
            </w:sdtPr>
            <w:sdtContent>
              <w:tr w:rsidR="004B548E" w:rsidRPr="00895633" w:rsidTr="00895633">
                <w:sdt>
                  <w:sdtPr>
                    <w:rPr>
                      <w:rFonts w:hint="eastAsia"/>
                      <w:sz w:val="18"/>
                      <w:szCs w:val="18"/>
                    </w:rPr>
                    <w:alias w:val="暂时闲置的固定资产明细－项目"/>
                    <w:tag w:val="_GBC_cb9b0328ea874f9f8ccd04d9fa40e263"/>
                    <w:id w:val="15241775"/>
                    <w:lock w:val="sdtLocked"/>
                  </w:sdtPr>
                  <w:sdtContent>
                    <w:tc>
                      <w:tcPr>
                        <w:tcW w:w="1308" w:type="dxa"/>
                        <w:tcBorders>
                          <w:top w:val="single" w:sz="4" w:space="0" w:color="auto"/>
                          <w:left w:val="single" w:sz="4" w:space="0" w:color="auto"/>
                          <w:bottom w:val="single" w:sz="4" w:space="0" w:color="auto"/>
                          <w:right w:val="single" w:sz="4" w:space="0" w:color="auto"/>
                        </w:tcBorders>
                      </w:tcPr>
                      <w:p w:rsidR="004B548E" w:rsidRPr="00895633" w:rsidRDefault="00BB302A">
                        <w:pPr>
                          <w:rPr>
                            <w:sz w:val="18"/>
                            <w:szCs w:val="18"/>
                          </w:rPr>
                        </w:pPr>
                        <w:r w:rsidRPr="00895633">
                          <w:rPr>
                            <w:rFonts w:hint="eastAsia"/>
                            <w:sz w:val="18"/>
                            <w:szCs w:val="18"/>
                          </w:rPr>
                          <w:t>机器设备</w:t>
                        </w:r>
                      </w:p>
                    </w:tc>
                  </w:sdtContent>
                </w:sdt>
                <w:sdt>
                  <w:sdtPr>
                    <w:rPr>
                      <w:sz w:val="18"/>
                      <w:szCs w:val="18"/>
                    </w:rPr>
                    <w:alias w:val="暂时闲置的固定资产明细－账面原值"/>
                    <w:tag w:val="_GBC_6363c18172ef400c84a60f0fc08a7ed3"/>
                    <w:id w:val="15241776"/>
                    <w:lock w:val="sdtLocked"/>
                  </w:sdtPr>
                  <w:sdtContent>
                    <w:tc>
                      <w:tcPr>
                        <w:tcW w:w="1483"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73,996,399.35</w:t>
                        </w:r>
                      </w:p>
                    </w:tc>
                  </w:sdtContent>
                </w:sdt>
                <w:sdt>
                  <w:sdtPr>
                    <w:rPr>
                      <w:sz w:val="18"/>
                      <w:szCs w:val="18"/>
                    </w:rPr>
                    <w:alias w:val="暂时闲置的固定资产明细－累计折旧"/>
                    <w:tag w:val="_GBC_73670af573574f9990a5b6b1a188718c"/>
                    <w:id w:val="15241777"/>
                    <w:lock w:val="sdtLocked"/>
                  </w:sdtPr>
                  <w:sdtContent>
                    <w:tc>
                      <w:tcPr>
                        <w:tcW w:w="1397"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44,601,723.26</w:t>
                        </w:r>
                      </w:p>
                    </w:tc>
                  </w:sdtContent>
                </w:sdt>
                <w:sdt>
                  <w:sdtPr>
                    <w:rPr>
                      <w:sz w:val="18"/>
                      <w:szCs w:val="18"/>
                    </w:rPr>
                    <w:alias w:val="暂时闲置的固定资产明细－减值准备"/>
                    <w:tag w:val="_GBC_e625d21fab6d474b9d4ce0b64f25f151"/>
                    <w:id w:val="15241778"/>
                    <w:lock w:val="sdtLocked"/>
                  </w:sdtPr>
                  <w:sdtContent>
                    <w:tc>
                      <w:tcPr>
                        <w:tcW w:w="1442"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1,926,632.78</w:t>
                        </w:r>
                      </w:p>
                    </w:tc>
                  </w:sdtContent>
                </w:sdt>
                <w:sdt>
                  <w:sdtPr>
                    <w:rPr>
                      <w:sz w:val="18"/>
                      <w:szCs w:val="18"/>
                    </w:rPr>
                    <w:alias w:val="暂时闲置的固定资产明细－账面净值"/>
                    <w:tag w:val="_GBC_24caf58e5d7d423293aff942a9e43aa7"/>
                    <w:id w:val="15241779"/>
                    <w:lock w:val="sdtLocked"/>
                  </w:sdtPr>
                  <w:sdtContent>
                    <w:tc>
                      <w:tcPr>
                        <w:tcW w:w="1656" w:type="dxa"/>
                        <w:tcBorders>
                          <w:top w:val="single" w:sz="4" w:space="0" w:color="auto"/>
                          <w:left w:val="single" w:sz="4" w:space="0" w:color="auto"/>
                          <w:bottom w:val="single" w:sz="4" w:space="0" w:color="auto"/>
                          <w:right w:val="single" w:sz="4" w:space="0" w:color="auto"/>
                        </w:tcBorders>
                      </w:tcPr>
                      <w:p w:rsidR="004B548E" w:rsidRPr="00895633" w:rsidRDefault="00BB302A">
                        <w:pPr>
                          <w:jc w:val="right"/>
                          <w:rPr>
                            <w:sz w:val="18"/>
                            <w:szCs w:val="18"/>
                          </w:rPr>
                        </w:pPr>
                        <w:r w:rsidRPr="00895633">
                          <w:rPr>
                            <w:sz w:val="18"/>
                            <w:szCs w:val="18"/>
                          </w:rPr>
                          <w:t>27,468,043.31</w:t>
                        </w:r>
                      </w:p>
                    </w:tc>
                  </w:sdtContent>
                </w:sdt>
                <w:sdt>
                  <w:sdtPr>
                    <w:rPr>
                      <w:sz w:val="18"/>
                      <w:szCs w:val="18"/>
                    </w:rPr>
                    <w:alias w:val="暂时闲置的固定资产明细－备注"/>
                    <w:tag w:val="_GBC_862e527d1f6c443895260773c8d43b58"/>
                    <w:id w:val="15241780"/>
                    <w:lock w:val="sdtLocked"/>
                    <w:showingPlcHdr/>
                  </w:sdtPr>
                  <w:sdtContent>
                    <w:tc>
                      <w:tcPr>
                        <w:tcW w:w="1814" w:type="dxa"/>
                        <w:tcBorders>
                          <w:top w:val="single" w:sz="4" w:space="0" w:color="auto"/>
                          <w:left w:val="single" w:sz="4" w:space="0" w:color="auto"/>
                          <w:bottom w:val="single" w:sz="4" w:space="0" w:color="auto"/>
                          <w:right w:val="single" w:sz="4" w:space="0" w:color="auto"/>
                        </w:tcBorders>
                      </w:tcPr>
                      <w:p w:rsidR="004B548E" w:rsidRPr="00895633" w:rsidRDefault="00A20AC1">
                        <w:pPr>
                          <w:rPr>
                            <w:sz w:val="18"/>
                            <w:szCs w:val="18"/>
                          </w:rPr>
                        </w:pPr>
                        <w:r w:rsidRPr="00895633">
                          <w:rPr>
                            <w:rFonts w:hint="eastAsia"/>
                            <w:color w:val="333399"/>
                            <w:sz w:val="18"/>
                            <w:szCs w:val="18"/>
                          </w:rPr>
                          <w:t xml:space="preserve">　</w:t>
                        </w:r>
                      </w:p>
                    </w:tc>
                  </w:sdtContent>
                </w:sdt>
              </w:tr>
            </w:sdtContent>
          </w:sdt>
        </w:tbl>
      </w:sdtContent>
    </w:sdt>
    <w:p w:rsidR="004B548E" w:rsidRDefault="004B548E">
      <w:pPr>
        <w:rPr>
          <w:szCs w:val="21"/>
        </w:rPr>
      </w:pPr>
    </w:p>
    <w:sdt>
      <w:sdtPr>
        <w:rPr>
          <w:rFonts w:ascii="宋体" w:hAnsi="宋体" w:cs="宋体" w:hint="eastAsia"/>
          <w:b w:val="0"/>
          <w:bCs w:val="0"/>
          <w:kern w:val="0"/>
          <w:szCs w:val="21"/>
        </w:rPr>
        <w:tag w:val="_SEC_c3ab5ff0dac4435c868c4dc1a729acc7"/>
        <w:id w:val="208766952"/>
        <w:lock w:val="sdtLocked"/>
        <w:placeholder>
          <w:docPart w:val="GBC22222222222222222222222222222"/>
        </w:placeholder>
      </w:sdtPr>
      <w:sdtEndPr>
        <w:rPr>
          <w:rFonts w:hint="default"/>
          <w:sz w:val="21"/>
        </w:rPr>
      </w:sdtEndPr>
      <w:sdtContent>
        <w:p w:rsidR="004B548E" w:rsidRDefault="00A20AC1">
          <w:pPr>
            <w:pStyle w:val="4"/>
            <w:numPr>
              <w:ilvl w:val="0"/>
              <w:numId w:val="6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
            <w:tag w:val="_GBC_d9da2ba422d647b4952839f1b49e1721"/>
            <w:id w:val="1200131463"/>
            <w:lock w:val="sdtContentLocked"/>
            <w:placeholder>
              <w:docPart w:val="GBC22222222222222222222222222222"/>
            </w:placeholder>
          </w:sdtPr>
          <w:sdtContent>
            <w:p w:rsidR="004B548E" w:rsidRDefault="00D945E0">
              <w:r>
                <w:fldChar w:fldCharType="begin"/>
              </w:r>
              <w:r w:rsidR="00BB302A">
                <w:instrText xml:space="preserve"> MACROBUTTON  SnrToggleCheckbox √适用 </w:instrText>
              </w:r>
              <w:r>
                <w:fldChar w:fldCharType="end"/>
              </w:r>
              <w:r>
                <w:fldChar w:fldCharType="begin"/>
              </w:r>
              <w:r w:rsidR="00BB302A">
                <w:instrText xml:space="preserve"> MACROBUTTON  SnrToggleCheckbox □不适用 </w:instrText>
              </w:r>
              <w:r>
                <w:fldChar w:fldCharType="end"/>
              </w:r>
            </w:p>
          </w:sdtContent>
        </w:sdt>
        <w:p w:rsidR="004B548E" w:rsidRDefault="00A20AC1">
          <w:pPr>
            <w:jc w:val="right"/>
            <w:rPr>
              <w:color w:val="FF0000"/>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3"/>
            <w:gridCol w:w="1897"/>
            <w:gridCol w:w="1866"/>
            <w:gridCol w:w="1857"/>
            <w:gridCol w:w="1786"/>
          </w:tblGrid>
          <w:tr w:rsidR="004B548E" w:rsidTr="005E1980">
            <w:tc>
              <w:tcPr>
                <w:tcW w:w="908" w:type="pct"/>
                <w:tcBorders>
                  <w:top w:val="single" w:sz="4" w:space="0" w:color="auto"/>
                  <w:left w:val="single" w:sz="4" w:space="0" w:color="auto"/>
                  <w:bottom w:val="single" w:sz="4" w:space="0" w:color="auto"/>
                  <w:right w:val="single" w:sz="4" w:space="0" w:color="auto"/>
                </w:tcBorders>
                <w:vAlign w:val="center"/>
              </w:tcPr>
              <w:p w:rsidR="004B548E" w:rsidRPr="0008274C" w:rsidRDefault="00A20AC1">
                <w:pPr>
                  <w:jc w:val="center"/>
                  <w:rPr>
                    <w:sz w:val="21"/>
                    <w:szCs w:val="21"/>
                  </w:rPr>
                </w:pPr>
                <w:r w:rsidRPr="0008274C">
                  <w:rPr>
                    <w:rFonts w:hint="eastAsia"/>
                    <w:sz w:val="21"/>
                    <w:szCs w:val="21"/>
                  </w:rPr>
                  <w:t>项目</w:t>
                </w:r>
              </w:p>
            </w:tc>
            <w:tc>
              <w:tcPr>
                <w:tcW w:w="1048" w:type="pct"/>
                <w:tcBorders>
                  <w:top w:val="single" w:sz="4" w:space="0" w:color="auto"/>
                  <w:left w:val="single" w:sz="4" w:space="0" w:color="auto"/>
                  <w:bottom w:val="single" w:sz="4" w:space="0" w:color="auto"/>
                  <w:right w:val="single" w:sz="4" w:space="0" w:color="auto"/>
                </w:tcBorders>
                <w:vAlign w:val="center"/>
              </w:tcPr>
              <w:p w:rsidR="004B548E" w:rsidRPr="0008274C" w:rsidRDefault="00A20AC1">
                <w:pPr>
                  <w:jc w:val="center"/>
                  <w:rPr>
                    <w:sz w:val="21"/>
                    <w:szCs w:val="21"/>
                  </w:rPr>
                </w:pPr>
                <w:r w:rsidRPr="0008274C">
                  <w:rPr>
                    <w:rFonts w:hint="eastAsia"/>
                    <w:sz w:val="21"/>
                    <w:szCs w:val="21"/>
                  </w:rPr>
                  <w:t>账面原值</w:t>
                </w:r>
              </w:p>
            </w:tc>
            <w:tc>
              <w:tcPr>
                <w:tcW w:w="1031" w:type="pct"/>
                <w:tcBorders>
                  <w:top w:val="single" w:sz="4" w:space="0" w:color="auto"/>
                  <w:left w:val="single" w:sz="4" w:space="0" w:color="auto"/>
                  <w:bottom w:val="single" w:sz="4" w:space="0" w:color="auto"/>
                  <w:right w:val="single" w:sz="4" w:space="0" w:color="auto"/>
                </w:tcBorders>
                <w:vAlign w:val="center"/>
              </w:tcPr>
              <w:p w:rsidR="004B548E" w:rsidRPr="0008274C" w:rsidRDefault="00A20AC1">
                <w:pPr>
                  <w:jc w:val="center"/>
                  <w:rPr>
                    <w:sz w:val="21"/>
                    <w:szCs w:val="21"/>
                  </w:rPr>
                </w:pPr>
                <w:r w:rsidRPr="0008274C">
                  <w:rPr>
                    <w:rFonts w:hint="eastAsia"/>
                    <w:sz w:val="21"/>
                    <w:szCs w:val="21"/>
                  </w:rPr>
                  <w:t>累计折旧</w:t>
                </w:r>
              </w:p>
            </w:tc>
            <w:tc>
              <w:tcPr>
                <w:tcW w:w="1026" w:type="pct"/>
                <w:tcBorders>
                  <w:top w:val="single" w:sz="4" w:space="0" w:color="auto"/>
                  <w:left w:val="single" w:sz="4" w:space="0" w:color="auto"/>
                  <w:bottom w:val="single" w:sz="4" w:space="0" w:color="auto"/>
                  <w:right w:val="single" w:sz="4" w:space="0" w:color="auto"/>
                </w:tcBorders>
                <w:vAlign w:val="center"/>
              </w:tcPr>
              <w:p w:rsidR="004B548E" w:rsidRPr="0008274C" w:rsidRDefault="00A20AC1">
                <w:pPr>
                  <w:jc w:val="center"/>
                  <w:rPr>
                    <w:sz w:val="21"/>
                    <w:szCs w:val="21"/>
                  </w:rPr>
                </w:pPr>
                <w:r w:rsidRPr="0008274C">
                  <w:rPr>
                    <w:rFonts w:hint="eastAsia"/>
                    <w:sz w:val="21"/>
                    <w:szCs w:val="21"/>
                  </w:rPr>
                  <w:t>减值准备</w:t>
                </w:r>
              </w:p>
            </w:tc>
            <w:tc>
              <w:tcPr>
                <w:tcW w:w="989" w:type="pct"/>
                <w:tcBorders>
                  <w:top w:val="single" w:sz="4" w:space="0" w:color="auto"/>
                  <w:left w:val="single" w:sz="4" w:space="0" w:color="auto"/>
                  <w:bottom w:val="single" w:sz="4" w:space="0" w:color="auto"/>
                  <w:right w:val="single" w:sz="4" w:space="0" w:color="auto"/>
                </w:tcBorders>
                <w:vAlign w:val="center"/>
              </w:tcPr>
              <w:p w:rsidR="004B548E" w:rsidRPr="0008274C" w:rsidRDefault="00A20AC1">
                <w:pPr>
                  <w:jc w:val="center"/>
                  <w:rPr>
                    <w:sz w:val="21"/>
                    <w:szCs w:val="21"/>
                  </w:rPr>
                </w:pPr>
                <w:r w:rsidRPr="0008274C">
                  <w:rPr>
                    <w:rFonts w:hint="eastAsia"/>
                    <w:sz w:val="21"/>
                    <w:szCs w:val="21"/>
                  </w:rPr>
                  <w:t>账面价值</w:t>
                </w:r>
              </w:p>
            </w:tc>
          </w:tr>
          <w:sdt>
            <w:sdtPr>
              <w:rPr>
                <w:sz w:val="21"/>
                <w:szCs w:val="21"/>
              </w:rPr>
              <w:alias w:val="通过融资租赁租入的的固定资产明细"/>
              <w:tag w:val="_TUP_384c3138a1ab4622b62968cb119e91b1"/>
              <w:id w:val="-1293976245"/>
              <w:lock w:val="sdtLocked"/>
            </w:sdtPr>
            <w:sdtContent>
              <w:tr w:rsidR="004B548E" w:rsidTr="005E1980">
                <w:sdt>
                  <w:sdtPr>
                    <w:rPr>
                      <w:sz w:val="21"/>
                      <w:szCs w:val="21"/>
                    </w:rPr>
                    <w:alias w:val="通过融资租赁租入的的固定资产明细－项目"/>
                    <w:tag w:val="_GBC_34b3dd00eaee4823a62fbac7721e1ed1"/>
                    <w:id w:val="1546179571"/>
                    <w:lock w:val="sdtLocked"/>
                  </w:sdtPr>
                  <w:sdtContent>
                    <w:tc>
                      <w:tcPr>
                        <w:tcW w:w="908" w:type="pct"/>
                        <w:tcBorders>
                          <w:top w:val="single" w:sz="4" w:space="0" w:color="auto"/>
                          <w:left w:val="single" w:sz="4" w:space="0" w:color="auto"/>
                          <w:bottom w:val="single" w:sz="4" w:space="0" w:color="auto"/>
                          <w:right w:val="single" w:sz="4" w:space="0" w:color="auto"/>
                        </w:tcBorders>
                      </w:tcPr>
                      <w:p w:rsidR="004B548E" w:rsidRPr="00D472A0" w:rsidRDefault="00BB302A">
                        <w:pPr>
                          <w:rPr>
                            <w:sz w:val="21"/>
                            <w:szCs w:val="21"/>
                          </w:rPr>
                        </w:pPr>
                        <w:r w:rsidRPr="00D472A0">
                          <w:rPr>
                            <w:rFonts w:hint="eastAsia"/>
                            <w:sz w:val="21"/>
                            <w:szCs w:val="21"/>
                          </w:rPr>
                          <w:t>机器设备</w:t>
                        </w:r>
                      </w:p>
                    </w:tc>
                  </w:sdtContent>
                </w:sdt>
                <w:sdt>
                  <w:sdtPr>
                    <w:rPr>
                      <w:sz w:val="21"/>
                      <w:szCs w:val="21"/>
                    </w:rPr>
                    <w:alias w:val="通过融资租赁租入的的固定资产明细－账面原值"/>
                    <w:tag w:val="_GBC_78274fb3d070458faf43d22ef35e230a"/>
                    <w:id w:val="-1939587779"/>
                    <w:lock w:val="sdtLocked"/>
                  </w:sdtPr>
                  <w:sdtContent>
                    <w:tc>
                      <w:tcPr>
                        <w:tcW w:w="1048" w:type="pct"/>
                        <w:tcBorders>
                          <w:top w:val="single" w:sz="4" w:space="0" w:color="auto"/>
                          <w:left w:val="single" w:sz="4" w:space="0" w:color="auto"/>
                          <w:bottom w:val="single" w:sz="4" w:space="0" w:color="auto"/>
                          <w:right w:val="single" w:sz="4" w:space="0" w:color="auto"/>
                        </w:tcBorders>
                      </w:tcPr>
                      <w:p w:rsidR="004B548E" w:rsidRPr="00D472A0" w:rsidRDefault="00BB302A">
                        <w:pPr>
                          <w:jc w:val="right"/>
                          <w:rPr>
                            <w:sz w:val="21"/>
                            <w:szCs w:val="21"/>
                          </w:rPr>
                        </w:pPr>
                        <w:r w:rsidRPr="00D472A0">
                          <w:rPr>
                            <w:sz w:val="21"/>
                            <w:szCs w:val="21"/>
                          </w:rPr>
                          <w:t>150,000,000.00</w:t>
                        </w:r>
                      </w:p>
                    </w:tc>
                  </w:sdtContent>
                </w:sdt>
                <w:sdt>
                  <w:sdtPr>
                    <w:rPr>
                      <w:sz w:val="21"/>
                      <w:szCs w:val="21"/>
                    </w:rPr>
                    <w:alias w:val="通过融资租赁租入的的固定资产明细－累计折旧"/>
                    <w:tag w:val="_GBC_2d25a553e10d43faacb0e4a4522092f8"/>
                    <w:id w:val="-1635552433"/>
                    <w:lock w:val="sdtLocked"/>
                  </w:sdtPr>
                  <w:sdtContent>
                    <w:tc>
                      <w:tcPr>
                        <w:tcW w:w="1031" w:type="pct"/>
                        <w:tcBorders>
                          <w:top w:val="single" w:sz="4" w:space="0" w:color="auto"/>
                          <w:left w:val="single" w:sz="4" w:space="0" w:color="auto"/>
                          <w:bottom w:val="single" w:sz="4" w:space="0" w:color="auto"/>
                          <w:right w:val="single" w:sz="4" w:space="0" w:color="auto"/>
                        </w:tcBorders>
                      </w:tcPr>
                      <w:p w:rsidR="004B548E" w:rsidRPr="00D472A0" w:rsidRDefault="00BB302A">
                        <w:pPr>
                          <w:jc w:val="right"/>
                          <w:rPr>
                            <w:sz w:val="21"/>
                            <w:szCs w:val="21"/>
                          </w:rPr>
                        </w:pPr>
                        <w:r w:rsidRPr="00D472A0">
                          <w:rPr>
                            <w:sz w:val="21"/>
                            <w:szCs w:val="21"/>
                          </w:rPr>
                          <w:t>61,499,193.27</w:t>
                        </w:r>
                      </w:p>
                    </w:tc>
                  </w:sdtContent>
                </w:sdt>
                <w:sdt>
                  <w:sdtPr>
                    <w:rPr>
                      <w:sz w:val="21"/>
                      <w:szCs w:val="21"/>
                    </w:rPr>
                    <w:alias w:val="通过融资租赁租入的的固定资产明细－减值准备"/>
                    <w:tag w:val="_GBC_df6a24d8a89a4198a4e5a35dc1d96b73"/>
                    <w:id w:val="-406911445"/>
                    <w:lock w:val="sdtLocked"/>
                    <w:showingPlcHdr/>
                  </w:sdtPr>
                  <w:sdtContent>
                    <w:tc>
                      <w:tcPr>
                        <w:tcW w:w="1026" w:type="pct"/>
                        <w:tcBorders>
                          <w:top w:val="single" w:sz="4" w:space="0" w:color="auto"/>
                          <w:left w:val="single" w:sz="4" w:space="0" w:color="auto"/>
                          <w:bottom w:val="single" w:sz="4" w:space="0" w:color="auto"/>
                          <w:right w:val="single" w:sz="4" w:space="0" w:color="auto"/>
                        </w:tcBorders>
                      </w:tcPr>
                      <w:p w:rsidR="004B548E" w:rsidRPr="00D472A0" w:rsidRDefault="00BB302A">
                        <w:pPr>
                          <w:jc w:val="right"/>
                          <w:rPr>
                            <w:sz w:val="21"/>
                            <w:szCs w:val="21"/>
                          </w:rPr>
                        </w:pPr>
                        <w:r w:rsidRPr="00D472A0">
                          <w:rPr>
                            <w:sz w:val="21"/>
                            <w:szCs w:val="21"/>
                          </w:rPr>
                          <w:t xml:space="preserve">     </w:t>
                        </w:r>
                      </w:p>
                    </w:tc>
                  </w:sdtContent>
                </w:sdt>
                <w:sdt>
                  <w:sdtPr>
                    <w:rPr>
                      <w:sz w:val="21"/>
                      <w:szCs w:val="21"/>
                    </w:rPr>
                    <w:alias w:val="通过融资租赁租入的的固定资产明细－账面净值"/>
                    <w:tag w:val="_GBC_e50a10327c1b4c9ea46f0861c9dd198e"/>
                    <w:id w:val="-124548753"/>
                    <w:lock w:val="sdtLocked"/>
                  </w:sdtPr>
                  <w:sdtContent>
                    <w:tc>
                      <w:tcPr>
                        <w:tcW w:w="989" w:type="pct"/>
                        <w:tcBorders>
                          <w:top w:val="single" w:sz="4" w:space="0" w:color="auto"/>
                          <w:left w:val="single" w:sz="4" w:space="0" w:color="auto"/>
                          <w:bottom w:val="single" w:sz="4" w:space="0" w:color="auto"/>
                          <w:right w:val="single" w:sz="4" w:space="0" w:color="auto"/>
                        </w:tcBorders>
                      </w:tcPr>
                      <w:p w:rsidR="004B548E" w:rsidRPr="00D472A0" w:rsidRDefault="00BB302A">
                        <w:pPr>
                          <w:jc w:val="right"/>
                          <w:rPr>
                            <w:sz w:val="21"/>
                            <w:szCs w:val="21"/>
                          </w:rPr>
                        </w:pPr>
                        <w:r w:rsidRPr="00D472A0">
                          <w:rPr>
                            <w:sz w:val="21"/>
                            <w:szCs w:val="21"/>
                          </w:rPr>
                          <w:t>88,500,806.73</w:t>
                        </w:r>
                      </w:p>
                    </w:tc>
                  </w:sdtContent>
                </w:sdt>
              </w:tr>
            </w:sdtContent>
          </w:sdt>
        </w:tbl>
      </w:sdtContent>
    </w:sdt>
    <w:p w:rsidR="004B548E" w:rsidRDefault="004B548E">
      <w:pPr>
        <w:rPr>
          <w:szCs w:val="21"/>
        </w:rPr>
      </w:pPr>
    </w:p>
    <w:sdt>
      <w:sdtPr>
        <w:rPr>
          <w:rFonts w:ascii="宋体" w:hAnsi="宋体" w:cs="宋体" w:hint="eastAsia"/>
          <w:b w:val="0"/>
          <w:bCs w:val="0"/>
          <w:kern w:val="0"/>
          <w:szCs w:val="21"/>
        </w:rPr>
        <w:tag w:val="_SEC_1de7436e811c4703bed7fb7f0316bba2"/>
        <w:id w:val="-246885952"/>
        <w:lock w:val="sdtLocked"/>
        <w:placeholder>
          <w:docPart w:val="GBC22222222222222222222222222222"/>
        </w:placeholder>
      </w:sdtPr>
      <w:sdtEndPr>
        <w:rPr>
          <w:rFonts w:hint="default"/>
          <w:color w:val="FF0000"/>
        </w:rPr>
      </w:sdtEndPr>
      <w:sdtContent>
        <w:p w:rsidR="004B548E" w:rsidRDefault="00A20AC1">
          <w:pPr>
            <w:pStyle w:val="4"/>
            <w:numPr>
              <w:ilvl w:val="0"/>
              <w:numId w:val="6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
            <w:tag w:val="_GBC_c2ddde62aad742b6997b43c9077b5c4b"/>
            <w:id w:val="-985777001"/>
            <w:lock w:val="sdtLocked"/>
            <w:placeholder>
              <w:docPart w:val="GBC22222222222222222222222222222"/>
            </w:placeholder>
          </w:sdtPr>
          <w:sdtContent>
            <w:p w:rsidR="004B548E" w:rsidRDefault="00D945E0" w:rsidP="00815241">
              <w:pPr>
                <w:rPr>
                  <w:color w:val="FF0000"/>
                  <w:szCs w:val="21"/>
                </w:rPr>
              </w:pPr>
              <w:r>
                <w:fldChar w:fldCharType="begin"/>
              </w:r>
              <w:r w:rsidR="00815241">
                <w:instrText xml:space="preserve"> MACROBUTTON  SnrToggleCheckbox □适用 </w:instrText>
              </w:r>
              <w:r>
                <w:fldChar w:fldCharType="end"/>
              </w:r>
              <w:r>
                <w:fldChar w:fldCharType="begin"/>
              </w:r>
              <w:r w:rsidR="0081524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未办妥产权证书的固定资产情况"/>
        <w:tag w:val="_SEC_c2e9651d58cd49b88e40954aae3cbf5b"/>
        <w:id w:val="-42686539"/>
        <w:lock w:val="sdtLocked"/>
        <w:placeholder>
          <w:docPart w:val="GBC22222222222222222222222222222"/>
        </w:placeholder>
      </w:sdtPr>
      <w:sdtEndPr>
        <w:rPr>
          <w:szCs w:val="24"/>
        </w:rPr>
      </w:sdtEndPr>
      <w:sdtContent>
        <w:p w:rsidR="00646B40" w:rsidRDefault="00646B40">
          <w:pPr>
            <w:pStyle w:val="4"/>
            <w:numPr>
              <w:ilvl w:val="0"/>
              <w:numId w:val="69"/>
            </w:numPr>
            <w:tabs>
              <w:tab w:val="left" w:pos="588"/>
            </w:tabs>
            <w:rPr>
              <w:rFonts w:ascii="宋体" w:hAnsi="宋体"/>
              <w:kern w:val="0"/>
              <w:szCs w:val="21"/>
            </w:rPr>
          </w:pPr>
          <w:r>
            <w:rPr>
              <w:rFonts w:ascii="宋体" w:hAnsi="宋体" w:hint="eastAsia"/>
              <w:kern w:val="0"/>
              <w:szCs w:val="21"/>
            </w:rPr>
            <w:t>未</w:t>
          </w:r>
          <w:r w:rsidRPr="00881BEE">
            <w:rPr>
              <w:rFonts w:ascii="宋体" w:hAnsi="宋体" w:hint="eastAsia"/>
              <w:color w:val="000000" w:themeColor="text1"/>
              <w:szCs w:val="21"/>
            </w:rPr>
            <w:t>办妥</w:t>
          </w:r>
          <w:r w:rsidRPr="00881BEE">
            <w:rPr>
              <w:rFonts w:ascii="宋体" w:hAnsi="宋体" w:hint="eastAsia"/>
              <w:color w:val="000000" w:themeColor="text1"/>
              <w:kern w:val="0"/>
              <w:szCs w:val="21"/>
            </w:rPr>
            <w:t>产权证书的固定资产情况</w:t>
          </w:r>
        </w:p>
        <w:p w:rsidR="00646B40" w:rsidRDefault="00D945E0">
          <w:sdt>
            <w:sdtPr>
              <w:alias w:val="是否适用：未办妥产权证书的固定资产情况"/>
              <w:tag w:val="_GBC_46625a97c34c4326af56ee4f005058fb"/>
              <w:id w:val="391701963"/>
              <w:lock w:val="sdtContentLocked"/>
            </w:sdtPr>
            <w:sdtContent>
              <w:r>
                <w:fldChar w:fldCharType="begin"/>
              </w:r>
              <w:r w:rsidR="00646B40">
                <w:instrText xml:space="preserve"> MACROBUTTON  SnrToggleCheckbox √适用 </w:instrText>
              </w:r>
              <w:r>
                <w:fldChar w:fldCharType="end"/>
              </w:r>
              <w:r>
                <w:fldChar w:fldCharType="begin"/>
              </w:r>
              <w:r w:rsidR="00646B40">
                <w:instrText xml:space="preserve"> MACROBUTTON  SnrToggleCheckbox □不适用 </w:instrText>
              </w:r>
              <w:r>
                <w:fldChar w:fldCharType="end"/>
              </w:r>
            </w:sdtContent>
          </w:sdt>
        </w:p>
        <w:p w:rsidR="00646B40" w:rsidRDefault="00646B40">
          <w:pPr>
            <w:jc w:val="right"/>
          </w:pPr>
          <w:r>
            <w:rPr>
              <w:rFonts w:hint="eastAsia"/>
            </w:rPr>
            <w:lastRenderedPageBreak/>
            <w:t>单位：</w:t>
          </w:r>
          <w:sdt>
            <w:sdtPr>
              <w:rPr>
                <w:rFonts w:hint="eastAsia"/>
              </w:rPr>
              <w:alias w:val="单位：财务附注：未办妥产权证书的固定资产情况"/>
              <w:tag w:val="_GBC_af0b65f779a444509a345fcc235c4e13"/>
              <w:id w:val="290565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8"/>
            <w:gridCol w:w="4581"/>
          </w:tblGrid>
          <w:tr w:rsidR="00BC78C2" w:rsidTr="00DF584B">
            <w:tc>
              <w:tcPr>
                <w:tcW w:w="2469" w:type="pct"/>
                <w:vAlign w:val="center"/>
              </w:tcPr>
              <w:p w:rsidR="00BC78C2" w:rsidRPr="00BC78C2" w:rsidRDefault="00BC78C2" w:rsidP="00DF584B">
                <w:pPr>
                  <w:jc w:val="center"/>
                  <w:rPr>
                    <w:sz w:val="21"/>
                    <w:szCs w:val="21"/>
                  </w:rPr>
                </w:pPr>
                <w:r w:rsidRPr="00BC78C2">
                  <w:rPr>
                    <w:rFonts w:hint="eastAsia"/>
                    <w:sz w:val="21"/>
                    <w:szCs w:val="21"/>
                  </w:rPr>
                  <w:t>项目</w:t>
                </w:r>
              </w:p>
            </w:tc>
            <w:tc>
              <w:tcPr>
                <w:tcW w:w="2530" w:type="pct"/>
                <w:vAlign w:val="center"/>
              </w:tcPr>
              <w:p w:rsidR="00BC78C2" w:rsidRPr="00BC78C2" w:rsidRDefault="00BC78C2" w:rsidP="00DF584B">
                <w:pPr>
                  <w:jc w:val="center"/>
                  <w:rPr>
                    <w:sz w:val="21"/>
                    <w:szCs w:val="21"/>
                  </w:rPr>
                </w:pPr>
                <w:r w:rsidRPr="00BC78C2">
                  <w:rPr>
                    <w:rFonts w:hint="eastAsia"/>
                    <w:sz w:val="21"/>
                    <w:szCs w:val="21"/>
                  </w:rPr>
                  <w:t>未办妥产权证书的原因</w:t>
                </w:r>
              </w:p>
            </w:tc>
          </w:tr>
          <w:sdt>
            <w:sdtPr>
              <w:rPr>
                <w:rFonts w:hint="eastAsia"/>
                <w:sz w:val="21"/>
                <w:szCs w:val="21"/>
              </w:rPr>
              <w:alias w:val="未办妥产权证书的固定资产情况明细"/>
              <w:tag w:val="_TUP_9737667686884195a6223f7e0d1c45ed"/>
              <w:id w:val="19294972"/>
              <w:lock w:val="sdtLocked"/>
            </w:sdtPr>
            <w:sdtContent>
              <w:tr w:rsidR="00BC78C2" w:rsidTr="00DF584B">
                <w:sdt>
                  <w:sdtPr>
                    <w:rPr>
                      <w:rFonts w:hint="eastAsia"/>
                      <w:sz w:val="21"/>
                      <w:szCs w:val="21"/>
                    </w:rPr>
                    <w:alias w:val="未办妥产权证书的固定资产情况明细-项目"/>
                    <w:tag w:val="_GBC_eea8655bf43947198c3721e6d9121272"/>
                    <w:id w:val="19294970"/>
                    <w:lock w:val="sdtLocked"/>
                  </w:sdtPr>
                  <w:sdtContent>
                    <w:tc>
                      <w:tcPr>
                        <w:tcW w:w="2469" w:type="pct"/>
                      </w:tcPr>
                      <w:p w:rsidR="00BC78C2" w:rsidRPr="00BC78C2" w:rsidRDefault="00BC78C2" w:rsidP="00BC78C2">
                        <w:pPr>
                          <w:ind w:firstLineChars="200" w:firstLine="420"/>
                          <w:rPr>
                            <w:sz w:val="21"/>
                            <w:szCs w:val="21"/>
                          </w:rPr>
                        </w:pPr>
                        <w:r w:rsidRPr="00BC78C2">
                          <w:rPr>
                            <w:rFonts w:ascii="Arial Narrow" w:hAnsi="Arial Narrow" w:cs="Arial"/>
                            <w:sz w:val="21"/>
                            <w:szCs w:val="21"/>
                          </w:rPr>
                          <w:t>潼关中金黄金矿业有限责任公司</w:t>
                        </w:r>
                      </w:p>
                    </w:tc>
                  </w:sdtContent>
                </w:sdt>
                <w:sdt>
                  <w:sdtPr>
                    <w:rPr>
                      <w:sz w:val="21"/>
                      <w:szCs w:val="21"/>
                    </w:rPr>
                    <w:alias w:val="未办妥产权证书的固定资产情况明细-原因"/>
                    <w:tag w:val="_GBC_7542a251777347689b92b27b5b7077d8"/>
                    <w:id w:val="19294971"/>
                    <w:lock w:val="sdtLocked"/>
                  </w:sdtPr>
                  <w:sdtContent>
                    <w:tc>
                      <w:tcPr>
                        <w:tcW w:w="2530" w:type="pct"/>
                      </w:tcPr>
                      <w:p w:rsidR="00BC78C2" w:rsidRPr="00BC78C2" w:rsidRDefault="00BC78C2" w:rsidP="00BC78C2">
                        <w:pPr>
                          <w:ind w:firstLineChars="200" w:firstLine="420"/>
                          <w:rPr>
                            <w:sz w:val="21"/>
                            <w:szCs w:val="21"/>
                          </w:rPr>
                        </w:pPr>
                        <w:r w:rsidRPr="00BC78C2">
                          <w:rPr>
                            <w:rFonts w:ascii="Arial Narrow" w:hAnsi="Arial Narrow" w:cs="Arial"/>
                            <w:sz w:val="21"/>
                            <w:szCs w:val="21"/>
                          </w:rPr>
                          <w:t>相关权属证明的变更手续正在办理之中，详见附注</w:t>
                        </w:r>
                        <w:r w:rsidRPr="00BC78C2">
                          <w:rPr>
                            <w:rFonts w:ascii="Arial Narrow" w:hAnsi="Arial Narrow" w:cs="Arial" w:hint="eastAsia"/>
                            <w:sz w:val="21"/>
                            <w:szCs w:val="21"/>
                          </w:rPr>
                          <w:t>“重大承诺事项”</w:t>
                        </w:r>
                        <w:r w:rsidRPr="00BC78C2">
                          <w:rPr>
                            <w:rFonts w:ascii="Arial Narrow" w:hAnsi="Arial Narrow" w:cs="Arial"/>
                            <w:sz w:val="21"/>
                            <w:szCs w:val="21"/>
                          </w:rPr>
                          <w:t>的披露。</w:t>
                        </w:r>
                      </w:p>
                    </w:tc>
                  </w:sdtContent>
                </w:sdt>
              </w:tr>
            </w:sdtContent>
          </w:sdt>
          <w:sdt>
            <w:sdtPr>
              <w:rPr>
                <w:rFonts w:hint="eastAsia"/>
                <w:sz w:val="21"/>
                <w:szCs w:val="21"/>
              </w:rPr>
              <w:alias w:val="未办妥产权证书的固定资产情况明细"/>
              <w:tag w:val="_TUP_9737667686884195a6223f7e0d1c45ed"/>
              <w:id w:val="19294975"/>
              <w:lock w:val="sdtLocked"/>
            </w:sdtPr>
            <w:sdtContent>
              <w:tr w:rsidR="00BC78C2" w:rsidTr="00DF584B">
                <w:sdt>
                  <w:sdtPr>
                    <w:rPr>
                      <w:rFonts w:hint="eastAsia"/>
                      <w:sz w:val="21"/>
                      <w:szCs w:val="21"/>
                    </w:rPr>
                    <w:alias w:val="未办妥产权证书的固定资产情况明细-项目"/>
                    <w:tag w:val="_GBC_eea8655bf43947198c3721e6d9121272"/>
                    <w:id w:val="19294973"/>
                    <w:lock w:val="sdtLocked"/>
                  </w:sdtPr>
                  <w:sdtContent>
                    <w:tc>
                      <w:tcPr>
                        <w:tcW w:w="2469" w:type="pct"/>
                      </w:tcPr>
                      <w:p w:rsidR="00BC78C2" w:rsidRPr="00BC78C2" w:rsidRDefault="00BC78C2" w:rsidP="00BC78C2">
                        <w:pPr>
                          <w:ind w:firstLineChars="150" w:firstLine="315"/>
                          <w:rPr>
                            <w:sz w:val="21"/>
                            <w:szCs w:val="21"/>
                          </w:rPr>
                        </w:pPr>
                        <w:r w:rsidRPr="00BC78C2">
                          <w:rPr>
                            <w:rFonts w:ascii="Arial Narrow" w:hAnsi="Arial Narrow" w:cs="Arial"/>
                            <w:sz w:val="21"/>
                            <w:szCs w:val="21"/>
                          </w:rPr>
                          <w:t>本公司</w:t>
                        </w:r>
                        <w:r w:rsidRPr="00BC78C2">
                          <w:rPr>
                            <w:rFonts w:ascii="Arial Narrow" w:hAnsi="Arial Narrow" w:cs="Arial"/>
                            <w:sz w:val="21"/>
                            <w:szCs w:val="21"/>
                          </w:rPr>
                          <w:t>2008</w:t>
                        </w:r>
                        <w:r w:rsidRPr="00BC78C2">
                          <w:rPr>
                            <w:rFonts w:ascii="Arial Narrow" w:hAnsi="Arial Narrow" w:cs="Arial"/>
                            <w:sz w:val="21"/>
                            <w:szCs w:val="21"/>
                          </w:rPr>
                          <w:t>年度收购中国黄金集团公司九家子公司股权及权益类资产（辽宁五龙黄金矿业有限责任公司股权已经转让），已由中国黄金集团公司移交给本公司</w:t>
                        </w:r>
                      </w:p>
                    </w:tc>
                  </w:sdtContent>
                </w:sdt>
                <w:sdt>
                  <w:sdtPr>
                    <w:rPr>
                      <w:sz w:val="21"/>
                      <w:szCs w:val="21"/>
                    </w:rPr>
                    <w:alias w:val="未办妥产权证书的固定资产情况明细-原因"/>
                    <w:tag w:val="_GBC_7542a251777347689b92b27b5b7077d8"/>
                    <w:id w:val="19294974"/>
                    <w:lock w:val="sdtLocked"/>
                  </w:sdtPr>
                  <w:sdtContent>
                    <w:tc>
                      <w:tcPr>
                        <w:tcW w:w="2530" w:type="pct"/>
                      </w:tcPr>
                      <w:p w:rsidR="00BC78C2" w:rsidRPr="00BC78C2" w:rsidRDefault="00BC78C2" w:rsidP="00BC78C2">
                        <w:pPr>
                          <w:spacing w:line="440" w:lineRule="exact"/>
                          <w:ind w:firstLineChars="200" w:firstLine="420"/>
                          <w:rPr>
                            <w:rFonts w:ascii="Arial Narrow" w:hAnsi="Arial Narrow" w:cs="Arial"/>
                            <w:sz w:val="21"/>
                            <w:szCs w:val="21"/>
                          </w:rPr>
                        </w:pPr>
                        <w:r w:rsidRPr="00BC78C2">
                          <w:rPr>
                            <w:rFonts w:ascii="Arial Narrow" w:hAnsi="Arial Narrow" w:cs="Arial"/>
                            <w:sz w:val="21"/>
                            <w:szCs w:val="21"/>
                          </w:rPr>
                          <w:t>其中黑龙江乌拉嘎黄金矿业有限责任公司和辽宁排山楼黄金矿业有限责任公司涉及的固定资产、无形资产以及辽宁二道沟黄金矿业有限责任公司涉及除采矿权证外的固定资产、无形资产产权变更手续正在办理之中。</w:t>
                        </w:r>
                      </w:p>
                    </w:tc>
                  </w:sdtContent>
                </w:sdt>
              </w:tr>
            </w:sdtContent>
          </w:sdt>
          <w:sdt>
            <w:sdtPr>
              <w:rPr>
                <w:rFonts w:hint="eastAsia"/>
                <w:sz w:val="21"/>
                <w:szCs w:val="21"/>
              </w:rPr>
              <w:alias w:val="未办妥产权证书的固定资产情况明细"/>
              <w:tag w:val="_TUP_9737667686884195a6223f7e0d1c45ed"/>
              <w:id w:val="19294978"/>
              <w:lock w:val="sdtLocked"/>
            </w:sdtPr>
            <w:sdtContent>
              <w:tr w:rsidR="00BC78C2" w:rsidTr="00DF584B">
                <w:sdt>
                  <w:sdtPr>
                    <w:rPr>
                      <w:rFonts w:hint="eastAsia"/>
                      <w:sz w:val="21"/>
                      <w:szCs w:val="21"/>
                    </w:rPr>
                    <w:alias w:val="未办妥产权证书的固定资产情况明细-项目"/>
                    <w:tag w:val="_GBC_eea8655bf43947198c3721e6d9121272"/>
                    <w:id w:val="19294976"/>
                    <w:lock w:val="sdtLocked"/>
                  </w:sdtPr>
                  <w:sdtContent>
                    <w:tc>
                      <w:tcPr>
                        <w:tcW w:w="2469" w:type="pct"/>
                      </w:tcPr>
                      <w:p w:rsidR="00BC78C2" w:rsidRPr="00BC78C2" w:rsidRDefault="00BC78C2" w:rsidP="00BC78C2">
                        <w:pPr>
                          <w:ind w:firstLineChars="200" w:firstLine="420"/>
                          <w:rPr>
                            <w:sz w:val="21"/>
                            <w:szCs w:val="21"/>
                          </w:rPr>
                        </w:pPr>
                        <w:r w:rsidRPr="00BC78C2">
                          <w:rPr>
                            <w:rFonts w:ascii="Arial Narrow" w:hAnsi="Arial Narrow" w:cs="Arial"/>
                            <w:sz w:val="21"/>
                            <w:szCs w:val="21"/>
                          </w:rPr>
                          <w:t>本公司下属子公司河北金厂峪矿业有限责任公司</w:t>
                        </w:r>
                        <w:r w:rsidRPr="00BC78C2">
                          <w:rPr>
                            <w:rFonts w:ascii="Arial Narrow" w:hAnsi="Arial Narrow" w:cs="Arial" w:hint="eastAsia"/>
                            <w:sz w:val="21"/>
                            <w:szCs w:val="21"/>
                          </w:rPr>
                          <w:t>和</w:t>
                        </w:r>
                        <w:r w:rsidRPr="00BC78C2">
                          <w:rPr>
                            <w:rFonts w:ascii="Arial Narrow" w:hAnsi="Arial Narrow" w:cs="Arial"/>
                            <w:sz w:val="21"/>
                            <w:szCs w:val="21"/>
                          </w:rPr>
                          <w:t>河北中金黄金有限公司下属子公司中国黄金集团石湖矿业有限公司</w:t>
                        </w:r>
                      </w:p>
                    </w:tc>
                  </w:sdtContent>
                </w:sdt>
                <w:sdt>
                  <w:sdtPr>
                    <w:rPr>
                      <w:sz w:val="21"/>
                      <w:szCs w:val="21"/>
                    </w:rPr>
                    <w:alias w:val="未办妥产权证书的固定资产情况明细-原因"/>
                    <w:tag w:val="_GBC_7542a251777347689b92b27b5b7077d8"/>
                    <w:id w:val="19294977"/>
                    <w:lock w:val="sdtLocked"/>
                  </w:sdtPr>
                  <w:sdtContent>
                    <w:tc>
                      <w:tcPr>
                        <w:tcW w:w="2530" w:type="pct"/>
                      </w:tcPr>
                      <w:p w:rsidR="00BC78C2" w:rsidRPr="00BC78C2" w:rsidRDefault="00BC78C2" w:rsidP="00BC78C2">
                        <w:pPr>
                          <w:spacing w:line="440" w:lineRule="exact"/>
                          <w:ind w:firstLineChars="200" w:firstLine="420"/>
                          <w:rPr>
                            <w:rFonts w:ascii="Arial Narrow" w:hAnsi="Arial Narrow" w:cs="Arial"/>
                            <w:sz w:val="21"/>
                            <w:szCs w:val="21"/>
                          </w:rPr>
                        </w:pPr>
                        <w:r w:rsidRPr="00BC78C2">
                          <w:rPr>
                            <w:rFonts w:ascii="Arial Narrow" w:hAnsi="Arial Narrow" w:cs="Arial"/>
                            <w:sz w:val="21"/>
                            <w:szCs w:val="21"/>
                          </w:rPr>
                          <w:t>本公司下属子公司河北金厂峪矿业有限责任公司、河北中金黄金有限公司下属子公司中国黄金集团石湖矿业有限公司与资产相关的部分房产证、矿权许可证、车辆行驶证等权证，产权人仍为原河北金厂峪金矿、河北石湖金矿；河南秦岭黄金矿业有限责任公司部分房产证、土地使用证仍为原河南秦岭金矿，目前，产权变更手续正在办理之中。</w:t>
                        </w:r>
                      </w:p>
                    </w:tc>
                  </w:sdtContent>
                </w:sdt>
              </w:tr>
            </w:sdtContent>
          </w:sdt>
          <w:sdt>
            <w:sdtPr>
              <w:rPr>
                <w:rFonts w:hint="eastAsia"/>
                <w:sz w:val="21"/>
                <w:szCs w:val="21"/>
              </w:rPr>
              <w:alias w:val="未办妥产权证书的固定资产情况明细"/>
              <w:tag w:val="_TUP_9737667686884195a6223f7e0d1c45ed"/>
              <w:id w:val="19294981"/>
              <w:lock w:val="sdtLocked"/>
            </w:sdtPr>
            <w:sdtContent>
              <w:tr w:rsidR="00BC78C2" w:rsidRPr="00646B40" w:rsidTr="00DF584B">
                <w:sdt>
                  <w:sdtPr>
                    <w:rPr>
                      <w:rFonts w:hint="eastAsia"/>
                      <w:sz w:val="21"/>
                      <w:szCs w:val="21"/>
                    </w:rPr>
                    <w:alias w:val="未办妥产权证书的固定资产情况明细-项目"/>
                    <w:tag w:val="_GBC_eea8655bf43947198c3721e6d9121272"/>
                    <w:id w:val="19294979"/>
                    <w:lock w:val="sdtLocked"/>
                  </w:sdtPr>
                  <w:sdtContent>
                    <w:tc>
                      <w:tcPr>
                        <w:tcW w:w="2469" w:type="pct"/>
                      </w:tcPr>
                      <w:p w:rsidR="00BC78C2" w:rsidRPr="00BC78C2" w:rsidRDefault="00BC78C2" w:rsidP="00DF584B">
                        <w:pPr>
                          <w:rPr>
                            <w:sz w:val="21"/>
                            <w:szCs w:val="21"/>
                          </w:rPr>
                        </w:pPr>
                        <w:r w:rsidRPr="00BC78C2">
                          <w:rPr>
                            <w:rFonts w:ascii="Arial Narrow" w:hAnsi="Arial Narrow" w:cs="Arial"/>
                            <w:sz w:val="21"/>
                            <w:szCs w:val="21"/>
                          </w:rPr>
                          <w:t>内蒙古包头鑫达黄金矿业有限责任公司</w:t>
                        </w:r>
                      </w:p>
                    </w:tc>
                  </w:sdtContent>
                </w:sdt>
                <w:sdt>
                  <w:sdtPr>
                    <w:rPr>
                      <w:sz w:val="21"/>
                      <w:szCs w:val="21"/>
                    </w:rPr>
                    <w:alias w:val="未办妥产权证书的固定资产情况明细-原因"/>
                    <w:tag w:val="_GBC_7542a251777347689b92b27b5b7077d8"/>
                    <w:id w:val="19294980"/>
                    <w:lock w:val="sdtLocked"/>
                  </w:sdtPr>
                  <w:sdtContent>
                    <w:tc>
                      <w:tcPr>
                        <w:tcW w:w="2530" w:type="pct"/>
                      </w:tcPr>
                      <w:p w:rsidR="00BC78C2" w:rsidRPr="00BC78C2" w:rsidRDefault="00BC78C2" w:rsidP="00BC78C2">
                        <w:pPr>
                          <w:spacing w:line="440" w:lineRule="exact"/>
                          <w:ind w:firstLineChars="200" w:firstLine="420"/>
                          <w:rPr>
                            <w:rFonts w:ascii="Arial Narrow" w:hAnsi="Arial Narrow" w:cs="Arial"/>
                            <w:sz w:val="21"/>
                            <w:szCs w:val="21"/>
                          </w:rPr>
                        </w:pPr>
                        <w:r w:rsidRPr="00BC78C2">
                          <w:rPr>
                            <w:rFonts w:ascii="Arial Narrow" w:hAnsi="Arial Narrow" w:cs="Arial"/>
                            <w:sz w:val="21"/>
                            <w:szCs w:val="21"/>
                          </w:rPr>
                          <w:t>部分厂房暂未办理房产证，账面原值为</w:t>
                        </w:r>
                        <w:r w:rsidRPr="00BC78C2">
                          <w:rPr>
                            <w:rFonts w:ascii="Arial Narrow" w:hAnsi="Arial Narrow" w:cs="Arial"/>
                            <w:sz w:val="21"/>
                            <w:szCs w:val="21"/>
                          </w:rPr>
                          <w:t>20,031,971.08</w:t>
                        </w:r>
                        <w:r w:rsidRPr="00BC78C2">
                          <w:rPr>
                            <w:rFonts w:ascii="Arial Narrow" w:hAnsi="Arial Narrow" w:cs="Arial"/>
                            <w:sz w:val="21"/>
                            <w:szCs w:val="21"/>
                          </w:rPr>
                          <w:t>元。</w:t>
                        </w:r>
                      </w:p>
                    </w:tc>
                  </w:sdtContent>
                </w:sdt>
              </w:tr>
            </w:sdtContent>
          </w:sdt>
          <w:sdt>
            <w:sdtPr>
              <w:rPr>
                <w:rFonts w:hint="eastAsia"/>
                <w:sz w:val="21"/>
                <w:szCs w:val="21"/>
              </w:rPr>
              <w:alias w:val="未办妥产权证书的固定资产情况明细"/>
              <w:tag w:val="_TUP_9737667686884195a6223f7e0d1c45ed"/>
              <w:id w:val="19294984"/>
              <w:lock w:val="sdtLocked"/>
            </w:sdtPr>
            <w:sdtContent>
              <w:tr w:rsidR="00BC78C2" w:rsidRPr="00646B40" w:rsidTr="00DF584B">
                <w:sdt>
                  <w:sdtPr>
                    <w:rPr>
                      <w:rFonts w:hint="eastAsia"/>
                      <w:sz w:val="21"/>
                      <w:szCs w:val="21"/>
                    </w:rPr>
                    <w:alias w:val="未办妥产权证书的固定资产情况明细-项目"/>
                    <w:tag w:val="_GBC_eea8655bf43947198c3721e6d9121272"/>
                    <w:id w:val="19294982"/>
                    <w:lock w:val="sdtLocked"/>
                  </w:sdtPr>
                  <w:sdtContent>
                    <w:tc>
                      <w:tcPr>
                        <w:tcW w:w="2469" w:type="pct"/>
                      </w:tcPr>
                      <w:p w:rsidR="00BC78C2" w:rsidRPr="00BC78C2" w:rsidRDefault="00BC78C2" w:rsidP="00DF584B">
                        <w:pPr>
                          <w:rPr>
                            <w:sz w:val="21"/>
                            <w:szCs w:val="21"/>
                          </w:rPr>
                        </w:pPr>
                        <w:r w:rsidRPr="00BC78C2">
                          <w:rPr>
                            <w:rFonts w:ascii="Arial Narrow" w:hAnsi="Arial Narrow" w:cs="Arial"/>
                            <w:sz w:val="21"/>
                            <w:szCs w:val="21"/>
                          </w:rPr>
                          <w:t>中国黄金集团江西金山矿业有限公司</w:t>
                        </w:r>
                      </w:p>
                    </w:tc>
                  </w:sdtContent>
                </w:sdt>
                <w:sdt>
                  <w:sdtPr>
                    <w:rPr>
                      <w:sz w:val="21"/>
                      <w:szCs w:val="21"/>
                    </w:rPr>
                    <w:alias w:val="未办妥产权证书的固定资产情况明细-原因"/>
                    <w:tag w:val="_GBC_7542a251777347689b92b27b5b7077d8"/>
                    <w:id w:val="19294983"/>
                    <w:lock w:val="sdtLocked"/>
                  </w:sdtPr>
                  <w:sdtContent>
                    <w:tc>
                      <w:tcPr>
                        <w:tcW w:w="2530" w:type="pct"/>
                      </w:tcPr>
                      <w:p w:rsidR="00BC78C2" w:rsidRPr="00BC78C2" w:rsidRDefault="00BC78C2" w:rsidP="00BC78C2">
                        <w:pPr>
                          <w:spacing w:line="440" w:lineRule="exact"/>
                          <w:ind w:firstLineChars="200" w:firstLine="420"/>
                          <w:rPr>
                            <w:rFonts w:ascii="Arial Narrow" w:hAnsi="Arial Narrow" w:cs="Arial"/>
                            <w:sz w:val="21"/>
                            <w:szCs w:val="21"/>
                          </w:rPr>
                        </w:pPr>
                        <w:r w:rsidRPr="00BC78C2">
                          <w:rPr>
                            <w:rFonts w:ascii="Arial Narrow" w:hAnsi="Arial Narrow" w:cs="Arial"/>
                            <w:sz w:val="21"/>
                            <w:szCs w:val="21"/>
                          </w:rPr>
                          <w:t>改制前名称为江西金山金矿，相关资产权属尚未办妥名称变更手续。</w:t>
                        </w:r>
                      </w:p>
                      <w:p w:rsidR="00BC78C2" w:rsidRPr="00BC78C2" w:rsidRDefault="00BC78C2" w:rsidP="00DF584B">
                        <w:pPr>
                          <w:rPr>
                            <w:sz w:val="21"/>
                            <w:szCs w:val="21"/>
                          </w:rPr>
                        </w:pPr>
                      </w:p>
                    </w:tc>
                  </w:sdtContent>
                </w:sdt>
              </w:tr>
            </w:sdtContent>
          </w:sdt>
          <w:sdt>
            <w:sdtPr>
              <w:rPr>
                <w:rFonts w:hint="eastAsia"/>
                <w:sz w:val="21"/>
                <w:szCs w:val="21"/>
              </w:rPr>
              <w:alias w:val="未办妥产权证书的固定资产情况明细"/>
              <w:tag w:val="_TUP_9737667686884195a6223f7e0d1c45ed"/>
              <w:id w:val="19294987"/>
              <w:lock w:val="sdtLocked"/>
            </w:sdtPr>
            <w:sdtContent>
              <w:tr w:rsidR="00BC78C2" w:rsidRPr="00646B40" w:rsidTr="00DF584B">
                <w:sdt>
                  <w:sdtPr>
                    <w:rPr>
                      <w:rFonts w:hint="eastAsia"/>
                      <w:sz w:val="21"/>
                      <w:szCs w:val="21"/>
                    </w:rPr>
                    <w:alias w:val="未办妥产权证书的固定资产情况明细-项目"/>
                    <w:tag w:val="_GBC_eea8655bf43947198c3721e6d9121272"/>
                    <w:id w:val="19294985"/>
                    <w:lock w:val="sdtLocked"/>
                  </w:sdtPr>
                  <w:sdtContent>
                    <w:tc>
                      <w:tcPr>
                        <w:tcW w:w="2469" w:type="pct"/>
                      </w:tcPr>
                      <w:p w:rsidR="00BC78C2" w:rsidRPr="00BC78C2" w:rsidRDefault="00BC78C2" w:rsidP="00BC78C2">
                        <w:pPr>
                          <w:ind w:firstLineChars="200" w:firstLine="420"/>
                          <w:rPr>
                            <w:sz w:val="21"/>
                            <w:szCs w:val="21"/>
                          </w:rPr>
                        </w:pPr>
                        <w:r w:rsidRPr="00BC78C2">
                          <w:rPr>
                            <w:rFonts w:ascii="Arial Narrow" w:hAnsi="Arial Narrow" w:cs="Arial"/>
                            <w:sz w:val="21"/>
                            <w:szCs w:val="21"/>
                          </w:rPr>
                          <w:t>陕西久盛矿业投资管理有限公司</w:t>
                        </w:r>
                        <w:r w:rsidRPr="00BC78C2">
                          <w:rPr>
                            <w:rFonts w:ascii="Arial Narrow" w:hAnsi="Arial Narrow" w:cs="Arial" w:hint="eastAsia"/>
                            <w:sz w:val="21"/>
                            <w:szCs w:val="21"/>
                          </w:rPr>
                          <w:t>、甘肃中金黄金矿业有限责任公司、托里县金福黄金矿业有限责任公司</w:t>
                        </w:r>
                      </w:p>
                    </w:tc>
                  </w:sdtContent>
                </w:sdt>
                <w:sdt>
                  <w:sdtPr>
                    <w:rPr>
                      <w:sz w:val="21"/>
                      <w:szCs w:val="21"/>
                    </w:rPr>
                    <w:alias w:val="未办妥产权证书的固定资产情况明细-原因"/>
                    <w:tag w:val="_GBC_7542a251777347689b92b27b5b7077d8"/>
                    <w:id w:val="19294986"/>
                    <w:lock w:val="sdtLocked"/>
                  </w:sdtPr>
                  <w:sdtContent>
                    <w:tc>
                      <w:tcPr>
                        <w:tcW w:w="2530" w:type="pct"/>
                      </w:tcPr>
                      <w:p w:rsidR="00BC78C2" w:rsidRPr="00BC78C2" w:rsidRDefault="00BC78C2" w:rsidP="00BC78C2">
                        <w:pPr>
                          <w:spacing w:line="440" w:lineRule="exact"/>
                          <w:ind w:firstLineChars="200" w:firstLine="420"/>
                          <w:rPr>
                            <w:sz w:val="21"/>
                            <w:szCs w:val="21"/>
                          </w:rPr>
                        </w:pPr>
                        <w:r w:rsidRPr="00BC78C2">
                          <w:rPr>
                            <w:rFonts w:ascii="Arial Narrow" w:hAnsi="Arial Narrow" w:cs="Arial"/>
                            <w:sz w:val="21"/>
                            <w:szCs w:val="21"/>
                          </w:rPr>
                          <w:t>采矿权证正在办理当中。</w:t>
                        </w:r>
                      </w:p>
                    </w:tc>
                  </w:sdtContent>
                </w:sdt>
              </w:tr>
            </w:sdtContent>
          </w:sdt>
        </w:tbl>
        <w:p w:rsidR="004B548E" w:rsidRPr="00AD0069" w:rsidRDefault="00D945E0"/>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在建工程</w:t>
      </w:r>
    </w:p>
    <w:sdt>
      <w:sdtPr>
        <w:alias w:val="是否适用：在建工程"/>
        <w:tag w:val="_GBC_d30d03b220db494f89b3ff5a21f44c04"/>
        <w:id w:val="922679910"/>
        <w:lock w:val="sdtContentLocked"/>
        <w:placeholder>
          <w:docPart w:val="GBC22222222222222222222222222222"/>
        </w:placeholder>
      </w:sdtPr>
      <w:sdtContent>
        <w:p w:rsidR="004B548E" w:rsidRDefault="00D945E0">
          <w:r>
            <w:fldChar w:fldCharType="begin"/>
          </w:r>
          <w:r w:rsidR="00F17CF8">
            <w:instrText xml:space="preserve"> MACROBUTTON  SnrToggleCheckbox √适用 </w:instrText>
          </w:r>
          <w:r>
            <w:fldChar w:fldCharType="end"/>
          </w:r>
          <w:r>
            <w:fldChar w:fldCharType="begin"/>
          </w:r>
          <w:r w:rsidR="00F17CF8">
            <w:instrText xml:space="preserve"> MACROBUTTON  SnrToggleCheckbox □不适用 </w:instrText>
          </w:r>
          <w:r>
            <w:fldChar w:fldCharType="end"/>
          </w:r>
        </w:p>
      </w:sdtContent>
    </w:sdt>
    <w:sdt>
      <w:sdtPr>
        <w:rPr>
          <w:rFonts w:ascii="宋体" w:hAnsi="宋体" w:cs="宋体" w:hint="eastAsia"/>
          <w:b w:val="0"/>
          <w:bCs w:val="0"/>
          <w:kern w:val="0"/>
          <w:szCs w:val="21"/>
        </w:rPr>
        <w:tag w:val="_SEC_a02b3ec882b24e089808f0414c70e5ec"/>
        <w:id w:val="1575389774"/>
        <w:lock w:val="sdtLocked"/>
        <w:placeholder>
          <w:docPart w:val="GBC22222222222222222222222222222"/>
        </w:placeholder>
      </w:sdtPr>
      <w:sdtEndPr>
        <w:rPr>
          <w:szCs w:val="24"/>
        </w:rPr>
      </w:sdtEndPr>
      <w:sdtContent>
        <w:p w:rsidR="004B548E" w:rsidRDefault="00A20AC1">
          <w:pPr>
            <w:pStyle w:val="4"/>
            <w:numPr>
              <w:ilvl w:val="0"/>
              <w:numId w:val="70"/>
            </w:numPr>
            <w:tabs>
              <w:tab w:val="left" w:pos="588"/>
            </w:tabs>
            <w:rPr>
              <w:rFonts w:ascii="宋体" w:hAnsi="宋体"/>
              <w:szCs w:val="21"/>
            </w:rPr>
          </w:pPr>
          <w:r>
            <w:rPr>
              <w:rFonts w:ascii="宋体" w:hAnsi="宋体" w:hint="eastAsia"/>
              <w:szCs w:val="21"/>
            </w:rPr>
            <w:t>在建工程情况</w:t>
          </w:r>
        </w:p>
        <w:p w:rsidR="00F17CF8" w:rsidRPr="00974780" w:rsidRDefault="00A20AC1">
          <w:pPr>
            <w:jc w:val="right"/>
            <w:rPr>
              <w:sz w:val="13"/>
              <w:szCs w:val="13"/>
            </w:rPr>
          </w:pPr>
          <w:r w:rsidRPr="00974780">
            <w:rPr>
              <w:rFonts w:hint="eastAsia"/>
              <w:sz w:val="13"/>
              <w:szCs w:val="13"/>
            </w:rPr>
            <w:t>单位：</w:t>
          </w:r>
          <w:sdt>
            <w:sdtPr>
              <w:rPr>
                <w:rFonts w:hint="eastAsia"/>
                <w:sz w:val="13"/>
                <w:szCs w:val="13"/>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74780">
                <w:rPr>
                  <w:rFonts w:hint="eastAsia"/>
                  <w:sz w:val="13"/>
                  <w:szCs w:val="13"/>
                </w:rPr>
                <w:t>元</w:t>
              </w:r>
            </w:sdtContent>
          </w:sdt>
          <w:r w:rsidRPr="00974780">
            <w:rPr>
              <w:rFonts w:hint="eastAsia"/>
              <w:sz w:val="13"/>
              <w:szCs w:val="13"/>
            </w:rPr>
            <w:t xml:space="preserve">  币种：</w:t>
          </w:r>
          <w:sdt>
            <w:sdtPr>
              <w:rPr>
                <w:rFonts w:hint="eastAsia"/>
                <w:sz w:val="13"/>
                <w:szCs w:val="13"/>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74780">
                <w:rPr>
                  <w:rFonts w:hint="eastAsia"/>
                  <w:sz w:val="13"/>
                  <w:szCs w:val="13"/>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843"/>
            <w:gridCol w:w="1207"/>
            <w:gridCol w:w="1167"/>
            <w:gridCol w:w="1175"/>
            <w:gridCol w:w="1153"/>
            <w:gridCol w:w="1168"/>
            <w:gridCol w:w="1182"/>
          </w:tblGrid>
          <w:tr w:rsidR="00974780" w:rsidRPr="00974780" w:rsidTr="00974780">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jc w:val="center"/>
                  <w:rPr>
                    <w:sz w:val="13"/>
                    <w:szCs w:val="13"/>
                  </w:rPr>
                </w:pPr>
                <w:r w:rsidRPr="00974780">
                  <w:rPr>
                    <w:rFonts w:hint="eastAsia"/>
                    <w:sz w:val="13"/>
                    <w:szCs w:val="13"/>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jc w:val="center"/>
                  <w:rPr>
                    <w:sz w:val="13"/>
                    <w:szCs w:val="13"/>
                  </w:rPr>
                </w:pPr>
                <w:r w:rsidRPr="00974780">
                  <w:rPr>
                    <w:rFonts w:hint="eastAsia"/>
                    <w:sz w:val="13"/>
                    <w:szCs w:val="13"/>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jc w:val="center"/>
                  <w:rPr>
                    <w:sz w:val="13"/>
                    <w:szCs w:val="13"/>
                  </w:rPr>
                </w:pPr>
                <w:r w:rsidRPr="00974780">
                  <w:rPr>
                    <w:rFonts w:hint="eastAsia"/>
                    <w:sz w:val="13"/>
                    <w:szCs w:val="13"/>
                  </w:rPr>
                  <w:t>期初余额</w:t>
                </w:r>
              </w:p>
            </w:tc>
          </w:tr>
          <w:tr w:rsidR="00974780" w:rsidRPr="00974780" w:rsidTr="00974780">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tabs>
                    <w:tab w:val="left" w:pos="420"/>
                  </w:tabs>
                  <w:ind w:left="420" w:hanging="420"/>
                  <w:jc w:val="center"/>
                  <w:rPr>
                    <w:sz w:val="13"/>
                    <w:szCs w:val="13"/>
                  </w:rPr>
                </w:pPr>
              </w:p>
            </w:tc>
            <w:tc>
              <w:tcPr>
                <w:tcW w:w="661" w:type="pc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tabs>
                    <w:tab w:val="left" w:pos="420"/>
                  </w:tabs>
                  <w:ind w:left="420" w:hanging="420"/>
                  <w:jc w:val="center"/>
                  <w:rPr>
                    <w:sz w:val="13"/>
                    <w:szCs w:val="13"/>
                  </w:rPr>
                </w:pPr>
                <w:r w:rsidRPr="00974780">
                  <w:rPr>
                    <w:rFonts w:hint="eastAsia"/>
                    <w:sz w:val="13"/>
                    <w:szCs w:val="13"/>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pStyle w:val="11"/>
                  <w:jc w:val="center"/>
                  <w:rPr>
                    <w:rFonts w:ascii="宋体" w:hAnsi="宋体"/>
                    <w:kern w:val="0"/>
                    <w:sz w:val="13"/>
                    <w:szCs w:val="13"/>
                  </w:rPr>
                </w:pPr>
                <w:r w:rsidRPr="00974780">
                  <w:rPr>
                    <w:rFonts w:ascii="宋体" w:hAnsi="宋体" w:hint="eastAsia"/>
                    <w:kern w:val="0"/>
                    <w:sz w:val="13"/>
                    <w:szCs w:val="13"/>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pStyle w:val="11"/>
                  <w:jc w:val="center"/>
                  <w:rPr>
                    <w:rFonts w:ascii="宋体" w:hAnsi="宋体"/>
                    <w:kern w:val="0"/>
                    <w:sz w:val="13"/>
                    <w:szCs w:val="13"/>
                  </w:rPr>
                </w:pPr>
                <w:r w:rsidRPr="00974780">
                  <w:rPr>
                    <w:rFonts w:ascii="宋体" w:hAnsi="宋体" w:hint="eastAsia"/>
                    <w:kern w:val="0"/>
                    <w:sz w:val="13"/>
                    <w:szCs w:val="13"/>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tabs>
                    <w:tab w:val="left" w:pos="420"/>
                  </w:tabs>
                  <w:ind w:left="420" w:hanging="420"/>
                  <w:jc w:val="center"/>
                  <w:rPr>
                    <w:sz w:val="13"/>
                    <w:szCs w:val="13"/>
                  </w:rPr>
                </w:pPr>
                <w:r w:rsidRPr="00974780">
                  <w:rPr>
                    <w:rFonts w:hint="eastAsia"/>
                    <w:sz w:val="13"/>
                    <w:szCs w:val="13"/>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pStyle w:val="11"/>
                  <w:jc w:val="center"/>
                  <w:rPr>
                    <w:rFonts w:ascii="宋体" w:hAnsi="宋体"/>
                    <w:kern w:val="0"/>
                    <w:sz w:val="13"/>
                    <w:szCs w:val="13"/>
                  </w:rPr>
                </w:pPr>
                <w:r w:rsidRPr="00974780">
                  <w:rPr>
                    <w:rFonts w:ascii="宋体" w:hAnsi="宋体" w:hint="eastAsia"/>
                    <w:kern w:val="0"/>
                    <w:sz w:val="13"/>
                    <w:szCs w:val="13"/>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pStyle w:val="11"/>
                  <w:jc w:val="center"/>
                  <w:rPr>
                    <w:rFonts w:ascii="宋体" w:hAnsi="宋体"/>
                    <w:kern w:val="0"/>
                    <w:sz w:val="13"/>
                    <w:szCs w:val="13"/>
                  </w:rPr>
                </w:pPr>
                <w:r w:rsidRPr="00974780">
                  <w:rPr>
                    <w:rFonts w:ascii="宋体" w:hAnsi="宋体" w:hint="eastAsia"/>
                    <w:kern w:val="0"/>
                    <w:sz w:val="13"/>
                    <w:szCs w:val="13"/>
                  </w:rPr>
                  <w:t>账面价值</w:t>
                </w:r>
              </w:p>
            </w:tc>
          </w:tr>
          <w:sdt>
            <w:sdtPr>
              <w:rPr>
                <w:sz w:val="13"/>
                <w:szCs w:val="13"/>
              </w:rPr>
              <w:alias w:val="在建工程情况明细"/>
              <w:tag w:val="_TUP_33657c285bed467db1f9c5ec10046bbf"/>
              <w:id w:val="3529040"/>
              <w:lock w:val="sdtLocked"/>
            </w:sdtPr>
            <w:sdtContent>
              <w:tr w:rsidR="00974780" w:rsidRPr="00974780" w:rsidTr="00974780">
                <w:trPr>
                  <w:cantSplit/>
                </w:trPr>
                <w:sdt>
                  <w:sdtPr>
                    <w:rPr>
                      <w:sz w:val="13"/>
                      <w:szCs w:val="13"/>
                    </w:rPr>
                    <w:alias w:val="在建工程情况明细－项目"/>
                    <w:tag w:val="_GBC_0921ec21dc1d4bd0a0fc2d7ced9a6553"/>
                    <w:id w:val="3529033"/>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冶炼厂搬迁项目（河南中原黄金冶炼厂有限责任公司）</w:t>
                        </w:r>
                      </w:p>
                    </w:tc>
                  </w:sdtContent>
                </w:sdt>
                <w:sdt>
                  <w:sdtPr>
                    <w:rPr>
                      <w:sz w:val="13"/>
                      <w:szCs w:val="13"/>
                    </w:rPr>
                    <w:alias w:val="在建工程情况明细－账面原值"/>
                    <w:tag w:val="_GBC_1d038761ff634a0f836c56c551f38840"/>
                    <w:id w:val="3529034"/>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75,903,254.00</w:t>
                        </w:r>
                      </w:p>
                    </w:tc>
                  </w:sdtContent>
                </w:sdt>
                <w:sdt>
                  <w:sdtPr>
                    <w:rPr>
                      <w:sz w:val="13"/>
                      <w:szCs w:val="13"/>
                    </w:rPr>
                    <w:alias w:val="在建工程情况明细－跌价准备"/>
                    <w:tag w:val="_GBC_5dc38ae8f3ee4d4397f5a58414179670"/>
                    <w:id w:val="3529035"/>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36"/>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75,903,254.00</w:t>
                        </w:r>
                      </w:p>
                    </w:tc>
                  </w:sdtContent>
                </w:sdt>
                <w:sdt>
                  <w:sdtPr>
                    <w:rPr>
                      <w:sz w:val="13"/>
                      <w:szCs w:val="13"/>
                    </w:rPr>
                    <w:alias w:val="在建工程情况明细－账面原值"/>
                    <w:tag w:val="_GBC_e9275a5cff314d7186cbc0a908e31061"/>
                    <w:id w:val="3529037"/>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2,932,046,354.71</w:t>
                        </w:r>
                      </w:p>
                    </w:tc>
                  </w:sdtContent>
                </w:sdt>
                <w:sdt>
                  <w:sdtPr>
                    <w:rPr>
                      <w:sz w:val="13"/>
                      <w:szCs w:val="13"/>
                    </w:rPr>
                    <w:alias w:val="在建工程情况明细－跌价准备"/>
                    <w:tag w:val="_GBC_64937eca37d4421e8b8042f44ff8f045"/>
                    <w:id w:val="3529038"/>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39"/>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2,932,046,354.71</w:t>
                        </w:r>
                      </w:p>
                    </w:tc>
                  </w:sdtContent>
                </w:sdt>
              </w:tr>
            </w:sdtContent>
          </w:sdt>
          <w:sdt>
            <w:sdtPr>
              <w:rPr>
                <w:sz w:val="13"/>
                <w:szCs w:val="13"/>
              </w:rPr>
              <w:alias w:val="在建工程情况明细"/>
              <w:tag w:val="_TUP_33657c285bed467db1f9c5ec10046bbf"/>
              <w:id w:val="3529048"/>
              <w:lock w:val="sdtLocked"/>
            </w:sdtPr>
            <w:sdtContent>
              <w:tr w:rsidR="00974780" w:rsidRPr="00974780" w:rsidTr="00974780">
                <w:trPr>
                  <w:cantSplit/>
                </w:trPr>
                <w:sdt>
                  <w:sdtPr>
                    <w:rPr>
                      <w:sz w:val="13"/>
                      <w:szCs w:val="13"/>
                    </w:rPr>
                    <w:alias w:val="在建工程情况明细－项目"/>
                    <w:tag w:val="_GBC_0921ec21dc1d4bd0a0fc2d7ced9a6553"/>
                    <w:id w:val="3529041"/>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前常铜铁矿采选改扩建工程（安徽太平矿业有限公司）</w:t>
                        </w:r>
                      </w:p>
                    </w:tc>
                  </w:sdtContent>
                </w:sdt>
                <w:sdt>
                  <w:sdtPr>
                    <w:rPr>
                      <w:sz w:val="13"/>
                      <w:szCs w:val="13"/>
                    </w:rPr>
                    <w:alias w:val="在建工程情况明细－账面原值"/>
                    <w:tag w:val="_GBC_1d038761ff634a0f836c56c551f38840"/>
                    <w:id w:val="3529042"/>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338,872,314.66</w:t>
                        </w:r>
                      </w:p>
                    </w:tc>
                  </w:sdtContent>
                </w:sdt>
                <w:sdt>
                  <w:sdtPr>
                    <w:rPr>
                      <w:sz w:val="13"/>
                      <w:szCs w:val="13"/>
                    </w:rPr>
                    <w:alias w:val="在建工程情况明细－跌价准备"/>
                    <w:tag w:val="_GBC_5dc38ae8f3ee4d4397f5a58414179670"/>
                    <w:id w:val="3529043"/>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44"/>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338,872,314.66</w:t>
                        </w:r>
                      </w:p>
                    </w:tc>
                  </w:sdtContent>
                </w:sdt>
                <w:sdt>
                  <w:sdtPr>
                    <w:rPr>
                      <w:sz w:val="13"/>
                      <w:szCs w:val="13"/>
                    </w:rPr>
                    <w:alias w:val="在建工程情况明细－账面原值"/>
                    <w:tag w:val="_GBC_e9275a5cff314d7186cbc0a908e31061"/>
                    <w:id w:val="3529045"/>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242,550,452.58</w:t>
                        </w:r>
                      </w:p>
                    </w:tc>
                  </w:sdtContent>
                </w:sdt>
                <w:sdt>
                  <w:sdtPr>
                    <w:rPr>
                      <w:sz w:val="13"/>
                      <w:szCs w:val="13"/>
                    </w:rPr>
                    <w:alias w:val="在建工程情况明细－跌价准备"/>
                    <w:tag w:val="_GBC_64937eca37d4421e8b8042f44ff8f045"/>
                    <w:id w:val="3529046"/>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47"/>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242,550,452.58</w:t>
                        </w:r>
                      </w:p>
                    </w:tc>
                  </w:sdtContent>
                </w:sdt>
              </w:tr>
            </w:sdtContent>
          </w:sdt>
          <w:sdt>
            <w:sdtPr>
              <w:rPr>
                <w:sz w:val="13"/>
                <w:szCs w:val="13"/>
              </w:rPr>
              <w:alias w:val="在建工程情况明细"/>
              <w:tag w:val="_TUP_33657c285bed467db1f9c5ec10046bbf"/>
              <w:id w:val="3529056"/>
              <w:lock w:val="sdtLocked"/>
            </w:sdtPr>
            <w:sdtContent>
              <w:tr w:rsidR="00974780" w:rsidRPr="00974780" w:rsidTr="00974780">
                <w:trPr>
                  <w:cantSplit/>
                </w:trPr>
                <w:sdt>
                  <w:sdtPr>
                    <w:rPr>
                      <w:sz w:val="13"/>
                      <w:szCs w:val="13"/>
                    </w:rPr>
                    <w:alias w:val="在建工程情况明细－项目"/>
                    <w:tag w:val="_GBC_0921ec21dc1d4bd0a0fc2d7ced9a6553"/>
                    <w:id w:val="3529049"/>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采矿扩能技改工程（湖北三鑫金铜股份有限公司）</w:t>
                        </w:r>
                      </w:p>
                    </w:tc>
                  </w:sdtContent>
                </w:sdt>
                <w:sdt>
                  <w:sdtPr>
                    <w:rPr>
                      <w:sz w:val="13"/>
                      <w:szCs w:val="13"/>
                    </w:rPr>
                    <w:alias w:val="在建工程情况明细－账面原值"/>
                    <w:tag w:val="_GBC_1d038761ff634a0f836c56c551f38840"/>
                    <w:id w:val="3529050"/>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303,870,423.71</w:t>
                        </w:r>
                      </w:p>
                    </w:tc>
                  </w:sdtContent>
                </w:sdt>
                <w:sdt>
                  <w:sdtPr>
                    <w:rPr>
                      <w:sz w:val="13"/>
                      <w:szCs w:val="13"/>
                    </w:rPr>
                    <w:alias w:val="在建工程情况明细－跌价准备"/>
                    <w:tag w:val="_GBC_5dc38ae8f3ee4d4397f5a58414179670"/>
                    <w:id w:val="3529051"/>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52"/>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303,870,423.71</w:t>
                        </w:r>
                      </w:p>
                    </w:tc>
                  </w:sdtContent>
                </w:sdt>
                <w:sdt>
                  <w:sdtPr>
                    <w:rPr>
                      <w:sz w:val="13"/>
                      <w:szCs w:val="13"/>
                    </w:rPr>
                    <w:alias w:val="在建工程情况明细－账面原值"/>
                    <w:tag w:val="_GBC_e9275a5cff314d7186cbc0a908e31061"/>
                    <w:id w:val="3529053"/>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204,832,564.03</w:t>
                        </w:r>
                      </w:p>
                    </w:tc>
                  </w:sdtContent>
                </w:sdt>
                <w:sdt>
                  <w:sdtPr>
                    <w:rPr>
                      <w:sz w:val="13"/>
                      <w:szCs w:val="13"/>
                    </w:rPr>
                    <w:alias w:val="在建工程情况明细－跌价准备"/>
                    <w:tag w:val="_GBC_64937eca37d4421e8b8042f44ff8f045"/>
                    <w:id w:val="3529054"/>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55"/>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204,832,564.03</w:t>
                        </w:r>
                      </w:p>
                    </w:tc>
                  </w:sdtContent>
                </w:sdt>
              </w:tr>
            </w:sdtContent>
          </w:sdt>
          <w:sdt>
            <w:sdtPr>
              <w:rPr>
                <w:sz w:val="13"/>
                <w:szCs w:val="13"/>
              </w:rPr>
              <w:alias w:val="在建工程情况明细"/>
              <w:tag w:val="_TUP_33657c285bed467db1f9c5ec10046bbf"/>
              <w:id w:val="3529064"/>
              <w:lock w:val="sdtLocked"/>
            </w:sdtPr>
            <w:sdtContent>
              <w:tr w:rsidR="00974780" w:rsidRPr="00974780" w:rsidTr="00974780">
                <w:trPr>
                  <w:cantSplit/>
                </w:trPr>
                <w:sdt>
                  <w:sdtPr>
                    <w:rPr>
                      <w:sz w:val="13"/>
                      <w:szCs w:val="13"/>
                    </w:rPr>
                    <w:alias w:val="在建工程情况明细－项目"/>
                    <w:tag w:val="_GBC_0921ec21dc1d4bd0a0fc2d7ced9a6553"/>
                    <w:id w:val="3529057"/>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采选技术改造项目（山东烟台鑫泰黄金矿业有限责任公司）</w:t>
                        </w:r>
                      </w:p>
                    </w:tc>
                  </w:sdtContent>
                </w:sdt>
                <w:sdt>
                  <w:sdtPr>
                    <w:rPr>
                      <w:sz w:val="13"/>
                      <w:szCs w:val="13"/>
                    </w:rPr>
                    <w:alias w:val="在建工程情况明细－账面原值"/>
                    <w:tag w:val="_GBC_1d038761ff634a0f836c56c551f38840"/>
                    <w:id w:val="3529058"/>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150,333,046.10</w:t>
                        </w:r>
                      </w:p>
                    </w:tc>
                  </w:sdtContent>
                </w:sdt>
                <w:sdt>
                  <w:sdtPr>
                    <w:rPr>
                      <w:sz w:val="13"/>
                      <w:szCs w:val="13"/>
                    </w:rPr>
                    <w:alias w:val="在建工程情况明细－跌价准备"/>
                    <w:tag w:val="_GBC_5dc38ae8f3ee4d4397f5a58414179670"/>
                    <w:id w:val="3529059"/>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60"/>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150,333,046.10</w:t>
                        </w:r>
                      </w:p>
                    </w:tc>
                  </w:sdtContent>
                </w:sdt>
                <w:sdt>
                  <w:sdtPr>
                    <w:rPr>
                      <w:sz w:val="13"/>
                      <w:szCs w:val="13"/>
                    </w:rPr>
                    <w:alias w:val="在建工程情况明细－账面原值"/>
                    <w:tag w:val="_GBC_e9275a5cff314d7186cbc0a908e31061"/>
                    <w:id w:val="3529061"/>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136,018,370.77</w:t>
                        </w:r>
                      </w:p>
                    </w:tc>
                  </w:sdtContent>
                </w:sdt>
                <w:sdt>
                  <w:sdtPr>
                    <w:rPr>
                      <w:sz w:val="13"/>
                      <w:szCs w:val="13"/>
                    </w:rPr>
                    <w:alias w:val="在建工程情况明细－跌价准备"/>
                    <w:tag w:val="_GBC_64937eca37d4421e8b8042f44ff8f045"/>
                    <w:id w:val="3529062"/>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63"/>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136,018,370.77</w:t>
                        </w:r>
                      </w:p>
                    </w:tc>
                  </w:sdtContent>
                </w:sdt>
              </w:tr>
            </w:sdtContent>
          </w:sdt>
          <w:sdt>
            <w:sdtPr>
              <w:rPr>
                <w:sz w:val="13"/>
                <w:szCs w:val="13"/>
              </w:rPr>
              <w:alias w:val="在建工程情况明细"/>
              <w:tag w:val="_TUP_33657c285bed467db1f9c5ec10046bbf"/>
              <w:id w:val="3529072"/>
              <w:lock w:val="sdtLocked"/>
            </w:sdtPr>
            <w:sdtContent>
              <w:tr w:rsidR="00974780" w:rsidRPr="00974780" w:rsidTr="00974780">
                <w:trPr>
                  <w:cantSplit/>
                </w:trPr>
                <w:sdt>
                  <w:sdtPr>
                    <w:rPr>
                      <w:sz w:val="13"/>
                      <w:szCs w:val="13"/>
                    </w:rPr>
                    <w:alias w:val="在建工程情况明细－项目"/>
                    <w:tag w:val="_GBC_0921ec21dc1d4bd0a0fc2d7ced9a6553"/>
                    <w:id w:val="3529065"/>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采选扩能改造项目（河北金厂峪矿业有限责任公司）</w:t>
                        </w:r>
                      </w:p>
                    </w:tc>
                  </w:sdtContent>
                </w:sdt>
                <w:sdt>
                  <w:sdtPr>
                    <w:rPr>
                      <w:sz w:val="13"/>
                      <w:szCs w:val="13"/>
                    </w:rPr>
                    <w:alias w:val="在建工程情况明细－账面原值"/>
                    <w:tag w:val="_GBC_1d038761ff634a0f836c56c551f38840"/>
                    <w:id w:val="3529066"/>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p>
                    </w:tc>
                  </w:sdtContent>
                </w:sdt>
                <w:sdt>
                  <w:sdtPr>
                    <w:rPr>
                      <w:sz w:val="13"/>
                      <w:szCs w:val="13"/>
                    </w:rPr>
                    <w:alias w:val="在建工程情况明细－跌价准备"/>
                    <w:tag w:val="_GBC_5dc38ae8f3ee4d4397f5a58414179670"/>
                    <w:id w:val="3529067"/>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68"/>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原值"/>
                    <w:tag w:val="_GBC_e9275a5cff314d7186cbc0a908e31061"/>
                    <w:id w:val="3529069"/>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350,785,389.73</w:t>
                        </w:r>
                      </w:p>
                    </w:tc>
                  </w:sdtContent>
                </w:sdt>
                <w:sdt>
                  <w:sdtPr>
                    <w:rPr>
                      <w:sz w:val="13"/>
                      <w:szCs w:val="13"/>
                    </w:rPr>
                    <w:alias w:val="在建工程情况明细－跌价准备"/>
                    <w:tag w:val="_GBC_64937eca37d4421e8b8042f44ff8f045"/>
                    <w:id w:val="3529070"/>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71"/>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350,785,389.73</w:t>
                        </w:r>
                      </w:p>
                    </w:tc>
                  </w:sdtContent>
                </w:sdt>
              </w:tr>
            </w:sdtContent>
          </w:sdt>
          <w:sdt>
            <w:sdtPr>
              <w:rPr>
                <w:sz w:val="13"/>
                <w:szCs w:val="13"/>
              </w:rPr>
              <w:alias w:val="在建工程情况明细"/>
              <w:tag w:val="_TUP_33657c285bed467db1f9c5ec10046bbf"/>
              <w:id w:val="3529080"/>
              <w:lock w:val="sdtLocked"/>
            </w:sdtPr>
            <w:sdtContent>
              <w:tr w:rsidR="00974780" w:rsidRPr="00974780" w:rsidTr="00974780">
                <w:trPr>
                  <w:cantSplit/>
                </w:trPr>
                <w:sdt>
                  <w:sdtPr>
                    <w:rPr>
                      <w:sz w:val="13"/>
                      <w:szCs w:val="13"/>
                    </w:rPr>
                    <w:alias w:val="在建工程情况明细－项目"/>
                    <w:tag w:val="_GBC_0921ec21dc1d4bd0a0fc2d7ced9a6553"/>
                    <w:id w:val="3529073"/>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王家沟尾矿库（陕西太白黄金矿业有限责任公司）</w:t>
                        </w:r>
                      </w:p>
                    </w:tc>
                  </w:sdtContent>
                </w:sdt>
                <w:sdt>
                  <w:sdtPr>
                    <w:rPr>
                      <w:sz w:val="13"/>
                      <w:szCs w:val="13"/>
                    </w:rPr>
                    <w:alias w:val="在建工程情况明细－账面原值"/>
                    <w:tag w:val="_GBC_1d038761ff634a0f836c56c551f38840"/>
                    <w:id w:val="3529074"/>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p>
                    </w:tc>
                  </w:sdtContent>
                </w:sdt>
                <w:sdt>
                  <w:sdtPr>
                    <w:rPr>
                      <w:sz w:val="13"/>
                      <w:szCs w:val="13"/>
                    </w:rPr>
                    <w:alias w:val="在建工程情况明细－跌价准备"/>
                    <w:tag w:val="_GBC_5dc38ae8f3ee4d4397f5a58414179670"/>
                    <w:id w:val="3529075"/>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76"/>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原值"/>
                    <w:tag w:val="_GBC_e9275a5cff314d7186cbc0a908e31061"/>
                    <w:id w:val="3529077"/>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72,253,837.45</w:t>
                        </w:r>
                      </w:p>
                    </w:tc>
                  </w:sdtContent>
                </w:sdt>
                <w:sdt>
                  <w:sdtPr>
                    <w:rPr>
                      <w:sz w:val="13"/>
                      <w:szCs w:val="13"/>
                    </w:rPr>
                    <w:alias w:val="在建工程情况明细－跌价准备"/>
                    <w:tag w:val="_GBC_64937eca37d4421e8b8042f44ff8f045"/>
                    <w:id w:val="3529078"/>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79"/>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72,253,837.45</w:t>
                        </w:r>
                      </w:p>
                    </w:tc>
                  </w:sdtContent>
                </w:sdt>
              </w:tr>
            </w:sdtContent>
          </w:sdt>
          <w:sdt>
            <w:sdtPr>
              <w:rPr>
                <w:sz w:val="13"/>
                <w:szCs w:val="13"/>
              </w:rPr>
              <w:alias w:val="在建工程情况明细"/>
              <w:tag w:val="_TUP_33657c285bed467db1f9c5ec10046bbf"/>
              <w:id w:val="3529088"/>
              <w:lock w:val="sdtLocked"/>
            </w:sdtPr>
            <w:sdtContent>
              <w:tr w:rsidR="00974780" w:rsidRPr="00974780" w:rsidTr="00974780">
                <w:trPr>
                  <w:cantSplit/>
                </w:trPr>
                <w:sdt>
                  <w:sdtPr>
                    <w:rPr>
                      <w:sz w:val="13"/>
                      <w:szCs w:val="13"/>
                    </w:rPr>
                    <w:alias w:val="在建工程情况明细－项目"/>
                    <w:tag w:val="_GBC_0921ec21dc1d4bd0a0fc2d7ced9a6553"/>
                    <w:id w:val="3529081"/>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白音哈尔矿区技改项目（苏尼特金曦黄金矿业有限公司）</w:t>
                        </w:r>
                      </w:p>
                    </w:tc>
                  </w:sdtContent>
                </w:sdt>
                <w:sdt>
                  <w:sdtPr>
                    <w:rPr>
                      <w:sz w:val="13"/>
                      <w:szCs w:val="13"/>
                    </w:rPr>
                    <w:alias w:val="在建工程情况明细－账面原值"/>
                    <w:tag w:val="_GBC_1d038761ff634a0f836c56c551f38840"/>
                    <w:id w:val="3529082"/>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65,195,068.35</w:t>
                        </w:r>
                      </w:p>
                    </w:tc>
                  </w:sdtContent>
                </w:sdt>
                <w:sdt>
                  <w:sdtPr>
                    <w:rPr>
                      <w:sz w:val="13"/>
                      <w:szCs w:val="13"/>
                    </w:rPr>
                    <w:alias w:val="在建工程情况明细－跌价准备"/>
                    <w:tag w:val="_GBC_5dc38ae8f3ee4d4397f5a58414179670"/>
                    <w:id w:val="3529083"/>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84"/>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65,195,068.35</w:t>
                        </w:r>
                      </w:p>
                    </w:tc>
                  </w:sdtContent>
                </w:sdt>
                <w:sdt>
                  <w:sdtPr>
                    <w:rPr>
                      <w:sz w:val="13"/>
                      <w:szCs w:val="13"/>
                    </w:rPr>
                    <w:alias w:val="在建工程情况明细－账面原值"/>
                    <w:tag w:val="_GBC_e9275a5cff314d7186cbc0a908e31061"/>
                    <w:id w:val="3529085"/>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29,614,261.13</w:t>
                        </w:r>
                      </w:p>
                    </w:tc>
                  </w:sdtContent>
                </w:sdt>
                <w:sdt>
                  <w:sdtPr>
                    <w:rPr>
                      <w:sz w:val="13"/>
                      <w:szCs w:val="13"/>
                    </w:rPr>
                    <w:alias w:val="在建工程情况明细－跌价准备"/>
                    <w:tag w:val="_GBC_64937eca37d4421e8b8042f44ff8f045"/>
                    <w:id w:val="3529086"/>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87"/>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29,614,261.13</w:t>
                        </w:r>
                      </w:p>
                    </w:tc>
                  </w:sdtContent>
                </w:sdt>
              </w:tr>
            </w:sdtContent>
          </w:sdt>
          <w:sdt>
            <w:sdtPr>
              <w:rPr>
                <w:sz w:val="13"/>
                <w:szCs w:val="13"/>
              </w:rPr>
              <w:alias w:val="在建工程情况明细"/>
              <w:tag w:val="_TUP_33657c285bed467db1f9c5ec10046bbf"/>
              <w:id w:val="3529096"/>
              <w:lock w:val="sdtLocked"/>
            </w:sdtPr>
            <w:sdtContent>
              <w:tr w:rsidR="00974780" w:rsidRPr="00974780" w:rsidTr="00974780">
                <w:trPr>
                  <w:cantSplit/>
                </w:trPr>
                <w:sdt>
                  <w:sdtPr>
                    <w:rPr>
                      <w:sz w:val="13"/>
                      <w:szCs w:val="13"/>
                    </w:rPr>
                    <w:alias w:val="在建工程情况明细－项目"/>
                    <w:tag w:val="_GBC_0921ec21dc1d4bd0a0fc2d7ced9a6553"/>
                    <w:id w:val="3529089"/>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牛头沟矿区（沙土凹金矿）改扩建工程（嵩县金牛有限责任公司）</w:t>
                        </w:r>
                      </w:p>
                    </w:tc>
                  </w:sdtContent>
                </w:sdt>
                <w:sdt>
                  <w:sdtPr>
                    <w:rPr>
                      <w:sz w:val="13"/>
                      <w:szCs w:val="13"/>
                    </w:rPr>
                    <w:alias w:val="在建工程情况明细－账面原值"/>
                    <w:tag w:val="_GBC_1d038761ff634a0f836c56c551f38840"/>
                    <w:id w:val="3529090"/>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p>
                    </w:tc>
                  </w:sdtContent>
                </w:sdt>
                <w:sdt>
                  <w:sdtPr>
                    <w:rPr>
                      <w:sz w:val="13"/>
                      <w:szCs w:val="13"/>
                    </w:rPr>
                    <w:alias w:val="在建工程情况明细－跌价准备"/>
                    <w:tag w:val="_GBC_5dc38ae8f3ee4d4397f5a58414179670"/>
                    <w:id w:val="3529091"/>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092"/>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原值"/>
                    <w:tag w:val="_GBC_e9275a5cff314d7186cbc0a908e31061"/>
                    <w:id w:val="3529093"/>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227,982,798.12</w:t>
                        </w:r>
                      </w:p>
                    </w:tc>
                  </w:sdtContent>
                </w:sdt>
                <w:sdt>
                  <w:sdtPr>
                    <w:rPr>
                      <w:sz w:val="13"/>
                      <w:szCs w:val="13"/>
                    </w:rPr>
                    <w:alias w:val="在建工程情况明细－跌价准备"/>
                    <w:tag w:val="_GBC_64937eca37d4421e8b8042f44ff8f045"/>
                    <w:id w:val="3529094"/>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095"/>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227,982,798.12</w:t>
                        </w:r>
                      </w:p>
                    </w:tc>
                  </w:sdtContent>
                </w:sdt>
              </w:tr>
            </w:sdtContent>
          </w:sdt>
          <w:sdt>
            <w:sdtPr>
              <w:rPr>
                <w:sz w:val="13"/>
                <w:szCs w:val="13"/>
              </w:rPr>
              <w:alias w:val="在建工程情况明细"/>
              <w:tag w:val="_TUP_33657c285bed467db1f9c5ec10046bbf"/>
              <w:id w:val="3529104"/>
              <w:lock w:val="sdtLocked"/>
            </w:sdtPr>
            <w:sdtContent>
              <w:tr w:rsidR="00974780" w:rsidRPr="00974780" w:rsidTr="00974780">
                <w:trPr>
                  <w:cantSplit/>
                </w:trPr>
                <w:sdt>
                  <w:sdtPr>
                    <w:rPr>
                      <w:sz w:val="13"/>
                      <w:szCs w:val="13"/>
                    </w:rPr>
                    <w:alias w:val="在建工程情况明细－项目"/>
                    <w:tag w:val="_GBC_0921ec21dc1d4bd0a0fc2d7ced9a6553"/>
                    <w:id w:val="3529097"/>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柏杖子金矿采选技术改造工程(凌源日兴矿业有限公司）</w:t>
                        </w:r>
                      </w:p>
                    </w:tc>
                  </w:sdtContent>
                </w:sdt>
                <w:sdt>
                  <w:sdtPr>
                    <w:rPr>
                      <w:sz w:val="13"/>
                      <w:szCs w:val="13"/>
                    </w:rPr>
                    <w:alias w:val="在建工程情况明细－账面原值"/>
                    <w:tag w:val="_GBC_1d038761ff634a0f836c56c551f38840"/>
                    <w:id w:val="3529098"/>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131,529,392.99</w:t>
                        </w:r>
                      </w:p>
                    </w:tc>
                  </w:sdtContent>
                </w:sdt>
                <w:sdt>
                  <w:sdtPr>
                    <w:rPr>
                      <w:sz w:val="13"/>
                      <w:szCs w:val="13"/>
                    </w:rPr>
                    <w:alias w:val="在建工程情况明细－跌价准备"/>
                    <w:tag w:val="_GBC_5dc38ae8f3ee4d4397f5a58414179670"/>
                    <w:id w:val="3529099"/>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100"/>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131,529,392.99</w:t>
                        </w:r>
                      </w:p>
                    </w:tc>
                  </w:sdtContent>
                </w:sdt>
                <w:sdt>
                  <w:sdtPr>
                    <w:rPr>
                      <w:sz w:val="13"/>
                      <w:szCs w:val="13"/>
                    </w:rPr>
                    <w:alias w:val="在建工程情况明细－账面原值"/>
                    <w:tag w:val="_GBC_e9275a5cff314d7186cbc0a908e31061"/>
                    <w:id w:val="3529101"/>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76,199,731.15</w:t>
                        </w:r>
                      </w:p>
                    </w:tc>
                  </w:sdtContent>
                </w:sdt>
                <w:sdt>
                  <w:sdtPr>
                    <w:rPr>
                      <w:sz w:val="13"/>
                      <w:szCs w:val="13"/>
                    </w:rPr>
                    <w:alias w:val="在建工程情况明细－跌价准备"/>
                    <w:tag w:val="_GBC_64937eca37d4421e8b8042f44ff8f045"/>
                    <w:id w:val="3529102"/>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103"/>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76,199,731.15</w:t>
                        </w:r>
                      </w:p>
                    </w:tc>
                  </w:sdtContent>
                </w:sdt>
              </w:tr>
            </w:sdtContent>
          </w:sdt>
          <w:sdt>
            <w:sdtPr>
              <w:rPr>
                <w:sz w:val="13"/>
                <w:szCs w:val="13"/>
              </w:rPr>
              <w:alias w:val="在建工程情况明细"/>
              <w:tag w:val="_TUP_33657c285bed467db1f9c5ec10046bbf"/>
              <w:id w:val="3529112"/>
              <w:lock w:val="sdtLocked"/>
            </w:sdtPr>
            <w:sdtContent>
              <w:tr w:rsidR="00974780" w:rsidRPr="00974780" w:rsidTr="00974780">
                <w:trPr>
                  <w:cantSplit/>
                </w:trPr>
                <w:sdt>
                  <w:sdtPr>
                    <w:rPr>
                      <w:sz w:val="13"/>
                      <w:szCs w:val="13"/>
                    </w:rPr>
                    <w:alias w:val="在建工程情况明细－项目"/>
                    <w:tag w:val="_GBC_0921ec21dc1d4bd0a0fc2d7ced9a6553"/>
                    <w:id w:val="3529105"/>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申家峪尾矿库扩容工程（河北金厂峪矿业有限责任公司）</w:t>
                        </w:r>
                      </w:p>
                    </w:tc>
                  </w:sdtContent>
                </w:sdt>
                <w:sdt>
                  <w:sdtPr>
                    <w:rPr>
                      <w:sz w:val="13"/>
                      <w:szCs w:val="13"/>
                    </w:rPr>
                    <w:alias w:val="在建工程情况明细－账面原值"/>
                    <w:tag w:val="_GBC_1d038761ff634a0f836c56c551f38840"/>
                    <w:id w:val="3529106"/>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107,782,791.20</w:t>
                        </w:r>
                      </w:p>
                    </w:tc>
                  </w:sdtContent>
                </w:sdt>
                <w:sdt>
                  <w:sdtPr>
                    <w:rPr>
                      <w:sz w:val="13"/>
                      <w:szCs w:val="13"/>
                    </w:rPr>
                    <w:alias w:val="在建工程情况明细－跌价准备"/>
                    <w:tag w:val="_GBC_5dc38ae8f3ee4d4397f5a58414179670"/>
                    <w:id w:val="3529107"/>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108"/>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107,782,791.20</w:t>
                        </w:r>
                      </w:p>
                    </w:tc>
                  </w:sdtContent>
                </w:sdt>
                <w:sdt>
                  <w:sdtPr>
                    <w:rPr>
                      <w:sz w:val="13"/>
                      <w:szCs w:val="13"/>
                    </w:rPr>
                    <w:alias w:val="在建工程情况明细－账面原值"/>
                    <w:tag w:val="_GBC_e9275a5cff314d7186cbc0a908e31061"/>
                    <w:id w:val="3529109"/>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97,517,149.62</w:t>
                        </w:r>
                      </w:p>
                    </w:tc>
                  </w:sdtContent>
                </w:sdt>
                <w:sdt>
                  <w:sdtPr>
                    <w:rPr>
                      <w:sz w:val="13"/>
                      <w:szCs w:val="13"/>
                    </w:rPr>
                    <w:alias w:val="在建工程情况明细－跌价准备"/>
                    <w:tag w:val="_GBC_64937eca37d4421e8b8042f44ff8f045"/>
                    <w:id w:val="3529110"/>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111"/>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97,517,149.62</w:t>
                        </w:r>
                      </w:p>
                    </w:tc>
                  </w:sdtContent>
                </w:sdt>
              </w:tr>
            </w:sdtContent>
          </w:sdt>
          <w:sdt>
            <w:sdtPr>
              <w:rPr>
                <w:sz w:val="13"/>
                <w:szCs w:val="13"/>
              </w:rPr>
              <w:alias w:val="在建工程情况明细"/>
              <w:tag w:val="_TUP_33657c285bed467db1f9c5ec10046bbf"/>
              <w:id w:val="3529120"/>
              <w:lock w:val="sdtLocked"/>
            </w:sdtPr>
            <w:sdtContent>
              <w:tr w:rsidR="00974780" w:rsidRPr="00974780" w:rsidTr="00974780">
                <w:trPr>
                  <w:cantSplit/>
                </w:trPr>
                <w:sdt>
                  <w:sdtPr>
                    <w:rPr>
                      <w:sz w:val="13"/>
                      <w:szCs w:val="13"/>
                    </w:rPr>
                    <w:alias w:val="在建工程情况明细－项目"/>
                    <w:tag w:val="_GBC_0921ec21dc1d4bd0a0fc2d7ced9a6553"/>
                    <w:id w:val="3529113"/>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新区建设（辽宁二道沟黄金矿业有限责任公司）</w:t>
                        </w:r>
                      </w:p>
                    </w:tc>
                  </w:sdtContent>
                </w:sdt>
                <w:sdt>
                  <w:sdtPr>
                    <w:rPr>
                      <w:sz w:val="13"/>
                      <w:szCs w:val="13"/>
                    </w:rPr>
                    <w:alias w:val="在建工程情况明细－账面原值"/>
                    <w:tag w:val="_GBC_1d038761ff634a0f836c56c551f38840"/>
                    <w:id w:val="3529114"/>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108,576,989.72</w:t>
                        </w:r>
                      </w:p>
                    </w:tc>
                  </w:sdtContent>
                </w:sdt>
                <w:sdt>
                  <w:sdtPr>
                    <w:rPr>
                      <w:sz w:val="13"/>
                      <w:szCs w:val="13"/>
                    </w:rPr>
                    <w:alias w:val="在建工程情况明细－跌价准备"/>
                    <w:tag w:val="_GBC_5dc38ae8f3ee4d4397f5a58414179670"/>
                    <w:id w:val="3529115"/>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116"/>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108,576,989.72</w:t>
                        </w:r>
                      </w:p>
                    </w:tc>
                  </w:sdtContent>
                </w:sdt>
                <w:sdt>
                  <w:sdtPr>
                    <w:rPr>
                      <w:sz w:val="13"/>
                      <w:szCs w:val="13"/>
                    </w:rPr>
                    <w:alias w:val="在建工程情况明细－账面原值"/>
                    <w:tag w:val="_GBC_e9275a5cff314d7186cbc0a908e31061"/>
                    <w:id w:val="3529117"/>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86,303,222.74</w:t>
                        </w:r>
                      </w:p>
                    </w:tc>
                  </w:sdtContent>
                </w:sdt>
                <w:sdt>
                  <w:sdtPr>
                    <w:rPr>
                      <w:sz w:val="13"/>
                      <w:szCs w:val="13"/>
                    </w:rPr>
                    <w:alias w:val="在建工程情况明细－跌价准备"/>
                    <w:tag w:val="_GBC_64937eca37d4421e8b8042f44ff8f045"/>
                    <w:id w:val="3529118"/>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119"/>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86,303,222.74</w:t>
                        </w:r>
                      </w:p>
                    </w:tc>
                  </w:sdtContent>
                </w:sdt>
              </w:tr>
            </w:sdtContent>
          </w:sdt>
          <w:sdt>
            <w:sdtPr>
              <w:rPr>
                <w:sz w:val="13"/>
                <w:szCs w:val="13"/>
              </w:rPr>
              <w:alias w:val="在建工程情况明细"/>
              <w:tag w:val="_TUP_33657c285bed467db1f9c5ec10046bbf"/>
              <w:id w:val="3529128"/>
              <w:lock w:val="sdtLocked"/>
            </w:sdtPr>
            <w:sdtContent>
              <w:tr w:rsidR="00974780" w:rsidRPr="00974780" w:rsidTr="00974780">
                <w:trPr>
                  <w:cantSplit/>
                </w:trPr>
                <w:sdt>
                  <w:sdtPr>
                    <w:rPr>
                      <w:sz w:val="13"/>
                      <w:szCs w:val="13"/>
                    </w:rPr>
                    <w:alias w:val="在建工程情况明细－项目"/>
                    <w:tag w:val="_GBC_0921ec21dc1d4bd0a0fc2d7ced9a6553"/>
                    <w:id w:val="3529121"/>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毕力赫露天转井下项目（苏尼特金曦黄金矿业有限公司）</w:t>
                        </w:r>
                      </w:p>
                    </w:tc>
                  </w:sdtContent>
                </w:sdt>
                <w:sdt>
                  <w:sdtPr>
                    <w:rPr>
                      <w:sz w:val="13"/>
                      <w:szCs w:val="13"/>
                    </w:rPr>
                    <w:alias w:val="在建工程情况明细－账面原值"/>
                    <w:tag w:val="_GBC_1d038761ff634a0f836c56c551f38840"/>
                    <w:id w:val="3529122"/>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57,947,561.41</w:t>
                        </w:r>
                      </w:p>
                    </w:tc>
                  </w:sdtContent>
                </w:sdt>
                <w:sdt>
                  <w:sdtPr>
                    <w:rPr>
                      <w:sz w:val="13"/>
                      <w:szCs w:val="13"/>
                    </w:rPr>
                    <w:alias w:val="在建工程情况明细－跌价准备"/>
                    <w:tag w:val="_GBC_5dc38ae8f3ee4d4397f5a58414179670"/>
                    <w:id w:val="3529123"/>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p>
                    </w:tc>
                  </w:sdtContent>
                </w:sdt>
                <w:sdt>
                  <w:sdtPr>
                    <w:rPr>
                      <w:sz w:val="13"/>
                      <w:szCs w:val="13"/>
                    </w:rPr>
                    <w:alias w:val="在建工程情况明细－账面净值"/>
                    <w:tag w:val="_GBC_6e5c0b56365e446f9e41481b961f709f"/>
                    <w:id w:val="3529124"/>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57,947,561.41</w:t>
                        </w:r>
                      </w:p>
                    </w:tc>
                  </w:sdtContent>
                </w:sdt>
                <w:sdt>
                  <w:sdtPr>
                    <w:rPr>
                      <w:sz w:val="13"/>
                      <w:szCs w:val="13"/>
                    </w:rPr>
                    <w:alias w:val="在建工程情况明细－账面原值"/>
                    <w:tag w:val="_GBC_e9275a5cff314d7186cbc0a908e31061"/>
                    <w:id w:val="3529125"/>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23,854,574.98</w:t>
                        </w:r>
                      </w:p>
                    </w:tc>
                  </w:sdtContent>
                </w:sdt>
                <w:sdt>
                  <w:sdtPr>
                    <w:rPr>
                      <w:sz w:val="13"/>
                      <w:szCs w:val="13"/>
                    </w:rPr>
                    <w:alias w:val="在建工程情况明细－跌价准备"/>
                    <w:tag w:val="_GBC_64937eca37d4421e8b8042f44ff8f045"/>
                    <w:id w:val="3529126"/>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p>
                    </w:tc>
                  </w:sdtContent>
                </w:sdt>
                <w:sdt>
                  <w:sdtPr>
                    <w:rPr>
                      <w:sz w:val="13"/>
                      <w:szCs w:val="13"/>
                    </w:rPr>
                    <w:alias w:val="在建工程情况明细－账面价值"/>
                    <w:tag w:val="_GBC_7b4b0089ceb6418d919bb1af4757fffd"/>
                    <w:id w:val="3529127"/>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23,854,574.98</w:t>
                        </w:r>
                      </w:p>
                    </w:tc>
                  </w:sdtContent>
                </w:sdt>
              </w:tr>
            </w:sdtContent>
          </w:sdt>
          <w:sdt>
            <w:sdtPr>
              <w:rPr>
                <w:sz w:val="13"/>
                <w:szCs w:val="13"/>
              </w:rPr>
              <w:alias w:val="在建工程情况明细"/>
              <w:tag w:val="_TUP_33657c285bed467db1f9c5ec10046bbf"/>
              <w:id w:val="3529136"/>
              <w:lock w:val="sdtLocked"/>
            </w:sdtPr>
            <w:sdtContent>
              <w:tr w:rsidR="00974780" w:rsidRPr="00974780" w:rsidTr="00974780">
                <w:trPr>
                  <w:cantSplit/>
                </w:trPr>
                <w:sdt>
                  <w:sdtPr>
                    <w:rPr>
                      <w:sz w:val="13"/>
                      <w:szCs w:val="13"/>
                    </w:rPr>
                    <w:alias w:val="在建工程情况明细－项目"/>
                    <w:tag w:val="_GBC_0921ec21dc1d4bd0a0fc2d7ced9a6553"/>
                    <w:id w:val="3529129"/>
                    <w:lock w:val="sdtLocked"/>
                  </w:sdtPr>
                  <w:sdtContent>
                    <w:tc>
                      <w:tcPr>
                        <w:tcW w:w="104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rPr>
                            <w:sz w:val="13"/>
                            <w:szCs w:val="13"/>
                          </w:rPr>
                        </w:pPr>
                        <w:r w:rsidRPr="00974780">
                          <w:rPr>
                            <w:sz w:val="13"/>
                            <w:szCs w:val="13"/>
                          </w:rPr>
                          <w:t> 其他</w:t>
                        </w:r>
                      </w:p>
                    </w:tc>
                  </w:sdtContent>
                </w:sdt>
                <w:sdt>
                  <w:sdtPr>
                    <w:rPr>
                      <w:sz w:val="13"/>
                      <w:szCs w:val="13"/>
                    </w:rPr>
                    <w:alias w:val="在建工程情况明细－账面原值"/>
                    <w:tag w:val="_GBC_1d038761ff634a0f836c56c551f38840"/>
                    <w:id w:val="3529130"/>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sidRPr="00974780">
                          <w:rPr>
                            <w:sz w:val="13"/>
                            <w:szCs w:val="13"/>
                          </w:rPr>
                          <w:t>1,367,634,780.20</w:t>
                        </w:r>
                      </w:p>
                    </w:tc>
                  </w:sdtContent>
                </w:sdt>
                <w:sdt>
                  <w:sdtPr>
                    <w:rPr>
                      <w:sz w:val="13"/>
                      <w:szCs w:val="13"/>
                    </w:rPr>
                    <w:alias w:val="在建工程情况明细－跌价准备"/>
                    <w:tag w:val="_GBC_5dc38ae8f3ee4d4397f5a58414179670"/>
                    <w:id w:val="3529131"/>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17,042,439.18</w:t>
                        </w:r>
                      </w:p>
                    </w:tc>
                  </w:sdtContent>
                </w:sdt>
                <w:sdt>
                  <w:sdtPr>
                    <w:rPr>
                      <w:sz w:val="13"/>
                      <w:szCs w:val="13"/>
                    </w:rPr>
                    <w:alias w:val="在建工程情况明细－账面净值"/>
                    <w:tag w:val="_GBC_6e5c0b56365e446f9e41481b961f709f"/>
                    <w:id w:val="3529132"/>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sidRPr="00974780">
                          <w:rPr>
                            <w:sz w:val="13"/>
                            <w:szCs w:val="13"/>
                          </w:rPr>
                          <w:t>1,350,592,341.02</w:t>
                        </w:r>
                      </w:p>
                    </w:tc>
                  </w:sdtContent>
                </w:sdt>
                <w:sdt>
                  <w:sdtPr>
                    <w:rPr>
                      <w:sz w:val="13"/>
                      <w:szCs w:val="13"/>
                    </w:rPr>
                    <w:alias w:val="在建工程情况明细－账面原值"/>
                    <w:tag w:val="_GBC_e9275a5cff314d7186cbc0a908e31061"/>
                    <w:id w:val="3529133"/>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1,455,270,300.59</w:t>
                        </w:r>
                      </w:p>
                    </w:tc>
                  </w:sdtContent>
                </w:sdt>
                <w:sdt>
                  <w:sdtPr>
                    <w:rPr>
                      <w:sz w:val="13"/>
                      <w:szCs w:val="13"/>
                    </w:rPr>
                    <w:alias w:val="在建工程情况明细－跌价准备"/>
                    <w:tag w:val="_GBC_64937eca37d4421e8b8042f44ff8f045"/>
                    <w:id w:val="3529134"/>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17,042,439.18</w:t>
                        </w:r>
                      </w:p>
                    </w:tc>
                  </w:sdtContent>
                </w:sdt>
                <w:sdt>
                  <w:sdtPr>
                    <w:rPr>
                      <w:sz w:val="13"/>
                      <w:szCs w:val="13"/>
                    </w:rPr>
                    <w:alias w:val="在建工程情况明细－账面价值"/>
                    <w:tag w:val="_GBC_7b4b0089ceb6418d919bb1af4757fffd"/>
                    <w:id w:val="3529135"/>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sidRPr="00974780">
                          <w:rPr>
                            <w:sz w:val="13"/>
                            <w:szCs w:val="13"/>
                          </w:rPr>
                          <w:t>1,438,227,861.41</w:t>
                        </w:r>
                      </w:p>
                    </w:tc>
                  </w:sdtContent>
                </w:sdt>
              </w:tr>
            </w:sdtContent>
          </w:sdt>
          <w:tr w:rsidR="00974780" w:rsidRPr="00974780" w:rsidTr="00974780">
            <w:trPr>
              <w:cantSplit/>
            </w:trPr>
            <w:tc>
              <w:tcPr>
                <w:tcW w:w="1041" w:type="pct"/>
                <w:tcBorders>
                  <w:top w:val="single" w:sz="6" w:space="0" w:color="auto"/>
                  <w:left w:val="single" w:sz="6" w:space="0" w:color="auto"/>
                  <w:bottom w:val="single" w:sz="6" w:space="0" w:color="auto"/>
                  <w:right w:val="single" w:sz="6" w:space="0" w:color="auto"/>
                </w:tcBorders>
                <w:vAlign w:val="center"/>
              </w:tcPr>
              <w:p w:rsidR="00974780" w:rsidRPr="00974780" w:rsidRDefault="00974780" w:rsidP="00974780">
                <w:pPr>
                  <w:jc w:val="center"/>
                  <w:rPr>
                    <w:sz w:val="13"/>
                    <w:szCs w:val="13"/>
                  </w:rPr>
                </w:pPr>
                <w:r w:rsidRPr="00974780">
                  <w:rPr>
                    <w:rFonts w:hint="eastAsia"/>
                    <w:sz w:val="13"/>
                    <w:szCs w:val="13"/>
                  </w:rPr>
                  <w:t>合计</w:t>
                </w:r>
              </w:p>
            </w:tc>
            <w:sdt>
              <w:sdtPr>
                <w:rPr>
                  <w:sz w:val="13"/>
                  <w:szCs w:val="13"/>
                </w:rPr>
                <w:alias w:val="在建工程合计"/>
                <w:tag w:val="_GBC_89ac51ac84a7401488110b05789afcfa"/>
                <w:id w:val="3529137"/>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105"/>
                      <w:jc w:val="right"/>
                      <w:rPr>
                        <w:sz w:val="13"/>
                        <w:szCs w:val="13"/>
                      </w:rPr>
                    </w:pPr>
                    <w:r>
                      <w:rPr>
                        <w:sz w:val="13"/>
                        <w:szCs w:val="13"/>
                      </w:rPr>
                      <w:t>2,707,645,622.34</w:t>
                    </w:r>
                  </w:p>
                </w:tc>
              </w:sdtContent>
            </w:sdt>
            <w:sdt>
              <w:sdtPr>
                <w:rPr>
                  <w:sz w:val="13"/>
                  <w:szCs w:val="13"/>
                </w:rPr>
                <w:alias w:val="在建工程减值准备合计余额"/>
                <w:tag w:val="_GBC_71180def48d64c9fa65afcac6670eb90"/>
                <w:id w:val="3529138"/>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Pr>
                        <w:sz w:val="13"/>
                        <w:szCs w:val="13"/>
                      </w:rPr>
                      <w:t>17,042,439.18</w:t>
                    </w:r>
                  </w:p>
                </w:tc>
              </w:sdtContent>
            </w:sdt>
            <w:sdt>
              <w:sdtPr>
                <w:rPr>
                  <w:sz w:val="13"/>
                  <w:szCs w:val="13"/>
                </w:rPr>
                <w:alias w:val="在建工程"/>
                <w:tag w:val="_GBC_6d878133d054414c9e46d62934784e07"/>
                <w:id w:val="3529139"/>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ind w:right="73"/>
                      <w:jc w:val="right"/>
                      <w:rPr>
                        <w:sz w:val="13"/>
                        <w:szCs w:val="13"/>
                      </w:rPr>
                    </w:pPr>
                    <w:r>
                      <w:rPr>
                        <w:sz w:val="13"/>
                        <w:szCs w:val="13"/>
                      </w:rPr>
                      <w:t>2,690,603,183.16</w:t>
                    </w:r>
                  </w:p>
                </w:tc>
              </w:sdtContent>
            </w:sdt>
            <w:sdt>
              <w:sdtPr>
                <w:rPr>
                  <w:sz w:val="13"/>
                  <w:szCs w:val="13"/>
                </w:rPr>
                <w:alias w:val="在建工程合计"/>
                <w:tag w:val="_GBC_3960920b767f400795b5d0110d2b797c"/>
                <w:id w:val="3529140"/>
                <w:lock w:val="sdtLocked"/>
              </w:sdtPr>
              <w:sdtContent>
                <w:tc>
                  <w:tcPr>
                    <w:tcW w:w="653"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Pr>
                        <w:sz w:val="13"/>
                        <w:szCs w:val="13"/>
                      </w:rPr>
                      <w:t>5,935,229,007.60</w:t>
                    </w:r>
                  </w:p>
                </w:tc>
              </w:sdtContent>
            </w:sdt>
            <w:sdt>
              <w:sdtPr>
                <w:rPr>
                  <w:sz w:val="13"/>
                  <w:szCs w:val="13"/>
                </w:rPr>
                <w:alias w:val="在建工程减值准备合计余额"/>
                <w:tag w:val="_GBC_0e307d334d3941408425fefc17687deb"/>
                <w:id w:val="3529141"/>
                <w:lock w:val="sdtLocked"/>
              </w:sdtPr>
              <w:sdtContent>
                <w:tc>
                  <w:tcPr>
                    <w:tcW w:w="661"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Pr>
                        <w:sz w:val="13"/>
                        <w:szCs w:val="13"/>
                      </w:rPr>
                      <w:t>17,042,439.18</w:t>
                    </w:r>
                  </w:p>
                </w:tc>
              </w:sdtContent>
            </w:sdt>
            <w:sdt>
              <w:sdtPr>
                <w:rPr>
                  <w:sz w:val="13"/>
                  <w:szCs w:val="13"/>
                </w:rPr>
                <w:alias w:val="在建工程"/>
                <w:tag w:val="_GBC_2801977617064d58abc9ce9a4965973c"/>
                <w:id w:val="3529142"/>
                <w:lock w:val="sdtLocked"/>
              </w:sdtPr>
              <w:sdtContent>
                <w:tc>
                  <w:tcPr>
                    <w:tcW w:w="669" w:type="pct"/>
                    <w:tcBorders>
                      <w:top w:val="single" w:sz="6" w:space="0" w:color="auto"/>
                      <w:left w:val="single" w:sz="6" w:space="0" w:color="auto"/>
                      <w:bottom w:val="single" w:sz="6" w:space="0" w:color="auto"/>
                      <w:right w:val="single" w:sz="6" w:space="0" w:color="auto"/>
                    </w:tcBorders>
                  </w:tcPr>
                  <w:p w:rsidR="00974780" w:rsidRPr="00974780" w:rsidRDefault="00974780" w:rsidP="00974780">
                    <w:pPr>
                      <w:jc w:val="right"/>
                      <w:rPr>
                        <w:sz w:val="13"/>
                        <w:szCs w:val="13"/>
                      </w:rPr>
                    </w:pPr>
                    <w:r>
                      <w:rPr>
                        <w:sz w:val="13"/>
                        <w:szCs w:val="13"/>
                      </w:rPr>
                      <w:t>5,918,186,568.42</w:t>
                    </w:r>
                  </w:p>
                </w:tc>
              </w:sdtContent>
            </w:sdt>
          </w:tr>
        </w:tbl>
        <w:p w:rsidR="004B548E" w:rsidRPr="00AD0069" w:rsidRDefault="00D945E0" w:rsidP="00AD0069"/>
      </w:sdtContent>
    </w:sdt>
    <w:sdt>
      <w:sdtPr>
        <w:rPr>
          <w:rFonts w:ascii="宋体" w:hAnsi="宋体" w:cs="宋体" w:hint="eastAsia"/>
          <w:b w:val="0"/>
          <w:bCs w:val="0"/>
          <w:kern w:val="0"/>
          <w:szCs w:val="21"/>
        </w:rPr>
        <w:tag w:val="_SEC_56f783d4f9274dee9510145d6c965ff7"/>
        <w:id w:val="-2138867891"/>
        <w:lock w:val="sdtLocked"/>
        <w:placeholder>
          <w:docPart w:val="GBC22222222222222222222222222222"/>
        </w:placeholder>
      </w:sdtPr>
      <w:sdtEndPr>
        <w:rPr>
          <w:rFonts w:hint="default"/>
          <w:szCs w:val="24"/>
        </w:rPr>
      </w:sdtEndPr>
      <w:sdtContent>
        <w:p w:rsidR="004B548E" w:rsidRDefault="00A20AC1">
          <w:pPr>
            <w:pStyle w:val="4"/>
            <w:numPr>
              <w:ilvl w:val="0"/>
              <w:numId w:val="7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
            <w:tag w:val="_GBC_964f4529e8234c358a8541e8c4754ec8"/>
            <w:id w:val="2119639636"/>
            <w:lock w:val="sdtContentLocked"/>
            <w:placeholder>
              <w:docPart w:val="GBC22222222222222222222222222222"/>
            </w:placeholder>
          </w:sdtPr>
          <w:sdtContent>
            <w:p w:rsidR="004B548E" w:rsidRDefault="00D945E0">
              <w:r>
                <w:fldChar w:fldCharType="begin"/>
              </w:r>
              <w:r w:rsidR="00974780">
                <w:instrText xml:space="preserve"> MACROBUTTON  SnrToggleCheckbox √适用 </w:instrText>
              </w:r>
              <w:r>
                <w:fldChar w:fldCharType="end"/>
              </w:r>
              <w:r>
                <w:fldChar w:fldCharType="begin"/>
              </w:r>
              <w:r w:rsidR="00974780">
                <w:instrText xml:space="preserve"> MACROBUTTON  SnrToggleCheckbox □不适用 </w:instrText>
              </w:r>
              <w:r>
                <w:fldChar w:fldCharType="end"/>
              </w:r>
            </w:p>
          </w:sdtContent>
        </w:sdt>
        <w:p w:rsidR="004B548E" w:rsidRPr="00A244BB" w:rsidRDefault="00A20AC1">
          <w:pPr>
            <w:jc w:val="right"/>
            <w:rPr>
              <w:rFonts w:asciiTheme="minorEastAsia" w:eastAsiaTheme="minorEastAsia" w:hAnsiTheme="minorEastAsia"/>
              <w:sz w:val="10"/>
              <w:szCs w:val="10"/>
            </w:rPr>
          </w:pPr>
          <w:r w:rsidRPr="00A244BB">
            <w:rPr>
              <w:rFonts w:asciiTheme="minorEastAsia" w:eastAsiaTheme="minorEastAsia" w:hAnsiTheme="minorEastAsia" w:hint="eastAsia"/>
              <w:color w:val="000000" w:themeColor="text1"/>
              <w:sz w:val="10"/>
              <w:szCs w:val="10"/>
            </w:rPr>
            <w:t>单位：</w:t>
          </w:r>
          <w:sdt>
            <w:sdtPr>
              <w:rPr>
                <w:rFonts w:asciiTheme="minorEastAsia" w:eastAsiaTheme="minorEastAsia" w:hAnsiTheme="minorEastAsia" w:hint="eastAsia"/>
                <w:color w:val="000000" w:themeColor="text1"/>
                <w:sz w:val="10"/>
                <w:szCs w:val="10"/>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244BB">
                <w:rPr>
                  <w:rFonts w:asciiTheme="minorEastAsia" w:eastAsiaTheme="minorEastAsia" w:hAnsiTheme="minorEastAsia" w:hint="eastAsia"/>
                  <w:color w:val="000000" w:themeColor="text1"/>
                  <w:sz w:val="10"/>
                  <w:szCs w:val="10"/>
                </w:rPr>
                <w:t>元</w:t>
              </w:r>
            </w:sdtContent>
          </w:sdt>
          <w:r w:rsidRPr="00A244BB">
            <w:rPr>
              <w:rFonts w:asciiTheme="minorEastAsia" w:eastAsiaTheme="minorEastAsia" w:hAnsiTheme="minorEastAsia" w:hint="eastAsia"/>
              <w:color w:val="000000" w:themeColor="text1"/>
              <w:sz w:val="10"/>
              <w:szCs w:val="10"/>
            </w:rPr>
            <w:t xml:space="preserve">  </w:t>
          </w:r>
          <w:r w:rsidRPr="00A244BB">
            <w:rPr>
              <w:rFonts w:asciiTheme="minorEastAsia" w:eastAsiaTheme="minorEastAsia" w:hAnsiTheme="minorEastAsia" w:hint="eastAsia"/>
              <w:sz w:val="10"/>
              <w:szCs w:val="10"/>
            </w:rPr>
            <w:t>币种：</w:t>
          </w:r>
          <w:sdt>
            <w:sdtPr>
              <w:rPr>
                <w:rFonts w:asciiTheme="minorEastAsia" w:eastAsiaTheme="minorEastAsia" w:hAnsiTheme="minorEastAsia" w:hint="eastAsia"/>
                <w:sz w:val="10"/>
                <w:szCs w:val="10"/>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244BB">
                <w:rPr>
                  <w:rFonts w:asciiTheme="minorEastAsia" w:eastAsiaTheme="minorEastAsia" w:hAnsiTheme="minorEastAsia" w:hint="eastAsia"/>
                  <w:sz w:val="10"/>
                  <w:szCs w:val="10"/>
                </w:rPr>
                <w:t>人民币</w:t>
              </w:r>
            </w:sdtContent>
          </w:sdt>
        </w:p>
        <w:tbl>
          <w:tblPr>
            <w:tblW w:w="51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368"/>
            <w:gridCol w:w="1032"/>
            <w:gridCol w:w="997"/>
            <w:gridCol w:w="985"/>
            <w:gridCol w:w="985"/>
            <w:gridCol w:w="567"/>
            <w:gridCol w:w="850"/>
            <w:gridCol w:w="569"/>
            <w:gridCol w:w="430"/>
            <w:gridCol w:w="940"/>
            <w:gridCol w:w="850"/>
            <w:gridCol w:w="283"/>
            <w:gridCol w:w="285"/>
          </w:tblGrid>
          <w:tr w:rsidR="00D839E2" w:rsidRPr="00A244BB" w:rsidTr="00D839E2">
            <w:trPr>
              <w:cantSplit/>
            </w:trPr>
            <w:tc>
              <w:tcPr>
                <w:tcW w:w="201"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ind w:right="105"/>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项目名称</w:t>
                </w:r>
              </w:p>
            </w:tc>
            <w:tc>
              <w:tcPr>
                <w:tcW w:w="564"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ind w:right="105"/>
                  <w:jc w:val="center"/>
                  <w:rPr>
                    <w:rFonts w:asciiTheme="minorEastAsia" w:eastAsiaTheme="minorEastAsia" w:hAnsiTheme="minorEastAsia"/>
                    <w:color w:val="FF0000"/>
                    <w:sz w:val="10"/>
                    <w:szCs w:val="10"/>
                  </w:rPr>
                </w:pPr>
                <w:r w:rsidRPr="00A244BB">
                  <w:rPr>
                    <w:rFonts w:asciiTheme="minorEastAsia" w:eastAsiaTheme="minorEastAsia" w:hAnsiTheme="minorEastAsia" w:hint="eastAsia"/>
                    <w:sz w:val="10"/>
                    <w:szCs w:val="10"/>
                  </w:rPr>
                  <w:t>预算数</w:t>
                </w:r>
              </w:p>
            </w:tc>
            <w:tc>
              <w:tcPr>
                <w:tcW w:w="545"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ind w:right="105"/>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期初</w:t>
                </w:r>
              </w:p>
              <w:p w:rsidR="00974780" w:rsidRPr="00A244BB" w:rsidRDefault="00974780" w:rsidP="00974780">
                <w:pPr>
                  <w:ind w:right="105"/>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余额</w:t>
                </w:r>
              </w:p>
            </w:tc>
            <w:tc>
              <w:tcPr>
                <w:tcW w:w="539"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ind w:right="105"/>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本期增加金额</w:t>
                </w:r>
              </w:p>
            </w:tc>
            <w:tc>
              <w:tcPr>
                <w:tcW w:w="539"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ind w:right="73"/>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本期转入固定资产金额</w:t>
                </w:r>
              </w:p>
            </w:tc>
            <w:tc>
              <w:tcPr>
                <w:tcW w:w="310"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ind w:right="73"/>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本期其他减少金额</w:t>
                </w:r>
              </w:p>
            </w:tc>
            <w:tc>
              <w:tcPr>
                <w:tcW w:w="465" w:type="pct"/>
                <w:tcBorders>
                  <w:top w:val="single" w:sz="6" w:space="0" w:color="auto"/>
                  <w:left w:val="single" w:sz="6" w:space="0" w:color="auto"/>
                  <w:bottom w:val="single" w:sz="6" w:space="0" w:color="auto"/>
                  <w:right w:val="single" w:sz="6" w:space="0" w:color="auto"/>
                </w:tcBorders>
                <w:vAlign w:val="center"/>
              </w:tcPr>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期末</w:t>
                </w:r>
              </w:p>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余额</w:t>
                </w:r>
              </w:p>
            </w:tc>
            <w:tc>
              <w:tcPr>
                <w:tcW w:w="311"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工程累计投入占预算比例(%)</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工程进度</w:t>
                </w:r>
              </w:p>
            </w:tc>
            <w:tc>
              <w:tcPr>
                <w:tcW w:w="514"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利息资本化累计金额</w:t>
                </w:r>
              </w:p>
            </w:tc>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其中：本期利息资本化金额</w:t>
                </w:r>
              </w:p>
            </w:tc>
            <w:tc>
              <w:tcPr>
                <w:tcW w:w="155"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本期利息资本化率(%)</w:t>
                </w:r>
              </w:p>
            </w:tc>
            <w:tc>
              <w:tcPr>
                <w:tcW w:w="156"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资金来源</w:t>
                </w:r>
              </w:p>
            </w:tc>
          </w:tr>
          <w:sdt>
            <w:sdtPr>
              <w:rPr>
                <w:rFonts w:asciiTheme="minorEastAsia" w:eastAsiaTheme="minorEastAsia" w:hAnsiTheme="minorEastAsia" w:hint="eastAsia"/>
                <w:sz w:val="10"/>
                <w:szCs w:val="10"/>
              </w:rPr>
              <w:alias w:val="在建工程明细"/>
              <w:tag w:val="_TUP_ddeb799b6fdf45e2b195807d1913c3bb"/>
              <w:id w:val="3534782"/>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769"/>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冶炼厂搬迁项目（河南中原黄金冶炼厂有限责任公司）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770"/>
                      <w:lock w:val="sdtLocked"/>
                    </w:sdtPr>
                    <w:sdtContent>
                      <w:p w:rsidR="00974780" w:rsidRPr="00A244BB" w:rsidRDefault="004E7EF1"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5,102,930,000.00</w:t>
                        </w:r>
                      </w:p>
                    </w:sdtContent>
                  </w:sdt>
                </w:tc>
                <w:sdt>
                  <w:sdtPr>
                    <w:rPr>
                      <w:rFonts w:asciiTheme="minorEastAsia" w:eastAsiaTheme="minorEastAsia" w:hAnsiTheme="minorEastAsia"/>
                      <w:sz w:val="10"/>
                      <w:szCs w:val="10"/>
                    </w:rPr>
                    <w:alias w:val="在建工程项目金额"/>
                    <w:tag w:val="_GBC_c7b4dd03074f4b508118c59ac18ef165"/>
                    <w:id w:val="3534771"/>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2,932,046,354.71</w:t>
                        </w:r>
                      </w:p>
                    </w:tc>
                  </w:sdtContent>
                </w:sdt>
                <w:sdt>
                  <w:sdtPr>
                    <w:rPr>
                      <w:rFonts w:asciiTheme="minorEastAsia" w:eastAsiaTheme="minorEastAsia" w:hAnsiTheme="minorEastAsia"/>
                      <w:sz w:val="10"/>
                      <w:szCs w:val="10"/>
                    </w:rPr>
                    <w:alias w:val="在建工程项目金额增加数"/>
                    <w:tag w:val="_GBC_fee022c7f41642d6b1a5003254c08937"/>
                    <w:id w:val="3534772"/>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1,144,318,616.99</w:t>
                        </w:r>
                      </w:p>
                    </w:tc>
                  </w:sdtContent>
                </w:sdt>
                <w:sdt>
                  <w:sdtPr>
                    <w:rPr>
                      <w:rFonts w:asciiTheme="minorEastAsia" w:eastAsiaTheme="minorEastAsia" w:hAnsiTheme="minorEastAsia"/>
                      <w:sz w:val="10"/>
                      <w:szCs w:val="10"/>
                    </w:rPr>
                    <w:alias w:val="在建工程项目转入固定资产"/>
                    <w:tag w:val="_GBC_be86c04f505849d3907ce31ce303ddd2"/>
                    <w:id w:val="3534773"/>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4,000,461,717.70</w:t>
                        </w:r>
                      </w:p>
                    </w:tc>
                  </w:sdtContent>
                </w:sdt>
                <w:sdt>
                  <w:sdtPr>
                    <w:rPr>
                      <w:rFonts w:asciiTheme="minorEastAsia" w:eastAsiaTheme="minorEastAsia" w:hAnsiTheme="minorEastAsia"/>
                      <w:sz w:val="10"/>
                      <w:szCs w:val="10"/>
                    </w:rPr>
                    <w:alias w:val="在建工程明细－其他减少"/>
                    <w:tag w:val="_GBC_08347e2ef7e84775ad2917dda4a8d090"/>
                    <w:id w:val="3534774"/>
                    <w:lock w:val="sdtLocked"/>
                    <w:showingPlcHdr/>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D839E2" w:rsidP="00974780">
                        <w:pPr>
                          <w:jc w:val="right"/>
                          <w:rPr>
                            <w:rFonts w:asciiTheme="minorEastAsia" w:eastAsiaTheme="minorEastAsia" w:hAnsiTheme="minorEastAsia"/>
                            <w:sz w:val="10"/>
                            <w:szCs w:val="10"/>
                          </w:rPr>
                        </w:pPr>
                        <w:r>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项目金额"/>
                    <w:tag w:val="_GBC_52494e6adf24482da9d3d25152b7c59e"/>
                    <w:id w:val="3534775"/>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75,903,254.00</w:t>
                        </w:r>
                      </w:p>
                    </w:tc>
                  </w:sdtContent>
                </w:sdt>
                <w:sdt>
                  <w:sdtPr>
                    <w:rPr>
                      <w:rFonts w:asciiTheme="minorEastAsia" w:eastAsiaTheme="minorEastAsia" w:hAnsiTheme="minorEastAsia"/>
                      <w:sz w:val="10"/>
                      <w:szCs w:val="10"/>
                    </w:rPr>
                    <w:alias w:val="在建工程项目工程投入占预算比例"/>
                    <w:tag w:val="_GBC_7bf5ca56d38b477e9e5177a76aa49cc8"/>
                    <w:id w:val="3534776"/>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79.26</w:t>
                        </w:r>
                      </w:p>
                    </w:tc>
                  </w:sdtContent>
                </w:sdt>
                <w:sdt>
                  <w:sdtPr>
                    <w:rPr>
                      <w:rFonts w:asciiTheme="minorEastAsia" w:eastAsiaTheme="minorEastAsia" w:hAnsiTheme="minorEastAsia"/>
                      <w:sz w:val="10"/>
                      <w:szCs w:val="10"/>
                    </w:rPr>
                    <w:alias w:val="在建工程项目工程进度"/>
                    <w:tag w:val="_GBC_02c8c64124384f668a4a25597367e871"/>
                    <w:id w:val="3534777"/>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80.00</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778"/>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8C52DD" w:rsidP="008C52DD">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440,191,472.60</w:t>
                        </w:r>
                      </w:p>
                    </w:tc>
                  </w:sdtContent>
                </w:sdt>
                <w:sdt>
                  <w:sdtPr>
                    <w:rPr>
                      <w:rFonts w:asciiTheme="minorEastAsia" w:eastAsiaTheme="minorEastAsia" w:hAnsiTheme="minorEastAsia"/>
                      <w:sz w:val="10"/>
                      <w:szCs w:val="10"/>
                    </w:rPr>
                    <w:alias w:val="在建工程明细－当期利息资本化金额"/>
                    <w:tag w:val="_GBC_448057c5220042f2a9f03cff30e30dd4"/>
                    <w:id w:val="3534779"/>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8C52DD" w:rsidP="008C52DD">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274,377,904.75</w:t>
                        </w:r>
                      </w:p>
                    </w:tc>
                  </w:sdtContent>
                </w:sdt>
                <w:sdt>
                  <w:sdtPr>
                    <w:rPr>
                      <w:rFonts w:asciiTheme="minorEastAsia" w:eastAsiaTheme="minorEastAsia" w:hAnsiTheme="minorEastAsia"/>
                      <w:sz w:val="10"/>
                      <w:szCs w:val="10"/>
                    </w:rPr>
                    <w:alias w:val="在建工程明细－当期利息资本化率"/>
                    <w:tag w:val="_GBC_fe9c62980a2a476782a6ada25828e1ed"/>
                    <w:id w:val="3534780"/>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5.25</w:t>
                        </w:r>
                      </w:p>
                    </w:tc>
                  </w:sdtContent>
                </w:sdt>
                <w:sdt>
                  <w:sdtPr>
                    <w:rPr>
                      <w:rFonts w:asciiTheme="minorEastAsia" w:eastAsiaTheme="minorEastAsia" w:hAnsiTheme="minorEastAsia"/>
                      <w:sz w:val="10"/>
                      <w:szCs w:val="10"/>
                    </w:rPr>
                    <w:alias w:val="在建工程项目资金来源"/>
                    <w:tag w:val="_GBC_0c955235d65f4c4a9cbe9e21f388c487"/>
                    <w:id w:val="3534781"/>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金融机构借款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796"/>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783"/>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前常铜铁矿采选改扩建工程（安徽太平矿业有限公司）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784"/>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697,497,400</w:t>
                        </w:r>
                        <w:r w:rsidRPr="00A244BB">
                          <w:rPr>
                            <w:rFonts w:asciiTheme="minorEastAsia" w:eastAsiaTheme="minorEastAsia" w:hAnsiTheme="minorEastAsia" w:hint="eastAsia"/>
                            <w:sz w:val="10"/>
                            <w:szCs w:val="10"/>
                          </w:rPr>
                          <w:t>.00</w:t>
                        </w:r>
                      </w:p>
                    </w:sdtContent>
                  </w:sdt>
                </w:tc>
                <w:sdt>
                  <w:sdtPr>
                    <w:rPr>
                      <w:rFonts w:asciiTheme="minorEastAsia" w:eastAsiaTheme="minorEastAsia" w:hAnsiTheme="minorEastAsia"/>
                      <w:sz w:val="10"/>
                      <w:szCs w:val="10"/>
                    </w:rPr>
                    <w:alias w:val="在建工程项目金额"/>
                    <w:tag w:val="_GBC_c7b4dd03074f4b508118c59ac18ef165"/>
                    <w:id w:val="3534785"/>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242,550,452.58</w:t>
                        </w:r>
                      </w:p>
                    </w:tc>
                  </w:sdtContent>
                </w:sdt>
                <w:sdt>
                  <w:sdtPr>
                    <w:rPr>
                      <w:rFonts w:asciiTheme="minorEastAsia" w:eastAsiaTheme="minorEastAsia" w:hAnsiTheme="minorEastAsia"/>
                      <w:sz w:val="10"/>
                      <w:szCs w:val="10"/>
                    </w:rPr>
                    <w:alias w:val="在建工程项目金额增加数"/>
                    <w:tag w:val="_GBC_fee022c7f41642d6b1a5003254c08937"/>
                    <w:id w:val="3534786"/>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96,321,862.08</w:t>
                        </w:r>
                      </w:p>
                    </w:tc>
                  </w:sdtContent>
                </w:sdt>
                <w:sdt>
                  <w:sdtPr>
                    <w:rPr>
                      <w:rFonts w:asciiTheme="minorEastAsia" w:eastAsiaTheme="minorEastAsia" w:hAnsiTheme="minorEastAsia"/>
                      <w:sz w:val="10"/>
                      <w:szCs w:val="10"/>
                    </w:rPr>
                    <w:alias w:val="在建工程项目转入固定资产"/>
                    <w:tag w:val="_GBC_be86c04f505849d3907ce31ce303ddd2"/>
                    <w:id w:val="3534787"/>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其他减少"/>
                    <w:tag w:val="_GBC_08347e2ef7e84775ad2917dda4a8d090"/>
                    <w:id w:val="3534788"/>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789"/>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338,872,314.66</w:t>
                        </w:r>
                      </w:p>
                    </w:tc>
                  </w:sdtContent>
                </w:sdt>
                <w:sdt>
                  <w:sdtPr>
                    <w:rPr>
                      <w:rFonts w:asciiTheme="minorEastAsia" w:eastAsiaTheme="minorEastAsia" w:hAnsiTheme="minorEastAsia"/>
                      <w:sz w:val="10"/>
                      <w:szCs w:val="10"/>
                    </w:rPr>
                    <w:alias w:val="在建工程项目工程投入占预算比例"/>
                    <w:tag w:val="_GBC_7bf5ca56d38b477e9e5177a76aa49cc8"/>
                    <w:id w:val="3534790"/>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83.40</w:t>
                        </w:r>
                      </w:p>
                    </w:tc>
                  </w:sdtContent>
                </w:sdt>
                <w:sdt>
                  <w:sdtPr>
                    <w:rPr>
                      <w:rFonts w:asciiTheme="minorEastAsia" w:eastAsiaTheme="minorEastAsia" w:hAnsiTheme="minorEastAsia"/>
                      <w:sz w:val="10"/>
                      <w:szCs w:val="10"/>
                    </w:rPr>
                    <w:alias w:val="在建工程项目工程进度"/>
                    <w:tag w:val="_GBC_02c8c64124384f668a4a25597367e871"/>
                    <w:id w:val="3534791"/>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83.40</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792"/>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64,191,387.10</w:t>
                        </w:r>
                      </w:p>
                    </w:tc>
                  </w:sdtContent>
                </w:sdt>
                <w:sdt>
                  <w:sdtPr>
                    <w:rPr>
                      <w:rFonts w:asciiTheme="minorEastAsia" w:eastAsiaTheme="minorEastAsia" w:hAnsiTheme="minorEastAsia"/>
                      <w:sz w:val="10"/>
                      <w:szCs w:val="10"/>
                    </w:rPr>
                    <w:alias w:val="在建工程明细－当期利息资本化金额"/>
                    <w:tag w:val="_GBC_448057c5220042f2a9f03cff30e30dd4"/>
                    <w:id w:val="3534793"/>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19,719,229.23</w:t>
                        </w:r>
                      </w:p>
                    </w:tc>
                  </w:sdtContent>
                </w:sdt>
                <w:sdt>
                  <w:sdtPr>
                    <w:rPr>
                      <w:rFonts w:asciiTheme="minorEastAsia" w:eastAsiaTheme="minorEastAsia" w:hAnsiTheme="minorEastAsia"/>
                      <w:sz w:val="10"/>
                      <w:szCs w:val="10"/>
                    </w:rPr>
                    <w:alias w:val="在建工程明细－当期利息资本化率"/>
                    <w:tag w:val="_GBC_fe9c62980a2a476782a6ada25828e1ed"/>
                    <w:id w:val="3534794"/>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5.00</w:t>
                        </w:r>
                      </w:p>
                    </w:tc>
                  </w:sdtContent>
                </w:sdt>
                <w:sdt>
                  <w:sdtPr>
                    <w:rPr>
                      <w:rFonts w:asciiTheme="minorEastAsia" w:eastAsiaTheme="minorEastAsia" w:hAnsiTheme="minorEastAsia"/>
                      <w:sz w:val="10"/>
                      <w:szCs w:val="10"/>
                    </w:rPr>
                    <w:alias w:val="在建工程项目资金来源"/>
                    <w:tag w:val="_GBC_0c955235d65f4c4a9cbe9e21f388c487"/>
                    <w:id w:val="3534795"/>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募股资金、金融机构贷款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810"/>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797"/>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采矿扩能技改工程（湖北三鑫金铜股份有限公司）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798"/>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370,796,200.00</w:t>
                        </w:r>
                      </w:p>
                    </w:sdtContent>
                  </w:sdt>
                </w:tc>
                <w:sdt>
                  <w:sdtPr>
                    <w:rPr>
                      <w:rFonts w:asciiTheme="minorEastAsia" w:eastAsiaTheme="minorEastAsia" w:hAnsiTheme="minorEastAsia"/>
                      <w:sz w:val="10"/>
                      <w:szCs w:val="10"/>
                    </w:rPr>
                    <w:alias w:val="在建工程项目金额"/>
                    <w:tag w:val="_GBC_c7b4dd03074f4b508118c59ac18ef165"/>
                    <w:id w:val="3534799"/>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204,832,564.03</w:t>
                        </w:r>
                      </w:p>
                    </w:tc>
                  </w:sdtContent>
                </w:sdt>
                <w:sdt>
                  <w:sdtPr>
                    <w:rPr>
                      <w:rFonts w:asciiTheme="minorEastAsia" w:eastAsiaTheme="minorEastAsia" w:hAnsiTheme="minorEastAsia"/>
                      <w:sz w:val="10"/>
                      <w:szCs w:val="10"/>
                    </w:rPr>
                    <w:alias w:val="在建工程项目金额增加数"/>
                    <w:tag w:val="_GBC_fee022c7f41642d6b1a5003254c08937"/>
                    <w:id w:val="3534800"/>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99,037,859.68</w:t>
                        </w:r>
                      </w:p>
                    </w:tc>
                  </w:sdtContent>
                </w:sdt>
                <w:sdt>
                  <w:sdtPr>
                    <w:rPr>
                      <w:rFonts w:asciiTheme="minorEastAsia" w:eastAsiaTheme="minorEastAsia" w:hAnsiTheme="minorEastAsia"/>
                      <w:sz w:val="10"/>
                      <w:szCs w:val="10"/>
                    </w:rPr>
                    <w:alias w:val="在建工程项目转入固定资产"/>
                    <w:tag w:val="_GBC_be86c04f505849d3907ce31ce303ddd2"/>
                    <w:id w:val="3534801"/>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其他减少"/>
                    <w:tag w:val="_GBC_08347e2ef7e84775ad2917dda4a8d090"/>
                    <w:id w:val="3534802"/>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803"/>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303,870,423.71</w:t>
                        </w:r>
                      </w:p>
                    </w:tc>
                  </w:sdtContent>
                </w:sdt>
                <w:sdt>
                  <w:sdtPr>
                    <w:rPr>
                      <w:rFonts w:asciiTheme="minorEastAsia" w:eastAsiaTheme="minorEastAsia" w:hAnsiTheme="minorEastAsia"/>
                      <w:sz w:val="10"/>
                      <w:szCs w:val="10"/>
                    </w:rPr>
                    <w:alias w:val="在建工程项目工程投入占预算比例"/>
                    <w:tag w:val="_GBC_7bf5ca56d38b477e9e5177a76aa49cc8"/>
                    <w:id w:val="3534804"/>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82.00</w:t>
                        </w:r>
                      </w:p>
                    </w:tc>
                  </w:sdtContent>
                </w:sdt>
                <w:sdt>
                  <w:sdtPr>
                    <w:rPr>
                      <w:rFonts w:asciiTheme="minorEastAsia" w:eastAsiaTheme="minorEastAsia" w:hAnsiTheme="minorEastAsia"/>
                      <w:sz w:val="10"/>
                      <w:szCs w:val="10"/>
                    </w:rPr>
                    <w:alias w:val="在建工程项目工程进度"/>
                    <w:tag w:val="_GBC_02c8c64124384f668a4a25597367e871"/>
                    <w:id w:val="3534805"/>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85.00</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806"/>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6,392,334.76</w:t>
                        </w:r>
                      </w:p>
                    </w:tc>
                  </w:sdtContent>
                </w:sdt>
                <w:sdt>
                  <w:sdtPr>
                    <w:rPr>
                      <w:rFonts w:asciiTheme="minorEastAsia" w:eastAsiaTheme="minorEastAsia" w:hAnsiTheme="minorEastAsia"/>
                      <w:sz w:val="10"/>
                      <w:szCs w:val="10"/>
                    </w:rPr>
                    <w:alias w:val="在建工程明细－当期利息资本化金额"/>
                    <w:tag w:val="_GBC_448057c5220042f2a9f03cff30e30dd4"/>
                    <w:id w:val="3534807"/>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6,392,334.76</w:t>
                        </w:r>
                      </w:p>
                    </w:tc>
                  </w:sdtContent>
                </w:sdt>
                <w:sdt>
                  <w:sdtPr>
                    <w:rPr>
                      <w:rFonts w:asciiTheme="minorEastAsia" w:eastAsiaTheme="minorEastAsia" w:hAnsiTheme="minorEastAsia"/>
                      <w:sz w:val="10"/>
                      <w:szCs w:val="10"/>
                    </w:rPr>
                    <w:alias w:val="在建工程明细－当期利息资本化率"/>
                    <w:tag w:val="_GBC_fe9c62980a2a476782a6ada25828e1ed"/>
                    <w:id w:val="3534808"/>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5.27</w:t>
                        </w:r>
                      </w:p>
                    </w:tc>
                  </w:sdtContent>
                </w:sdt>
                <w:sdt>
                  <w:sdtPr>
                    <w:rPr>
                      <w:rFonts w:asciiTheme="minorEastAsia" w:eastAsiaTheme="minorEastAsia" w:hAnsiTheme="minorEastAsia"/>
                      <w:sz w:val="10"/>
                      <w:szCs w:val="10"/>
                    </w:rPr>
                    <w:alias w:val="在建工程项目资金来源"/>
                    <w:tag w:val="_GBC_0c955235d65f4c4a9cbe9e21f388c487"/>
                    <w:id w:val="3534809"/>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自筹及借款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824"/>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811"/>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采选技术改造项目（山东烟台鑫泰黄金矿业有限责任公司）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812"/>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336,900,000.00</w:t>
                        </w:r>
                      </w:p>
                    </w:sdtContent>
                  </w:sdt>
                </w:tc>
                <w:sdt>
                  <w:sdtPr>
                    <w:rPr>
                      <w:rFonts w:asciiTheme="minorEastAsia" w:eastAsiaTheme="minorEastAsia" w:hAnsiTheme="minorEastAsia"/>
                      <w:sz w:val="10"/>
                      <w:szCs w:val="10"/>
                    </w:rPr>
                    <w:alias w:val="在建工程项目金额"/>
                    <w:tag w:val="_GBC_c7b4dd03074f4b508118c59ac18ef165"/>
                    <w:id w:val="3534813"/>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136,018,370.77</w:t>
                        </w:r>
                      </w:p>
                    </w:tc>
                  </w:sdtContent>
                </w:sdt>
                <w:sdt>
                  <w:sdtPr>
                    <w:rPr>
                      <w:rFonts w:asciiTheme="minorEastAsia" w:eastAsiaTheme="minorEastAsia" w:hAnsiTheme="minorEastAsia"/>
                      <w:sz w:val="10"/>
                      <w:szCs w:val="10"/>
                    </w:rPr>
                    <w:alias w:val="在建工程项目金额增加数"/>
                    <w:tag w:val="_GBC_fee022c7f41642d6b1a5003254c08937"/>
                    <w:id w:val="3534814"/>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18,271,344.06</w:t>
                        </w:r>
                      </w:p>
                    </w:tc>
                  </w:sdtContent>
                </w:sdt>
                <w:sdt>
                  <w:sdtPr>
                    <w:rPr>
                      <w:rFonts w:asciiTheme="minorEastAsia" w:eastAsiaTheme="minorEastAsia" w:hAnsiTheme="minorEastAsia"/>
                      <w:sz w:val="10"/>
                      <w:szCs w:val="10"/>
                    </w:rPr>
                    <w:alias w:val="在建工程项目转入固定资产"/>
                    <w:tag w:val="_GBC_be86c04f505849d3907ce31ce303ddd2"/>
                    <w:id w:val="3534815"/>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3,956,668.73</w:t>
                        </w:r>
                      </w:p>
                    </w:tc>
                  </w:sdtContent>
                </w:sdt>
                <w:sdt>
                  <w:sdtPr>
                    <w:rPr>
                      <w:rFonts w:asciiTheme="minorEastAsia" w:eastAsiaTheme="minorEastAsia" w:hAnsiTheme="minorEastAsia"/>
                      <w:sz w:val="10"/>
                      <w:szCs w:val="10"/>
                    </w:rPr>
                    <w:alias w:val="在建工程明细－其他减少"/>
                    <w:tag w:val="_GBC_08347e2ef7e84775ad2917dda4a8d090"/>
                    <w:id w:val="3534816"/>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817"/>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150,333,046.10</w:t>
                        </w:r>
                      </w:p>
                    </w:tc>
                  </w:sdtContent>
                </w:sdt>
                <w:sdt>
                  <w:sdtPr>
                    <w:rPr>
                      <w:rFonts w:asciiTheme="minorEastAsia" w:eastAsiaTheme="minorEastAsia" w:hAnsiTheme="minorEastAsia"/>
                      <w:sz w:val="10"/>
                      <w:szCs w:val="10"/>
                    </w:rPr>
                    <w:alias w:val="在建工程项目工程投入占预算比例"/>
                    <w:tag w:val="_GBC_7bf5ca56d38b477e9e5177a76aa49cc8"/>
                    <w:id w:val="3534818"/>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44.62</w:t>
                        </w:r>
                      </w:p>
                    </w:tc>
                  </w:sdtContent>
                </w:sdt>
                <w:sdt>
                  <w:sdtPr>
                    <w:rPr>
                      <w:rFonts w:asciiTheme="minorEastAsia" w:eastAsiaTheme="minorEastAsia" w:hAnsiTheme="minorEastAsia"/>
                      <w:sz w:val="10"/>
                      <w:szCs w:val="10"/>
                    </w:rPr>
                    <w:alias w:val="在建工程项目工程进度"/>
                    <w:tag w:val="_GBC_02c8c64124384f668a4a25597367e871"/>
                    <w:id w:val="3534819"/>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44.62</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820"/>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当期利息资本化金额"/>
                    <w:tag w:val="_GBC_448057c5220042f2a9f03cff30e30dd4"/>
                    <w:id w:val="3534821"/>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当期利息资本化率"/>
                    <w:tag w:val="_GBC_fe9c62980a2a476782a6ada25828e1ed"/>
                    <w:id w:val="3534822"/>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资金来源"/>
                    <w:tag w:val="_GBC_0c955235d65f4c4a9cbe9e21f388c487"/>
                    <w:id w:val="3534823"/>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自筹</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838"/>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825"/>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采选扩能改造项目（河北金厂峪矿业有限责任公司）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826"/>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639,430,000.00</w:t>
                        </w:r>
                      </w:p>
                    </w:sdtContent>
                  </w:sdt>
                </w:tc>
                <w:sdt>
                  <w:sdtPr>
                    <w:rPr>
                      <w:rFonts w:asciiTheme="minorEastAsia" w:eastAsiaTheme="minorEastAsia" w:hAnsiTheme="minorEastAsia"/>
                      <w:sz w:val="10"/>
                      <w:szCs w:val="10"/>
                    </w:rPr>
                    <w:alias w:val="在建工程项目金额"/>
                    <w:tag w:val="_GBC_c7b4dd03074f4b508118c59ac18ef165"/>
                    <w:id w:val="3534827"/>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350,785,389.73</w:t>
                        </w:r>
                      </w:p>
                    </w:tc>
                  </w:sdtContent>
                </w:sdt>
                <w:sdt>
                  <w:sdtPr>
                    <w:rPr>
                      <w:rFonts w:asciiTheme="minorEastAsia" w:eastAsiaTheme="minorEastAsia" w:hAnsiTheme="minorEastAsia"/>
                      <w:sz w:val="10"/>
                      <w:szCs w:val="10"/>
                    </w:rPr>
                    <w:alias w:val="在建工程项目金额增加数"/>
                    <w:tag w:val="_GBC_fee022c7f41642d6b1a5003254c08937"/>
                    <w:id w:val="3534828"/>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159,164,895.37</w:t>
                        </w:r>
                      </w:p>
                    </w:tc>
                  </w:sdtContent>
                </w:sdt>
                <w:sdt>
                  <w:sdtPr>
                    <w:rPr>
                      <w:rFonts w:asciiTheme="minorEastAsia" w:eastAsiaTheme="minorEastAsia" w:hAnsiTheme="minorEastAsia"/>
                      <w:sz w:val="10"/>
                      <w:szCs w:val="10"/>
                    </w:rPr>
                    <w:alias w:val="在建工程项目转入固定资产"/>
                    <w:tag w:val="_GBC_be86c04f505849d3907ce31ce303ddd2"/>
                    <w:id w:val="3534829"/>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239,593,875.40</w:t>
                        </w:r>
                      </w:p>
                    </w:tc>
                  </w:sdtContent>
                </w:sdt>
                <w:sdt>
                  <w:sdtPr>
                    <w:rPr>
                      <w:rFonts w:asciiTheme="minorEastAsia" w:eastAsiaTheme="minorEastAsia" w:hAnsiTheme="minorEastAsia"/>
                      <w:sz w:val="10"/>
                      <w:szCs w:val="10"/>
                    </w:rPr>
                    <w:alias w:val="在建工程明细－其他减少"/>
                    <w:tag w:val="_GBC_08347e2ef7e84775ad2917dda4a8d090"/>
                    <w:id w:val="3534830"/>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270,356,409.70</w:t>
                        </w:r>
                      </w:p>
                    </w:tc>
                  </w:sdtContent>
                </w:sdt>
                <w:sdt>
                  <w:sdtPr>
                    <w:rPr>
                      <w:rFonts w:asciiTheme="minorEastAsia" w:eastAsiaTheme="minorEastAsia" w:hAnsiTheme="minorEastAsia"/>
                      <w:sz w:val="10"/>
                      <w:szCs w:val="10"/>
                    </w:rPr>
                    <w:alias w:val="在建工程项目金额"/>
                    <w:tag w:val="_GBC_52494e6adf24482da9d3d25152b7c59e"/>
                    <w:id w:val="3534831"/>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工程投入占预算比例"/>
                    <w:tag w:val="_GBC_7bf5ca56d38b477e9e5177a76aa49cc8"/>
                    <w:id w:val="3534832"/>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95.00</w:t>
                        </w:r>
                      </w:p>
                    </w:tc>
                  </w:sdtContent>
                </w:sdt>
                <w:sdt>
                  <w:sdtPr>
                    <w:rPr>
                      <w:rFonts w:asciiTheme="minorEastAsia" w:eastAsiaTheme="minorEastAsia" w:hAnsiTheme="minorEastAsia"/>
                      <w:sz w:val="10"/>
                      <w:szCs w:val="10"/>
                    </w:rPr>
                    <w:alias w:val="在建工程项目工程进度"/>
                    <w:tag w:val="_GBC_02c8c64124384f668a4a25597367e871"/>
                    <w:id w:val="3534833"/>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100.00</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834"/>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42,446,204.81</w:t>
                        </w:r>
                      </w:p>
                    </w:tc>
                  </w:sdtContent>
                </w:sdt>
                <w:sdt>
                  <w:sdtPr>
                    <w:rPr>
                      <w:rFonts w:asciiTheme="minorEastAsia" w:eastAsiaTheme="minorEastAsia" w:hAnsiTheme="minorEastAsia"/>
                      <w:sz w:val="10"/>
                      <w:szCs w:val="10"/>
                    </w:rPr>
                    <w:alias w:val="在建工程明细－当期利息资本化金额"/>
                    <w:tag w:val="_GBC_448057c5220042f2a9f03cff30e30dd4"/>
                    <w:id w:val="3534835"/>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13,838,093.81</w:t>
                        </w:r>
                      </w:p>
                    </w:tc>
                  </w:sdtContent>
                </w:sdt>
                <w:sdt>
                  <w:sdtPr>
                    <w:rPr>
                      <w:rFonts w:asciiTheme="minorEastAsia" w:eastAsiaTheme="minorEastAsia" w:hAnsiTheme="minorEastAsia"/>
                      <w:sz w:val="10"/>
                      <w:szCs w:val="10"/>
                    </w:rPr>
                    <w:alias w:val="在建工程明细－当期利息资本化率"/>
                    <w:tag w:val="_GBC_fe9c62980a2a476782a6ada25828e1ed"/>
                    <w:id w:val="3534836"/>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5.50</w:t>
                        </w:r>
                      </w:p>
                    </w:tc>
                  </w:sdtContent>
                </w:sdt>
                <w:sdt>
                  <w:sdtPr>
                    <w:rPr>
                      <w:rFonts w:asciiTheme="minorEastAsia" w:eastAsiaTheme="minorEastAsia" w:hAnsiTheme="minorEastAsia"/>
                      <w:sz w:val="10"/>
                      <w:szCs w:val="10"/>
                    </w:rPr>
                    <w:alias w:val="在建工程项目资金来源"/>
                    <w:tag w:val="_GBC_0c955235d65f4c4a9cbe9e21f388c487"/>
                    <w:id w:val="3534837"/>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金融机构贷款、自筹</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852"/>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839"/>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王家沟尾矿库（陕西太白黄金矿业有限责任公司）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840"/>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74,085,500.00</w:t>
                        </w:r>
                      </w:p>
                    </w:sdtContent>
                  </w:sdt>
                </w:tc>
                <w:sdt>
                  <w:sdtPr>
                    <w:rPr>
                      <w:rFonts w:asciiTheme="minorEastAsia" w:eastAsiaTheme="minorEastAsia" w:hAnsiTheme="minorEastAsia"/>
                      <w:sz w:val="10"/>
                      <w:szCs w:val="10"/>
                    </w:rPr>
                    <w:alias w:val="在建工程项目金额"/>
                    <w:tag w:val="_GBC_c7b4dd03074f4b508118c59ac18ef165"/>
                    <w:id w:val="3534841"/>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72,253,837.45</w:t>
                        </w:r>
                      </w:p>
                    </w:tc>
                  </w:sdtContent>
                </w:sdt>
                <w:sdt>
                  <w:sdtPr>
                    <w:rPr>
                      <w:rFonts w:asciiTheme="minorEastAsia" w:eastAsiaTheme="minorEastAsia" w:hAnsiTheme="minorEastAsia"/>
                      <w:sz w:val="10"/>
                      <w:szCs w:val="10"/>
                    </w:rPr>
                    <w:alias w:val="在建工程项目金额增加数"/>
                    <w:tag w:val="_GBC_fee022c7f41642d6b1a5003254c08937"/>
                    <w:id w:val="3534842"/>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6,743,479.57</w:t>
                        </w:r>
                      </w:p>
                    </w:tc>
                  </w:sdtContent>
                </w:sdt>
                <w:sdt>
                  <w:sdtPr>
                    <w:rPr>
                      <w:rFonts w:asciiTheme="minorEastAsia" w:eastAsiaTheme="minorEastAsia" w:hAnsiTheme="minorEastAsia"/>
                      <w:sz w:val="10"/>
                      <w:szCs w:val="10"/>
                    </w:rPr>
                    <w:alias w:val="在建工程项目转入固定资产"/>
                    <w:tag w:val="_GBC_be86c04f505849d3907ce31ce303ddd2"/>
                    <w:id w:val="3534843"/>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78,997,317.02</w:t>
                        </w:r>
                      </w:p>
                    </w:tc>
                  </w:sdtContent>
                </w:sdt>
                <w:sdt>
                  <w:sdtPr>
                    <w:rPr>
                      <w:rFonts w:asciiTheme="minorEastAsia" w:eastAsiaTheme="minorEastAsia" w:hAnsiTheme="minorEastAsia"/>
                      <w:sz w:val="10"/>
                      <w:szCs w:val="10"/>
                    </w:rPr>
                    <w:alias w:val="在建工程明细－其他减少"/>
                    <w:tag w:val="_GBC_08347e2ef7e84775ad2917dda4a8d090"/>
                    <w:id w:val="3534844"/>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845"/>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工程投入占预算比例"/>
                    <w:tag w:val="_GBC_7bf5ca56d38b477e9e5177a76aa49cc8"/>
                    <w:id w:val="3534846"/>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106.63</w:t>
                        </w:r>
                      </w:p>
                    </w:tc>
                  </w:sdtContent>
                </w:sdt>
                <w:sdt>
                  <w:sdtPr>
                    <w:rPr>
                      <w:rFonts w:asciiTheme="minorEastAsia" w:eastAsiaTheme="minorEastAsia" w:hAnsiTheme="minorEastAsia"/>
                      <w:sz w:val="10"/>
                      <w:szCs w:val="10"/>
                    </w:rPr>
                    <w:alias w:val="在建工程项目工程进度"/>
                    <w:tag w:val="_GBC_02c8c64124384f668a4a25597367e871"/>
                    <w:id w:val="3534847"/>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100.00</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848"/>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3,394,000.01</w:t>
                        </w:r>
                      </w:p>
                    </w:tc>
                  </w:sdtContent>
                </w:sdt>
                <w:sdt>
                  <w:sdtPr>
                    <w:rPr>
                      <w:rFonts w:asciiTheme="minorEastAsia" w:eastAsiaTheme="minorEastAsia" w:hAnsiTheme="minorEastAsia"/>
                      <w:sz w:val="10"/>
                      <w:szCs w:val="10"/>
                    </w:rPr>
                    <w:alias w:val="在建工程明细－当期利息资本化金额"/>
                    <w:tag w:val="_GBC_448057c5220042f2a9f03cff30e30dd4"/>
                    <w:id w:val="3534849"/>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当期利息资本化率"/>
                    <w:tag w:val="_GBC_fe9c62980a2a476782a6ada25828e1ed"/>
                    <w:id w:val="3534850"/>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5.00</w:t>
                        </w:r>
                      </w:p>
                    </w:tc>
                  </w:sdtContent>
                </w:sdt>
                <w:sdt>
                  <w:sdtPr>
                    <w:rPr>
                      <w:rFonts w:asciiTheme="minorEastAsia" w:eastAsiaTheme="minorEastAsia" w:hAnsiTheme="minorEastAsia"/>
                      <w:sz w:val="10"/>
                      <w:szCs w:val="10"/>
                    </w:rPr>
                    <w:alias w:val="在建工程项目资金来源"/>
                    <w:tag w:val="_GBC_0c955235d65f4c4a9cbe9e21f388c487"/>
                    <w:id w:val="3534851"/>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金融机构借款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866"/>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853"/>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白音哈尔矿区技改项目（苏尼特金曦黄金矿业有限公司）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854"/>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103,568,800.00</w:t>
                        </w:r>
                      </w:p>
                    </w:sdtContent>
                  </w:sdt>
                </w:tc>
                <w:sdt>
                  <w:sdtPr>
                    <w:rPr>
                      <w:rFonts w:asciiTheme="minorEastAsia" w:eastAsiaTheme="minorEastAsia" w:hAnsiTheme="minorEastAsia"/>
                      <w:sz w:val="10"/>
                      <w:szCs w:val="10"/>
                    </w:rPr>
                    <w:alias w:val="在建工程项目金额"/>
                    <w:tag w:val="_GBC_c7b4dd03074f4b508118c59ac18ef165"/>
                    <w:id w:val="3534855"/>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29,614,261.13</w:t>
                        </w:r>
                      </w:p>
                    </w:tc>
                  </w:sdtContent>
                </w:sdt>
                <w:sdt>
                  <w:sdtPr>
                    <w:rPr>
                      <w:rFonts w:asciiTheme="minorEastAsia" w:eastAsiaTheme="minorEastAsia" w:hAnsiTheme="minorEastAsia"/>
                      <w:sz w:val="10"/>
                      <w:szCs w:val="10"/>
                    </w:rPr>
                    <w:alias w:val="在建工程项目金额增加数"/>
                    <w:tag w:val="_GBC_fee022c7f41642d6b1a5003254c08937"/>
                    <w:id w:val="3534856"/>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35,580,807.22</w:t>
                        </w:r>
                      </w:p>
                    </w:tc>
                  </w:sdtContent>
                </w:sdt>
                <w:sdt>
                  <w:sdtPr>
                    <w:rPr>
                      <w:rFonts w:asciiTheme="minorEastAsia" w:eastAsiaTheme="minorEastAsia" w:hAnsiTheme="minorEastAsia"/>
                      <w:sz w:val="10"/>
                      <w:szCs w:val="10"/>
                    </w:rPr>
                    <w:alias w:val="在建工程项目转入固定资产"/>
                    <w:tag w:val="_GBC_be86c04f505849d3907ce31ce303ddd2"/>
                    <w:id w:val="3534857"/>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其他减少"/>
                    <w:tag w:val="_GBC_08347e2ef7e84775ad2917dda4a8d090"/>
                    <w:id w:val="3534858"/>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859"/>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65,195,068.35</w:t>
                        </w:r>
                      </w:p>
                    </w:tc>
                  </w:sdtContent>
                </w:sdt>
                <w:sdt>
                  <w:sdtPr>
                    <w:rPr>
                      <w:rFonts w:asciiTheme="minorEastAsia" w:eastAsiaTheme="minorEastAsia" w:hAnsiTheme="minorEastAsia"/>
                      <w:sz w:val="10"/>
                      <w:szCs w:val="10"/>
                    </w:rPr>
                    <w:alias w:val="在建工程项目工程投入占预算比例"/>
                    <w:tag w:val="_GBC_7bf5ca56d38b477e9e5177a76aa49cc8"/>
                    <w:id w:val="3534860"/>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62.95</w:t>
                        </w:r>
                      </w:p>
                    </w:tc>
                  </w:sdtContent>
                </w:sdt>
                <w:sdt>
                  <w:sdtPr>
                    <w:rPr>
                      <w:rFonts w:asciiTheme="minorEastAsia" w:eastAsiaTheme="minorEastAsia" w:hAnsiTheme="minorEastAsia"/>
                      <w:sz w:val="10"/>
                      <w:szCs w:val="10"/>
                    </w:rPr>
                    <w:alias w:val="在建工程项目工程进度"/>
                    <w:tag w:val="_GBC_02c8c64124384f668a4a25597367e871"/>
                    <w:id w:val="3534861"/>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62.95</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862"/>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当期利息资本化金额"/>
                    <w:tag w:val="_GBC_448057c5220042f2a9f03cff30e30dd4"/>
                    <w:id w:val="3534863"/>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当期利息资本化率"/>
                    <w:tag w:val="_GBC_fe9c62980a2a476782a6ada25828e1ed"/>
                    <w:id w:val="3534864"/>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资金来源"/>
                    <w:tag w:val="_GBC_0c955235d65f4c4a9cbe9e21f388c487"/>
                    <w:id w:val="3534865"/>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自筹</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880"/>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867"/>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牛头沟矿区（沙土凹金矿）改扩建工程（嵩县金牛有限责任公司）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868"/>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276,910,000.00</w:t>
                        </w:r>
                      </w:p>
                    </w:sdtContent>
                  </w:sdt>
                </w:tc>
                <w:sdt>
                  <w:sdtPr>
                    <w:rPr>
                      <w:rFonts w:asciiTheme="minorEastAsia" w:eastAsiaTheme="minorEastAsia" w:hAnsiTheme="minorEastAsia"/>
                      <w:sz w:val="10"/>
                      <w:szCs w:val="10"/>
                    </w:rPr>
                    <w:alias w:val="在建工程项目金额"/>
                    <w:tag w:val="_GBC_c7b4dd03074f4b508118c59ac18ef165"/>
                    <w:id w:val="3534869"/>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227,982,798.12</w:t>
                        </w:r>
                      </w:p>
                    </w:tc>
                  </w:sdtContent>
                </w:sdt>
                <w:sdt>
                  <w:sdtPr>
                    <w:rPr>
                      <w:rFonts w:asciiTheme="minorEastAsia" w:eastAsiaTheme="minorEastAsia" w:hAnsiTheme="minorEastAsia"/>
                      <w:sz w:val="10"/>
                      <w:szCs w:val="10"/>
                    </w:rPr>
                    <w:alias w:val="在建工程项目金额增加数"/>
                    <w:tag w:val="_GBC_fee022c7f41642d6b1a5003254c08937"/>
                    <w:id w:val="3534870"/>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74,072,678.42</w:t>
                        </w:r>
                      </w:p>
                    </w:tc>
                  </w:sdtContent>
                </w:sdt>
                <w:sdt>
                  <w:sdtPr>
                    <w:rPr>
                      <w:rFonts w:asciiTheme="minorEastAsia" w:eastAsiaTheme="minorEastAsia" w:hAnsiTheme="minorEastAsia"/>
                      <w:sz w:val="10"/>
                      <w:szCs w:val="10"/>
                    </w:rPr>
                    <w:alias w:val="在建工程项目转入固定资产"/>
                    <w:tag w:val="_GBC_be86c04f505849d3907ce31ce303ddd2"/>
                    <w:id w:val="3534871"/>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241,263,735.21</w:t>
                        </w:r>
                      </w:p>
                    </w:tc>
                  </w:sdtContent>
                </w:sdt>
                <w:sdt>
                  <w:sdtPr>
                    <w:rPr>
                      <w:rFonts w:asciiTheme="minorEastAsia" w:eastAsiaTheme="minorEastAsia" w:hAnsiTheme="minorEastAsia"/>
                      <w:sz w:val="10"/>
                      <w:szCs w:val="10"/>
                    </w:rPr>
                    <w:alias w:val="在建工程明细－其他减少"/>
                    <w:tag w:val="_GBC_08347e2ef7e84775ad2917dda4a8d090"/>
                    <w:id w:val="3534872"/>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60,791,741.33</w:t>
                        </w:r>
                      </w:p>
                    </w:tc>
                  </w:sdtContent>
                </w:sdt>
                <w:sdt>
                  <w:sdtPr>
                    <w:rPr>
                      <w:rFonts w:asciiTheme="minorEastAsia" w:eastAsiaTheme="minorEastAsia" w:hAnsiTheme="minorEastAsia"/>
                      <w:sz w:val="10"/>
                      <w:szCs w:val="10"/>
                    </w:rPr>
                    <w:alias w:val="在建工程项目金额"/>
                    <w:tag w:val="_GBC_52494e6adf24482da9d3d25152b7c59e"/>
                    <w:id w:val="3534873"/>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工程投入占预算比例"/>
                    <w:tag w:val="_GBC_7bf5ca56d38b477e9e5177a76aa49cc8"/>
                    <w:id w:val="3534874"/>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109.08</w:t>
                        </w:r>
                      </w:p>
                    </w:tc>
                  </w:sdtContent>
                </w:sdt>
                <w:sdt>
                  <w:sdtPr>
                    <w:rPr>
                      <w:rFonts w:asciiTheme="minorEastAsia" w:eastAsiaTheme="minorEastAsia" w:hAnsiTheme="minorEastAsia"/>
                      <w:sz w:val="10"/>
                      <w:szCs w:val="10"/>
                    </w:rPr>
                    <w:alias w:val="在建工程项目工程进度"/>
                    <w:tag w:val="_GBC_02c8c64124384f668a4a25597367e871"/>
                    <w:id w:val="3534875"/>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100.00</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876"/>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22,237,000.53</w:t>
                        </w:r>
                      </w:p>
                    </w:tc>
                  </w:sdtContent>
                </w:sdt>
                <w:sdt>
                  <w:sdtPr>
                    <w:rPr>
                      <w:rFonts w:asciiTheme="minorEastAsia" w:eastAsiaTheme="minorEastAsia" w:hAnsiTheme="minorEastAsia"/>
                      <w:sz w:val="10"/>
                      <w:szCs w:val="10"/>
                    </w:rPr>
                    <w:alias w:val="在建工程明细－当期利息资本化金额"/>
                    <w:tag w:val="_GBC_448057c5220042f2a9f03cff30e30dd4"/>
                    <w:id w:val="3534877"/>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6,700,680.87</w:t>
                        </w:r>
                      </w:p>
                    </w:tc>
                  </w:sdtContent>
                </w:sdt>
                <w:sdt>
                  <w:sdtPr>
                    <w:rPr>
                      <w:rFonts w:asciiTheme="minorEastAsia" w:eastAsiaTheme="minorEastAsia" w:hAnsiTheme="minorEastAsia"/>
                      <w:sz w:val="10"/>
                      <w:szCs w:val="10"/>
                    </w:rPr>
                    <w:alias w:val="在建工程明细－当期利息资本化率"/>
                    <w:tag w:val="_GBC_fe9c62980a2a476782a6ada25828e1ed"/>
                    <w:id w:val="3534878"/>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5.60</w:t>
                        </w:r>
                      </w:p>
                    </w:tc>
                  </w:sdtContent>
                </w:sdt>
                <w:sdt>
                  <w:sdtPr>
                    <w:rPr>
                      <w:rFonts w:asciiTheme="minorEastAsia" w:eastAsiaTheme="minorEastAsia" w:hAnsiTheme="minorEastAsia"/>
                      <w:sz w:val="10"/>
                      <w:szCs w:val="10"/>
                    </w:rPr>
                    <w:alias w:val="在建工程项目资金来源"/>
                    <w:tag w:val="_GBC_0c955235d65f4c4a9cbe9e21f388c487"/>
                    <w:id w:val="3534879"/>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金融机构贷款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894"/>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881"/>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柏杖子金矿采选技术改造工程(凌源日兴矿业有限公司）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882"/>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155,978,000.00</w:t>
                        </w:r>
                      </w:p>
                    </w:sdtContent>
                  </w:sdt>
                </w:tc>
                <w:sdt>
                  <w:sdtPr>
                    <w:rPr>
                      <w:rFonts w:asciiTheme="minorEastAsia" w:eastAsiaTheme="minorEastAsia" w:hAnsiTheme="minorEastAsia"/>
                      <w:sz w:val="10"/>
                      <w:szCs w:val="10"/>
                    </w:rPr>
                    <w:alias w:val="在建工程项目金额"/>
                    <w:tag w:val="_GBC_c7b4dd03074f4b508118c59ac18ef165"/>
                    <w:id w:val="3534883"/>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76,199,731.15</w:t>
                        </w:r>
                      </w:p>
                    </w:tc>
                  </w:sdtContent>
                </w:sdt>
                <w:sdt>
                  <w:sdtPr>
                    <w:rPr>
                      <w:rFonts w:asciiTheme="minorEastAsia" w:eastAsiaTheme="minorEastAsia" w:hAnsiTheme="minorEastAsia"/>
                      <w:sz w:val="10"/>
                      <w:szCs w:val="10"/>
                    </w:rPr>
                    <w:alias w:val="在建工程项目金额增加数"/>
                    <w:tag w:val="_GBC_fee022c7f41642d6b1a5003254c08937"/>
                    <w:id w:val="3534884"/>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55,329,661.84</w:t>
                        </w:r>
                      </w:p>
                    </w:tc>
                  </w:sdtContent>
                </w:sdt>
                <w:sdt>
                  <w:sdtPr>
                    <w:rPr>
                      <w:rFonts w:asciiTheme="minorEastAsia" w:eastAsiaTheme="minorEastAsia" w:hAnsiTheme="minorEastAsia"/>
                      <w:sz w:val="10"/>
                      <w:szCs w:val="10"/>
                    </w:rPr>
                    <w:alias w:val="在建工程项目转入固定资产"/>
                    <w:tag w:val="_GBC_be86c04f505849d3907ce31ce303ddd2"/>
                    <w:id w:val="3534885"/>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其他减少"/>
                    <w:tag w:val="_GBC_08347e2ef7e84775ad2917dda4a8d090"/>
                    <w:id w:val="3534886"/>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887"/>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131,529,392.99</w:t>
                        </w:r>
                      </w:p>
                    </w:tc>
                  </w:sdtContent>
                </w:sdt>
                <w:sdt>
                  <w:sdtPr>
                    <w:rPr>
                      <w:rFonts w:asciiTheme="minorEastAsia" w:eastAsiaTheme="minorEastAsia" w:hAnsiTheme="minorEastAsia"/>
                      <w:sz w:val="10"/>
                      <w:szCs w:val="10"/>
                    </w:rPr>
                    <w:alias w:val="在建工程项目工程投入占预算比例"/>
                    <w:tag w:val="_GBC_7bf5ca56d38b477e9e5177a76aa49cc8"/>
                    <w:id w:val="3534888"/>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84.33</w:t>
                        </w:r>
                      </w:p>
                    </w:tc>
                  </w:sdtContent>
                </w:sdt>
                <w:sdt>
                  <w:sdtPr>
                    <w:rPr>
                      <w:rFonts w:asciiTheme="minorEastAsia" w:eastAsiaTheme="minorEastAsia" w:hAnsiTheme="minorEastAsia"/>
                      <w:sz w:val="10"/>
                      <w:szCs w:val="10"/>
                    </w:rPr>
                    <w:alias w:val="在建工程项目工程进度"/>
                    <w:tag w:val="_GBC_02c8c64124384f668a4a25597367e871"/>
                    <w:id w:val="3534889"/>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84.32</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890"/>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15,983,723.40</w:t>
                        </w:r>
                      </w:p>
                    </w:tc>
                  </w:sdtContent>
                </w:sdt>
                <w:sdt>
                  <w:sdtPr>
                    <w:rPr>
                      <w:rFonts w:asciiTheme="minorEastAsia" w:eastAsiaTheme="minorEastAsia" w:hAnsiTheme="minorEastAsia"/>
                      <w:sz w:val="10"/>
                      <w:szCs w:val="10"/>
                    </w:rPr>
                    <w:alias w:val="在建工程明细－当期利息资本化金额"/>
                    <w:tag w:val="_GBC_448057c5220042f2a9f03cff30e30dd4"/>
                    <w:id w:val="3534891"/>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5,610,137.53</w:t>
                        </w:r>
                      </w:p>
                    </w:tc>
                  </w:sdtContent>
                </w:sdt>
                <w:sdt>
                  <w:sdtPr>
                    <w:rPr>
                      <w:rFonts w:asciiTheme="minorEastAsia" w:eastAsiaTheme="minorEastAsia" w:hAnsiTheme="minorEastAsia"/>
                      <w:sz w:val="10"/>
                      <w:szCs w:val="10"/>
                    </w:rPr>
                    <w:alias w:val="在建工程明细－当期利息资本化率"/>
                    <w:tag w:val="_GBC_fe9c62980a2a476782a6ada25828e1ed"/>
                    <w:id w:val="3534892"/>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5.95</w:t>
                        </w:r>
                      </w:p>
                    </w:tc>
                  </w:sdtContent>
                </w:sdt>
                <w:sdt>
                  <w:sdtPr>
                    <w:rPr>
                      <w:rFonts w:asciiTheme="minorEastAsia" w:eastAsiaTheme="minorEastAsia" w:hAnsiTheme="minorEastAsia"/>
                      <w:sz w:val="10"/>
                      <w:szCs w:val="10"/>
                    </w:rPr>
                    <w:alias w:val="在建工程项目资金来源"/>
                    <w:tag w:val="_GBC_0c955235d65f4c4a9cbe9e21f388c487"/>
                    <w:id w:val="3534893"/>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金融机构借款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908"/>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895"/>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 申家峪尾矿库扩容工程（河北金厂峪矿业有限责任公司）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896"/>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89,050,000.00</w:t>
                        </w:r>
                      </w:p>
                    </w:sdtContent>
                  </w:sdt>
                </w:tc>
                <w:sdt>
                  <w:sdtPr>
                    <w:rPr>
                      <w:rFonts w:asciiTheme="minorEastAsia" w:eastAsiaTheme="minorEastAsia" w:hAnsiTheme="minorEastAsia"/>
                      <w:sz w:val="10"/>
                      <w:szCs w:val="10"/>
                    </w:rPr>
                    <w:alias w:val="在建工程项目金额"/>
                    <w:tag w:val="_GBC_c7b4dd03074f4b508118c59ac18ef165"/>
                    <w:id w:val="3534897"/>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97,517,149.62</w:t>
                        </w:r>
                      </w:p>
                    </w:tc>
                  </w:sdtContent>
                </w:sdt>
                <w:sdt>
                  <w:sdtPr>
                    <w:rPr>
                      <w:rFonts w:asciiTheme="minorEastAsia" w:eastAsiaTheme="minorEastAsia" w:hAnsiTheme="minorEastAsia"/>
                      <w:sz w:val="10"/>
                      <w:szCs w:val="10"/>
                    </w:rPr>
                    <w:alias w:val="在建工程项目金额增加数"/>
                    <w:tag w:val="_GBC_fee022c7f41642d6b1a5003254c08937"/>
                    <w:id w:val="3534898"/>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10,265,641.58</w:t>
                        </w:r>
                      </w:p>
                    </w:tc>
                  </w:sdtContent>
                </w:sdt>
                <w:sdt>
                  <w:sdtPr>
                    <w:rPr>
                      <w:rFonts w:asciiTheme="minorEastAsia" w:eastAsiaTheme="minorEastAsia" w:hAnsiTheme="minorEastAsia"/>
                      <w:sz w:val="10"/>
                      <w:szCs w:val="10"/>
                    </w:rPr>
                    <w:alias w:val="在建工程项目转入固定资产"/>
                    <w:tag w:val="_GBC_be86c04f505849d3907ce31ce303ddd2"/>
                    <w:id w:val="3534899"/>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其他减少"/>
                    <w:tag w:val="_GBC_08347e2ef7e84775ad2917dda4a8d090"/>
                    <w:id w:val="3534900"/>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901"/>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107,782,791.20</w:t>
                        </w:r>
                      </w:p>
                    </w:tc>
                  </w:sdtContent>
                </w:sdt>
                <w:sdt>
                  <w:sdtPr>
                    <w:rPr>
                      <w:rFonts w:asciiTheme="minorEastAsia" w:eastAsiaTheme="minorEastAsia" w:hAnsiTheme="minorEastAsia"/>
                      <w:sz w:val="10"/>
                      <w:szCs w:val="10"/>
                    </w:rPr>
                    <w:alias w:val="在建工程项目工程投入占预算比例"/>
                    <w:tag w:val="_GBC_7bf5ca56d38b477e9e5177a76aa49cc8"/>
                    <w:id w:val="3534902"/>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121.04</w:t>
                        </w:r>
                      </w:p>
                    </w:tc>
                  </w:sdtContent>
                </w:sdt>
                <w:sdt>
                  <w:sdtPr>
                    <w:rPr>
                      <w:rFonts w:asciiTheme="minorEastAsia" w:eastAsiaTheme="minorEastAsia" w:hAnsiTheme="minorEastAsia"/>
                      <w:sz w:val="10"/>
                      <w:szCs w:val="10"/>
                    </w:rPr>
                    <w:alias w:val="在建工程项目工程进度"/>
                    <w:tag w:val="_GBC_02c8c64124384f668a4a25597367e871"/>
                    <w:id w:val="3534903"/>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90.00</w:t>
                        </w:r>
                        <w:r w:rsidR="00566472">
                          <w:rPr>
                            <w:rFonts w:asciiTheme="minorEastAsia" w:eastAsiaTheme="minorEastAsia" w:hAnsiTheme="minorEastAsia" w:hint="eastAsia"/>
                            <w:sz w:val="10"/>
                            <w:szCs w:val="10"/>
                          </w:rPr>
                          <w:t>%</w:t>
                        </w: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利息资本化金额"/>
                    <w:tag w:val="_GBC_857f4faf4cf345a7a82c29f6007a0fb1"/>
                    <w:id w:val="3534904"/>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11,500,191.65</w:t>
                        </w:r>
                      </w:p>
                    </w:tc>
                  </w:sdtContent>
                </w:sdt>
                <w:sdt>
                  <w:sdtPr>
                    <w:rPr>
                      <w:rFonts w:asciiTheme="minorEastAsia" w:eastAsiaTheme="minorEastAsia" w:hAnsiTheme="minorEastAsia"/>
                      <w:sz w:val="10"/>
                      <w:szCs w:val="10"/>
                    </w:rPr>
                    <w:alias w:val="在建工程明细－当期利息资本化金额"/>
                    <w:tag w:val="_GBC_448057c5220042f2a9f03cff30e30dd4"/>
                    <w:id w:val="3534905"/>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3,696,291.65</w:t>
                        </w:r>
                      </w:p>
                    </w:tc>
                  </w:sdtContent>
                </w:sdt>
                <w:sdt>
                  <w:sdtPr>
                    <w:rPr>
                      <w:rFonts w:asciiTheme="minorEastAsia" w:eastAsiaTheme="minorEastAsia" w:hAnsiTheme="minorEastAsia"/>
                      <w:sz w:val="10"/>
                      <w:szCs w:val="10"/>
                    </w:rPr>
                    <w:alias w:val="在建工程明细－当期利息资本化率"/>
                    <w:tag w:val="_GBC_fe9c62980a2a476782a6ada25828e1ed"/>
                    <w:id w:val="3534906"/>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5.50</w:t>
                        </w:r>
                      </w:p>
                    </w:tc>
                  </w:sdtContent>
                </w:sdt>
                <w:sdt>
                  <w:sdtPr>
                    <w:rPr>
                      <w:rFonts w:asciiTheme="minorEastAsia" w:eastAsiaTheme="minorEastAsia" w:hAnsiTheme="minorEastAsia"/>
                      <w:sz w:val="10"/>
                      <w:szCs w:val="10"/>
                    </w:rPr>
                    <w:alias w:val="在建工程项目资金来源"/>
                    <w:tag w:val="_GBC_0c955235d65f4c4a9cbe9e21f388c487"/>
                    <w:id w:val="3534907"/>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金融机构借款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922"/>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909"/>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新区建设（辽宁二道沟黄金矿业有限责任公司）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910"/>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126,658,500.00</w:t>
                        </w:r>
                      </w:p>
                    </w:sdtContent>
                  </w:sdt>
                </w:tc>
                <w:sdt>
                  <w:sdtPr>
                    <w:rPr>
                      <w:rFonts w:asciiTheme="minorEastAsia" w:eastAsiaTheme="minorEastAsia" w:hAnsiTheme="minorEastAsia"/>
                      <w:sz w:val="10"/>
                      <w:szCs w:val="10"/>
                    </w:rPr>
                    <w:alias w:val="在建工程项目金额"/>
                    <w:tag w:val="_GBC_c7b4dd03074f4b508118c59ac18ef165"/>
                    <w:id w:val="3534911"/>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86,303,222.74</w:t>
                        </w:r>
                      </w:p>
                    </w:tc>
                  </w:sdtContent>
                </w:sdt>
                <w:sdt>
                  <w:sdtPr>
                    <w:rPr>
                      <w:rFonts w:asciiTheme="minorEastAsia" w:eastAsiaTheme="minorEastAsia" w:hAnsiTheme="minorEastAsia"/>
                      <w:sz w:val="10"/>
                      <w:szCs w:val="10"/>
                    </w:rPr>
                    <w:alias w:val="在建工程项目金额增加数"/>
                    <w:tag w:val="_GBC_fee022c7f41642d6b1a5003254c08937"/>
                    <w:id w:val="3534912"/>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22,273,766.98</w:t>
                        </w:r>
                      </w:p>
                    </w:tc>
                  </w:sdtContent>
                </w:sdt>
                <w:sdt>
                  <w:sdtPr>
                    <w:rPr>
                      <w:rFonts w:asciiTheme="minorEastAsia" w:eastAsiaTheme="minorEastAsia" w:hAnsiTheme="minorEastAsia"/>
                      <w:sz w:val="10"/>
                      <w:szCs w:val="10"/>
                    </w:rPr>
                    <w:alias w:val="在建工程项目转入固定资产"/>
                    <w:tag w:val="_GBC_be86c04f505849d3907ce31ce303ddd2"/>
                    <w:id w:val="3534913"/>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其他减少"/>
                    <w:tag w:val="_GBC_08347e2ef7e84775ad2917dda4a8d090"/>
                    <w:id w:val="3534914"/>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915"/>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108,576,989.72</w:t>
                        </w:r>
                      </w:p>
                    </w:tc>
                  </w:sdtContent>
                </w:sdt>
                <w:sdt>
                  <w:sdtPr>
                    <w:rPr>
                      <w:rFonts w:asciiTheme="minorEastAsia" w:eastAsiaTheme="minorEastAsia" w:hAnsiTheme="minorEastAsia"/>
                      <w:sz w:val="10"/>
                      <w:szCs w:val="10"/>
                    </w:rPr>
                    <w:alias w:val="在建工程项目工程投入占预算比例"/>
                    <w:tag w:val="_GBC_7bf5ca56d38b477e9e5177a76aa49cc8"/>
                    <w:id w:val="3534916"/>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85.72</w:t>
                        </w:r>
                      </w:p>
                    </w:tc>
                  </w:sdtContent>
                </w:sdt>
                <w:sdt>
                  <w:sdtPr>
                    <w:rPr>
                      <w:rFonts w:asciiTheme="minorEastAsia" w:eastAsiaTheme="minorEastAsia" w:hAnsiTheme="minorEastAsia"/>
                      <w:sz w:val="10"/>
                      <w:szCs w:val="10"/>
                    </w:rPr>
                    <w:alias w:val="在建工程项目工程进度"/>
                    <w:tag w:val="_GBC_02c8c64124384f668a4a25597367e871"/>
                    <w:id w:val="3534917"/>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3207E1">
                        <w:pPr>
                          <w:rPr>
                            <w:rFonts w:asciiTheme="minorEastAsia" w:eastAsiaTheme="minorEastAsia" w:hAnsiTheme="minorEastAsia"/>
                            <w:sz w:val="10"/>
                            <w:szCs w:val="10"/>
                          </w:rPr>
                        </w:pPr>
                        <w:r w:rsidRPr="00A244BB">
                          <w:rPr>
                            <w:rFonts w:asciiTheme="minorEastAsia" w:eastAsiaTheme="minorEastAsia" w:hAnsiTheme="minorEastAsia"/>
                            <w:sz w:val="10"/>
                            <w:szCs w:val="10"/>
                          </w:rPr>
                          <w:t xml:space="preserve">85.72 </w:t>
                        </w:r>
                        <w:r w:rsidR="00566472">
                          <w:rPr>
                            <w:rFonts w:asciiTheme="minorEastAsia" w:eastAsiaTheme="minorEastAsia" w:hAnsiTheme="minorEastAsia" w:hint="eastAsia"/>
                            <w:sz w:val="10"/>
                            <w:szCs w:val="10"/>
                          </w:rPr>
                          <w:t>%</w:t>
                        </w:r>
                      </w:p>
                    </w:tc>
                  </w:sdtContent>
                </w:sdt>
                <w:sdt>
                  <w:sdtPr>
                    <w:rPr>
                      <w:rFonts w:asciiTheme="minorEastAsia" w:eastAsiaTheme="minorEastAsia" w:hAnsiTheme="minorEastAsia"/>
                      <w:sz w:val="10"/>
                      <w:szCs w:val="10"/>
                    </w:rPr>
                    <w:alias w:val="在建工程利息资本化金额"/>
                    <w:tag w:val="_GBC_857f4faf4cf345a7a82c29f6007a0fb1"/>
                    <w:id w:val="3534918"/>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9,280,000.00</w:t>
                        </w:r>
                      </w:p>
                    </w:tc>
                  </w:sdtContent>
                </w:sdt>
                <w:sdt>
                  <w:sdtPr>
                    <w:rPr>
                      <w:rFonts w:asciiTheme="minorEastAsia" w:eastAsiaTheme="minorEastAsia" w:hAnsiTheme="minorEastAsia"/>
                      <w:sz w:val="10"/>
                      <w:szCs w:val="10"/>
                    </w:rPr>
                    <w:alias w:val="在建工程明细－当期利息资本化金额"/>
                    <w:tag w:val="_GBC_448057c5220042f2a9f03cff30e30dd4"/>
                    <w:id w:val="3534919"/>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5,080,000.00</w:t>
                        </w:r>
                      </w:p>
                    </w:tc>
                  </w:sdtContent>
                </w:sdt>
                <w:sdt>
                  <w:sdtPr>
                    <w:rPr>
                      <w:rFonts w:asciiTheme="minorEastAsia" w:eastAsiaTheme="minorEastAsia" w:hAnsiTheme="minorEastAsia"/>
                      <w:sz w:val="10"/>
                      <w:szCs w:val="10"/>
                    </w:rPr>
                    <w:alias w:val="在建工程明细－当期利息资本化率"/>
                    <w:tag w:val="_GBC_fe9c62980a2a476782a6ada25828e1ed"/>
                    <w:id w:val="3534920"/>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5.00</w:t>
                        </w:r>
                      </w:p>
                    </w:tc>
                  </w:sdtContent>
                </w:sdt>
                <w:sdt>
                  <w:sdtPr>
                    <w:rPr>
                      <w:rFonts w:asciiTheme="minorEastAsia" w:eastAsiaTheme="minorEastAsia" w:hAnsiTheme="minorEastAsia"/>
                      <w:sz w:val="10"/>
                      <w:szCs w:val="10"/>
                    </w:rPr>
                    <w:alias w:val="在建工程项目资金来源"/>
                    <w:tag w:val="_GBC_0c955235d65f4c4a9cbe9e21f388c487"/>
                    <w:id w:val="3534921"/>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自筹及借款</w:t>
                        </w:r>
                      </w:p>
                    </w:tc>
                  </w:sdtContent>
                </w:sdt>
              </w:tr>
            </w:sdtContent>
          </w:sdt>
          <w:sdt>
            <w:sdtPr>
              <w:rPr>
                <w:rFonts w:asciiTheme="minorEastAsia" w:eastAsiaTheme="minorEastAsia" w:hAnsiTheme="minorEastAsia" w:hint="eastAsia"/>
                <w:sz w:val="10"/>
                <w:szCs w:val="10"/>
              </w:rPr>
              <w:alias w:val="在建工程明细"/>
              <w:tag w:val="_TUP_ddeb799b6fdf45e2b195807d1913c3bb"/>
              <w:id w:val="3534936"/>
              <w:lock w:val="sdtLocked"/>
            </w:sdtPr>
            <w:sdtContent>
              <w:tr w:rsidR="00D839E2" w:rsidRPr="00A244BB" w:rsidTr="00D839E2">
                <w:trPr>
                  <w:cantSplit/>
                </w:trPr>
                <w:sdt>
                  <w:sdtPr>
                    <w:rPr>
                      <w:rFonts w:asciiTheme="minorEastAsia" w:eastAsiaTheme="minorEastAsia" w:hAnsiTheme="minorEastAsia" w:hint="eastAsia"/>
                      <w:sz w:val="10"/>
                      <w:szCs w:val="10"/>
                    </w:rPr>
                    <w:alias w:val="在建工程项目名称"/>
                    <w:tag w:val="_GBC_08eebcbb250e43929d54a92a74b9bed9"/>
                    <w:id w:val="3534923"/>
                    <w:lock w:val="sdtLocked"/>
                  </w:sdtPr>
                  <w:sdtContent>
                    <w:tc>
                      <w:tcPr>
                        <w:tcW w:w="20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05"/>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毕力赫露天转井下项目（苏尼特金曦黄金矿业有限公司）</w:t>
                        </w:r>
                      </w:p>
                    </w:tc>
                  </w:sdtContent>
                </w:sdt>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
                      <w:tag w:val="_GBC_bfbf226423d94342bcf1d4af5f54d858"/>
                      <w:id w:val="3534924"/>
                      <w:lock w:val="sdtLocked"/>
                    </w:sdtPr>
                    <w:sdtContent>
                      <w:p w:rsidR="00974780" w:rsidRPr="00A244BB" w:rsidRDefault="00166699"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109,070,000.00</w:t>
                        </w:r>
                      </w:p>
                    </w:sdtContent>
                  </w:sdt>
                </w:tc>
                <w:sdt>
                  <w:sdtPr>
                    <w:rPr>
                      <w:rFonts w:asciiTheme="minorEastAsia" w:eastAsiaTheme="minorEastAsia" w:hAnsiTheme="minorEastAsia"/>
                      <w:sz w:val="10"/>
                      <w:szCs w:val="10"/>
                    </w:rPr>
                    <w:alias w:val="在建工程项目金额"/>
                    <w:tag w:val="_GBC_c7b4dd03074f4b508118c59ac18ef165"/>
                    <w:id w:val="3534925"/>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23,854,574.98</w:t>
                        </w:r>
                      </w:p>
                    </w:tc>
                  </w:sdtContent>
                </w:sdt>
                <w:sdt>
                  <w:sdtPr>
                    <w:rPr>
                      <w:rFonts w:asciiTheme="minorEastAsia" w:eastAsiaTheme="minorEastAsia" w:hAnsiTheme="minorEastAsia"/>
                      <w:sz w:val="10"/>
                      <w:szCs w:val="10"/>
                    </w:rPr>
                    <w:alias w:val="在建工程项目金额增加数"/>
                    <w:tag w:val="_GBC_fee022c7f41642d6b1a5003254c08937"/>
                    <w:id w:val="3534926"/>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34,092,986.43</w:t>
                        </w:r>
                      </w:p>
                    </w:tc>
                  </w:sdtContent>
                </w:sdt>
                <w:sdt>
                  <w:sdtPr>
                    <w:rPr>
                      <w:rFonts w:asciiTheme="minorEastAsia" w:eastAsiaTheme="minorEastAsia" w:hAnsiTheme="minorEastAsia"/>
                      <w:sz w:val="10"/>
                      <w:szCs w:val="10"/>
                    </w:rPr>
                    <w:alias w:val="在建工程项目转入固定资产"/>
                    <w:tag w:val="_GBC_be86c04f505849d3907ce31ce303ddd2"/>
                    <w:id w:val="3534927"/>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明细－其他减少"/>
                    <w:tag w:val="_GBC_08347e2ef7e84775ad2917dda4a8d090"/>
                    <w:id w:val="3534928"/>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金额"/>
                    <w:tag w:val="_GBC_52494e6adf24482da9d3d25152b7c59e"/>
                    <w:id w:val="3534929"/>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57,947,561.41</w:t>
                        </w:r>
                      </w:p>
                    </w:tc>
                  </w:sdtContent>
                </w:sdt>
                <w:sdt>
                  <w:sdtPr>
                    <w:rPr>
                      <w:rFonts w:asciiTheme="minorEastAsia" w:eastAsiaTheme="minorEastAsia" w:hAnsiTheme="minorEastAsia"/>
                      <w:sz w:val="10"/>
                      <w:szCs w:val="10"/>
                    </w:rPr>
                    <w:alias w:val="在建工程项目工程投入占预算比例"/>
                    <w:tag w:val="_GBC_7bf5ca56d38b477e9e5177a76aa49cc8"/>
                    <w:id w:val="3534930"/>
                    <w:lock w:val="sdtLocked"/>
                  </w:sdtPr>
                  <w:sdtConten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48.50</w:t>
                        </w:r>
                      </w:p>
                    </w:tc>
                  </w:sdtContent>
                </w:sdt>
                <w:sdt>
                  <w:sdtPr>
                    <w:rPr>
                      <w:rFonts w:asciiTheme="minorEastAsia" w:eastAsiaTheme="minorEastAsia" w:hAnsiTheme="minorEastAsia"/>
                      <w:sz w:val="10"/>
                      <w:szCs w:val="10"/>
                    </w:rPr>
                    <w:alias w:val="在建工程项目工程进度"/>
                    <w:tag w:val="_GBC_02c8c64124384f668a4a25597367e871"/>
                    <w:id w:val="3534931"/>
                    <w:lock w:val="sdtLocked"/>
                  </w:sdtPr>
                  <w:sdtContent>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3207E1">
                        <w:pPr>
                          <w:rPr>
                            <w:rFonts w:asciiTheme="minorEastAsia" w:eastAsiaTheme="minorEastAsia" w:hAnsiTheme="minorEastAsia"/>
                            <w:sz w:val="10"/>
                            <w:szCs w:val="10"/>
                          </w:rPr>
                        </w:pPr>
                        <w:r w:rsidRPr="00A244BB">
                          <w:rPr>
                            <w:rFonts w:asciiTheme="minorEastAsia" w:eastAsiaTheme="minorEastAsia" w:hAnsiTheme="minorEastAsia"/>
                            <w:sz w:val="10"/>
                            <w:szCs w:val="10"/>
                          </w:rPr>
                          <w:t xml:space="preserve">48.50 </w:t>
                        </w:r>
                        <w:r w:rsidR="00566472">
                          <w:rPr>
                            <w:rFonts w:asciiTheme="minorEastAsia" w:eastAsiaTheme="minorEastAsia" w:hAnsiTheme="minorEastAsia" w:hint="eastAsia"/>
                            <w:sz w:val="10"/>
                            <w:szCs w:val="10"/>
                          </w:rPr>
                          <w:t>%</w:t>
                        </w:r>
                      </w:p>
                    </w:tc>
                  </w:sdtContent>
                </w:sdt>
                <w:sdt>
                  <w:sdtPr>
                    <w:rPr>
                      <w:rFonts w:asciiTheme="minorEastAsia" w:eastAsiaTheme="minorEastAsia" w:hAnsiTheme="minorEastAsia"/>
                      <w:sz w:val="10"/>
                      <w:szCs w:val="10"/>
                    </w:rPr>
                    <w:alias w:val="在建工程利息资本化金额"/>
                    <w:tag w:val="_GBC_857f4faf4cf345a7a82c29f6007a0fb1"/>
                    <w:id w:val="3534932"/>
                    <w:lock w:val="sdtLocked"/>
                    <w:showingPlcHdr/>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566472" w:rsidP="00974780">
                        <w:pPr>
                          <w:jc w:val="right"/>
                          <w:rPr>
                            <w:rFonts w:asciiTheme="minorEastAsia" w:eastAsiaTheme="minorEastAsia" w:hAnsiTheme="minorEastAsia"/>
                            <w:sz w:val="10"/>
                            <w:szCs w:val="10"/>
                          </w:rPr>
                        </w:pPr>
                        <w:r>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明细－当期利息资本化金额"/>
                    <w:tag w:val="_GBC_448057c5220042f2a9f03cff30e30dd4"/>
                    <w:id w:val="3534933"/>
                    <w:lock w:val="sdtLocked"/>
                    <w:showingPlcHdr/>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3C5653"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 xml:space="preserve">     </w:t>
                        </w:r>
                      </w:p>
                    </w:tc>
                  </w:sdtContent>
                </w:sdt>
                <w:sdt>
                  <w:sdtPr>
                    <w:rPr>
                      <w:rFonts w:asciiTheme="minorEastAsia" w:eastAsiaTheme="minorEastAsia" w:hAnsiTheme="minorEastAsia"/>
                      <w:sz w:val="10"/>
                      <w:szCs w:val="10"/>
                    </w:rPr>
                    <w:alias w:val="在建工程明细－当期利息资本化率"/>
                    <w:tag w:val="_GBC_fe9c62980a2a476782a6ada25828e1ed"/>
                    <w:id w:val="3534934"/>
                    <w:lock w:val="sdtLocked"/>
                  </w:sdtPr>
                  <w:sdtConten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p>
                    </w:tc>
                  </w:sdtContent>
                </w:sdt>
                <w:sdt>
                  <w:sdtPr>
                    <w:rPr>
                      <w:rFonts w:asciiTheme="minorEastAsia" w:eastAsiaTheme="minorEastAsia" w:hAnsiTheme="minorEastAsia"/>
                      <w:sz w:val="10"/>
                      <w:szCs w:val="10"/>
                    </w:rPr>
                    <w:alias w:val="在建工程项目资金来源"/>
                    <w:tag w:val="_GBC_0c955235d65f4c4a9cbe9e21f388c487"/>
                    <w:id w:val="3534935"/>
                    <w:lock w:val="sdtLocked"/>
                  </w:sdtPr>
                  <w:sdtContent>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rPr>
                            <w:rFonts w:asciiTheme="minorEastAsia" w:eastAsiaTheme="minorEastAsia" w:hAnsiTheme="minorEastAsia"/>
                            <w:sz w:val="10"/>
                            <w:szCs w:val="10"/>
                          </w:rPr>
                        </w:pPr>
                        <w:r w:rsidRPr="00A244BB">
                          <w:rPr>
                            <w:rFonts w:asciiTheme="minorEastAsia" w:eastAsiaTheme="minorEastAsia" w:hAnsiTheme="minorEastAsia"/>
                            <w:sz w:val="10"/>
                            <w:szCs w:val="10"/>
                          </w:rPr>
                          <w:t>自筹</w:t>
                        </w:r>
                      </w:p>
                    </w:tc>
                  </w:sdtContent>
                </w:sdt>
              </w:tr>
            </w:sdtContent>
          </w:sdt>
          <w:tr w:rsidR="00D839E2" w:rsidRPr="00A244BB" w:rsidTr="00D839E2">
            <w:trPr>
              <w:cantSplit/>
            </w:trPr>
            <w:tc>
              <w:tcPr>
                <w:tcW w:w="201" w:type="pct"/>
                <w:tcBorders>
                  <w:top w:val="single" w:sz="6" w:space="0" w:color="auto"/>
                  <w:left w:val="single" w:sz="6" w:space="0" w:color="auto"/>
                  <w:bottom w:val="single" w:sz="6" w:space="0" w:color="auto"/>
                  <w:right w:val="single" w:sz="6" w:space="0" w:color="auto"/>
                </w:tcBorders>
                <w:shd w:val="clear" w:color="auto" w:fill="auto"/>
                <w:vAlign w:val="center"/>
              </w:tcPr>
              <w:p w:rsidR="00974780" w:rsidRPr="00A244BB" w:rsidRDefault="00974780" w:rsidP="00974780">
                <w:pPr>
                  <w:ind w:right="105"/>
                  <w:jc w:val="center"/>
                  <w:rPr>
                    <w:rFonts w:asciiTheme="minorEastAsia" w:eastAsiaTheme="minorEastAsia" w:hAnsiTheme="minorEastAsia"/>
                    <w:sz w:val="10"/>
                    <w:szCs w:val="10"/>
                  </w:rPr>
                </w:pPr>
                <w:r w:rsidRPr="00A244BB">
                  <w:rPr>
                    <w:rFonts w:asciiTheme="minorEastAsia" w:eastAsiaTheme="minorEastAsia" w:hAnsiTheme="minorEastAsia" w:hint="eastAsia"/>
                    <w:sz w:val="10"/>
                    <w:szCs w:val="10"/>
                  </w:rPr>
                  <w:t>合计</w:t>
                </w:r>
              </w:p>
            </w:tc>
            <w:tc>
              <w:tcPr>
                <w:tcW w:w="564"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0"/>
                    <w:szCs w:val="10"/>
                  </w:rPr>
                  <w:alias w:val="在建工程预算数合计"/>
                  <w:tag w:val="_GBC_634373cd3e864a10839fd993c0be2cac"/>
                  <w:id w:val="3534937"/>
                  <w:lock w:val="sdtLocked"/>
                </w:sdtPr>
                <w:sdtContent>
                  <w:p w:rsidR="00974780" w:rsidRPr="00A244BB" w:rsidRDefault="00D81385" w:rsidP="00974780">
                    <w:pPr>
                      <w:ind w:right="105"/>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8,082,874,400.00</w:t>
                    </w:r>
                  </w:p>
                </w:sdtContent>
              </w:sdt>
            </w:tc>
            <w:sdt>
              <w:sdtPr>
                <w:rPr>
                  <w:rFonts w:asciiTheme="minorEastAsia" w:eastAsiaTheme="minorEastAsia" w:hAnsiTheme="minorEastAsia"/>
                  <w:sz w:val="10"/>
                  <w:szCs w:val="10"/>
                </w:rPr>
                <w:alias w:val="重大在建工程合计"/>
                <w:tag w:val="_GBC_61935a26967b44cab28425ea2efbd6ea"/>
                <w:id w:val="3534938"/>
                <w:lock w:val="sdtLocked"/>
              </w:sdtPr>
              <w:sdtContent>
                <w:tc>
                  <w:tcPr>
                    <w:tcW w:w="54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4,479,958,707.01</w:t>
                    </w:r>
                  </w:p>
                </w:tc>
              </w:sdtContent>
            </w:sdt>
            <w:sdt>
              <w:sdtPr>
                <w:rPr>
                  <w:rFonts w:asciiTheme="minorEastAsia" w:eastAsiaTheme="minorEastAsia" w:hAnsiTheme="minorEastAsia"/>
                  <w:sz w:val="10"/>
                  <w:szCs w:val="10"/>
                </w:rPr>
                <w:alias w:val="在建工程合计增加数"/>
                <w:tag w:val="_GBC_714fd48ce1d34047ac2ab4aafac49e69"/>
                <w:id w:val="3534939"/>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1,755,473,600.22</w:t>
                    </w:r>
                  </w:p>
                </w:tc>
              </w:sdtContent>
            </w:sdt>
            <w:sdt>
              <w:sdtPr>
                <w:rPr>
                  <w:rFonts w:asciiTheme="minorEastAsia" w:eastAsiaTheme="minorEastAsia" w:hAnsiTheme="minorEastAsia"/>
                  <w:sz w:val="10"/>
                  <w:szCs w:val="10"/>
                </w:rPr>
                <w:alias w:val="在建工程转入固定资产合计"/>
                <w:tag w:val="_GBC_79faccfe074e4e79ad579319f732007a"/>
                <w:id w:val="3534940"/>
                <w:lock w:val="sdtLocked"/>
              </w:sdtPr>
              <w:sdtContent>
                <w:tc>
                  <w:tcPr>
                    <w:tcW w:w="539"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73"/>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4,564,273,314.06</w:t>
                    </w:r>
                  </w:p>
                </w:tc>
              </w:sdtContent>
            </w:sdt>
            <w:sdt>
              <w:sdtPr>
                <w:rPr>
                  <w:rFonts w:asciiTheme="minorEastAsia" w:eastAsiaTheme="minorEastAsia" w:hAnsiTheme="minorEastAsia"/>
                  <w:sz w:val="10"/>
                  <w:szCs w:val="10"/>
                </w:rPr>
                <w:alias w:val="在建工程其他减少合计"/>
                <w:tag w:val="_GBC_69bc8d53411041f6b5de1c37f9f89374"/>
                <w:id w:val="3534941"/>
                <w:lock w:val="sdtLocked"/>
              </w:sdtPr>
              <w:sdtContent>
                <w:tc>
                  <w:tcPr>
                    <w:tcW w:w="310"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331,148,151.03</w:t>
                    </w:r>
                  </w:p>
                </w:tc>
              </w:sdtContent>
            </w:sdt>
            <w:sdt>
              <w:sdtPr>
                <w:rPr>
                  <w:rFonts w:asciiTheme="minorEastAsia" w:eastAsiaTheme="minorEastAsia" w:hAnsiTheme="minorEastAsia"/>
                  <w:sz w:val="10"/>
                  <w:szCs w:val="10"/>
                </w:rPr>
                <w:alias w:val="重大在建工程合计"/>
                <w:tag w:val="_GBC_451f5434b70f4cf9ae8fe114eb2765c8"/>
                <w:id w:val="3534942"/>
                <w:lock w:val="sdtLocked"/>
              </w:sdtPr>
              <w:sdtContent>
                <w:tc>
                  <w:tcPr>
                    <w:tcW w:w="465" w:type="pct"/>
                    <w:tcBorders>
                      <w:top w:val="single" w:sz="6" w:space="0" w:color="auto"/>
                      <w:left w:val="single" w:sz="6" w:space="0" w:color="auto"/>
                      <w:bottom w:val="single" w:sz="6" w:space="0" w:color="auto"/>
                      <w:right w:val="single" w:sz="6" w:space="0" w:color="auto"/>
                    </w:tcBorders>
                  </w:tcPr>
                  <w:p w:rsidR="00974780" w:rsidRPr="00A244BB" w:rsidRDefault="00974780" w:rsidP="00974780">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1,340,010,842.14</w:t>
                    </w:r>
                  </w:p>
                </w:tc>
              </w:sdtContent>
            </w:sdt>
            <w:tc>
              <w:tcPr>
                <w:tcW w:w="311"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74"/>
                  <w:jc w:val="center"/>
                  <w:rPr>
                    <w:rFonts w:asciiTheme="minorEastAsia" w:eastAsiaTheme="minorEastAsia" w:hAnsiTheme="minorEastAsia"/>
                    <w:sz w:val="10"/>
                    <w:szCs w:val="10"/>
                  </w:rPr>
                </w:pPr>
                <w:r w:rsidRPr="00A244BB">
                  <w:rPr>
                    <w:rFonts w:asciiTheme="minorEastAsia" w:eastAsiaTheme="minorEastAsia" w:hAnsiTheme="minorEastAsia"/>
                    <w:sz w:val="10"/>
                    <w:szCs w:val="10"/>
                  </w:rPr>
                  <w:t>/</w:t>
                </w: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74"/>
                  <w:jc w:val="center"/>
                  <w:rPr>
                    <w:rFonts w:asciiTheme="minorEastAsia" w:eastAsiaTheme="minorEastAsia" w:hAnsiTheme="minorEastAsia"/>
                    <w:sz w:val="10"/>
                    <w:szCs w:val="10"/>
                  </w:rPr>
                </w:pPr>
                <w:r w:rsidRPr="00A244BB">
                  <w:rPr>
                    <w:rFonts w:asciiTheme="minorEastAsia" w:eastAsiaTheme="minorEastAsia" w:hAnsiTheme="minorEastAsia"/>
                    <w:sz w:val="10"/>
                    <w:szCs w:val="10"/>
                  </w:rPr>
                  <w:t>/</w:t>
                </w:r>
              </w:p>
            </w:tc>
            <w:sdt>
              <w:sdtPr>
                <w:rPr>
                  <w:rFonts w:asciiTheme="minorEastAsia" w:eastAsiaTheme="minorEastAsia" w:hAnsiTheme="minorEastAsia"/>
                  <w:sz w:val="10"/>
                  <w:szCs w:val="10"/>
                </w:rPr>
                <w:alias w:val="在建工程利息资本化金额合计"/>
                <w:tag w:val="_GBC_d3671d7f0b2343c4b6d2f58373437678"/>
                <w:id w:val="3534943"/>
                <w:lock w:val="sdtLocked"/>
              </w:sdt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423AA1" w:rsidP="00423AA1">
                    <w:pPr>
                      <w:jc w:val="right"/>
                      <w:rPr>
                        <w:rFonts w:asciiTheme="minorEastAsia" w:eastAsiaTheme="minorEastAsia" w:hAnsiTheme="minorEastAsia"/>
                        <w:sz w:val="10"/>
                        <w:szCs w:val="10"/>
                      </w:rPr>
                    </w:pPr>
                    <w:r w:rsidRPr="00D839E2">
                      <w:rPr>
                        <w:rFonts w:asciiTheme="minorEastAsia" w:eastAsiaTheme="minorEastAsia" w:hAnsiTheme="minorEastAsia"/>
                        <w:color w:val="000000"/>
                        <w:sz w:val="10"/>
                        <w:szCs w:val="10"/>
                      </w:rPr>
                      <w:t>615,</w:t>
                    </w:r>
                    <w:r w:rsidRPr="00D839E2">
                      <w:rPr>
                        <w:rFonts w:asciiTheme="minorEastAsia" w:eastAsiaTheme="minorEastAsia" w:hAnsiTheme="minorEastAsia"/>
                        <w:sz w:val="10"/>
                        <w:szCs w:val="10"/>
                      </w:rPr>
                      <w:t>616</w:t>
                    </w:r>
                    <w:r w:rsidRPr="00D839E2">
                      <w:rPr>
                        <w:rFonts w:asciiTheme="minorEastAsia" w:eastAsiaTheme="minorEastAsia" w:hAnsiTheme="minorEastAsia"/>
                        <w:color w:val="000000"/>
                        <w:sz w:val="10"/>
                        <w:szCs w:val="10"/>
                      </w:rPr>
                      <w:t>,314.86</w:t>
                    </w:r>
                  </w:p>
                </w:tc>
              </w:sdtContent>
            </w:sdt>
            <w:sdt>
              <w:sdtPr>
                <w:rPr>
                  <w:rFonts w:asciiTheme="minorEastAsia" w:eastAsiaTheme="minorEastAsia" w:hAnsiTheme="minorEastAsia"/>
                  <w:sz w:val="10"/>
                  <w:szCs w:val="10"/>
                </w:rPr>
                <w:alias w:val="在建工程当期利息资本化金额合计"/>
                <w:tag w:val="_GBC_8eefb64f0fac4ea497996c70f48a61ae"/>
                <w:id w:val="3534944"/>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F975A9" w:rsidP="003C5653">
                    <w:pPr>
                      <w:jc w:val="right"/>
                      <w:rPr>
                        <w:rFonts w:asciiTheme="minorEastAsia" w:eastAsiaTheme="minorEastAsia" w:hAnsiTheme="minorEastAsia"/>
                        <w:sz w:val="10"/>
                        <w:szCs w:val="10"/>
                      </w:rPr>
                    </w:pPr>
                    <w:r w:rsidRPr="00A244BB">
                      <w:rPr>
                        <w:rFonts w:asciiTheme="minorEastAsia" w:eastAsiaTheme="minorEastAsia" w:hAnsiTheme="minorEastAsia"/>
                        <w:sz w:val="10"/>
                        <w:szCs w:val="10"/>
                      </w:rPr>
                      <w:t>33</w:t>
                    </w:r>
                    <w:r w:rsidR="003C5653" w:rsidRPr="00A244BB">
                      <w:rPr>
                        <w:rFonts w:asciiTheme="minorEastAsia" w:eastAsiaTheme="minorEastAsia" w:hAnsiTheme="minorEastAsia"/>
                        <w:sz w:val="10"/>
                        <w:szCs w:val="10"/>
                      </w:rPr>
                      <w:t>5</w:t>
                    </w:r>
                    <w:r w:rsidRPr="00A244BB">
                      <w:rPr>
                        <w:rFonts w:asciiTheme="minorEastAsia" w:eastAsiaTheme="minorEastAsia" w:hAnsiTheme="minorEastAsia"/>
                        <w:sz w:val="10"/>
                        <w:szCs w:val="10"/>
                      </w:rPr>
                      <w:t>,</w:t>
                    </w:r>
                    <w:r w:rsidR="003C5653" w:rsidRPr="00A244BB">
                      <w:rPr>
                        <w:rFonts w:asciiTheme="minorEastAsia" w:eastAsiaTheme="minorEastAsia" w:hAnsiTheme="minorEastAsia"/>
                        <w:sz w:val="10"/>
                        <w:szCs w:val="10"/>
                      </w:rPr>
                      <w:t>414</w:t>
                    </w:r>
                    <w:r w:rsidRPr="00A244BB">
                      <w:rPr>
                        <w:rFonts w:asciiTheme="minorEastAsia" w:eastAsiaTheme="minorEastAsia" w:hAnsiTheme="minorEastAsia"/>
                        <w:sz w:val="10"/>
                        <w:szCs w:val="10"/>
                      </w:rPr>
                      <w:t>,</w:t>
                    </w:r>
                    <w:r w:rsidR="003C5653" w:rsidRPr="00A244BB">
                      <w:rPr>
                        <w:rFonts w:asciiTheme="minorEastAsia" w:eastAsiaTheme="minorEastAsia" w:hAnsiTheme="minorEastAsia"/>
                        <w:sz w:val="10"/>
                        <w:szCs w:val="10"/>
                      </w:rPr>
                      <w:t>672</w:t>
                    </w:r>
                    <w:r w:rsidRPr="00A244BB">
                      <w:rPr>
                        <w:rFonts w:asciiTheme="minorEastAsia" w:eastAsiaTheme="minorEastAsia" w:hAnsiTheme="minorEastAsia"/>
                        <w:sz w:val="10"/>
                        <w:szCs w:val="10"/>
                      </w:rPr>
                      <w:t>.</w:t>
                    </w:r>
                    <w:r w:rsidR="003C5653" w:rsidRPr="00A244BB">
                      <w:rPr>
                        <w:rFonts w:asciiTheme="minorEastAsia" w:eastAsiaTheme="minorEastAsia" w:hAnsiTheme="minorEastAsia"/>
                        <w:sz w:val="10"/>
                        <w:szCs w:val="10"/>
                      </w:rPr>
                      <w:t>6</w:t>
                    </w:r>
                  </w:p>
                </w:tc>
              </w:sdtContent>
            </w:sdt>
            <w:tc>
              <w:tcPr>
                <w:tcW w:w="155"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74"/>
                  <w:jc w:val="center"/>
                  <w:rPr>
                    <w:rFonts w:asciiTheme="minorEastAsia" w:eastAsiaTheme="minorEastAsia" w:hAnsiTheme="minorEastAsia"/>
                    <w:sz w:val="10"/>
                    <w:szCs w:val="10"/>
                  </w:rPr>
                </w:pPr>
                <w:r w:rsidRPr="00A244BB">
                  <w:rPr>
                    <w:rFonts w:asciiTheme="minorEastAsia" w:eastAsiaTheme="minorEastAsia" w:hAnsiTheme="minorEastAsia"/>
                    <w:sz w:val="10"/>
                    <w:szCs w:val="10"/>
                  </w:rPr>
                  <w:t>/</w:t>
                </w:r>
              </w:p>
            </w:tc>
            <w:tc>
              <w:tcPr>
                <w:tcW w:w="156" w:type="pct"/>
                <w:tcBorders>
                  <w:top w:val="single" w:sz="6" w:space="0" w:color="auto"/>
                  <w:left w:val="single" w:sz="6" w:space="0" w:color="auto"/>
                  <w:bottom w:val="single" w:sz="6" w:space="0" w:color="auto"/>
                  <w:right w:val="single" w:sz="6" w:space="0" w:color="auto"/>
                </w:tcBorders>
                <w:shd w:val="clear" w:color="auto" w:fill="auto"/>
              </w:tcPr>
              <w:p w:rsidR="00974780" w:rsidRPr="00A244BB" w:rsidRDefault="00974780" w:rsidP="00974780">
                <w:pPr>
                  <w:ind w:right="174"/>
                  <w:jc w:val="center"/>
                  <w:rPr>
                    <w:rFonts w:asciiTheme="minorEastAsia" w:eastAsiaTheme="minorEastAsia" w:hAnsiTheme="minorEastAsia"/>
                    <w:sz w:val="10"/>
                    <w:szCs w:val="10"/>
                  </w:rPr>
                </w:pPr>
                <w:r w:rsidRPr="00A244BB">
                  <w:rPr>
                    <w:rFonts w:asciiTheme="minorEastAsia" w:eastAsiaTheme="minorEastAsia" w:hAnsiTheme="minorEastAsia"/>
                    <w:sz w:val="10"/>
                    <w:szCs w:val="10"/>
                  </w:rPr>
                  <w:t>/</w:t>
                </w:r>
              </w:p>
            </w:tc>
          </w:tr>
        </w:tbl>
        <w:p w:rsidR="004B548E" w:rsidRPr="00974780" w:rsidRDefault="00D945E0" w:rsidP="00974780"/>
      </w:sdtContent>
    </w:sdt>
    <w:sdt>
      <w:sdtPr>
        <w:rPr>
          <w:rFonts w:ascii="宋体" w:hAnsi="宋体" w:cs="宋体" w:hint="eastAsia"/>
          <w:b w:val="0"/>
          <w:bCs w:val="0"/>
          <w:kern w:val="0"/>
          <w:szCs w:val="21"/>
        </w:rPr>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4B548E" w:rsidRDefault="00A20AC1">
          <w:pPr>
            <w:pStyle w:val="4"/>
            <w:numPr>
              <w:ilvl w:val="0"/>
              <w:numId w:val="7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
            <w:tag w:val="_GBC_f0a78e682a314d34a7b55dd88c219307"/>
            <w:id w:val="97759079"/>
            <w:lock w:val="sdtLocked"/>
            <w:placeholder>
              <w:docPart w:val="GBC22222222222222222222222222222"/>
            </w:placeholder>
          </w:sdtPr>
          <w:sdtContent>
            <w:p w:rsidR="004B548E" w:rsidRDefault="00D945E0" w:rsidP="003C4373">
              <w:r>
                <w:fldChar w:fldCharType="begin"/>
              </w:r>
              <w:r w:rsidR="003C4373">
                <w:instrText xml:space="preserve"> MACROBUTTON  SnrToggleCheckbox □适用 </w:instrText>
              </w:r>
              <w:r>
                <w:fldChar w:fldCharType="end"/>
              </w:r>
              <w:r>
                <w:fldChar w:fldCharType="begin"/>
              </w:r>
              <w:r w:rsidR="003C4373">
                <w:instrText xml:space="preserve"> MACROBUTTON  SnrToggleCheckbox √不适用 </w:instrText>
              </w:r>
              <w:r>
                <w:fldChar w:fldCharType="end"/>
              </w:r>
            </w:p>
          </w:sdtContent>
        </w:sdt>
      </w:sdtContent>
    </w:sdt>
    <w:p w:rsidR="004B548E" w:rsidRDefault="004B548E">
      <w:pPr>
        <w:rPr>
          <w:szCs w:val="21"/>
        </w:rPr>
      </w:pPr>
    </w:p>
    <w:sdt>
      <w:sdtPr>
        <w:rPr>
          <w:rFonts w:ascii="宋体" w:hAnsi="宋体" w:cstheme="minorBidi" w:hint="eastAsia"/>
          <w:b w:val="0"/>
          <w:bCs w:val="0"/>
          <w:kern w:val="0"/>
          <w:szCs w:val="21"/>
        </w:rPr>
        <w:tag w:val="_SEC_57646d76c9b54fbc8b0c285f81791103"/>
        <w:id w:val="-89317058"/>
        <w:lock w:val="sdtLocked"/>
        <w:placeholder>
          <w:docPart w:val="GBC22222222222222222222222222222"/>
        </w:placeholder>
      </w:sdtPr>
      <w:sdtEndPr>
        <w:rPr>
          <w:rFonts w:cs="宋体" w:hint="default"/>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
            <w:tag w:val="_GBC_91916c11fa864423a1c0e6a4024fdda5"/>
            <w:id w:val="2000845052"/>
            <w:lock w:val="sdtContentLocked"/>
            <w:placeholder>
              <w:docPart w:val="GBC22222222222222222222222222222"/>
            </w:placeholder>
          </w:sdtPr>
          <w:sdtContent>
            <w:p w:rsidR="004B548E" w:rsidRDefault="00D945E0">
              <w:r>
                <w:fldChar w:fldCharType="begin"/>
              </w:r>
              <w:r w:rsidR="00CC423D">
                <w:instrText xml:space="preserve"> MACROBUTTON  SnrToggleCheckbox √适用 </w:instrText>
              </w:r>
              <w:r>
                <w:fldChar w:fldCharType="end"/>
              </w:r>
              <w:r>
                <w:fldChar w:fldCharType="begin"/>
              </w:r>
              <w:r w:rsidR="00CC423D">
                <w:instrText xml:space="preserve"> MACROBUTTON  SnrToggleCheckbox □不适用 </w:instrText>
              </w:r>
              <w:r>
                <w:fldChar w:fldCharType="end"/>
              </w:r>
            </w:p>
          </w:sdtContent>
        </w:sdt>
        <w:p w:rsidR="004B548E" w:rsidRDefault="00A20AC1">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465"/>
            <w:gridCol w:w="3209"/>
            <w:gridCol w:w="3219"/>
          </w:tblGrid>
          <w:tr w:rsidR="004B548E" w:rsidTr="005E1980">
            <w:tc>
              <w:tcPr>
                <w:tcW w:w="1386" w:type="pct"/>
                <w:tcBorders>
                  <w:top w:val="single" w:sz="6" w:space="0" w:color="auto"/>
                  <w:left w:val="single" w:sz="6" w:space="0" w:color="auto"/>
                  <w:bottom w:val="single" w:sz="6" w:space="0" w:color="auto"/>
                  <w:right w:val="single" w:sz="6" w:space="0" w:color="auto"/>
                </w:tcBorders>
                <w:vAlign w:val="center"/>
              </w:tcPr>
              <w:p w:rsidR="004B548E" w:rsidRPr="00FE3D5D" w:rsidRDefault="00A20AC1">
                <w:pPr>
                  <w:autoSpaceDE w:val="0"/>
                  <w:autoSpaceDN w:val="0"/>
                  <w:adjustRightInd w:val="0"/>
                  <w:snapToGrid w:val="0"/>
                  <w:spacing w:line="240" w:lineRule="atLeast"/>
                  <w:jc w:val="center"/>
                  <w:rPr>
                    <w:sz w:val="21"/>
                    <w:szCs w:val="21"/>
                  </w:rPr>
                </w:pPr>
                <w:r w:rsidRPr="00FE3D5D">
                  <w:rPr>
                    <w:rFonts w:hint="eastAsia"/>
                    <w:sz w:val="21"/>
                    <w:szCs w:val="21"/>
                  </w:rPr>
                  <w:t>项目</w:t>
                </w:r>
              </w:p>
            </w:tc>
            <w:tc>
              <w:tcPr>
                <w:tcW w:w="1804" w:type="pct"/>
                <w:tcBorders>
                  <w:top w:val="single" w:sz="6" w:space="0" w:color="auto"/>
                  <w:left w:val="single" w:sz="6" w:space="0" w:color="auto"/>
                  <w:bottom w:val="single" w:sz="6" w:space="0" w:color="auto"/>
                  <w:right w:val="single" w:sz="6" w:space="0" w:color="auto"/>
                </w:tcBorders>
                <w:vAlign w:val="center"/>
              </w:tcPr>
              <w:p w:rsidR="004B548E" w:rsidRPr="00FE3D5D" w:rsidRDefault="00A20AC1">
                <w:pPr>
                  <w:autoSpaceDE w:val="0"/>
                  <w:autoSpaceDN w:val="0"/>
                  <w:adjustRightInd w:val="0"/>
                  <w:snapToGrid w:val="0"/>
                  <w:spacing w:line="240" w:lineRule="atLeast"/>
                  <w:jc w:val="center"/>
                  <w:rPr>
                    <w:sz w:val="21"/>
                    <w:szCs w:val="21"/>
                  </w:rPr>
                </w:pPr>
                <w:r w:rsidRPr="00FE3D5D">
                  <w:rPr>
                    <w:rFonts w:hint="eastAsia"/>
                    <w:sz w:val="21"/>
                    <w:szCs w:val="21"/>
                  </w:rPr>
                  <w:t>期末余额</w:t>
                </w:r>
              </w:p>
            </w:tc>
            <w:tc>
              <w:tcPr>
                <w:tcW w:w="1810" w:type="pct"/>
                <w:tcBorders>
                  <w:top w:val="single" w:sz="6" w:space="0" w:color="auto"/>
                  <w:left w:val="single" w:sz="6" w:space="0" w:color="auto"/>
                  <w:bottom w:val="single" w:sz="6" w:space="0" w:color="auto"/>
                  <w:right w:val="single" w:sz="6" w:space="0" w:color="auto"/>
                </w:tcBorders>
                <w:vAlign w:val="center"/>
              </w:tcPr>
              <w:p w:rsidR="004B548E" w:rsidRPr="00FE3D5D" w:rsidRDefault="00A20AC1">
                <w:pPr>
                  <w:autoSpaceDE w:val="0"/>
                  <w:autoSpaceDN w:val="0"/>
                  <w:adjustRightInd w:val="0"/>
                  <w:snapToGrid w:val="0"/>
                  <w:spacing w:line="240" w:lineRule="atLeast"/>
                  <w:jc w:val="center"/>
                  <w:rPr>
                    <w:sz w:val="21"/>
                    <w:szCs w:val="21"/>
                  </w:rPr>
                </w:pPr>
                <w:r w:rsidRPr="00FE3D5D">
                  <w:rPr>
                    <w:rFonts w:hint="eastAsia"/>
                    <w:sz w:val="21"/>
                    <w:szCs w:val="21"/>
                  </w:rPr>
                  <w:t>期初余额</w:t>
                </w:r>
              </w:p>
            </w:tc>
          </w:tr>
          <w:sdt>
            <w:sdtPr>
              <w:rPr>
                <w:rFonts w:hint="eastAsia"/>
                <w:sz w:val="21"/>
                <w:szCs w:val="21"/>
              </w:rPr>
              <w:alias w:val="工程物资明细"/>
              <w:tag w:val="_TUP_2086aefb8aab4447a4563085f0a9feae"/>
              <w:id w:val="516438454"/>
              <w:lock w:val="sdtLocked"/>
            </w:sdtPr>
            <w:sdtContent>
              <w:tr w:rsidR="004B548E" w:rsidTr="005E1980">
                <w:sdt>
                  <w:sdtPr>
                    <w:rPr>
                      <w:rFonts w:hint="eastAsia"/>
                      <w:sz w:val="21"/>
                      <w:szCs w:val="21"/>
                    </w:rPr>
                    <w:alias w:val="工程物资项目"/>
                    <w:tag w:val="_GBC_7dbd0d7ffd5046b896419002d8397a7e"/>
                    <w:id w:val="-247279191"/>
                    <w:lock w:val="sdtLocked"/>
                  </w:sdtPr>
                  <w:sdtContent>
                    <w:tc>
                      <w:tcPr>
                        <w:tcW w:w="1386" w:type="pct"/>
                        <w:tcBorders>
                          <w:top w:val="single" w:sz="6" w:space="0" w:color="auto"/>
                          <w:left w:val="single" w:sz="6" w:space="0" w:color="auto"/>
                          <w:bottom w:val="single" w:sz="6" w:space="0" w:color="auto"/>
                          <w:right w:val="single" w:sz="6" w:space="0" w:color="auto"/>
                        </w:tcBorders>
                      </w:tcPr>
                      <w:p w:rsidR="004B548E" w:rsidRPr="00FE3D5D" w:rsidRDefault="00CC423D">
                        <w:pPr>
                          <w:autoSpaceDE w:val="0"/>
                          <w:autoSpaceDN w:val="0"/>
                          <w:adjustRightInd w:val="0"/>
                          <w:snapToGrid w:val="0"/>
                          <w:spacing w:line="240" w:lineRule="atLeast"/>
                          <w:rPr>
                            <w:sz w:val="21"/>
                            <w:szCs w:val="21"/>
                          </w:rPr>
                        </w:pPr>
                        <w:r w:rsidRPr="00FE3D5D">
                          <w:rPr>
                            <w:rFonts w:hint="eastAsia"/>
                            <w:sz w:val="21"/>
                            <w:szCs w:val="21"/>
                          </w:rPr>
                          <w:t>工程用材料、工器具及尚未安装的设备</w:t>
                        </w:r>
                      </w:p>
                    </w:tc>
                  </w:sdtContent>
                </w:sdt>
                <w:sdt>
                  <w:sdtPr>
                    <w:rPr>
                      <w:sz w:val="21"/>
                      <w:szCs w:val="21"/>
                    </w:rPr>
                    <w:alias w:val="工程物资金额"/>
                    <w:tag w:val="_GBC_610a4aa15cde478ebcc099d9632f5dd5"/>
                    <w:id w:val="-1413150006"/>
                    <w:lock w:val="sdtLocked"/>
                  </w:sdtPr>
                  <w:sdtContent>
                    <w:tc>
                      <w:tcPr>
                        <w:tcW w:w="1804" w:type="pct"/>
                        <w:tcBorders>
                          <w:top w:val="single" w:sz="6" w:space="0" w:color="auto"/>
                          <w:left w:val="single" w:sz="6" w:space="0" w:color="auto"/>
                          <w:bottom w:val="single" w:sz="6" w:space="0" w:color="auto"/>
                          <w:right w:val="single" w:sz="6" w:space="0" w:color="auto"/>
                        </w:tcBorders>
                      </w:tcPr>
                      <w:p w:rsidR="004B548E" w:rsidRPr="00FE3D5D" w:rsidRDefault="00CC423D">
                        <w:pPr>
                          <w:jc w:val="right"/>
                          <w:rPr>
                            <w:sz w:val="21"/>
                            <w:szCs w:val="21"/>
                          </w:rPr>
                        </w:pPr>
                        <w:r w:rsidRPr="00FE3D5D">
                          <w:rPr>
                            <w:sz w:val="21"/>
                            <w:szCs w:val="21"/>
                          </w:rPr>
                          <w:t>44,394,937.89</w:t>
                        </w:r>
                      </w:p>
                    </w:tc>
                  </w:sdtContent>
                </w:sdt>
                <w:sdt>
                  <w:sdtPr>
                    <w:rPr>
                      <w:sz w:val="21"/>
                      <w:szCs w:val="21"/>
                    </w:rPr>
                    <w:alias w:val="工程物资金额"/>
                    <w:tag w:val="_GBC_c972057dc3864eefad337d8bbcaa82b6"/>
                    <w:id w:val="775675352"/>
                    <w:lock w:val="sdtLocked"/>
                  </w:sdtPr>
                  <w:sdtContent>
                    <w:tc>
                      <w:tcPr>
                        <w:tcW w:w="1810" w:type="pct"/>
                        <w:tcBorders>
                          <w:top w:val="single" w:sz="6" w:space="0" w:color="auto"/>
                          <w:left w:val="single" w:sz="6" w:space="0" w:color="auto"/>
                          <w:bottom w:val="single" w:sz="6" w:space="0" w:color="auto"/>
                          <w:right w:val="single" w:sz="6" w:space="0" w:color="auto"/>
                        </w:tcBorders>
                      </w:tcPr>
                      <w:p w:rsidR="004B548E" w:rsidRPr="00FE3D5D" w:rsidRDefault="00CC423D">
                        <w:pPr>
                          <w:jc w:val="right"/>
                          <w:rPr>
                            <w:sz w:val="21"/>
                            <w:szCs w:val="21"/>
                          </w:rPr>
                        </w:pPr>
                        <w:r w:rsidRPr="00FE3D5D">
                          <w:rPr>
                            <w:sz w:val="21"/>
                            <w:szCs w:val="21"/>
                          </w:rPr>
                          <w:t>44,333,546.14</w:t>
                        </w:r>
                      </w:p>
                    </w:tc>
                  </w:sdtContent>
                </w:sdt>
              </w:tr>
            </w:sdtContent>
          </w:sdt>
          <w:tr w:rsidR="004B548E" w:rsidTr="005E1980">
            <w:tc>
              <w:tcPr>
                <w:tcW w:w="1386" w:type="pct"/>
                <w:tcBorders>
                  <w:top w:val="single" w:sz="6" w:space="0" w:color="auto"/>
                  <w:left w:val="single" w:sz="6" w:space="0" w:color="auto"/>
                  <w:bottom w:val="single" w:sz="6" w:space="0" w:color="auto"/>
                  <w:right w:val="single" w:sz="6" w:space="0" w:color="auto"/>
                </w:tcBorders>
                <w:vAlign w:val="center"/>
              </w:tcPr>
              <w:p w:rsidR="004B548E" w:rsidRPr="00FE3D5D" w:rsidRDefault="00A20AC1">
                <w:pPr>
                  <w:autoSpaceDE w:val="0"/>
                  <w:autoSpaceDN w:val="0"/>
                  <w:adjustRightInd w:val="0"/>
                  <w:snapToGrid w:val="0"/>
                  <w:spacing w:line="240" w:lineRule="atLeast"/>
                  <w:jc w:val="center"/>
                  <w:rPr>
                    <w:sz w:val="21"/>
                    <w:szCs w:val="21"/>
                  </w:rPr>
                </w:pPr>
                <w:r w:rsidRPr="00FE3D5D">
                  <w:rPr>
                    <w:rFonts w:hint="eastAsia"/>
                    <w:sz w:val="21"/>
                    <w:szCs w:val="21"/>
                  </w:rPr>
                  <w:t>合计</w:t>
                </w:r>
              </w:p>
            </w:tc>
            <w:sdt>
              <w:sdtPr>
                <w:rPr>
                  <w:sz w:val="21"/>
                  <w:szCs w:val="21"/>
                </w:rPr>
                <w:alias w:val="工程物资"/>
                <w:tag w:val="_GBC_b1113afb4de744b08da14d982dcd4cce"/>
                <w:id w:val="1017572800"/>
                <w:lock w:val="sdtLocked"/>
              </w:sdtPr>
              <w:sdtContent>
                <w:tc>
                  <w:tcPr>
                    <w:tcW w:w="1804" w:type="pct"/>
                    <w:tcBorders>
                      <w:top w:val="single" w:sz="6" w:space="0" w:color="auto"/>
                      <w:left w:val="single" w:sz="6" w:space="0" w:color="auto"/>
                      <w:bottom w:val="single" w:sz="6" w:space="0" w:color="auto"/>
                      <w:right w:val="single" w:sz="6" w:space="0" w:color="auto"/>
                    </w:tcBorders>
                  </w:tcPr>
                  <w:p w:rsidR="004B548E" w:rsidRPr="00FE3D5D" w:rsidRDefault="00CC423D">
                    <w:pPr>
                      <w:jc w:val="right"/>
                      <w:rPr>
                        <w:sz w:val="21"/>
                        <w:szCs w:val="21"/>
                      </w:rPr>
                    </w:pPr>
                    <w:r w:rsidRPr="00FE3D5D">
                      <w:rPr>
                        <w:sz w:val="21"/>
                        <w:szCs w:val="21"/>
                      </w:rPr>
                      <w:t>44,394,937.89</w:t>
                    </w:r>
                  </w:p>
                </w:tc>
              </w:sdtContent>
            </w:sdt>
            <w:sdt>
              <w:sdtPr>
                <w:rPr>
                  <w:sz w:val="21"/>
                  <w:szCs w:val="21"/>
                </w:rPr>
                <w:alias w:val="工程物资"/>
                <w:tag w:val="_GBC_b6ff9d46c1ff48c8904cacd0782d3bb5"/>
                <w:id w:val="1124042674"/>
                <w:lock w:val="sdtLocked"/>
              </w:sdtPr>
              <w:sdtContent>
                <w:tc>
                  <w:tcPr>
                    <w:tcW w:w="1810" w:type="pct"/>
                    <w:tcBorders>
                      <w:top w:val="single" w:sz="6" w:space="0" w:color="auto"/>
                      <w:left w:val="single" w:sz="6" w:space="0" w:color="auto"/>
                      <w:bottom w:val="single" w:sz="6" w:space="0" w:color="auto"/>
                      <w:right w:val="single" w:sz="6" w:space="0" w:color="auto"/>
                    </w:tcBorders>
                  </w:tcPr>
                  <w:p w:rsidR="004B548E" w:rsidRPr="00FE3D5D" w:rsidRDefault="00CC423D">
                    <w:pPr>
                      <w:jc w:val="right"/>
                      <w:rPr>
                        <w:sz w:val="21"/>
                        <w:szCs w:val="21"/>
                      </w:rPr>
                    </w:pPr>
                    <w:r w:rsidRPr="00FE3D5D">
                      <w:rPr>
                        <w:sz w:val="21"/>
                        <w:szCs w:val="21"/>
                      </w:rPr>
                      <w:t>44,333,546.14</w:t>
                    </w:r>
                  </w:p>
                </w:tc>
              </w:sdtContent>
            </w:sdt>
          </w:tr>
        </w:tbl>
        <w:p w:rsidR="004B548E" w:rsidRPr="003C4373" w:rsidRDefault="00D945E0"/>
      </w:sdtContent>
    </w:sdt>
    <w:sdt>
      <w:sdtPr>
        <w:rPr>
          <w:rFonts w:ascii="宋体" w:hAnsi="宋体" w:cs="宋体" w:hint="eastAsia"/>
          <w:b w:val="0"/>
          <w:bCs w:val="0"/>
          <w:kern w:val="0"/>
          <w:szCs w:val="21"/>
        </w:rPr>
        <w:tag w:val="_SEC_e623ea972f7d45dc8b0c9f9862e5b400"/>
        <w:id w:val="-522320959"/>
        <w:lock w:val="sdtLocked"/>
        <w:placeholder>
          <w:docPart w:val="GBC22222222222222222222222222222"/>
        </w:placeholder>
      </w:sdtPr>
      <w:sdtEndPr>
        <w:rPr>
          <w:szCs w:val="24"/>
        </w:rPr>
      </w:sdtEndPr>
      <w:sdtContent>
        <w:p w:rsidR="004B548E" w:rsidRDefault="00A20AC1">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
            <w:tag w:val="_GBC_e3c92a1042004e36882d16145109bd0e"/>
            <w:id w:val="-1579440526"/>
            <w:lock w:val="sdtLocked"/>
            <w:placeholder>
              <w:docPart w:val="GBC22222222222222222222222222222"/>
            </w:placeholder>
          </w:sdtPr>
          <w:sdtContent>
            <w:p w:rsidR="003C4373" w:rsidRDefault="00D945E0" w:rsidP="003C4373">
              <w:r>
                <w:fldChar w:fldCharType="begin"/>
              </w:r>
              <w:r w:rsidR="003C4373">
                <w:instrText xml:space="preserve"> MACROBUTTON  SnrToggleCheckbox □适用 </w:instrText>
              </w:r>
              <w:r>
                <w:fldChar w:fldCharType="end"/>
              </w:r>
              <w:r>
                <w:fldChar w:fldCharType="begin"/>
              </w:r>
              <w:r w:rsidR="003C4373">
                <w:instrText xml:space="preserve"> MACROBUTTON  SnrToggleCheckbox √不适用 </w:instrText>
              </w:r>
              <w:r>
                <w:fldChar w:fldCharType="end"/>
              </w:r>
            </w:p>
          </w:sdtContent>
        </w:sdt>
        <w:p w:rsidR="004B548E" w:rsidRPr="003C4373" w:rsidRDefault="00D945E0"/>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生产性生物资产</w:t>
      </w:r>
    </w:p>
    <w:sdt>
      <w:sdtPr>
        <w:alias w:val="是否适用：生产性生物资产"/>
        <w:tag w:val="_GBC_e1e6530a567a4d6e8822914e5897d0e0"/>
        <w:id w:val="-897204076"/>
        <w:lock w:val="sdtLocked"/>
        <w:placeholder>
          <w:docPart w:val="GBC22222222222222222222222222222"/>
        </w:placeholder>
      </w:sdtPr>
      <w:sdtContent>
        <w:p w:rsidR="004B548E" w:rsidRDefault="00D945E0">
          <w:r>
            <w:fldChar w:fldCharType="begin"/>
          </w:r>
          <w:r w:rsidR="00D72C55">
            <w:instrText xml:space="preserve"> MACROBUTTON  SnrToggleCheckbox □适用 </w:instrText>
          </w:r>
          <w:r>
            <w:fldChar w:fldCharType="end"/>
          </w:r>
          <w:r>
            <w:fldChar w:fldCharType="begin"/>
          </w:r>
          <w:r w:rsidR="00D72C55">
            <w:instrText xml:space="preserve"> MACROBUTTON  SnrToggleCheckbox √不适用 </w:instrText>
          </w:r>
          <w:r>
            <w:fldChar w:fldCharType="end"/>
          </w:r>
        </w:p>
      </w:sdtContent>
    </w:sdt>
    <w:sdt>
      <w:sdtPr>
        <w:rPr>
          <w:rFonts w:ascii="宋体" w:hAnsi="宋体" w:cstheme="minorBidi" w:hint="eastAsia"/>
          <w:b w:val="0"/>
          <w:bCs w:val="0"/>
          <w:kern w:val="0"/>
          <w:szCs w:val="21"/>
        </w:rPr>
        <w:tag w:val="_SEC_90a77fb9192246418dabc2bc031e38c0"/>
        <w:id w:val="-645196482"/>
        <w:lock w:val="sdtLocked"/>
        <w:placeholder>
          <w:docPart w:val="GBC22222222222222222222222222222"/>
        </w:placeholder>
      </w:sdtPr>
      <w:sdtEndPr>
        <w:rPr>
          <w:rFonts w:hint="default"/>
          <w:kern w:val="2"/>
        </w:rPr>
      </w:sdtEndPr>
      <w:sdtContent>
        <w:p w:rsidR="004B548E" w:rsidRDefault="00A20AC1">
          <w:pPr>
            <w:pStyle w:val="4"/>
            <w:numPr>
              <w:ilvl w:val="0"/>
              <w:numId w:val="71"/>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
            <w:tag w:val="_GBC_925c2a7345d74ba1bae908f2c1695459"/>
            <w:id w:val="-1466585514"/>
            <w:lock w:val="sdtLocked"/>
            <w:placeholder>
              <w:docPart w:val="GBC22222222222222222222222222222"/>
            </w:placeholder>
          </w:sdtPr>
          <w:sdtContent>
            <w:p w:rsidR="004B548E" w:rsidRDefault="00D945E0" w:rsidP="003C4373">
              <w:pPr>
                <w:rPr>
                  <w:szCs w:val="21"/>
                </w:rPr>
              </w:pPr>
              <w:r>
                <w:rPr>
                  <w:szCs w:val="21"/>
                </w:rPr>
                <w:fldChar w:fldCharType="begin"/>
              </w:r>
              <w:r w:rsidR="003C4373">
                <w:rPr>
                  <w:szCs w:val="21"/>
                </w:rPr>
                <w:instrText>MACROBUTTON  SnrToggleCheckbox □适用</w:instrText>
              </w:r>
              <w:r>
                <w:rPr>
                  <w:szCs w:val="21"/>
                </w:rPr>
                <w:fldChar w:fldCharType="end"/>
              </w:r>
              <w:r>
                <w:rPr>
                  <w:szCs w:val="21"/>
                </w:rPr>
                <w:fldChar w:fldCharType="begin"/>
              </w:r>
              <w:r w:rsidR="003C4373">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rsidR="004B548E" w:rsidRDefault="00A20AC1">
          <w:pPr>
            <w:pStyle w:val="4"/>
            <w:numPr>
              <w:ilvl w:val="0"/>
              <w:numId w:val="71"/>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
            <w:tag w:val="_GBC_9b7a21a74fee4d22abc99ad9ee747e07"/>
            <w:id w:val="1130904163"/>
            <w:lock w:val="sdtLocked"/>
            <w:placeholder>
              <w:docPart w:val="GBC22222222222222222222222222222"/>
            </w:placeholder>
          </w:sdtPr>
          <w:sdtContent>
            <w:p w:rsidR="004B548E" w:rsidRDefault="00D945E0" w:rsidP="003C4373">
              <w:r>
                <w:rPr>
                  <w:szCs w:val="21"/>
                </w:rPr>
                <w:fldChar w:fldCharType="begin"/>
              </w:r>
              <w:r w:rsidR="003C4373">
                <w:rPr>
                  <w:szCs w:val="21"/>
                </w:rPr>
                <w:instrText xml:space="preserve"> MACROBUTTON  SnrToggleCheckbox □适用 </w:instrText>
              </w:r>
              <w:r>
                <w:rPr>
                  <w:szCs w:val="21"/>
                </w:rPr>
                <w:fldChar w:fldCharType="end"/>
              </w:r>
              <w:r>
                <w:rPr>
                  <w:szCs w:val="21"/>
                </w:rPr>
                <w:fldChar w:fldCharType="begin"/>
              </w:r>
              <w:r w:rsidR="003C4373">
                <w:rPr>
                  <w:szCs w:val="21"/>
                </w:rPr>
                <w:instrText xml:space="preserve"> MACROBUTTON  SnrToggleCheckbox √不适用 </w:instrText>
              </w:r>
              <w:r>
                <w:rPr>
                  <w:szCs w:val="21"/>
                </w:rPr>
                <w:fldChar w:fldCharType="end"/>
              </w:r>
            </w:p>
          </w:sdtContent>
        </w:sdt>
      </w:sdtContent>
    </w:sdt>
    <w:p w:rsidR="004B548E" w:rsidRDefault="004B548E">
      <w:pPr>
        <w:rPr>
          <w:szCs w:val="21"/>
        </w:rPr>
      </w:pPr>
    </w:p>
    <w:sdt>
      <w:sdtPr>
        <w:rPr>
          <w:rFonts w:ascii="宋体" w:hAnsi="宋体" w:cs="宋体" w:hint="eastAsia"/>
          <w:b w:val="0"/>
          <w:bCs w:val="0"/>
          <w:kern w:val="0"/>
          <w:szCs w:val="21"/>
        </w:rPr>
        <w:tag w:val="_SEC_1c42b01146a94d2891a3a0557341368e"/>
        <w:id w:val="-854808292"/>
        <w:lock w:val="sdtLocked"/>
        <w:placeholder>
          <w:docPart w:val="GBC22222222222222222222222222222"/>
        </w:placeholder>
      </w:sdtPr>
      <w:sdtEndPr>
        <w:rPr>
          <w:rFonts w:hint="default"/>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
            <w:tag w:val="_GBC_a587239cd6ac4d96b99f6fe496e97c34"/>
            <w:id w:val="1302112227"/>
            <w:lock w:val="sdtLocked"/>
            <w:placeholder>
              <w:docPart w:val="GBC22222222222222222222222222222"/>
            </w:placeholder>
          </w:sdtPr>
          <w:sdtContent>
            <w:p w:rsidR="003C4373" w:rsidRDefault="00D945E0" w:rsidP="003C4373">
              <w:r>
                <w:fldChar w:fldCharType="begin"/>
              </w:r>
              <w:r w:rsidR="003C4373">
                <w:instrText xml:space="preserve"> MACROBUTTON  SnrToggleCheckbox □适用 </w:instrText>
              </w:r>
              <w:r>
                <w:fldChar w:fldCharType="end"/>
              </w:r>
              <w:r>
                <w:fldChar w:fldCharType="begin"/>
              </w:r>
              <w:r w:rsidR="003C4373">
                <w:instrText xml:space="preserve"> MACROBUTTON  SnrToggleCheckbox √不适用 </w:instrText>
              </w:r>
              <w:r>
                <w:fldChar w:fldCharType="end"/>
              </w:r>
            </w:p>
          </w:sdtContent>
        </w:sdt>
        <w:p w:rsidR="004B548E" w:rsidRPr="00FE3D5D" w:rsidRDefault="00D945E0"/>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无形资产</w:t>
      </w:r>
    </w:p>
    <w:p w:rsidR="004B548E" w:rsidRDefault="00A20AC1">
      <w:pPr>
        <w:pStyle w:val="4"/>
        <w:numPr>
          <w:ilvl w:val="0"/>
          <w:numId w:val="72"/>
        </w:numPr>
        <w:tabs>
          <w:tab w:val="left" w:pos="602"/>
        </w:tabs>
        <w:rPr>
          <w:rFonts w:ascii="宋体" w:hAnsi="宋体"/>
          <w:szCs w:val="21"/>
        </w:rPr>
      </w:pPr>
      <w:r>
        <w:rPr>
          <w:rFonts w:ascii="宋体" w:hAnsi="宋体" w:hint="eastAsia"/>
          <w:szCs w:val="21"/>
        </w:rPr>
        <w:t>无形资产情况</w:t>
      </w:r>
    </w:p>
    <w:sdt>
      <w:sdtPr>
        <w:rPr>
          <w:rFonts w:hint="eastAsia"/>
          <w:szCs w:val="21"/>
        </w:rPr>
        <w:tag w:val="_SEC_dc6f356c9a9a424bba90c1f6f28b2ab0"/>
        <w:id w:val="1005404203"/>
        <w:lock w:val="sdtLocked"/>
        <w:placeholder>
          <w:docPart w:val="GBC22222222222222222222222222222"/>
        </w:placeholder>
      </w:sdtPr>
      <w:sdtEndPr>
        <w:rPr>
          <w:rFonts w:hint="default"/>
        </w:rPr>
      </w:sdtEndPr>
      <w:sdtContent>
        <w:p w:rsidR="004B548E" w:rsidRPr="00AB798C" w:rsidRDefault="00A20AC1">
          <w:pPr>
            <w:snapToGrid w:val="0"/>
            <w:spacing w:line="240" w:lineRule="atLeast"/>
            <w:jc w:val="right"/>
            <w:rPr>
              <w:sz w:val="18"/>
              <w:szCs w:val="18"/>
            </w:rPr>
          </w:pPr>
          <w:r w:rsidRPr="00AB798C">
            <w:rPr>
              <w:rFonts w:hint="eastAsia"/>
              <w:sz w:val="18"/>
              <w:szCs w:val="18"/>
            </w:rPr>
            <w:t>单位：</w:t>
          </w:r>
          <w:sdt>
            <w:sdtPr>
              <w:rPr>
                <w:rFonts w:hint="eastAsia"/>
                <w:sz w:val="18"/>
                <w:szCs w:val="18"/>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B798C">
                <w:rPr>
                  <w:rFonts w:hint="eastAsia"/>
                  <w:sz w:val="18"/>
                  <w:szCs w:val="18"/>
                </w:rPr>
                <w:t>元</w:t>
              </w:r>
            </w:sdtContent>
          </w:sdt>
          <w:r w:rsidRPr="00AB798C">
            <w:rPr>
              <w:rFonts w:hint="eastAsia"/>
              <w:sz w:val="18"/>
              <w:szCs w:val="18"/>
            </w:rPr>
            <w:t xml:space="preserve">  币种：</w:t>
          </w:r>
          <w:sdt>
            <w:sdtPr>
              <w:rPr>
                <w:rFonts w:hint="eastAsia"/>
                <w:sz w:val="18"/>
                <w:szCs w:val="18"/>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B798C">
                <w:rPr>
                  <w:rFonts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1656"/>
            <w:gridCol w:w="1667"/>
            <w:gridCol w:w="1756"/>
            <w:gridCol w:w="1701"/>
          </w:tblGrid>
          <w:tr w:rsidR="00D00E54" w:rsidRPr="00AB798C" w:rsidTr="003C4373">
            <w:trPr>
              <w:trHeight w:val="340"/>
            </w:trPr>
            <w:tc>
              <w:tcPr>
                <w:tcW w:w="1254" w:type="pct"/>
                <w:shd w:val="clear" w:color="auto" w:fill="auto"/>
                <w:vAlign w:val="center"/>
              </w:tcPr>
              <w:p w:rsidR="00D00E54" w:rsidRPr="00AB798C" w:rsidRDefault="00D00E54" w:rsidP="00FB1CD3">
                <w:pPr>
                  <w:jc w:val="center"/>
                  <w:rPr>
                    <w:sz w:val="18"/>
                    <w:szCs w:val="18"/>
                  </w:rPr>
                </w:pPr>
                <w:r w:rsidRPr="00AB798C">
                  <w:rPr>
                    <w:rFonts w:hint="eastAsia"/>
                    <w:sz w:val="18"/>
                    <w:szCs w:val="18"/>
                  </w:rPr>
                  <w:t>项目</w:t>
                </w:r>
              </w:p>
            </w:tc>
            <w:tc>
              <w:tcPr>
                <w:tcW w:w="915" w:type="pct"/>
                <w:shd w:val="clear" w:color="auto" w:fill="auto"/>
                <w:vAlign w:val="center"/>
              </w:tcPr>
              <w:p w:rsidR="00D00E54" w:rsidRPr="00AB798C" w:rsidRDefault="00D00E54" w:rsidP="00FB1CD3">
                <w:pPr>
                  <w:jc w:val="center"/>
                  <w:rPr>
                    <w:sz w:val="18"/>
                    <w:szCs w:val="18"/>
                  </w:rPr>
                </w:pPr>
                <w:r w:rsidRPr="00AB798C">
                  <w:rPr>
                    <w:rFonts w:hint="eastAsia"/>
                    <w:sz w:val="18"/>
                    <w:szCs w:val="18"/>
                  </w:rPr>
                  <w:t>土地使用权</w:t>
                </w:r>
              </w:p>
            </w:tc>
            <w:sdt>
              <w:sdtPr>
                <w:rPr>
                  <w:sz w:val="18"/>
                  <w:szCs w:val="18"/>
                </w:rPr>
                <w:alias w:val="无形资产明细－项目"/>
                <w:tag w:val="_GBC_1a0001be34594900ba0c5e610a635d50"/>
                <w:id w:val="3536681"/>
                <w:lock w:val="sdtLocked"/>
              </w:sdtPr>
              <w:sdtEndPr>
                <w:rPr>
                  <w:rFonts w:hint="eastAsia"/>
                </w:rPr>
              </w:sdtEndPr>
              <w:sdtContent>
                <w:tc>
                  <w:tcPr>
                    <w:tcW w:w="921" w:type="pct"/>
                    <w:shd w:val="clear" w:color="auto" w:fill="auto"/>
                    <w:vAlign w:val="center"/>
                  </w:tcPr>
                  <w:p w:rsidR="00D00E54" w:rsidRPr="00AB798C" w:rsidRDefault="00D00E54" w:rsidP="00FB1CD3">
                    <w:pPr>
                      <w:jc w:val="center"/>
                      <w:rPr>
                        <w:sz w:val="18"/>
                        <w:szCs w:val="18"/>
                      </w:rPr>
                    </w:pPr>
                    <w:r w:rsidRPr="00AB798C">
                      <w:rPr>
                        <w:rFonts w:hint="eastAsia"/>
                        <w:sz w:val="18"/>
                        <w:szCs w:val="18"/>
                      </w:rPr>
                      <w:t>采矿权、探矿权</w:t>
                    </w:r>
                  </w:p>
                </w:tc>
              </w:sdtContent>
            </w:sdt>
            <w:sdt>
              <w:sdtPr>
                <w:rPr>
                  <w:sz w:val="18"/>
                  <w:szCs w:val="18"/>
                </w:rPr>
                <w:alias w:val="无形资产明细－项目"/>
                <w:tag w:val="_GBC_1a0001be34594900ba0c5e610a635d50"/>
                <w:id w:val="3536682"/>
                <w:lock w:val="sdtLocked"/>
              </w:sdtPr>
              <w:sdtEndPr>
                <w:rPr>
                  <w:rFonts w:hint="eastAsia"/>
                </w:rPr>
              </w:sdtEndPr>
              <w:sdtContent>
                <w:tc>
                  <w:tcPr>
                    <w:tcW w:w="970" w:type="pct"/>
                    <w:shd w:val="clear" w:color="auto" w:fill="auto"/>
                    <w:vAlign w:val="center"/>
                  </w:tcPr>
                  <w:p w:rsidR="00D00E54" w:rsidRPr="00AB798C" w:rsidRDefault="00D00E54" w:rsidP="00FB1CD3">
                    <w:pPr>
                      <w:jc w:val="center"/>
                      <w:rPr>
                        <w:sz w:val="18"/>
                        <w:szCs w:val="18"/>
                      </w:rPr>
                    </w:pPr>
                    <w:r w:rsidRPr="00AB798C">
                      <w:rPr>
                        <w:rFonts w:hint="eastAsia"/>
                        <w:sz w:val="18"/>
                        <w:szCs w:val="18"/>
                      </w:rPr>
                      <w:t>其他</w:t>
                    </w:r>
                  </w:p>
                </w:tc>
              </w:sdtContent>
            </w:sdt>
            <w:tc>
              <w:tcPr>
                <w:tcW w:w="940" w:type="pct"/>
                <w:shd w:val="clear" w:color="auto" w:fill="auto"/>
                <w:vAlign w:val="center"/>
              </w:tcPr>
              <w:p w:rsidR="00D00E54" w:rsidRPr="00AB798C" w:rsidRDefault="00D00E54" w:rsidP="00FB1CD3">
                <w:pPr>
                  <w:jc w:val="center"/>
                  <w:rPr>
                    <w:sz w:val="18"/>
                    <w:szCs w:val="18"/>
                  </w:rPr>
                </w:pPr>
                <w:r w:rsidRPr="00AB798C">
                  <w:rPr>
                    <w:sz w:val="18"/>
                    <w:szCs w:val="18"/>
                  </w:rPr>
                  <w:t>合计</w:t>
                </w:r>
              </w:p>
            </w:tc>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一、</w:t>
                </w:r>
                <w:r w:rsidRPr="00AB798C">
                  <w:rPr>
                    <w:rFonts w:hint="eastAsia"/>
                    <w:sz w:val="18"/>
                    <w:szCs w:val="18"/>
                  </w:rPr>
                  <w:t>账面原值</w:t>
                </w:r>
              </w:p>
            </w:tc>
            <w:tc>
              <w:tcPr>
                <w:tcW w:w="915" w:type="pct"/>
                <w:shd w:val="clear" w:color="auto" w:fill="auto"/>
              </w:tcPr>
              <w:p w:rsidR="00D00E54" w:rsidRPr="00AB798C" w:rsidRDefault="00D00E54" w:rsidP="00FB1CD3">
                <w:pPr>
                  <w:rPr>
                    <w:sz w:val="18"/>
                    <w:szCs w:val="18"/>
                  </w:rPr>
                </w:pPr>
              </w:p>
            </w:tc>
            <w:tc>
              <w:tcPr>
                <w:tcW w:w="921" w:type="pct"/>
                <w:shd w:val="clear" w:color="auto" w:fill="auto"/>
              </w:tcPr>
              <w:p w:rsidR="00D00E54" w:rsidRPr="00AB798C" w:rsidRDefault="00D00E54" w:rsidP="00FB1CD3">
                <w:pPr>
                  <w:rPr>
                    <w:sz w:val="18"/>
                    <w:szCs w:val="18"/>
                  </w:rPr>
                </w:pPr>
              </w:p>
            </w:tc>
            <w:tc>
              <w:tcPr>
                <w:tcW w:w="970" w:type="pct"/>
                <w:shd w:val="clear" w:color="auto" w:fill="auto"/>
              </w:tcPr>
              <w:p w:rsidR="00D00E54" w:rsidRPr="00AB798C" w:rsidRDefault="00D00E54" w:rsidP="00FB1CD3">
                <w:pPr>
                  <w:rPr>
                    <w:sz w:val="18"/>
                    <w:szCs w:val="18"/>
                  </w:rPr>
                </w:pPr>
              </w:p>
            </w:tc>
            <w:tc>
              <w:tcPr>
                <w:tcW w:w="940" w:type="pct"/>
                <w:shd w:val="clear" w:color="auto" w:fill="auto"/>
              </w:tcPr>
              <w:p w:rsidR="00D00E54" w:rsidRPr="00AB798C" w:rsidRDefault="00D00E54" w:rsidP="00FB1CD3">
                <w:pPr>
                  <w:rPr>
                    <w:sz w:val="18"/>
                    <w:szCs w:val="18"/>
                  </w:rPr>
                </w:pPr>
              </w:p>
            </w:tc>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 xml:space="preserve">    1.</w:t>
                </w:r>
                <w:r w:rsidRPr="00AB798C">
                  <w:rPr>
                    <w:rFonts w:hint="eastAsia"/>
                    <w:sz w:val="18"/>
                    <w:szCs w:val="18"/>
                  </w:rPr>
                  <w:t>期</w:t>
                </w:r>
                <w:r w:rsidRPr="00AB798C">
                  <w:rPr>
                    <w:sz w:val="18"/>
                    <w:szCs w:val="18"/>
                  </w:rPr>
                  <w:t>初余额</w:t>
                </w:r>
              </w:p>
            </w:tc>
            <w:sdt>
              <w:sdtPr>
                <w:rPr>
                  <w:rFonts w:hint="eastAsia"/>
                  <w:sz w:val="18"/>
                  <w:szCs w:val="18"/>
                </w:rPr>
                <w:alias w:val="无形资产中土地使用权原值"/>
                <w:tag w:val="_GBC_e163c29d4edc41228a6b5e48ee56d0b5"/>
                <w:id w:val="3536683"/>
                <w:lock w:val="sdtLocked"/>
              </w:sdtPr>
              <w:sdtContent>
                <w:tc>
                  <w:tcPr>
                    <w:tcW w:w="915" w:type="pct"/>
                    <w:shd w:val="clear" w:color="auto" w:fill="auto"/>
                  </w:tcPr>
                  <w:p w:rsidR="00D00E54" w:rsidRPr="00AB798C" w:rsidRDefault="00D00E54" w:rsidP="00FB1CD3">
                    <w:pPr>
                      <w:jc w:val="right"/>
                      <w:rPr>
                        <w:sz w:val="18"/>
                        <w:szCs w:val="18"/>
                      </w:rPr>
                    </w:pPr>
                    <w:r w:rsidRPr="00AB798C">
                      <w:rPr>
                        <w:rFonts w:hint="eastAsia"/>
                        <w:sz w:val="18"/>
                        <w:szCs w:val="18"/>
                      </w:rPr>
                      <w:t>1,014,398,009.25</w:t>
                    </w:r>
                  </w:p>
                </w:tc>
              </w:sdtContent>
            </w:sdt>
            <w:sdt>
              <w:sdtPr>
                <w:rPr>
                  <w:rFonts w:hint="eastAsia"/>
                  <w:sz w:val="18"/>
                  <w:szCs w:val="18"/>
                </w:rPr>
                <w:alias w:val="无形资产明细－账面余额"/>
                <w:tag w:val="_GBC_df6e8ab224234c6dae13508aa04fd093"/>
                <w:id w:val="3536684"/>
                <w:lock w:val="sdtLocked"/>
              </w:sdtPr>
              <w:sdtContent>
                <w:tc>
                  <w:tcPr>
                    <w:tcW w:w="921" w:type="pct"/>
                    <w:shd w:val="clear" w:color="auto" w:fill="auto"/>
                  </w:tcPr>
                  <w:p w:rsidR="00D00E54" w:rsidRPr="00AB798C" w:rsidRDefault="00D00E54" w:rsidP="00FB1CD3">
                    <w:pPr>
                      <w:jc w:val="right"/>
                      <w:rPr>
                        <w:sz w:val="18"/>
                        <w:szCs w:val="18"/>
                      </w:rPr>
                    </w:pPr>
                    <w:r w:rsidRPr="00AB798C">
                      <w:rPr>
                        <w:rFonts w:hint="eastAsia"/>
                        <w:sz w:val="18"/>
                        <w:szCs w:val="18"/>
                      </w:rPr>
                      <w:t>5,007,794,741.62</w:t>
                    </w:r>
                  </w:p>
                </w:tc>
              </w:sdtContent>
            </w:sdt>
            <w:sdt>
              <w:sdtPr>
                <w:rPr>
                  <w:rFonts w:hint="eastAsia"/>
                  <w:sz w:val="18"/>
                  <w:szCs w:val="18"/>
                </w:rPr>
                <w:alias w:val="无形资产明细－账面余额"/>
                <w:tag w:val="_GBC_df6e8ab224234c6dae13508aa04fd093"/>
                <w:id w:val="3536685"/>
                <w:lock w:val="sdtLocked"/>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22,479,747.85</w:t>
                    </w:r>
                  </w:p>
                </w:tc>
              </w:sdtContent>
            </w:sdt>
            <w:sdt>
              <w:sdtPr>
                <w:rPr>
                  <w:sz w:val="18"/>
                  <w:szCs w:val="18"/>
                </w:rPr>
                <w:alias w:val="无形资产原价"/>
                <w:tag w:val="_GBC_f5641373db8b454d973ab6888f74be15"/>
                <w:id w:val="3536686"/>
                <w:lock w:val="sdtLocked"/>
              </w:sdtPr>
              <w:sdtContent>
                <w:tc>
                  <w:tcPr>
                    <w:tcW w:w="940" w:type="pct"/>
                    <w:shd w:val="clear" w:color="auto" w:fill="auto"/>
                  </w:tcPr>
                  <w:p w:rsidR="00D00E54" w:rsidRPr="00AB798C" w:rsidRDefault="00D00E54" w:rsidP="00FB1CD3">
                    <w:pPr>
                      <w:jc w:val="right"/>
                      <w:rPr>
                        <w:sz w:val="18"/>
                        <w:szCs w:val="18"/>
                      </w:rPr>
                    </w:pPr>
                    <w:r w:rsidRPr="00AB798C">
                      <w:rPr>
                        <w:sz w:val="18"/>
                        <w:szCs w:val="18"/>
                      </w:rPr>
                      <w:t>6,044,672,498.72</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sz w:val="18"/>
                    <w:szCs w:val="18"/>
                  </w:rPr>
                  <w:t>2.本期增加</w:t>
                </w:r>
                <w:r w:rsidRPr="00AB798C">
                  <w:rPr>
                    <w:rFonts w:hint="eastAsia"/>
                    <w:sz w:val="18"/>
                    <w:szCs w:val="18"/>
                  </w:rPr>
                  <w:t>金额</w:t>
                </w:r>
              </w:p>
            </w:tc>
            <w:sdt>
              <w:sdtPr>
                <w:rPr>
                  <w:rFonts w:hint="eastAsia"/>
                  <w:sz w:val="18"/>
                  <w:szCs w:val="18"/>
                </w:rPr>
                <w:alias w:val="无形资产中土地使用权原值本期增加额"/>
                <w:tag w:val="_GBC_114236529e1d4db8a1d1002da9e7e5c1"/>
                <w:id w:val="3536687"/>
                <w:lock w:val="sdtLocked"/>
              </w:sdtPr>
              <w:sdtContent>
                <w:tc>
                  <w:tcPr>
                    <w:tcW w:w="915" w:type="pct"/>
                    <w:shd w:val="clear" w:color="auto" w:fill="auto"/>
                  </w:tcPr>
                  <w:p w:rsidR="00D00E54" w:rsidRPr="00AB798C" w:rsidRDefault="00D00E54" w:rsidP="00FB1CD3">
                    <w:pPr>
                      <w:jc w:val="right"/>
                      <w:rPr>
                        <w:sz w:val="18"/>
                        <w:szCs w:val="18"/>
                      </w:rPr>
                    </w:pPr>
                    <w:r w:rsidRPr="00AB798C">
                      <w:rPr>
                        <w:rFonts w:hint="eastAsia"/>
                        <w:sz w:val="18"/>
                        <w:szCs w:val="18"/>
                      </w:rPr>
                      <w:t>394,139,161.27</w:t>
                    </w:r>
                  </w:p>
                </w:tc>
              </w:sdtContent>
            </w:sdt>
            <w:sdt>
              <w:sdtPr>
                <w:rPr>
                  <w:rFonts w:hint="eastAsia"/>
                  <w:sz w:val="18"/>
                  <w:szCs w:val="18"/>
                </w:rPr>
                <w:alias w:val="无形资产明细－增加额"/>
                <w:tag w:val="_GBC_caa25f8f7c654e85952e8527419ae666"/>
                <w:id w:val="3536688"/>
                <w:lock w:val="sdtLocked"/>
              </w:sdtPr>
              <w:sdtContent>
                <w:tc>
                  <w:tcPr>
                    <w:tcW w:w="921" w:type="pct"/>
                    <w:shd w:val="clear" w:color="auto" w:fill="auto"/>
                  </w:tcPr>
                  <w:p w:rsidR="00D00E54" w:rsidRPr="00AB798C" w:rsidRDefault="00D00E54" w:rsidP="00FB1CD3">
                    <w:pPr>
                      <w:jc w:val="right"/>
                      <w:rPr>
                        <w:sz w:val="18"/>
                        <w:szCs w:val="18"/>
                      </w:rPr>
                    </w:pPr>
                    <w:r w:rsidRPr="00AB798C">
                      <w:rPr>
                        <w:rFonts w:hint="eastAsia"/>
                        <w:sz w:val="18"/>
                        <w:szCs w:val="18"/>
                      </w:rPr>
                      <w:t>49,865,300.00</w:t>
                    </w:r>
                  </w:p>
                </w:tc>
              </w:sdtContent>
            </w:sdt>
            <w:sdt>
              <w:sdtPr>
                <w:rPr>
                  <w:rFonts w:hint="eastAsia"/>
                  <w:sz w:val="18"/>
                  <w:szCs w:val="18"/>
                </w:rPr>
                <w:alias w:val="无形资产明细－增加额"/>
                <w:tag w:val="_GBC_caa25f8f7c654e85952e8527419ae666"/>
                <w:id w:val="3536689"/>
                <w:lock w:val="sdtLocked"/>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43,502,240.80</w:t>
                    </w:r>
                  </w:p>
                </w:tc>
              </w:sdtContent>
            </w:sdt>
            <w:sdt>
              <w:sdtPr>
                <w:rPr>
                  <w:sz w:val="18"/>
                  <w:szCs w:val="18"/>
                </w:rPr>
                <w:alias w:val="无形资产原价（增加额）"/>
                <w:tag w:val="_GBC_3f0300820e804a64ad73537c2f44fdd3"/>
                <w:id w:val="3536690"/>
                <w:lock w:val="sdtLocked"/>
              </w:sdtPr>
              <w:sdtContent>
                <w:tc>
                  <w:tcPr>
                    <w:tcW w:w="940" w:type="pct"/>
                    <w:shd w:val="clear" w:color="auto" w:fill="auto"/>
                  </w:tcPr>
                  <w:p w:rsidR="00D00E54" w:rsidRPr="00AB798C" w:rsidRDefault="00D00E54" w:rsidP="00FB1CD3">
                    <w:pPr>
                      <w:jc w:val="right"/>
                      <w:rPr>
                        <w:sz w:val="18"/>
                        <w:szCs w:val="18"/>
                      </w:rPr>
                    </w:pPr>
                    <w:r w:rsidRPr="00AB798C">
                      <w:rPr>
                        <w:sz w:val="18"/>
                        <w:szCs w:val="18"/>
                      </w:rPr>
                      <w:t>487,506,702.07</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300" w:firstLine="540"/>
                  <w:rPr>
                    <w:sz w:val="18"/>
                    <w:szCs w:val="18"/>
                  </w:rPr>
                </w:pPr>
                <w:r w:rsidRPr="00AB798C">
                  <w:rPr>
                    <w:sz w:val="18"/>
                    <w:szCs w:val="18"/>
                  </w:rPr>
                  <w:t>(1)</w:t>
                </w:r>
                <w:r w:rsidRPr="00AB798C">
                  <w:rPr>
                    <w:rFonts w:hint="eastAsia"/>
                    <w:sz w:val="18"/>
                    <w:szCs w:val="18"/>
                  </w:rPr>
                  <w:t>购置</w:t>
                </w:r>
              </w:p>
            </w:tc>
            <w:sdt>
              <w:sdtPr>
                <w:rPr>
                  <w:rFonts w:hint="eastAsia"/>
                  <w:sz w:val="18"/>
                  <w:szCs w:val="18"/>
                </w:rPr>
                <w:alias w:val="外购导致的土地使用权账面原值增加额"/>
                <w:tag w:val="_GBC_bf817770cba64693ba801c102c7f10ba"/>
                <w:id w:val="3536691"/>
                <w:lock w:val="sdtLocked"/>
              </w:sdtPr>
              <w:sdtContent>
                <w:tc>
                  <w:tcPr>
                    <w:tcW w:w="915" w:type="pct"/>
                    <w:shd w:val="clear" w:color="auto" w:fill="auto"/>
                  </w:tcPr>
                  <w:p w:rsidR="00D00E54" w:rsidRPr="00AB798C" w:rsidRDefault="00D00E54" w:rsidP="00FB1CD3">
                    <w:pPr>
                      <w:jc w:val="right"/>
                      <w:rPr>
                        <w:sz w:val="18"/>
                        <w:szCs w:val="18"/>
                      </w:rPr>
                    </w:pPr>
                    <w:r w:rsidRPr="00AB798C">
                      <w:rPr>
                        <w:rFonts w:hint="eastAsia"/>
                        <w:sz w:val="18"/>
                        <w:szCs w:val="18"/>
                      </w:rPr>
                      <w:t>394,139,161.27</w:t>
                    </w:r>
                  </w:p>
                </w:tc>
              </w:sdtContent>
            </w:sdt>
            <w:sdt>
              <w:sdtPr>
                <w:rPr>
                  <w:rFonts w:hint="eastAsia"/>
                  <w:sz w:val="18"/>
                  <w:szCs w:val="18"/>
                </w:rPr>
                <w:alias w:val="无形资产明细-外购导致的原值增加"/>
                <w:tag w:val="_GBC_a5c4d2e445f34ae495d988c142f45e56"/>
                <w:id w:val="3536692"/>
                <w:lock w:val="sdtLocked"/>
              </w:sdtPr>
              <w:sdtContent>
                <w:tc>
                  <w:tcPr>
                    <w:tcW w:w="921" w:type="pct"/>
                    <w:shd w:val="clear" w:color="auto" w:fill="auto"/>
                  </w:tcPr>
                  <w:p w:rsidR="00D00E54" w:rsidRPr="00AB798C" w:rsidRDefault="00D00E54" w:rsidP="00FB1CD3">
                    <w:pPr>
                      <w:jc w:val="right"/>
                      <w:rPr>
                        <w:sz w:val="18"/>
                        <w:szCs w:val="18"/>
                      </w:rPr>
                    </w:pPr>
                    <w:r w:rsidRPr="00AB798C">
                      <w:rPr>
                        <w:rFonts w:hint="eastAsia"/>
                        <w:sz w:val="18"/>
                        <w:szCs w:val="18"/>
                      </w:rPr>
                      <w:t>49,865,300.00</w:t>
                    </w:r>
                  </w:p>
                </w:tc>
              </w:sdtContent>
            </w:sdt>
            <w:sdt>
              <w:sdtPr>
                <w:rPr>
                  <w:rFonts w:hint="eastAsia"/>
                  <w:sz w:val="18"/>
                  <w:szCs w:val="18"/>
                </w:rPr>
                <w:alias w:val="无形资产明细-外购导致的原值增加"/>
                <w:tag w:val="_GBC_a5c4d2e445f34ae495d988c142f45e56"/>
                <w:id w:val="3536693"/>
                <w:lock w:val="sdtLocked"/>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43,502,240.80</w:t>
                    </w:r>
                  </w:p>
                </w:tc>
              </w:sdtContent>
            </w:sdt>
            <w:sdt>
              <w:sdtPr>
                <w:rPr>
                  <w:sz w:val="18"/>
                  <w:szCs w:val="18"/>
                </w:rPr>
                <w:alias w:val="外购导致的无形资产账面原值增加额"/>
                <w:tag w:val="_GBC_8e6cb13e8924404da0334decda0d748a"/>
                <w:id w:val="3536694"/>
                <w:lock w:val="sdtLocked"/>
              </w:sdtPr>
              <w:sdtEndPr>
                <w:rPr>
                  <w:rFonts w:hint="eastAsia"/>
                </w:rPr>
              </w:sdtEndPr>
              <w:sdtContent>
                <w:tc>
                  <w:tcPr>
                    <w:tcW w:w="940" w:type="pct"/>
                    <w:shd w:val="clear" w:color="auto" w:fill="auto"/>
                  </w:tcPr>
                  <w:p w:rsidR="00D00E54" w:rsidRPr="00AB798C" w:rsidRDefault="00D00E54" w:rsidP="00FB1CD3">
                    <w:pPr>
                      <w:jc w:val="right"/>
                      <w:rPr>
                        <w:sz w:val="18"/>
                        <w:szCs w:val="18"/>
                      </w:rPr>
                    </w:pPr>
                    <w:r w:rsidRPr="00AB798C">
                      <w:rPr>
                        <w:sz w:val="18"/>
                        <w:szCs w:val="18"/>
                      </w:rPr>
                      <w:t>487,506,702.07</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300" w:firstLine="540"/>
                  <w:rPr>
                    <w:sz w:val="18"/>
                    <w:szCs w:val="18"/>
                  </w:rPr>
                </w:pPr>
                <w:r w:rsidRPr="00AB798C">
                  <w:rPr>
                    <w:rFonts w:hint="eastAsia"/>
                    <w:sz w:val="18"/>
                    <w:szCs w:val="18"/>
                  </w:rPr>
                  <w:t>(</w:t>
                </w:r>
                <w:r w:rsidRPr="00AB798C">
                  <w:rPr>
                    <w:sz w:val="18"/>
                    <w:szCs w:val="18"/>
                  </w:rPr>
                  <w:t>2)</w:t>
                </w:r>
                <w:r w:rsidRPr="00AB798C">
                  <w:rPr>
                    <w:rFonts w:hint="eastAsia"/>
                    <w:sz w:val="18"/>
                    <w:szCs w:val="18"/>
                  </w:rPr>
                  <w:t>内部研发</w:t>
                </w:r>
              </w:p>
            </w:tc>
            <w:sdt>
              <w:sdtPr>
                <w:rPr>
                  <w:rFonts w:hint="eastAsia"/>
                  <w:sz w:val="18"/>
                  <w:szCs w:val="18"/>
                </w:rPr>
                <w:alias w:val="内部研发导致的土地使用权账面原值增加额"/>
                <w:tag w:val="_GBC_b9e7a12cdcf246cc8de7b3270943e48e"/>
                <w:id w:val="3536695"/>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内部研发导致的原值增加"/>
                <w:tag w:val="_GBC_64166326c1eb444789f248a080bc0768"/>
                <w:id w:val="3536696"/>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内部研发导致的原值增加"/>
                <w:tag w:val="_GBC_64166326c1eb444789f248a080bc0768"/>
                <w:id w:val="3536697"/>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rFonts w:hint="eastAsia"/>
                  <w:sz w:val="18"/>
                  <w:szCs w:val="18"/>
                </w:rPr>
                <w:alias w:val="内部研发导致的无形资产账面原值增加额"/>
                <w:tag w:val="_GBC_777e6a602c634a19941ad3d614704854"/>
                <w:id w:val="3536698"/>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p w:rsidR="00D00E54" w:rsidRPr="00AB798C" w:rsidRDefault="00D00E54" w:rsidP="00FB1CD3">
                    <w:pPr>
                      <w:jc w:val="center"/>
                      <w:rPr>
                        <w:sz w:val="18"/>
                        <w:szCs w:val="18"/>
                      </w:rPr>
                    </w:pPr>
                  </w:p>
                </w:tc>
              </w:sdtContent>
            </w:sdt>
          </w:tr>
          <w:tr w:rsidR="00D00E54" w:rsidRPr="00AB798C" w:rsidTr="003C4373">
            <w:trPr>
              <w:trHeight w:val="340"/>
            </w:trPr>
            <w:tc>
              <w:tcPr>
                <w:tcW w:w="1254" w:type="pct"/>
                <w:shd w:val="clear" w:color="auto" w:fill="auto"/>
              </w:tcPr>
              <w:p w:rsidR="00D00E54" w:rsidRPr="00AB798C" w:rsidRDefault="00D00E54" w:rsidP="00FB1CD3">
                <w:pPr>
                  <w:ind w:firstLineChars="300" w:firstLine="540"/>
                  <w:rPr>
                    <w:sz w:val="18"/>
                    <w:szCs w:val="18"/>
                  </w:rPr>
                </w:pPr>
                <w:r w:rsidRPr="00AB798C">
                  <w:rPr>
                    <w:rFonts w:hint="eastAsia"/>
                    <w:sz w:val="18"/>
                    <w:szCs w:val="18"/>
                  </w:rPr>
                  <w:t>(</w:t>
                </w:r>
                <w:r w:rsidRPr="00AB798C">
                  <w:rPr>
                    <w:sz w:val="18"/>
                    <w:szCs w:val="18"/>
                  </w:rPr>
                  <w:t>3</w:t>
                </w:r>
                <w:r w:rsidRPr="00AB798C">
                  <w:rPr>
                    <w:rFonts w:hint="eastAsia"/>
                    <w:sz w:val="18"/>
                    <w:szCs w:val="18"/>
                  </w:rPr>
                  <w:t>)企</w:t>
                </w:r>
                <w:r w:rsidRPr="00AB798C">
                  <w:rPr>
                    <w:sz w:val="18"/>
                    <w:szCs w:val="18"/>
                  </w:rPr>
                  <w:t>业合并增加</w:t>
                </w:r>
              </w:p>
            </w:tc>
            <w:sdt>
              <w:sdtPr>
                <w:rPr>
                  <w:sz w:val="18"/>
                  <w:szCs w:val="18"/>
                </w:rPr>
                <w:alias w:val="企业合并增加导致的土地使用权账面原值增加额"/>
                <w:tag w:val="_GBC_832bf5a7b9074a8e9baa930d090b0849"/>
                <w:id w:val="3536699"/>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sz w:val="18"/>
                  <w:szCs w:val="18"/>
                </w:rPr>
                <w:alias w:val="无形资产明细-企业合并增加导致的原值增加"/>
                <w:tag w:val="_GBC_aaf6e0f2eb254ebda9430e81e7bb4710"/>
                <w:id w:val="3536700"/>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sz w:val="18"/>
                  <w:szCs w:val="18"/>
                </w:rPr>
                <w:alias w:val="无形资产明细-企业合并增加导致的原值增加"/>
                <w:tag w:val="_GBC_aaf6e0f2eb254ebda9430e81e7bb4710"/>
                <w:id w:val="3536701"/>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sz w:val="18"/>
                  <w:szCs w:val="18"/>
                </w:rPr>
                <w:alias w:val="企业合并增加导致的无形资产账面原值增加额"/>
                <w:tag w:val="_GBC_f73a49c80bd04fd0b4545dd09c7a624d"/>
                <w:id w:val="3536702"/>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 xml:space="preserve">    3.本期减少</w:t>
                </w:r>
                <w:r w:rsidRPr="00AB798C">
                  <w:rPr>
                    <w:rFonts w:hint="eastAsia"/>
                    <w:sz w:val="18"/>
                    <w:szCs w:val="18"/>
                  </w:rPr>
                  <w:t>金额</w:t>
                </w:r>
              </w:p>
            </w:tc>
            <w:sdt>
              <w:sdtPr>
                <w:rPr>
                  <w:rFonts w:hint="eastAsia"/>
                  <w:sz w:val="18"/>
                  <w:szCs w:val="18"/>
                </w:rPr>
                <w:alias w:val="无形资产中土地使用权原值本期减少额"/>
                <w:tag w:val="_GBC_1a877a76fccd4d6c85af81f3057146f2"/>
                <w:id w:val="3536708"/>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131,722,937.00</w:t>
                    </w:r>
                  </w:p>
                </w:tc>
              </w:sdtContent>
            </w:sdt>
            <w:sdt>
              <w:sdtPr>
                <w:rPr>
                  <w:rFonts w:hint="eastAsia"/>
                  <w:sz w:val="18"/>
                  <w:szCs w:val="18"/>
                </w:rPr>
                <w:alias w:val="无形资产明细－减少额"/>
                <w:tag w:val="_GBC_39477e5f6f9b4ccbb8c96a29ef523d73"/>
                <w:id w:val="3536709"/>
                <w:lock w:val="sdtLocked"/>
                <w:showingPlcHdr/>
              </w:sdtPr>
              <w:sdtContent>
                <w:tc>
                  <w:tcPr>
                    <w:tcW w:w="921"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rFonts w:hint="eastAsia"/>
                  <w:sz w:val="18"/>
                  <w:szCs w:val="18"/>
                </w:rPr>
                <w:alias w:val="无形资产明细－减少额"/>
                <w:tag w:val="_GBC_39477e5f6f9b4ccbb8c96a29ef523d73"/>
                <w:id w:val="3536710"/>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3,076,838.32</w:t>
                    </w:r>
                  </w:p>
                </w:tc>
              </w:sdtContent>
            </w:sdt>
            <w:sdt>
              <w:sdtPr>
                <w:rPr>
                  <w:sz w:val="18"/>
                  <w:szCs w:val="18"/>
                </w:rPr>
                <w:alias w:val="无形资产原价（减少额）"/>
                <w:tag w:val="_GBC_bea1cacba5004cc182c6aa471a541e07"/>
                <w:id w:val="3536711"/>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134,799,775.32</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300" w:firstLine="540"/>
                  <w:rPr>
                    <w:sz w:val="18"/>
                    <w:szCs w:val="18"/>
                  </w:rPr>
                </w:pPr>
                <w:r w:rsidRPr="00AB798C">
                  <w:rPr>
                    <w:sz w:val="18"/>
                    <w:szCs w:val="18"/>
                  </w:rPr>
                  <w:t>(</w:t>
                </w:r>
                <w:r w:rsidRPr="00AB798C">
                  <w:rPr>
                    <w:rFonts w:hint="eastAsia"/>
                    <w:sz w:val="18"/>
                    <w:szCs w:val="18"/>
                  </w:rPr>
                  <w:t>1</w:t>
                </w:r>
                <w:r w:rsidRPr="00AB798C">
                  <w:rPr>
                    <w:sz w:val="18"/>
                    <w:szCs w:val="18"/>
                  </w:rPr>
                  <w:t>)</w:t>
                </w:r>
                <w:r w:rsidRPr="00AB798C">
                  <w:rPr>
                    <w:rFonts w:hint="eastAsia"/>
                    <w:sz w:val="18"/>
                    <w:szCs w:val="18"/>
                  </w:rPr>
                  <w:t>处置</w:t>
                </w:r>
              </w:p>
            </w:tc>
            <w:sdt>
              <w:sdtPr>
                <w:rPr>
                  <w:rFonts w:hint="eastAsia"/>
                  <w:sz w:val="18"/>
                  <w:szCs w:val="18"/>
                </w:rPr>
                <w:alias w:val="处置导致的土地使用权账面原值减少额"/>
                <w:tag w:val="_GBC_bec24c1259244f949cc7a81125723a21"/>
                <w:id w:val="3536712"/>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处置导致的原值减少"/>
                <w:tag w:val="_GBC_1ec920295554432fb259368998b7b259"/>
                <w:id w:val="3536713"/>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处置导致的原值减少"/>
                <w:tag w:val="_GBC_1ec920295554432fb259368998b7b259"/>
                <w:id w:val="3536714"/>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rFonts w:hint="eastAsia"/>
                  <w:sz w:val="18"/>
                  <w:szCs w:val="18"/>
                </w:rPr>
                <w:alias w:val="处置导致的无形资产账面原值减少额"/>
                <w:tag w:val="_GBC_2d9a87434a454971a9403b57843c092b"/>
                <w:id w:val="3536715"/>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sdt>
              <w:sdtPr>
                <w:rPr>
                  <w:rFonts w:hint="eastAsia"/>
                  <w:sz w:val="18"/>
                  <w:szCs w:val="18"/>
                </w:rPr>
                <w:alias w:val="无形资产账面原值减少项目名称"/>
                <w:tag w:val="_GBC_5d3e5a9fbe294b2894dce189a919753d"/>
                <w:id w:val="3536716"/>
                <w:lock w:val="sdtLocked"/>
              </w:sdtPr>
              <w:sdtContent>
                <w:tc>
                  <w:tcPr>
                    <w:tcW w:w="1254" w:type="pct"/>
                    <w:shd w:val="clear" w:color="auto" w:fill="auto"/>
                  </w:tcPr>
                  <w:p w:rsidR="00D00E54" w:rsidRPr="00AB798C" w:rsidRDefault="00D00E54" w:rsidP="00FB1CD3">
                    <w:pPr>
                      <w:ind w:firstLineChars="300" w:firstLine="540"/>
                      <w:rPr>
                        <w:sz w:val="18"/>
                        <w:szCs w:val="18"/>
                      </w:rPr>
                    </w:pPr>
                    <w:r>
                      <w:rPr>
                        <w:rFonts w:hint="eastAsia"/>
                        <w:sz w:val="18"/>
                        <w:szCs w:val="18"/>
                      </w:rPr>
                      <w:t>（2）其他减少</w:t>
                    </w:r>
                  </w:p>
                </w:tc>
              </w:sdtContent>
            </w:sdt>
            <w:sdt>
              <w:sdtPr>
                <w:rPr>
                  <w:rFonts w:hint="eastAsia"/>
                  <w:sz w:val="18"/>
                  <w:szCs w:val="18"/>
                </w:rPr>
                <w:alias w:val="无形资产土地使用权账面原值减少项目金额"/>
                <w:tag w:val="_GBC_0304a00b013f4386af4344e6ae1ac673"/>
                <w:id w:val="3536717"/>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131,722,937.00</w:t>
                    </w:r>
                  </w:p>
                </w:tc>
              </w:sdtContent>
            </w:sdt>
            <w:sdt>
              <w:sdtPr>
                <w:rPr>
                  <w:rFonts w:hint="eastAsia"/>
                  <w:sz w:val="18"/>
                  <w:szCs w:val="18"/>
                </w:rPr>
                <w:alias w:val="无形资产账面原值减少项目金额"/>
                <w:tag w:val="_GBC_be652c29a5db4d8ca24b58de75438604"/>
                <w:id w:val="3536718"/>
                <w:lock w:val="sdtLocked"/>
                <w:showingPlcHdr/>
              </w:sdtPr>
              <w:sdtContent>
                <w:tc>
                  <w:tcPr>
                    <w:tcW w:w="921"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rFonts w:hint="eastAsia"/>
                  <w:sz w:val="18"/>
                  <w:szCs w:val="18"/>
                </w:rPr>
                <w:alias w:val="无形资产账面原值减少项目金额"/>
                <w:tag w:val="_GBC_be652c29a5db4d8ca24b58de75438604"/>
                <w:id w:val="3536719"/>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3,076,838.32</w:t>
                    </w:r>
                  </w:p>
                </w:tc>
              </w:sdtContent>
            </w:sdt>
            <w:sdt>
              <w:sdtPr>
                <w:rPr>
                  <w:rFonts w:hint="eastAsia"/>
                  <w:sz w:val="18"/>
                  <w:szCs w:val="18"/>
                </w:rPr>
                <w:alias w:val="无形资产账面原值减少项目合计金额"/>
                <w:tag w:val="_GBC_a637a37d4d544dd1b281f9ca1e030df7"/>
                <w:id w:val="3536720"/>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134,799,775.32</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 xml:space="preserve">   4.期末余额</w:t>
                </w:r>
              </w:p>
            </w:tc>
            <w:sdt>
              <w:sdtPr>
                <w:rPr>
                  <w:rFonts w:hint="eastAsia"/>
                  <w:sz w:val="18"/>
                  <w:szCs w:val="18"/>
                </w:rPr>
                <w:alias w:val="无形资产中土地使用权原值"/>
                <w:tag w:val="_GBC_e7f5770254a84313a45e319d66861ce5"/>
                <w:id w:val="3536721"/>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1,276,814,233.52</w:t>
                    </w:r>
                  </w:p>
                </w:tc>
              </w:sdtContent>
            </w:sdt>
            <w:sdt>
              <w:sdtPr>
                <w:rPr>
                  <w:rFonts w:hint="eastAsia"/>
                  <w:sz w:val="18"/>
                  <w:szCs w:val="18"/>
                </w:rPr>
                <w:alias w:val="无形资产明细－账面余额"/>
                <w:tag w:val="_GBC_6f1bf2b149e942f095eff6159510bef8"/>
                <w:id w:val="3536722"/>
                <w:lock w:val="sdtLocked"/>
              </w:sdtPr>
              <w:sdtContent>
                <w:tc>
                  <w:tcPr>
                    <w:tcW w:w="921" w:type="pct"/>
                    <w:shd w:val="clear" w:color="auto" w:fill="auto"/>
                  </w:tcPr>
                  <w:p w:rsidR="00D00E54" w:rsidRPr="00AB798C" w:rsidRDefault="00D00E54" w:rsidP="00FB1CD3">
                    <w:pPr>
                      <w:jc w:val="right"/>
                      <w:rPr>
                        <w:sz w:val="18"/>
                        <w:szCs w:val="18"/>
                      </w:rPr>
                    </w:pPr>
                    <w:r>
                      <w:rPr>
                        <w:sz w:val="18"/>
                        <w:szCs w:val="18"/>
                      </w:rPr>
                      <w:t>5,057,660,041.62</w:t>
                    </w:r>
                  </w:p>
                </w:tc>
              </w:sdtContent>
            </w:sdt>
            <w:sdt>
              <w:sdtPr>
                <w:rPr>
                  <w:rFonts w:hint="eastAsia"/>
                  <w:sz w:val="18"/>
                  <w:szCs w:val="18"/>
                </w:rPr>
                <w:alias w:val="无形资产明细－账面余额"/>
                <w:tag w:val="_GBC_6f1bf2b149e942f095eff6159510bef8"/>
                <w:id w:val="3536723"/>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62,905,150.33</w:t>
                    </w:r>
                  </w:p>
                </w:tc>
              </w:sdtContent>
            </w:sdt>
            <w:sdt>
              <w:sdtPr>
                <w:rPr>
                  <w:sz w:val="18"/>
                  <w:szCs w:val="18"/>
                </w:rPr>
                <w:alias w:val="无形资产原价"/>
                <w:tag w:val="_GBC_755b0dd4fb4640b5a11a2f784b32a4da"/>
                <w:id w:val="3536724"/>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6,397,379,425.47</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二、累计</w:t>
                </w:r>
                <w:r w:rsidRPr="00AB798C">
                  <w:rPr>
                    <w:rFonts w:hint="eastAsia"/>
                    <w:sz w:val="18"/>
                    <w:szCs w:val="18"/>
                  </w:rPr>
                  <w:t>摊销</w:t>
                </w:r>
              </w:p>
            </w:tc>
            <w:tc>
              <w:tcPr>
                <w:tcW w:w="915" w:type="pct"/>
                <w:shd w:val="clear" w:color="auto" w:fill="auto"/>
              </w:tcPr>
              <w:p w:rsidR="00D00E54" w:rsidRPr="00AB798C" w:rsidRDefault="00D00E54" w:rsidP="00FB1CD3">
                <w:pPr>
                  <w:jc w:val="right"/>
                  <w:rPr>
                    <w:sz w:val="18"/>
                    <w:szCs w:val="18"/>
                  </w:rPr>
                </w:pPr>
              </w:p>
            </w:tc>
            <w:tc>
              <w:tcPr>
                <w:tcW w:w="921" w:type="pct"/>
                <w:shd w:val="clear" w:color="auto" w:fill="auto"/>
              </w:tcPr>
              <w:p w:rsidR="00D00E54" w:rsidRPr="00AB798C" w:rsidRDefault="00D00E54" w:rsidP="00FB1CD3">
                <w:pPr>
                  <w:jc w:val="right"/>
                  <w:rPr>
                    <w:sz w:val="18"/>
                    <w:szCs w:val="18"/>
                  </w:rPr>
                </w:pPr>
              </w:p>
            </w:tc>
            <w:tc>
              <w:tcPr>
                <w:tcW w:w="970" w:type="pct"/>
                <w:shd w:val="clear" w:color="auto" w:fill="auto"/>
              </w:tcPr>
              <w:p w:rsidR="00D00E54" w:rsidRPr="00AB798C" w:rsidRDefault="00D00E54" w:rsidP="00FB1CD3">
                <w:pPr>
                  <w:jc w:val="right"/>
                  <w:rPr>
                    <w:sz w:val="18"/>
                    <w:szCs w:val="18"/>
                  </w:rPr>
                </w:pPr>
              </w:p>
            </w:tc>
            <w:tc>
              <w:tcPr>
                <w:tcW w:w="940" w:type="pct"/>
                <w:shd w:val="clear" w:color="auto" w:fill="auto"/>
              </w:tcPr>
              <w:p w:rsidR="00D00E54" w:rsidRPr="00AB798C" w:rsidRDefault="00D00E54" w:rsidP="00FB1CD3">
                <w:pPr>
                  <w:jc w:val="right"/>
                  <w:rPr>
                    <w:sz w:val="18"/>
                    <w:szCs w:val="18"/>
                  </w:rPr>
                </w:pPr>
              </w:p>
            </w:tc>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rFonts w:hint="eastAsia"/>
                    <w:sz w:val="18"/>
                    <w:szCs w:val="18"/>
                  </w:rPr>
                  <w:t>1.期</w:t>
                </w:r>
                <w:r w:rsidRPr="00AB798C">
                  <w:rPr>
                    <w:sz w:val="18"/>
                    <w:szCs w:val="18"/>
                  </w:rPr>
                  <w:t>初余额</w:t>
                </w:r>
              </w:p>
            </w:tc>
            <w:sdt>
              <w:sdtPr>
                <w:rPr>
                  <w:rFonts w:hint="eastAsia"/>
                  <w:sz w:val="18"/>
                  <w:szCs w:val="18"/>
                </w:rPr>
                <w:alias w:val="无形资产中土地使用权累计摊销"/>
                <w:tag w:val="_GBC_bb31473c3cff4b47a3c9bd3dc346d2c2"/>
                <w:id w:val="3536725"/>
                <w:lock w:val="sdtLocked"/>
              </w:sdtPr>
              <w:sdtContent>
                <w:tc>
                  <w:tcPr>
                    <w:tcW w:w="915" w:type="pct"/>
                    <w:shd w:val="clear" w:color="auto" w:fill="auto"/>
                  </w:tcPr>
                  <w:p w:rsidR="00D00E54" w:rsidRPr="00AB798C" w:rsidRDefault="00D00E54" w:rsidP="00FB1CD3">
                    <w:pPr>
                      <w:jc w:val="right"/>
                      <w:rPr>
                        <w:sz w:val="18"/>
                        <w:szCs w:val="18"/>
                      </w:rPr>
                    </w:pPr>
                    <w:r w:rsidRPr="00AB798C">
                      <w:rPr>
                        <w:rFonts w:hint="eastAsia"/>
                        <w:sz w:val="18"/>
                        <w:szCs w:val="18"/>
                      </w:rPr>
                      <w:t>207,361,509.60</w:t>
                    </w:r>
                  </w:p>
                </w:tc>
              </w:sdtContent>
            </w:sdt>
            <w:sdt>
              <w:sdtPr>
                <w:rPr>
                  <w:rFonts w:hint="eastAsia"/>
                  <w:sz w:val="18"/>
                  <w:szCs w:val="18"/>
                </w:rPr>
                <w:alias w:val="无形资产累计摊销数"/>
                <w:tag w:val="_GBC_9682d46fb96e45fd8041aad584d2c030"/>
                <w:id w:val="3536726"/>
                <w:lock w:val="sdtLocked"/>
              </w:sdtPr>
              <w:sdtContent>
                <w:tc>
                  <w:tcPr>
                    <w:tcW w:w="921" w:type="pct"/>
                    <w:shd w:val="clear" w:color="auto" w:fill="auto"/>
                  </w:tcPr>
                  <w:p w:rsidR="00D00E54" w:rsidRPr="00AB798C" w:rsidRDefault="00D00E54" w:rsidP="00FB1CD3">
                    <w:pPr>
                      <w:jc w:val="right"/>
                      <w:rPr>
                        <w:sz w:val="18"/>
                        <w:szCs w:val="18"/>
                      </w:rPr>
                    </w:pPr>
                    <w:r w:rsidRPr="00AB798C">
                      <w:rPr>
                        <w:rFonts w:hint="eastAsia"/>
                        <w:sz w:val="18"/>
                        <w:szCs w:val="18"/>
                      </w:rPr>
                      <w:t>1,043,315,123.22</w:t>
                    </w:r>
                  </w:p>
                </w:tc>
              </w:sdtContent>
            </w:sdt>
            <w:sdt>
              <w:sdtPr>
                <w:rPr>
                  <w:rFonts w:hint="eastAsia"/>
                  <w:sz w:val="18"/>
                  <w:szCs w:val="18"/>
                </w:rPr>
                <w:alias w:val="无形资产累计摊销数"/>
                <w:tag w:val="_GBC_9682d46fb96e45fd8041aad584d2c030"/>
                <w:id w:val="3536727"/>
                <w:lock w:val="sdtLocked"/>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11,821,763.65</w:t>
                    </w:r>
                  </w:p>
                </w:tc>
              </w:sdtContent>
            </w:sdt>
            <w:sdt>
              <w:sdtPr>
                <w:rPr>
                  <w:sz w:val="18"/>
                  <w:szCs w:val="18"/>
                </w:rPr>
                <w:alias w:val="无形资产累计折旧"/>
                <w:tag w:val="_GBC_6d2214124a904ccc9c771cfd6ccc615f"/>
                <w:id w:val="3536728"/>
                <w:lock w:val="sdtLocked"/>
              </w:sdtPr>
              <w:sdtContent>
                <w:tc>
                  <w:tcPr>
                    <w:tcW w:w="940" w:type="pct"/>
                    <w:shd w:val="clear" w:color="auto" w:fill="auto"/>
                  </w:tcPr>
                  <w:p w:rsidR="00D00E54" w:rsidRPr="00AB798C" w:rsidRDefault="00D00E54" w:rsidP="00FB1CD3">
                    <w:pPr>
                      <w:jc w:val="right"/>
                      <w:rPr>
                        <w:sz w:val="18"/>
                        <w:szCs w:val="18"/>
                      </w:rPr>
                    </w:pPr>
                    <w:r w:rsidRPr="00AB798C">
                      <w:rPr>
                        <w:sz w:val="18"/>
                        <w:szCs w:val="18"/>
                      </w:rPr>
                      <w:t>1,262,498,396.47</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sz w:val="18"/>
                    <w:szCs w:val="18"/>
                  </w:rPr>
                  <w:t>2.本期增加</w:t>
                </w:r>
                <w:r w:rsidRPr="00AB798C">
                  <w:rPr>
                    <w:rFonts w:hint="eastAsia"/>
                    <w:sz w:val="18"/>
                    <w:szCs w:val="18"/>
                  </w:rPr>
                  <w:t>金额</w:t>
                </w:r>
              </w:p>
            </w:tc>
            <w:sdt>
              <w:sdtPr>
                <w:rPr>
                  <w:rFonts w:hint="eastAsia"/>
                  <w:sz w:val="18"/>
                  <w:szCs w:val="18"/>
                </w:rPr>
                <w:alias w:val="无形资产中土地使用权累计摊销本期增加额"/>
                <w:tag w:val="_GBC_3a0b5b5020ee48d3826925362550dd92"/>
                <w:id w:val="3536729"/>
                <w:lock w:val="sdtLocked"/>
              </w:sdtPr>
              <w:sdtContent>
                <w:tc>
                  <w:tcPr>
                    <w:tcW w:w="915" w:type="pct"/>
                    <w:shd w:val="clear" w:color="auto" w:fill="auto"/>
                  </w:tcPr>
                  <w:p w:rsidR="00D00E54" w:rsidRPr="00AB798C" w:rsidRDefault="00D00E54" w:rsidP="00FB1CD3">
                    <w:pPr>
                      <w:jc w:val="right"/>
                      <w:rPr>
                        <w:sz w:val="18"/>
                        <w:szCs w:val="18"/>
                      </w:rPr>
                    </w:pPr>
                    <w:r w:rsidRPr="00AB798C">
                      <w:rPr>
                        <w:rFonts w:hint="eastAsia"/>
                        <w:sz w:val="18"/>
                        <w:szCs w:val="18"/>
                      </w:rPr>
                      <w:t>56,013,146.75</w:t>
                    </w:r>
                  </w:p>
                </w:tc>
              </w:sdtContent>
            </w:sdt>
            <w:sdt>
              <w:sdtPr>
                <w:rPr>
                  <w:rFonts w:hint="eastAsia"/>
                  <w:sz w:val="18"/>
                  <w:szCs w:val="18"/>
                </w:rPr>
                <w:alias w:val="无形资产明细-累计摊销增加"/>
                <w:tag w:val="_GBC_2cc92127464442a69edf0e9c3286a06f"/>
                <w:id w:val="3536730"/>
                <w:lock w:val="sdtLocked"/>
              </w:sdtPr>
              <w:sdtContent>
                <w:tc>
                  <w:tcPr>
                    <w:tcW w:w="921" w:type="pct"/>
                    <w:shd w:val="clear" w:color="auto" w:fill="auto"/>
                  </w:tcPr>
                  <w:p w:rsidR="00D00E54" w:rsidRPr="00AB798C" w:rsidRDefault="00D00E54" w:rsidP="00FB1CD3">
                    <w:pPr>
                      <w:jc w:val="right"/>
                      <w:rPr>
                        <w:sz w:val="18"/>
                        <w:szCs w:val="18"/>
                      </w:rPr>
                    </w:pPr>
                    <w:r w:rsidRPr="00AB798C">
                      <w:rPr>
                        <w:rFonts w:hint="eastAsia"/>
                        <w:sz w:val="18"/>
                        <w:szCs w:val="18"/>
                      </w:rPr>
                      <w:t>145,417,555.56</w:t>
                    </w:r>
                  </w:p>
                </w:tc>
              </w:sdtContent>
            </w:sdt>
            <w:sdt>
              <w:sdtPr>
                <w:rPr>
                  <w:rFonts w:hint="eastAsia"/>
                  <w:sz w:val="18"/>
                  <w:szCs w:val="18"/>
                </w:rPr>
                <w:alias w:val="无形资产明细-累计摊销增加"/>
                <w:tag w:val="_GBC_2cc92127464442a69edf0e9c3286a06f"/>
                <w:id w:val="3536731"/>
                <w:lock w:val="sdtLocked"/>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1,826,062.61</w:t>
                    </w:r>
                  </w:p>
                </w:tc>
              </w:sdtContent>
            </w:sdt>
            <w:sdt>
              <w:sdtPr>
                <w:rPr>
                  <w:sz w:val="18"/>
                  <w:szCs w:val="18"/>
                </w:rPr>
                <w:alias w:val="无形资产累计折旧（增加额）"/>
                <w:tag w:val="_GBC_89289fc33f134f91b51798a094b05e41"/>
                <w:id w:val="3536732"/>
                <w:lock w:val="sdtLocked"/>
              </w:sdtPr>
              <w:sdtContent>
                <w:tc>
                  <w:tcPr>
                    <w:tcW w:w="940" w:type="pct"/>
                    <w:shd w:val="clear" w:color="auto" w:fill="auto"/>
                  </w:tcPr>
                  <w:p w:rsidR="00D00E54" w:rsidRPr="00AB798C" w:rsidRDefault="00D00E54" w:rsidP="00FB1CD3">
                    <w:pPr>
                      <w:jc w:val="right"/>
                      <w:rPr>
                        <w:sz w:val="18"/>
                        <w:szCs w:val="18"/>
                      </w:rPr>
                    </w:pPr>
                    <w:r w:rsidRPr="00AB798C">
                      <w:rPr>
                        <w:sz w:val="18"/>
                        <w:szCs w:val="18"/>
                      </w:rPr>
                      <w:t>203,256,764.92</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300" w:firstLine="540"/>
                  <w:rPr>
                    <w:sz w:val="18"/>
                    <w:szCs w:val="18"/>
                  </w:rPr>
                </w:pPr>
                <w:r w:rsidRPr="00AB798C">
                  <w:rPr>
                    <w:rFonts w:hint="eastAsia"/>
                    <w:sz w:val="18"/>
                    <w:szCs w:val="18"/>
                  </w:rPr>
                  <w:t>（1）</w:t>
                </w:r>
                <w:r w:rsidRPr="00AB798C">
                  <w:rPr>
                    <w:sz w:val="18"/>
                    <w:szCs w:val="18"/>
                  </w:rPr>
                  <w:t>计提</w:t>
                </w:r>
              </w:p>
            </w:tc>
            <w:sdt>
              <w:sdtPr>
                <w:rPr>
                  <w:rFonts w:hint="eastAsia"/>
                  <w:sz w:val="18"/>
                  <w:szCs w:val="18"/>
                </w:rPr>
                <w:alias w:val="计提导致的土地使用权累计摊销增加额"/>
                <w:tag w:val="_GBC_687d5b52385f4098b1638bc435ded1b9"/>
                <w:id w:val="3536733"/>
                <w:lock w:val="sdtLocked"/>
              </w:sdtPr>
              <w:sdtContent>
                <w:tc>
                  <w:tcPr>
                    <w:tcW w:w="915" w:type="pct"/>
                    <w:shd w:val="clear" w:color="auto" w:fill="auto"/>
                  </w:tcPr>
                  <w:p w:rsidR="00D00E54" w:rsidRPr="00AB798C" w:rsidRDefault="00D00E54" w:rsidP="00FB1CD3">
                    <w:pPr>
                      <w:jc w:val="right"/>
                      <w:rPr>
                        <w:sz w:val="18"/>
                        <w:szCs w:val="18"/>
                      </w:rPr>
                    </w:pPr>
                    <w:r w:rsidRPr="00AB798C">
                      <w:rPr>
                        <w:rFonts w:hint="eastAsia"/>
                        <w:sz w:val="18"/>
                        <w:szCs w:val="18"/>
                      </w:rPr>
                      <w:t>56,013,146.75</w:t>
                    </w:r>
                  </w:p>
                </w:tc>
              </w:sdtContent>
            </w:sdt>
            <w:sdt>
              <w:sdtPr>
                <w:rPr>
                  <w:rFonts w:hint="eastAsia"/>
                  <w:sz w:val="18"/>
                  <w:szCs w:val="18"/>
                </w:rPr>
                <w:alias w:val="无形资产明细-计提导致的累计摊销增加"/>
                <w:tag w:val="_GBC_defdd33ce7444331950ca6e09f929c4d"/>
                <w:id w:val="3536734"/>
                <w:lock w:val="sdtLocked"/>
              </w:sdtPr>
              <w:sdtContent>
                <w:tc>
                  <w:tcPr>
                    <w:tcW w:w="921" w:type="pct"/>
                    <w:shd w:val="clear" w:color="auto" w:fill="auto"/>
                  </w:tcPr>
                  <w:p w:rsidR="00D00E54" w:rsidRPr="00AB798C" w:rsidRDefault="00D00E54" w:rsidP="00FB1CD3">
                    <w:pPr>
                      <w:jc w:val="right"/>
                      <w:rPr>
                        <w:sz w:val="18"/>
                        <w:szCs w:val="18"/>
                      </w:rPr>
                    </w:pPr>
                    <w:r w:rsidRPr="00AB798C">
                      <w:rPr>
                        <w:rFonts w:hint="eastAsia"/>
                        <w:sz w:val="18"/>
                        <w:szCs w:val="18"/>
                      </w:rPr>
                      <w:t>145,417,555.56</w:t>
                    </w:r>
                  </w:p>
                </w:tc>
              </w:sdtContent>
            </w:sdt>
            <w:sdt>
              <w:sdtPr>
                <w:rPr>
                  <w:rFonts w:hint="eastAsia"/>
                  <w:sz w:val="18"/>
                  <w:szCs w:val="18"/>
                </w:rPr>
                <w:alias w:val="无形资产明细-计提导致的累计摊销增加"/>
                <w:tag w:val="_GBC_defdd33ce7444331950ca6e09f929c4d"/>
                <w:id w:val="3536735"/>
                <w:lock w:val="sdtLocked"/>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1,826,062.61</w:t>
                    </w:r>
                  </w:p>
                </w:tc>
              </w:sdtContent>
            </w:sdt>
            <w:sdt>
              <w:sdtPr>
                <w:rPr>
                  <w:rFonts w:hint="eastAsia"/>
                  <w:sz w:val="18"/>
                  <w:szCs w:val="18"/>
                </w:rPr>
                <w:alias w:val="计提导致的无形资产累计摊销增加额"/>
                <w:tag w:val="_GBC_60e0f7dab56e4622a4e78214ce680a44"/>
                <w:id w:val="3536736"/>
                <w:lock w:val="sdtLocked"/>
              </w:sdtPr>
              <w:sdtContent>
                <w:tc>
                  <w:tcPr>
                    <w:tcW w:w="940" w:type="pct"/>
                    <w:shd w:val="clear" w:color="auto" w:fill="auto"/>
                  </w:tcPr>
                  <w:p w:rsidR="00D00E54" w:rsidRPr="00AB798C" w:rsidRDefault="00D00E54" w:rsidP="00FB1CD3">
                    <w:pPr>
                      <w:jc w:val="right"/>
                      <w:rPr>
                        <w:sz w:val="18"/>
                        <w:szCs w:val="18"/>
                      </w:rPr>
                    </w:pPr>
                    <w:r w:rsidRPr="00AB798C">
                      <w:rPr>
                        <w:rFonts w:hint="eastAsia"/>
                        <w:sz w:val="18"/>
                        <w:szCs w:val="18"/>
                      </w:rPr>
                      <w:t>203,256,764.92</w:t>
                    </w:r>
                  </w:p>
                </w:tc>
              </w:sdtContent>
            </w:sdt>
          </w:tr>
          <w:tr w:rsidR="00D00E54" w:rsidRPr="00AB798C" w:rsidTr="003C4373">
            <w:trPr>
              <w:trHeight w:val="340"/>
            </w:trPr>
            <w:sdt>
              <w:sdtPr>
                <w:rPr>
                  <w:rFonts w:hint="eastAsia"/>
                  <w:sz w:val="18"/>
                  <w:szCs w:val="18"/>
                </w:rPr>
                <w:alias w:val="无形资产累计摊销增加项目名称"/>
                <w:tag w:val="_GBC_bba4fb43db504917a2a3007f41997c65"/>
                <w:id w:val="3536737"/>
                <w:lock w:val="sdtLocked"/>
                <w:showingPlcHdr/>
              </w:sdtPr>
              <w:sdtContent>
                <w:tc>
                  <w:tcPr>
                    <w:tcW w:w="1254" w:type="pct"/>
                    <w:shd w:val="clear" w:color="auto" w:fill="auto"/>
                  </w:tcPr>
                  <w:p w:rsidR="00D00E54" w:rsidRPr="00AB798C" w:rsidRDefault="00D00E54" w:rsidP="00FB1CD3">
                    <w:pPr>
                      <w:ind w:firstLineChars="300" w:firstLine="540"/>
                      <w:rPr>
                        <w:sz w:val="18"/>
                        <w:szCs w:val="18"/>
                      </w:rPr>
                    </w:pPr>
                    <w:r w:rsidRPr="00AB798C">
                      <w:rPr>
                        <w:rFonts w:hint="eastAsia"/>
                        <w:color w:val="333399"/>
                        <w:sz w:val="18"/>
                        <w:szCs w:val="18"/>
                      </w:rPr>
                      <w:t xml:space="preserve">　</w:t>
                    </w:r>
                  </w:p>
                </w:tc>
              </w:sdtContent>
            </w:sdt>
            <w:sdt>
              <w:sdtPr>
                <w:rPr>
                  <w:rFonts w:hint="eastAsia"/>
                  <w:sz w:val="18"/>
                  <w:szCs w:val="18"/>
                </w:rPr>
                <w:alias w:val="无形资产土地使用权累计摊销增加项目金额"/>
                <w:tag w:val="_GBC_d7ac4b6d46e7440593e2861cbf621d3a"/>
                <w:id w:val="3536738"/>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累计摊销增加项目金额"/>
                <w:tag w:val="_GBC_eb8cc3d8dbcc4a03967926cd6920bdfa"/>
                <w:id w:val="3536739"/>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累计摊销增加项目金额"/>
                <w:tag w:val="_GBC_eb8cc3d8dbcc4a03967926cd6920bdfa"/>
                <w:id w:val="3536740"/>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rFonts w:hint="eastAsia"/>
                  <w:sz w:val="18"/>
                  <w:szCs w:val="18"/>
                </w:rPr>
                <w:alias w:val="无形资产账面原值减少项目合计金额"/>
                <w:tag w:val="_GBC_e8f0e1ca00ab4d719057cd750f089033"/>
                <w:id w:val="3536741"/>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rFonts w:hint="eastAsia"/>
                    <w:sz w:val="18"/>
                    <w:szCs w:val="18"/>
                  </w:rPr>
                  <w:t>3.</w:t>
                </w:r>
                <w:r w:rsidRPr="00AB798C">
                  <w:rPr>
                    <w:sz w:val="18"/>
                    <w:szCs w:val="18"/>
                  </w:rPr>
                  <w:t>本期减少</w:t>
                </w:r>
                <w:r w:rsidRPr="00AB798C">
                  <w:rPr>
                    <w:rFonts w:hint="eastAsia"/>
                    <w:sz w:val="18"/>
                    <w:szCs w:val="18"/>
                  </w:rPr>
                  <w:t>金额</w:t>
                </w:r>
              </w:p>
            </w:tc>
            <w:sdt>
              <w:sdtPr>
                <w:rPr>
                  <w:rFonts w:hint="eastAsia"/>
                  <w:sz w:val="18"/>
                  <w:szCs w:val="18"/>
                </w:rPr>
                <w:alias w:val="无形资产中土地使用权累计摊销本期减少额"/>
                <w:tag w:val="_GBC_dd88e601ca304afc8c74daf194f888a0"/>
                <w:id w:val="3536742"/>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22,229,224.40</w:t>
                    </w:r>
                  </w:p>
                </w:tc>
              </w:sdtContent>
            </w:sdt>
            <w:sdt>
              <w:sdtPr>
                <w:rPr>
                  <w:rFonts w:hint="eastAsia"/>
                  <w:sz w:val="18"/>
                  <w:szCs w:val="18"/>
                </w:rPr>
                <w:alias w:val="无形资产明细-累计摊销减少"/>
                <w:tag w:val="_GBC_2edbcf1571d24a4ebf1407846b523831"/>
                <w:id w:val="3536743"/>
                <w:lock w:val="sdtLocked"/>
                <w:showingPlcHdr/>
              </w:sdtPr>
              <w:sdtContent>
                <w:tc>
                  <w:tcPr>
                    <w:tcW w:w="921"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rFonts w:hint="eastAsia"/>
                  <w:sz w:val="18"/>
                  <w:szCs w:val="18"/>
                </w:rPr>
                <w:alias w:val="无形资产明细-累计摊销减少"/>
                <w:tag w:val="_GBC_2edbcf1571d24a4ebf1407846b523831"/>
                <w:id w:val="3536744"/>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3,076,838.32</w:t>
                    </w:r>
                  </w:p>
                </w:tc>
              </w:sdtContent>
            </w:sdt>
            <w:sdt>
              <w:sdtPr>
                <w:rPr>
                  <w:sz w:val="18"/>
                  <w:szCs w:val="18"/>
                </w:rPr>
                <w:alias w:val="无形资产累计折旧（减少额）"/>
                <w:tag w:val="_GBC_17ddb9cb1b324050a49195906932413b"/>
                <w:id w:val="3536745"/>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25,306,062.72</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300" w:firstLine="540"/>
                  <w:rPr>
                    <w:sz w:val="18"/>
                    <w:szCs w:val="18"/>
                  </w:rPr>
                </w:pPr>
                <w:r w:rsidRPr="00AB798C">
                  <w:rPr>
                    <w:sz w:val="18"/>
                    <w:szCs w:val="18"/>
                  </w:rPr>
                  <w:t xml:space="preserve"> (</w:t>
                </w:r>
                <w:r w:rsidRPr="00AB798C">
                  <w:rPr>
                    <w:rFonts w:hint="eastAsia"/>
                    <w:sz w:val="18"/>
                    <w:szCs w:val="18"/>
                  </w:rPr>
                  <w:t>1</w:t>
                </w:r>
                <w:r w:rsidRPr="00AB798C">
                  <w:rPr>
                    <w:sz w:val="18"/>
                    <w:szCs w:val="18"/>
                  </w:rPr>
                  <w:t>)</w:t>
                </w:r>
                <w:r w:rsidRPr="00AB798C">
                  <w:rPr>
                    <w:rFonts w:hint="eastAsia"/>
                    <w:sz w:val="18"/>
                    <w:szCs w:val="18"/>
                  </w:rPr>
                  <w:t>处置</w:t>
                </w:r>
              </w:p>
            </w:tc>
            <w:sdt>
              <w:sdtPr>
                <w:rPr>
                  <w:rFonts w:hint="eastAsia"/>
                  <w:sz w:val="18"/>
                  <w:szCs w:val="18"/>
                </w:rPr>
                <w:alias w:val="处置导致的土地使用权累计摊销减少额"/>
                <w:tag w:val="_GBC_4df4120683254cc6aa142135502a2235"/>
                <w:id w:val="3536746"/>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处置导致的累计摊销减少"/>
                <w:tag w:val="_GBC_abf836250e6f4d22a5ea88797a808c60"/>
                <w:id w:val="3536747"/>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处置导致的累计摊销减少"/>
                <w:tag w:val="_GBC_abf836250e6f4d22a5ea88797a808c60"/>
                <w:id w:val="3536748"/>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rFonts w:hint="eastAsia"/>
                  <w:sz w:val="18"/>
                  <w:szCs w:val="18"/>
                </w:rPr>
                <w:alias w:val="处置导致的无形资产累计摊销减少额"/>
                <w:tag w:val="_GBC_47d884da92cf4758b6b2d287d542af4a"/>
                <w:id w:val="3536749"/>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sdt>
              <w:sdtPr>
                <w:rPr>
                  <w:rFonts w:hint="eastAsia"/>
                  <w:sz w:val="18"/>
                  <w:szCs w:val="18"/>
                </w:rPr>
                <w:alias w:val="无形资产累计摊销减少项目名称"/>
                <w:tag w:val="_GBC_e20bf01c005c4657bce2d5dc94c6f570"/>
                <w:id w:val="3536750"/>
                <w:lock w:val="sdtLocked"/>
              </w:sdtPr>
              <w:sdtContent>
                <w:tc>
                  <w:tcPr>
                    <w:tcW w:w="1254" w:type="pct"/>
                    <w:shd w:val="clear" w:color="auto" w:fill="auto"/>
                  </w:tcPr>
                  <w:p w:rsidR="00D00E54" w:rsidRPr="00AB798C" w:rsidRDefault="00D00E54" w:rsidP="00FB1CD3">
                    <w:pPr>
                      <w:ind w:firstLineChars="300" w:firstLine="540"/>
                      <w:rPr>
                        <w:sz w:val="18"/>
                        <w:szCs w:val="18"/>
                      </w:rPr>
                    </w:pPr>
                    <w:r>
                      <w:rPr>
                        <w:rFonts w:hint="eastAsia"/>
                        <w:sz w:val="18"/>
                        <w:szCs w:val="18"/>
                      </w:rPr>
                      <w:t>（2）其他减少</w:t>
                    </w:r>
                  </w:p>
                </w:tc>
              </w:sdtContent>
            </w:sdt>
            <w:sdt>
              <w:sdtPr>
                <w:rPr>
                  <w:rFonts w:hint="eastAsia"/>
                  <w:sz w:val="18"/>
                  <w:szCs w:val="18"/>
                </w:rPr>
                <w:alias w:val="无形资产土地使用权累计摊销减少项目金额"/>
                <w:tag w:val="_GBC_0591cbb2eacb4374b47f296494273974"/>
                <w:id w:val="3536751"/>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22,229,224.40</w:t>
                    </w:r>
                  </w:p>
                </w:tc>
              </w:sdtContent>
            </w:sdt>
            <w:sdt>
              <w:sdtPr>
                <w:rPr>
                  <w:rFonts w:hint="eastAsia"/>
                  <w:sz w:val="18"/>
                  <w:szCs w:val="18"/>
                </w:rPr>
                <w:alias w:val="无形资产累计摊销减少项目金额"/>
                <w:tag w:val="_GBC_be9ede4d9d0048fd91d0892d19eb092d"/>
                <w:id w:val="3536752"/>
                <w:lock w:val="sdtLocked"/>
                <w:showingPlcHdr/>
              </w:sdtPr>
              <w:sdtContent>
                <w:tc>
                  <w:tcPr>
                    <w:tcW w:w="921"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rFonts w:hint="eastAsia"/>
                  <w:sz w:val="18"/>
                  <w:szCs w:val="18"/>
                </w:rPr>
                <w:alias w:val="无形资产累计摊销减少项目金额"/>
                <w:tag w:val="_GBC_be9ede4d9d0048fd91d0892d19eb092d"/>
                <w:id w:val="3536753"/>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3,076,838.32</w:t>
                    </w:r>
                  </w:p>
                </w:tc>
              </w:sdtContent>
            </w:sdt>
            <w:sdt>
              <w:sdtPr>
                <w:rPr>
                  <w:rFonts w:hint="eastAsia"/>
                  <w:sz w:val="18"/>
                  <w:szCs w:val="18"/>
                </w:rPr>
                <w:alias w:val="无形资产累计摊销减少项目合计金额"/>
                <w:tag w:val="_GBC_ca3fa022f2904223a1f5609ec4477f5b"/>
                <w:id w:val="3536754"/>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25,306,062.72</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rFonts w:hint="eastAsia"/>
                    <w:sz w:val="18"/>
                    <w:szCs w:val="18"/>
                  </w:rPr>
                  <w:t>4.</w:t>
                </w:r>
                <w:r w:rsidRPr="00AB798C">
                  <w:rPr>
                    <w:sz w:val="18"/>
                    <w:szCs w:val="18"/>
                  </w:rPr>
                  <w:t>期末余额</w:t>
                </w:r>
              </w:p>
            </w:tc>
            <w:sdt>
              <w:sdtPr>
                <w:rPr>
                  <w:rFonts w:hint="eastAsia"/>
                  <w:sz w:val="18"/>
                  <w:szCs w:val="18"/>
                </w:rPr>
                <w:alias w:val="无形资产中土地使用权累计摊销"/>
                <w:tag w:val="_GBC_0d8a57f1ef4e45f981f955a0f750d5ad"/>
                <w:id w:val="3536755"/>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241,145,431.95</w:t>
                    </w:r>
                  </w:p>
                </w:tc>
              </w:sdtContent>
            </w:sdt>
            <w:sdt>
              <w:sdtPr>
                <w:rPr>
                  <w:rFonts w:hint="eastAsia"/>
                  <w:sz w:val="18"/>
                  <w:szCs w:val="18"/>
                </w:rPr>
                <w:alias w:val="无形资产累计摊销数"/>
                <w:tag w:val="_GBC_fcc444fdc3fa4641b0a998e7233016c8"/>
                <w:id w:val="3536756"/>
                <w:lock w:val="sdtLocked"/>
              </w:sdtPr>
              <w:sdtContent>
                <w:tc>
                  <w:tcPr>
                    <w:tcW w:w="921" w:type="pct"/>
                    <w:shd w:val="clear" w:color="auto" w:fill="auto"/>
                  </w:tcPr>
                  <w:p w:rsidR="00D00E54" w:rsidRPr="00AB798C" w:rsidRDefault="00D00E54" w:rsidP="00FB1CD3">
                    <w:pPr>
                      <w:jc w:val="right"/>
                      <w:rPr>
                        <w:sz w:val="18"/>
                        <w:szCs w:val="18"/>
                      </w:rPr>
                    </w:pPr>
                    <w:r>
                      <w:rPr>
                        <w:sz w:val="18"/>
                        <w:szCs w:val="18"/>
                      </w:rPr>
                      <w:t>1,188,732,678.78</w:t>
                    </w:r>
                  </w:p>
                </w:tc>
              </w:sdtContent>
            </w:sdt>
            <w:sdt>
              <w:sdtPr>
                <w:rPr>
                  <w:rFonts w:hint="eastAsia"/>
                  <w:sz w:val="18"/>
                  <w:szCs w:val="18"/>
                </w:rPr>
                <w:alias w:val="无形资产累计摊销数"/>
                <w:tag w:val="_GBC_fcc444fdc3fa4641b0a998e7233016c8"/>
                <w:id w:val="3536757"/>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10,570,987.94</w:t>
                    </w:r>
                  </w:p>
                </w:tc>
              </w:sdtContent>
            </w:sdt>
            <w:sdt>
              <w:sdtPr>
                <w:rPr>
                  <w:sz w:val="18"/>
                  <w:szCs w:val="18"/>
                </w:rPr>
                <w:alias w:val="无形资产累计折旧"/>
                <w:tag w:val="_GBC_e4186fe780b7439ead0ba50a8d221480"/>
                <w:id w:val="3536758"/>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1,440,449,098.67</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三、减值准备</w:t>
                </w:r>
              </w:p>
            </w:tc>
            <w:tc>
              <w:tcPr>
                <w:tcW w:w="915" w:type="pct"/>
                <w:shd w:val="clear" w:color="auto" w:fill="auto"/>
              </w:tcPr>
              <w:p w:rsidR="00D00E54" w:rsidRPr="00AB798C" w:rsidRDefault="00D00E54" w:rsidP="00FB1CD3">
                <w:pPr>
                  <w:jc w:val="right"/>
                  <w:rPr>
                    <w:sz w:val="18"/>
                    <w:szCs w:val="18"/>
                  </w:rPr>
                </w:pPr>
              </w:p>
            </w:tc>
            <w:tc>
              <w:tcPr>
                <w:tcW w:w="921" w:type="pct"/>
                <w:shd w:val="clear" w:color="auto" w:fill="auto"/>
              </w:tcPr>
              <w:p w:rsidR="00D00E54" w:rsidRPr="00AB798C" w:rsidRDefault="00D00E54" w:rsidP="00FB1CD3">
                <w:pPr>
                  <w:jc w:val="right"/>
                  <w:rPr>
                    <w:sz w:val="18"/>
                    <w:szCs w:val="18"/>
                  </w:rPr>
                </w:pPr>
              </w:p>
            </w:tc>
            <w:tc>
              <w:tcPr>
                <w:tcW w:w="970" w:type="pct"/>
                <w:shd w:val="clear" w:color="auto" w:fill="auto"/>
              </w:tcPr>
              <w:p w:rsidR="00D00E54" w:rsidRPr="00AB798C" w:rsidRDefault="00D00E54" w:rsidP="00FB1CD3">
                <w:pPr>
                  <w:jc w:val="right"/>
                  <w:rPr>
                    <w:sz w:val="18"/>
                    <w:szCs w:val="18"/>
                  </w:rPr>
                </w:pPr>
              </w:p>
            </w:tc>
            <w:tc>
              <w:tcPr>
                <w:tcW w:w="940" w:type="pct"/>
                <w:shd w:val="clear" w:color="auto" w:fill="auto"/>
              </w:tcPr>
              <w:p w:rsidR="00D00E54" w:rsidRPr="00AB798C" w:rsidRDefault="00D00E54" w:rsidP="00FB1CD3">
                <w:pPr>
                  <w:jc w:val="right"/>
                  <w:rPr>
                    <w:sz w:val="18"/>
                    <w:szCs w:val="18"/>
                  </w:rPr>
                </w:pPr>
              </w:p>
            </w:tc>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rFonts w:hint="eastAsia"/>
                    <w:sz w:val="18"/>
                    <w:szCs w:val="18"/>
                  </w:rPr>
                  <w:t>1.期</w:t>
                </w:r>
                <w:r w:rsidRPr="00AB798C">
                  <w:rPr>
                    <w:sz w:val="18"/>
                    <w:szCs w:val="18"/>
                  </w:rPr>
                  <w:t>初余额</w:t>
                </w:r>
              </w:p>
            </w:tc>
            <w:sdt>
              <w:sdtPr>
                <w:rPr>
                  <w:rFonts w:hint="eastAsia"/>
                  <w:sz w:val="18"/>
                  <w:szCs w:val="18"/>
                </w:rPr>
                <w:alias w:val="无形资产中土地使用权减值准备"/>
                <w:tag w:val="_GBC_34cccec61f9a4eb98f7b41a08d60330c"/>
                <w:id w:val="3536759"/>
                <w:lock w:val="sdtLocked"/>
                <w:showingPlcHdr/>
              </w:sdtPr>
              <w:sdtContent>
                <w:tc>
                  <w:tcPr>
                    <w:tcW w:w="915"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rFonts w:hint="eastAsia"/>
                  <w:sz w:val="18"/>
                  <w:szCs w:val="18"/>
                </w:rPr>
                <w:alias w:val="无形资产明细-减值准备"/>
                <w:tag w:val="_GBC_2f4dbcbce3464ab3a938e447c46cf110"/>
                <w:id w:val="3536760"/>
                <w:lock w:val="sdtLocked"/>
              </w:sdtPr>
              <w:sdtContent>
                <w:tc>
                  <w:tcPr>
                    <w:tcW w:w="921" w:type="pct"/>
                    <w:shd w:val="clear" w:color="auto" w:fill="auto"/>
                  </w:tcPr>
                  <w:p w:rsidR="00D00E54" w:rsidRPr="00AB798C" w:rsidRDefault="00D00E54" w:rsidP="00FB1CD3">
                    <w:pPr>
                      <w:jc w:val="right"/>
                      <w:rPr>
                        <w:sz w:val="18"/>
                        <w:szCs w:val="18"/>
                      </w:rPr>
                    </w:pPr>
                    <w:r>
                      <w:rPr>
                        <w:sz w:val="18"/>
                        <w:szCs w:val="18"/>
                      </w:rPr>
                      <w:t>404,049,055.78</w:t>
                    </w:r>
                  </w:p>
                </w:tc>
              </w:sdtContent>
            </w:sdt>
            <w:sdt>
              <w:sdtPr>
                <w:rPr>
                  <w:rFonts w:hint="eastAsia"/>
                  <w:sz w:val="18"/>
                  <w:szCs w:val="18"/>
                </w:rPr>
                <w:alias w:val="无形资产明细-减值准备"/>
                <w:tag w:val="_GBC_2f4dbcbce3464ab3a938e447c46cf110"/>
                <w:id w:val="3536761"/>
                <w:lock w:val="sdtLocked"/>
                <w:showingPlcHdr/>
              </w:sdtPr>
              <w:sdtContent>
                <w:tc>
                  <w:tcPr>
                    <w:tcW w:w="970"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sz w:val="18"/>
                  <w:szCs w:val="18"/>
                </w:rPr>
                <w:alias w:val="无形资产减值准备合计余额"/>
                <w:tag w:val="_GBC_afb8f83a36184e77a896c4f40853a4fc"/>
                <w:id w:val="3536762"/>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404,049,055.78</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sz w:val="18"/>
                    <w:szCs w:val="18"/>
                  </w:rPr>
                  <w:t>2.本期增加</w:t>
                </w:r>
                <w:r w:rsidRPr="00AB798C">
                  <w:rPr>
                    <w:rFonts w:hint="eastAsia"/>
                    <w:sz w:val="18"/>
                    <w:szCs w:val="18"/>
                  </w:rPr>
                  <w:t>金额</w:t>
                </w:r>
              </w:p>
            </w:tc>
            <w:sdt>
              <w:sdtPr>
                <w:rPr>
                  <w:rFonts w:hint="eastAsia"/>
                  <w:sz w:val="18"/>
                  <w:szCs w:val="18"/>
                </w:rPr>
                <w:alias w:val="无形资产中土地使用权减值准备本期增加额"/>
                <w:tag w:val="_GBC_1f0d82e5a6a94701afa6d9eb3efb835a"/>
                <w:id w:val="3536763"/>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减值准备增加"/>
                <w:tag w:val="_GBC_518ae0c89a1342ef87348e5615669cb8"/>
                <w:id w:val="3536764"/>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减值准备增加"/>
                <w:tag w:val="_GBC_518ae0c89a1342ef87348e5615669cb8"/>
                <w:id w:val="3536765"/>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sz w:val="18"/>
                  <w:szCs w:val="18"/>
                </w:rPr>
                <w:alias w:val="无形资产减值准备合计_本期增加数"/>
                <w:tag w:val="_GBC_eac3008f6d3c4b23a28c7d12dc20234d"/>
                <w:id w:val="3536766"/>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300" w:firstLine="540"/>
                  <w:rPr>
                    <w:sz w:val="18"/>
                    <w:szCs w:val="18"/>
                  </w:rPr>
                </w:pPr>
                <w:r w:rsidRPr="00AB798C">
                  <w:rPr>
                    <w:rFonts w:hint="eastAsia"/>
                    <w:sz w:val="18"/>
                    <w:szCs w:val="18"/>
                  </w:rPr>
                  <w:t>（1）</w:t>
                </w:r>
                <w:r w:rsidRPr="00AB798C">
                  <w:rPr>
                    <w:sz w:val="18"/>
                    <w:szCs w:val="18"/>
                  </w:rPr>
                  <w:t>计提</w:t>
                </w:r>
              </w:p>
            </w:tc>
            <w:sdt>
              <w:sdtPr>
                <w:rPr>
                  <w:rFonts w:hint="eastAsia"/>
                  <w:sz w:val="18"/>
                  <w:szCs w:val="18"/>
                </w:rPr>
                <w:alias w:val="计提导致的土地使用权减值准备增加额"/>
                <w:tag w:val="_GBC_8502328385eb481a854cfcf2daed0643"/>
                <w:id w:val="3536767"/>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计提导致减值准备增加"/>
                <w:tag w:val="_GBC_b2aaf444f7154ef6a8c36f3f50d062e4"/>
                <w:id w:val="3536768"/>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计提导致减值准备增加"/>
                <w:tag w:val="_GBC_b2aaf444f7154ef6a8c36f3f50d062e4"/>
                <w:id w:val="3536769"/>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rFonts w:hint="eastAsia"/>
                  <w:sz w:val="18"/>
                  <w:szCs w:val="18"/>
                </w:rPr>
                <w:alias w:val="计提导致的无形资产减值准备增加额"/>
                <w:tag w:val="_GBC_0d717f58abc24cc3a463ed28638d49a1"/>
                <w:id w:val="3536770"/>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rFonts w:hint="eastAsia"/>
                    <w:sz w:val="18"/>
                    <w:szCs w:val="18"/>
                  </w:rPr>
                  <w:t>3.</w:t>
                </w:r>
                <w:r w:rsidRPr="00AB798C">
                  <w:rPr>
                    <w:sz w:val="18"/>
                    <w:szCs w:val="18"/>
                  </w:rPr>
                  <w:t>本期减少</w:t>
                </w:r>
                <w:r w:rsidRPr="00AB798C">
                  <w:rPr>
                    <w:rFonts w:hint="eastAsia"/>
                    <w:sz w:val="18"/>
                    <w:szCs w:val="18"/>
                  </w:rPr>
                  <w:t>金额</w:t>
                </w:r>
              </w:p>
            </w:tc>
            <w:sdt>
              <w:sdtPr>
                <w:rPr>
                  <w:rFonts w:hint="eastAsia"/>
                  <w:sz w:val="18"/>
                  <w:szCs w:val="18"/>
                </w:rPr>
                <w:alias w:val="无形资产中土地使用权减值准备本期减少额"/>
                <w:tag w:val="_GBC_36f9b71eeaa64903a3c222974d1c3c55"/>
                <w:id w:val="3536776"/>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减值准备减少"/>
                <w:tag w:val="_GBC_a41dff3c4f274472a2f61bc6cd7fe2bc"/>
                <w:id w:val="3536777"/>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减值准备减少"/>
                <w:tag w:val="_GBC_a41dff3c4f274472a2f61bc6cd7fe2bc"/>
                <w:id w:val="3536778"/>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sz w:val="18"/>
                  <w:szCs w:val="18"/>
                </w:rPr>
                <w:alias w:val="无形资产减值准备合计_本期减少数合计"/>
                <w:tag w:val="_GBC_fbc4a34e95ed4b76979d2f97f578a36d"/>
                <w:id w:val="3536779"/>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300" w:firstLine="540"/>
                  <w:rPr>
                    <w:sz w:val="18"/>
                    <w:szCs w:val="18"/>
                  </w:rPr>
                </w:pPr>
                <w:r w:rsidRPr="00AB798C">
                  <w:rPr>
                    <w:sz w:val="18"/>
                    <w:szCs w:val="18"/>
                  </w:rPr>
                  <w:t>(</w:t>
                </w:r>
                <w:r w:rsidRPr="00AB798C">
                  <w:rPr>
                    <w:rFonts w:hint="eastAsia"/>
                    <w:sz w:val="18"/>
                    <w:szCs w:val="18"/>
                  </w:rPr>
                  <w:t>1</w:t>
                </w:r>
                <w:r w:rsidRPr="00AB798C">
                  <w:rPr>
                    <w:sz w:val="18"/>
                    <w:szCs w:val="18"/>
                  </w:rPr>
                  <w:t>)</w:t>
                </w:r>
                <w:r w:rsidRPr="00AB798C">
                  <w:rPr>
                    <w:rFonts w:hint="eastAsia"/>
                    <w:sz w:val="18"/>
                    <w:szCs w:val="18"/>
                  </w:rPr>
                  <w:t>处置</w:t>
                </w:r>
              </w:p>
            </w:tc>
            <w:sdt>
              <w:sdtPr>
                <w:rPr>
                  <w:rFonts w:hint="eastAsia"/>
                  <w:sz w:val="18"/>
                  <w:szCs w:val="18"/>
                </w:rPr>
                <w:alias w:val="无形资产中处置导致的土地使用权减值准备减少额"/>
                <w:tag w:val="_GBC_8b0a33197f7547c8982b70e787ee0984"/>
                <w:id w:val="3536780"/>
                <w:lock w:val="sdtLocked"/>
                <w:showingPlcHdr/>
              </w:sdtPr>
              <w:sdtContent>
                <w:tc>
                  <w:tcPr>
                    <w:tcW w:w="915"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处置导致减值准备减少"/>
                <w:tag w:val="_GBC_cce8943cf3ca449f9502d9f01c1fe7fa"/>
                <w:id w:val="3536781"/>
                <w:lock w:val="sdtLocked"/>
                <w:showingPlcHdr/>
              </w:sdtPr>
              <w:sdtContent>
                <w:tc>
                  <w:tcPr>
                    <w:tcW w:w="921"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sdt>
              <w:sdtPr>
                <w:rPr>
                  <w:rFonts w:hint="eastAsia"/>
                  <w:sz w:val="18"/>
                  <w:szCs w:val="18"/>
                </w:rPr>
                <w:alias w:val="无形资产明细-处置导致减值准备减少"/>
                <w:tag w:val="_GBC_cce8943cf3ca449f9502d9f01c1fe7fa"/>
                <w:id w:val="3536782"/>
                <w:lock w:val="sdtLocked"/>
                <w:showingPlcHdr/>
              </w:sdtPr>
              <w:sdtContent>
                <w:tc>
                  <w:tcPr>
                    <w:tcW w:w="970" w:type="pct"/>
                    <w:shd w:val="clear" w:color="auto" w:fill="auto"/>
                  </w:tcPr>
                  <w:p w:rsidR="00D00E54" w:rsidRPr="00AB798C" w:rsidRDefault="00D00E54" w:rsidP="00FB1CD3">
                    <w:pPr>
                      <w:jc w:val="right"/>
                      <w:rPr>
                        <w:sz w:val="18"/>
                        <w:szCs w:val="18"/>
                      </w:rPr>
                    </w:pPr>
                    <w:r w:rsidRPr="00AB798C">
                      <w:rPr>
                        <w:rFonts w:hint="eastAsia"/>
                        <w:sz w:val="18"/>
                        <w:szCs w:val="18"/>
                      </w:rPr>
                      <w:t xml:space="preserve">　</w:t>
                    </w:r>
                  </w:p>
                </w:tc>
              </w:sdtContent>
            </w:sdt>
            <w:sdt>
              <w:sdtPr>
                <w:rPr>
                  <w:rFonts w:hint="eastAsia"/>
                  <w:sz w:val="18"/>
                  <w:szCs w:val="18"/>
                </w:rPr>
                <w:alias w:val="处置导致的无形资产减值准备减少额"/>
                <w:tag w:val="_GBC_3a920d40d93d44ac8572b7c1bfdbe1eb"/>
                <w:id w:val="3536783"/>
                <w:lock w:val="sdtLocked"/>
                <w:showingPlcHdr/>
              </w:sdtPr>
              <w:sdtContent>
                <w:tc>
                  <w:tcPr>
                    <w:tcW w:w="940" w:type="pct"/>
                    <w:shd w:val="clear" w:color="auto" w:fill="auto"/>
                  </w:tcPr>
                  <w:p w:rsidR="00D00E54" w:rsidRPr="00AB798C" w:rsidRDefault="00D00E54" w:rsidP="00FB1CD3">
                    <w:pPr>
                      <w:jc w:val="right"/>
                      <w:rPr>
                        <w:sz w:val="18"/>
                        <w:szCs w:val="18"/>
                      </w:rPr>
                    </w:pPr>
                    <w:r w:rsidRPr="00AB798C">
                      <w:rPr>
                        <w:rFonts w:hint="eastAsia"/>
                        <w:color w:val="333399"/>
                        <w:sz w:val="18"/>
                        <w:szCs w:val="18"/>
                      </w:rPr>
                      <w:t xml:space="preserve">　</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ind w:firstLineChars="200" w:firstLine="360"/>
                  <w:rPr>
                    <w:sz w:val="18"/>
                    <w:szCs w:val="18"/>
                  </w:rPr>
                </w:pPr>
                <w:r w:rsidRPr="00AB798C">
                  <w:rPr>
                    <w:rFonts w:hint="eastAsia"/>
                    <w:sz w:val="18"/>
                    <w:szCs w:val="18"/>
                  </w:rPr>
                  <w:t>4.</w:t>
                </w:r>
                <w:r w:rsidRPr="00AB798C">
                  <w:rPr>
                    <w:sz w:val="18"/>
                    <w:szCs w:val="18"/>
                  </w:rPr>
                  <w:t>期末余额</w:t>
                </w:r>
              </w:p>
            </w:tc>
            <w:sdt>
              <w:sdtPr>
                <w:rPr>
                  <w:rFonts w:hint="eastAsia"/>
                  <w:sz w:val="18"/>
                  <w:szCs w:val="18"/>
                </w:rPr>
                <w:alias w:val="无形资产中土地使用权减值准备"/>
                <w:tag w:val="_GBC_2c6083c69cf34be2929dc182e02efdd8"/>
                <w:id w:val="3536789"/>
                <w:lock w:val="sdtLocked"/>
                <w:showingPlcHdr/>
              </w:sdtPr>
              <w:sdtContent>
                <w:tc>
                  <w:tcPr>
                    <w:tcW w:w="915"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rFonts w:hint="eastAsia"/>
                  <w:sz w:val="18"/>
                  <w:szCs w:val="18"/>
                </w:rPr>
                <w:alias w:val="无形资产明细-减值准备"/>
                <w:tag w:val="_GBC_7400743fd60249e6aaf009adbafd5ea6"/>
                <w:id w:val="3536790"/>
                <w:lock w:val="sdtLocked"/>
              </w:sdtPr>
              <w:sdtContent>
                <w:tc>
                  <w:tcPr>
                    <w:tcW w:w="921" w:type="pct"/>
                    <w:shd w:val="clear" w:color="auto" w:fill="auto"/>
                  </w:tcPr>
                  <w:p w:rsidR="00D00E54" w:rsidRPr="00AB798C" w:rsidRDefault="00D00E54" w:rsidP="00FB1CD3">
                    <w:pPr>
                      <w:jc w:val="right"/>
                      <w:rPr>
                        <w:sz w:val="18"/>
                        <w:szCs w:val="18"/>
                      </w:rPr>
                    </w:pPr>
                    <w:r>
                      <w:rPr>
                        <w:sz w:val="18"/>
                        <w:szCs w:val="18"/>
                      </w:rPr>
                      <w:t>404,049,055.78</w:t>
                    </w:r>
                  </w:p>
                </w:tc>
              </w:sdtContent>
            </w:sdt>
            <w:sdt>
              <w:sdtPr>
                <w:rPr>
                  <w:rFonts w:hint="eastAsia"/>
                  <w:sz w:val="18"/>
                  <w:szCs w:val="18"/>
                </w:rPr>
                <w:alias w:val="无形资产明细-减值准备"/>
                <w:tag w:val="_GBC_7400743fd60249e6aaf009adbafd5ea6"/>
                <w:id w:val="3536791"/>
                <w:lock w:val="sdtLocked"/>
                <w:showingPlcHdr/>
              </w:sdtPr>
              <w:sdtContent>
                <w:tc>
                  <w:tcPr>
                    <w:tcW w:w="970" w:type="pct"/>
                    <w:shd w:val="clear" w:color="auto" w:fill="auto"/>
                  </w:tcPr>
                  <w:p w:rsidR="00D00E54" w:rsidRPr="00AB798C" w:rsidRDefault="00D00E54" w:rsidP="00FB1CD3">
                    <w:pPr>
                      <w:jc w:val="right"/>
                      <w:rPr>
                        <w:sz w:val="18"/>
                        <w:szCs w:val="18"/>
                      </w:rPr>
                    </w:pPr>
                    <w:r>
                      <w:rPr>
                        <w:sz w:val="18"/>
                        <w:szCs w:val="18"/>
                      </w:rPr>
                      <w:t xml:space="preserve">     </w:t>
                    </w:r>
                  </w:p>
                </w:tc>
              </w:sdtContent>
            </w:sdt>
            <w:sdt>
              <w:sdtPr>
                <w:rPr>
                  <w:sz w:val="18"/>
                  <w:szCs w:val="18"/>
                </w:rPr>
                <w:alias w:val="无形资产减值准备合计余额"/>
                <w:tag w:val="_GBC_c73e2298f2274518a627e73bd4392414"/>
                <w:id w:val="3536792"/>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404,049,055.78</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四、账面价值</w:t>
                </w:r>
              </w:p>
            </w:tc>
            <w:tc>
              <w:tcPr>
                <w:tcW w:w="915" w:type="pct"/>
                <w:shd w:val="clear" w:color="auto" w:fill="auto"/>
              </w:tcPr>
              <w:p w:rsidR="00D00E54" w:rsidRPr="00AB798C" w:rsidRDefault="00D00E54" w:rsidP="00FB1CD3">
                <w:pPr>
                  <w:jc w:val="right"/>
                  <w:rPr>
                    <w:sz w:val="18"/>
                    <w:szCs w:val="18"/>
                  </w:rPr>
                </w:pPr>
              </w:p>
            </w:tc>
            <w:tc>
              <w:tcPr>
                <w:tcW w:w="921" w:type="pct"/>
                <w:shd w:val="clear" w:color="auto" w:fill="auto"/>
              </w:tcPr>
              <w:p w:rsidR="00D00E54" w:rsidRPr="00AB798C" w:rsidRDefault="00D00E54" w:rsidP="00FB1CD3">
                <w:pPr>
                  <w:jc w:val="right"/>
                  <w:rPr>
                    <w:sz w:val="18"/>
                    <w:szCs w:val="18"/>
                  </w:rPr>
                </w:pPr>
              </w:p>
            </w:tc>
            <w:tc>
              <w:tcPr>
                <w:tcW w:w="970" w:type="pct"/>
                <w:shd w:val="clear" w:color="auto" w:fill="auto"/>
              </w:tcPr>
              <w:p w:rsidR="00D00E54" w:rsidRPr="00AB798C" w:rsidRDefault="00D00E54" w:rsidP="00FB1CD3">
                <w:pPr>
                  <w:jc w:val="right"/>
                  <w:rPr>
                    <w:sz w:val="18"/>
                    <w:szCs w:val="18"/>
                  </w:rPr>
                </w:pPr>
              </w:p>
            </w:tc>
            <w:tc>
              <w:tcPr>
                <w:tcW w:w="940" w:type="pct"/>
                <w:shd w:val="clear" w:color="auto" w:fill="auto"/>
              </w:tcPr>
              <w:p w:rsidR="00D00E54" w:rsidRPr="00AB798C" w:rsidRDefault="00D00E54" w:rsidP="00FB1CD3">
                <w:pPr>
                  <w:jc w:val="right"/>
                  <w:rPr>
                    <w:sz w:val="18"/>
                    <w:szCs w:val="18"/>
                  </w:rPr>
                </w:pPr>
              </w:p>
            </w:tc>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 xml:space="preserve">    1.期末账面价值</w:t>
                </w:r>
              </w:p>
            </w:tc>
            <w:sdt>
              <w:sdtPr>
                <w:rPr>
                  <w:rFonts w:hint="eastAsia"/>
                  <w:sz w:val="18"/>
                  <w:szCs w:val="18"/>
                </w:rPr>
                <w:alias w:val="无形资产中土地使用权账面价值"/>
                <w:tag w:val="_GBC_0d255c9867784e4084526f0821aa783e"/>
                <w:id w:val="3536793"/>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1,035,668,801.57</w:t>
                    </w:r>
                  </w:p>
                </w:tc>
              </w:sdtContent>
            </w:sdt>
            <w:sdt>
              <w:sdtPr>
                <w:rPr>
                  <w:rFonts w:hint="eastAsia"/>
                  <w:sz w:val="18"/>
                  <w:szCs w:val="18"/>
                </w:rPr>
                <w:alias w:val="无形资产明细-账面价值"/>
                <w:tag w:val="_GBC_9a0df2aadf3a4b30945fe8641648298b"/>
                <w:id w:val="3536794"/>
                <w:lock w:val="sdtLocked"/>
              </w:sdtPr>
              <w:sdtContent>
                <w:tc>
                  <w:tcPr>
                    <w:tcW w:w="921" w:type="pct"/>
                    <w:shd w:val="clear" w:color="auto" w:fill="auto"/>
                  </w:tcPr>
                  <w:p w:rsidR="00D00E54" w:rsidRPr="00AB798C" w:rsidRDefault="00D00E54" w:rsidP="00FB1CD3">
                    <w:pPr>
                      <w:jc w:val="right"/>
                      <w:rPr>
                        <w:sz w:val="18"/>
                        <w:szCs w:val="18"/>
                      </w:rPr>
                    </w:pPr>
                    <w:r>
                      <w:rPr>
                        <w:sz w:val="18"/>
                        <w:szCs w:val="18"/>
                      </w:rPr>
                      <w:t>3,464,878,307.06</w:t>
                    </w:r>
                  </w:p>
                </w:tc>
              </w:sdtContent>
            </w:sdt>
            <w:sdt>
              <w:sdtPr>
                <w:rPr>
                  <w:rFonts w:hint="eastAsia"/>
                  <w:sz w:val="18"/>
                  <w:szCs w:val="18"/>
                </w:rPr>
                <w:alias w:val="无形资产明细-账面价值"/>
                <w:tag w:val="_GBC_9a0df2aadf3a4b30945fe8641648298b"/>
                <w:id w:val="3536795"/>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52,334,162.39</w:t>
                    </w:r>
                  </w:p>
                </w:tc>
              </w:sdtContent>
            </w:sdt>
            <w:sdt>
              <w:sdtPr>
                <w:rPr>
                  <w:sz w:val="18"/>
                  <w:szCs w:val="18"/>
                </w:rPr>
                <w:alias w:val="无形资产"/>
                <w:tag w:val="_GBC_1e9b94364f44416daa109ac1bba64069"/>
                <w:id w:val="3536796"/>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4,552,881,271.02</w:t>
                    </w:r>
                  </w:p>
                </w:tc>
              </w:sdtContent>
            </w:sdt>
          </w:tr>
          <w:tr w:rsidR="00D00E54" w:rsidRPr="00AB798C" w:rsidTr="003C4373">
            <w:trPr>
              <w:trHeight w:val="340"/>
            </w:trPr>
            <w:tc>
              <w:tcPr>
                <w:tcW w:w="1254" w:type="pct"/>
                <w:shd w:val="clear" w:color="auto" w:fill="auto"/>
                <w:vAlign w:val="center"/>
              </w:tcPr>
              <w:p w:rsidR="00D00E54" w:rsidRPr="00AB798C" w:rsidRDefault="00D00E54" w:rsidP="00FB1CD3">
                <w:pPr>
                  <w:rPr>
                    <w:sz w:val="18"/>
                    <w:szCs w:val="18"/>
                  </w:rPr>
                </w:pPr>
                <w:r w:rsidRPr="00AB798C">
                  <w:rPr>
                    <w:sz w:val="18"/>
                    <w:szCs w:val="18"/>
                  </w:rPr>
                  <w:t xml:space="preserve">    2.</w:t>
                </w:r>
                <w:r w:rsidRPr="00AB798C">
                  <w:rPr>
                    <w:rFonts w:hint="eastAsia"/>
                    <w:sz w:val="18"/>
                    <w:szCs w:val="18"/>
                  </w:rPr>
                  <w:t>期初</w:t>
                </w:r>
                <w:r w:rsidRPr="00AB798C">
                  <w:rPr>
                    <w:sz w:val="18"/>
                    <w:szCs w:val="18"/>
                  </w:rPr>
                  <w:t>账面价值</w:t>
                </w:r>
              </w:p>
            </w:tc>
            <w:sdt>
              <w:sdtPr>
                <w:rPr>
                  <w:rFonts w:hint="eastAsia"/>
                  <w:sz w:val="18"/>
                  <w:szCs w:val="18"/>
                </w:rPr>
                <w:alias w:val="无形资产中土地使用权账面价值"/>
                <w:tag w:val="_GBC_33efe149c964492faaf388b55fabbc75"/>
                <w:id w:val="3536797"/>
                <w:lock w:val="sdtLocked"/>
              </w:sdtPr>
              <w:sdtContent>
                <w:tc>
                  <w:tcPr>
                    <w:tcW w:w="915" w:type="pct"/>
                    <w:shd w:val="clear" w:color="auto" w:fill="auto"/>
                  </w:tcPr>
                  <w:p w:rsidR="00D00E54" w:rsidRPr="00AB798C" w:rsidRDefault="00D00E54" w:rsidP="00FB1CD3">
                    <w:pPr>
                      <w:jc w:val="right"/>
                      <w:rPr>
                        <w:sz w:val="18"/>
                        <w:szCs w:val="18"/>
                      </w:rPr>
                    </w:pPr>
                    <w:r>
                      <w:rPr>
                        <w:sz w:val="18"/>
                        <w:szCs w:val="18"/>
                      </w:rPr>
                      <w:t>807,036,499.65</w:t>
                    </w:r>
                  </w:p>
                </w:tc>
              </w:sdtContent>
            </w:sdt>
            <w:sdt>
              <w:sdtPr>
                <w:rPr>
                  <w:rFonts w:hint="eastAsia"/>
                  <w:sz w:val="18"/>
                  <w:szCs w:val="18"/>
                </w:rPr>
                <w:alias w:val="无形资产明细-账面价值"/>
                <w:tag w:val="_GBC_2236ab4d42894f5c91bd66fb2aa2f501"/>
                <w:id w:val="3536798"/>
                <w:lock w:val="sdtLocked"/>
              </w:sdtPr>
              <w:sdtContent>
                <w:tc>
                  <w:tcPr>
                    <w:tcW w:w="921" w:type="pct"/>
                    <w:shd w:val="clear" w:color="auto" w:fill="auto"/>
                  </w:tcPr>
                  <w:p w:rsidR="00D00E54" w:rsidRPr="00AB798C" w:rsidRDefault="00D00E54" w:rsidP="00FB1CD3">
                    <w:pPr>
                      <w:jc w:val="right"/>
                      <w:rPr>
                        <w:sz w:val="18"/>
                        <w:szCs w:val="18"/>
                      </w:rPr>
                    </w:pPr>
                    <w:r>
                      <w:rPr>
                        <w:sz w:val="18"/>
                        <w:szCs w:val="18"/>
                      </w:rPr>
                      <w:t>3,560,430,562.62</w:t>
                    </w:r>
                  </w:p>
                </w:tc>
              </w:sdtContent>
            </w:sdt>
            <w:sdt>
              <w:sdtPr>
                <w:rPr>
                  <w:rFonts w:hint="eastAsia"/>
                  <w:sz w:val="18"/>
                  <w:szCs w:val="18"/>
                </w:rPr>
                <w:alias w:val="无形资产明细-账面价值"/>
                <w:tag w:val="_GBC_2236ab4d42894f5c91bd66fb2aa2f501"/>
                <w:id w:val="3536799"/>
                <w:lock w:val="sdtLocked"/>
              </w:sdtPr>
              <w:sdtContent>
                <w:tc>
                  <w:tcPr>
                    <w:tcW w:w="970" w:type="pct"/>
                    <w:shd w:val="clear" w:color="auto" w:fill="auto"/>
                  </w:tcPr>
                  <w:p w:rsidR="00D00E54" w:rsidRPr="00AB798C" w:rsidRDefault="00D00E54" w:rsidP="00FB1CD3">
                    <w:pPr>
                      <w:jc w:val="right"/>
                      <w:rPr>
                        <w:sz w:val="18"/>
                        <w:szCs w:val="18"/>
                      </w:rPr>
                    </w:pPr>
                    <w:r>
                      <w:rPr>
                        <w:sz w:val="18"/>
                        <w:szCs w:val="18"/>
                      </w:rPr>
                      <w:t>10,657,984.20</w:t>
                    </w:r>
                  </w:p>
                </w:tc>
              </w:sdtContent>
            </w:sdt>
            <w:sdt>
              <w:sdtPr>
                <w:rPr>
                  <w:sz w:val="18"/>
                  <w:szCs w:val="18"/>
                </w:rPr>
                <w:alias w:val="无形资产"/>
                <w:tag w:val="_GBC_7b5d9318aa52407b8137aea37b4a94c3"/>
                <w:id w:val="3536800"/>
                <w:lock w:val="sdtLocked"/>
              </w:sdtPr>
              <w:sdtContent>
                <w:tc>
                  <w:tcPr>
                    <w:tcW w:w="940" w:type="pct"/>
                    <w:shd w:val="clear" w:color="auto" w:fill="auto"/>
                  </w:tcPr>
                  <w:p w:rsidR="00D00E54" w:rsidRPr="00AB798C" w:rsidRDefault="00D00E54" w:rsidP="00FB1CD3">
                    <w:pPr>
                      <w:jc w:val="right"/>
                      <w:rPr>
                        <w:sz w:val="18"/>
                        <w:szCs w:val="18"/>
                      </w:rPr>
                    </w:pPr>
                    <w:r>
                      <w:rPr>
                        <w:sz w:val="18"/>
                        <w:szCs w:val="18"/>
                      </w:rPr>
                      <w:t>4,378,125,046.47</w:t>
                    </w:r>
                  </w:p>
                </w:tc>
              </w:sdtContent>
            </w:sdt>
          </w:tr>
        </w:tbl>
        <w:p w:rsidR="004B548E" w:rsidRDefault="00D945E0">
          <w:pPr>
            <w:snapToGrid w:val="0"/>
            <w:spacing w:line="240" w:lineRule="atLeast"/>
            <w:rPr>
              <w:szCs w:val="21"/>
            </w:rPr>
          </w:pPr>
        </w:p>
      </w:sdtContent>
    </w:sdt>
    <w:sdt>
      <w:sdtPr>
        <w:rPr>
          <w:rFonts w:ascii="宋体" w:hAnsi="宋体" w:cs="宋体" w:hint="eastAsia"/>
          <w:b w:val="0"/>
          <w:bCs w:val="0"/>
          <w:kern w:val="0"/>
          <w:szCs w:val="21"/>
        </w:rPr>
        <w:alias w:val="未办妥产权证书的土地使用权情况："/>
        <w:tag w:val="_SEC_1b15a58332a3426ebeab40769f9c3df1"/>
        <w:id w:val="-2031486805"/>
        <w:lock w:val="sdtLocked"/>
        <w:placeholder>
          <w:docPart w:val="GBC22222222222222222222222222222"/>
        </w:placeholder>
      </w:sdtPr>
      <w:sdtEndPr>
        <w:rPr>
          <w:szCs w:val="24"/>
        </w:rPr>
      </w:sdtEndPr>
      <w:sdtContent>
        <w:p w:rsidR="000F02F8" w:rsidRDefault="000F02F8">
          <w:pPr>
            <w:pStyle w:val="4"/>
            <w:numPr>
              <w:ilvl w:val="0"/>
              <w:numId w:val="72"/>
            </w:numPr>
            <w:tabs>
              <w:tab w:val="left" w:pos="602"/>
            </w:tabs>
            <w:rPr>
              <w:szCs w:val="21"/>
            </w:rPr>
          </w:pPr>
          <w:r>
            <w:rPr>
              <w:rFonts w:hint="eastAsia"/>
              <w:szCs w:val="21"/>
            </w:rPr>
            <w:t>未办妥产权证书的土地使用权情况：</w:t>
          </w:r>
        </w:p>
        <w:p w:rsidR="004B548E" w:rsidRPr="000F02F8" w:rsidRDefault="00D945E0" w:rsidP="000F02F8">
          <w:sdt>
            <w:sdtPr>
              <w:alias w:val="是否适用：未办妥产权证书的土地使用权情况"/>
              <w:tag w:val="_GBC_62bb02d09b844cb69dfe16466ac211c9"/>
              <w:id w:val="460620628"/>
              <w:lock w:val="sdtLocked"/>
            </w:sdtPr>
            <w:sdtContent>
              <w:r>
                <w:fldChar w:fldCharType="begin"/>
              </w:r>
              <w:r w:rsidR="000F02F8">
                <w:instrText xml:space="preserve"> MACROBUTTON  SnrToggleCheckbox □适用 </w:instrText>
              </w:r>
              <w:r>
                <w:fldChar w:fldCharType="end"/>
              </w:r>
              <w:r>
                <w:fldChar w:fldCharType="begin"/>
              </w:r>
              <w:r w:rsidR="000F02F8">
                <w:instrText xml:space="preserve"> MACROBUTTON  SnrToggleCheckbox √不适用 </w:instrText>
              </w:r>
              <w:r>
                <w:fldChar w:fldCharType="end"/>
              </w:r>
            </w:sdtContent>
          </w:sdt>
        </w:p>
      </w:sdtContent>
    </w:sdt>
    <w:p w:rsidR="004B548E" w:rsidRDefault="004B548E">
      <w:pPr>
        <w:snapToGrid w:val="0"/>
        <w:spacing w:line="240" w:lineRule="atLeast"/>
        <w:rPr>
          <w:szCs w:val="21"/>
        </w:rPr>
      </w:pPr>
    </w:p>
    <w:sdt>
      <w:sdtPr>
        <w:rPr>
          <w:rFonts w:ascii="宋体" w:hAnsi="宋体" w:cs="宋体" w:hint="eastAsia"/>
          <w:b w:val="0"/>
          <w:bCs w:val="0"/>
          <w:kern w:val="0"/>
          <w:szCs w:val="21"/>
        </w:rPr>
        <w:tag w:val="_SEC_cf72b8a1a8b94a6db030e4d63349f86b"/>
        <w:id w:val="-1191365448"/>
        <w:lock w:val="sdtLocked"/>
        <w:placeholder>
          <w:docPart w:val="GBC22222222222222222222222222222"/>
        </w:placeholder>
      </w:sdtPr>
      <w:sdtEndPr>
        <w:rPr>
          <w:rFonts w:hint="default"/>
          <w:szCs w:val="24"/>
        </w:rPr>
      </w:sdtEndPr>
      <w:sdtContent>
        <w:p w:rsidR="004B548E" w:rsidRDefault="00A20AC1">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
            <w:tag w:val="_GBC_ba9b0ed4b3c84b5a929932077b5d61e7"/>
            <w:id w:val="2061745503"/>
            <w:lock w:val="sdtLocked"/>
            <w:placeholder>
              <w:docPart w:val="GBC22222222222222222222222222222"/>
            </w:placeholder>
          </w:sdtPr>
          <w:sdtContent>
            <w:p w:rsidR="00711E7C" w:rsidRDefault="00D945E0" w:rsidP="00711E7C">
              <w:r>
                <w:fldChar w:fldCharType="begin"/>
              </w:r>
              <w:r w:rsidR="00711E7C">
                <w:instrText xml:space="preserve"> MACROBUTTON  SnrToggleCheckbox □适用 </w:instrText>
              </w:r>
              <w:r>
                <w:fldChar w:fldCharType="end"/>
              </w:r>
              <w:r>
                <w:fldChar w:fldCharType="begin"/>
              </w:r>
              <w:r w:rsidR="00711E7C">
                <w:instrText xml:space="preserve"> MACROBUTTON  SnrToggleCheckbox √不适用 </w:instrText>
              </w:r>
              <w:r>
                <w:fldChar w:fldCharType="end"/>
              </w:r>
            </w:p>
          </w:sdtContent>
        </w:sdt>
        <w:p w:rsidR="004B548E" w:rsidRPr="00480763" w:rsidRDefault="00D945E0" w:rsidP="00480763"/>
      </w:sdtContent>
    </w:sdt>
    <w:sdt>
      <w:sdtPr>
        <w:rPr>
          <w:rFonts w:ascii="宋体" w:hAnsi="宋体" w:cs="宋体" w:hint="eastAsia"/>
          <w:b w:val="0"/>
          <w:bCs w:val="0"/>
          <w:kern w:val="0"/>
          <w:szCs w:val="21"/>
        </w:rPr>
        <w:tag w:val="_SEC_c1b37e49b4784cd69e2bf4154039a71f"/>
        <w:id w:val="-338701956"/>
        <w:lock w:val="sdtLocked"/>
        <w:placeholder>
          <w:docPart w:val="GBC22222222222222222222222222222"/>
        </w:placeholder>
      </w:sdtPr>
      <w:sdtEndPr>
        <w:rPr>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商誉</w:t>
          </w:r>
        </w:p>
        <w:sdt>
          <w:sdtPr>
            <w:alias w:val="是否适用：商誉"/>
            <w:tag w:val="_GBC_4373ad04bac94445960a96703641d1c2"/>
            <w:id w:val="1445260448"/>
            <w:lock w:val="sdtContentLocked"/>
            <w:placeholder>
              <w:docPart w:val="GBC22222222222222222222222222222"/>
            </w:placeholder>
          </w:sdtPr>
          <w:sdtContent>
            <w:p w:rsidR="004B548E" w:rsidRDefault="00D945E0">
              <w:r>
                <w:fldChar w:fldCharType="begin"/>
              </w:r>
              <w:r w:rsidR="00AE36D5">
                <w:instrText xml:space="preserve"> MACROBUTTON  SnrToggleCheckbox √适用 </w:instrText>
              </w:r>
              <w:r>
                <w:fldChar w:fldCharType="end"/>
              </w:r>
              <w:r>
                <w:fldChar w:fldCharType="begin"/>
              </w:r>
              <w:r w:rsidR="00AE36D5">
                <w:instrText xml:space="preserve"> MACROBUTTON  SnrToggleCheckbox □不适用 </w:instrText>
              </w:r>
              <w:r>
                <w:fldChar w:fldCharType="end"/>
              </w:r>
            </w:p>
          </w:sdtContent>
        </w:sdt>
        <w:p w:rsidR="004B548E" w:rsidRDefault="00A20AC1">
          <w:pPr>
            <w:pStyle w:val="4"/>
            <w:numPr>
              <w:ilvl w:val="0"/>
              <w:numId w:val="73"/>
            </w:numPr>
            <w:tabs>
              <w:tab w:val="left" w:pos="588"/>
            </w:tabs>
          </w:pPr>
          <w:r>
            <w:rPr>
              <w:rFonts w:hint="eastAsia"/>
            </w:rPr>
            <w:t>商誉账面原值</w:t>
          </w:r>
        </w:p>
        <w:p w:rsidR="004B548E" w:rsidRDefault="00A20AC1">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178"/>
            <w:gridCol w:w="1204"/>
            <w:gridCol w:w="1178"/>
            <w:gridCol w:w="1202"/>
            <w:gridCol w:w="1191"/>
            <w:gridCol w:w="1158"/>
          </w:tblGrid>
          <w:tr w:rsidR="00AE36D5" w:rsidRPr="00FE3D5D" w:rsidTr="00FB1CD3">
            <w:trPr>
              <w:trHeight w:val="284"/>
              <w:jc w:val="center"/>
            </w:trPr>
            <w:tc>
              <w:tcPr>
                <w:tcW w:w="1071" w:type="pct"/>
                <w:vMerge w:val="restart"/>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sz w:val="13"/>
                    <w:szCs w:val="13"/>
                  </w:rPr>
                  <w:t>被投资单位名称或形成商誉的事项</w:t>
                </w:r>
              </w:p>
            </w:tc>
            <w:tc>
              <w:tcPr>
                <w:tcW w:w="651" w:type="pct"/>
                <w:vMerge w:val="restart"/>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sz w:val="13"/>
                    <w:szCs w:val="13"/>
                  </w:rPr>
                  <w:t>期初余额</w:t>
                </w:r>
              </w:p>
            </w:tc>
            <w:tc>
              <w:tcPr>
                <w:tcW w:w="1316" w:type="pct"/>
                <w:gridSpan w:val="2"/>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sz w:val="13"/>
                    <w:szCs w:val="13"/>
                  </w:rPr>
                  <w:t>本期增加</w:t>
                </w:r>
              </w:p>
            </w:tc>
            <w:tc>
              <w:tcPr>
                <w:tcW w:w="1322" w:type="pct"/>
                <w:gridSpan w:val="2"/>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sz w:val="13"/>
                    <w:szCs w:val="13"/>
                  </w:rPr>
                  <w:t>本期减少</w:t>
                </w:r>
              </w:p>
            </w:tc>
            <w:tc>
              <w:tcPr>
                <w:tcW w:w="640" w:type="pct"/>
                <w:vMerge w:val="restart"/>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sz w:val="13"/>
                    <w:szCs w:val="13"/>
                  </w:rPr>
                  <w:t>期末余额</w:t>
                </w:r>
              </w:p>
            </w:tc>
          </w:tr>
          <w:tr w:rsidR="00AE36D5" w:rsidRPr="00FE3D5D" w:rsidTr="00FB1CD3">
            <w:trPr>
              <w:trHeight w:val="535"/>
              <w:jc w:val="center"/>
            </w:trPr>
            <w:tc>
              <w:tcPr>
                <w:tcW w:w="1071" w:type="pct"/>
                <w:vMerge/>
                <w:shd w:val="clear" w:color="auto" w:fill="auto"/>
              </w:tcPr>
              <w:p w:rsidR="00AE36D5" w:rsidRPr="008A21CC" w:rsidRDefault="00AE36D5" w:rsidP="00FB1CD3">
                <w:pPr>
                  <w:autoSpaceDE w:val="0"/>
                  <w:autoSpaceDN w:val="0"/>
                  <w:adjustRightInd w:val="0"/>
                  <w:snapToGrid w:val="0"/>
                  <w:jc w:val="center"/>
                  <w:rPr>
                    <w:sz w:val="13"/>
                    <w:szCs w:val="13"/>
                  </w:rPr>
                </w:pPr>
              </w:p>
            </w:tc>
            <w:tc>
              <w:tcPr>
                <w:tcW w:w="651" w:type="pct"/>
                <w:vMerge/>
                <w:shd w:val="clear" w:color="auto" w:fill="auto"/>
              </w:tcPr>
              <w:p w:rsidR="00AE36D5" w:rsidRPr="008A21CC" w:rsidRDefault="00AE36D5" w:rsidP="00FB1CD3">
                <w:pPr>
                  <w:autoSpaceDE w:val="0"/>
                  <w:autoSpaceDN w:val="0"/>
                  <w:adjustRightInd w:val="0"/>
                  <w:snapToGrid w:val="0"/>
                  <w:jc w:val="center"/>
                  <w:rPr>
                    <w:sz w:val="13"/>
                    <w:szCs w:val="13"/>
                  </w:rPr>
                </w:pPr>
              </w:p>
            </w:tc>
            <w:tc>
              <w:tcPr>
                <w:tcW w:w="665" w:type="pct"/>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sz w:val="13"/>
                    <w:szCs w:val="13"/>
                  </w:rPr>
                  <w:t>企业合并形成的</w:t>
                </w:r>
              </w:p>
            </w:tc>
            <w:sdt>
              <w:sdtPr>
                <w:rPr>
                  <w:sz w:val="13"/>
                  <w:szCs w:val="13"/>
                </w:rPr>
                <w:alias w:val="商誉账面原值本期增加额项目名称"/>
                <w:tag w:val="_GBC_fe66c6d60c044d9ea6469875d95f3d99"/>
                <w:id w:val="3537476"/>
                <w:lock w:val="sdtLocked"/>
                <w:showingPlcHdr/>
              </w:sdtPr>
              <w:sdtEndPr>
                <w:rPr>
                  <w:rFonts w:hint="eastAsia"/>
                </w:rPr>
              </w:sdtEndPr>
              <w:sdtContent>
                <w:tc>
                  <w:tcPr>
                    <w:tcW w:w="651" w:type="pct"/>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color w:val="333399"/>
                        <w:sz w:val="13"/>
                        <w:szCs w:val="13"/>
                      </w:rPr>
                      <w:t xml:space="preserve">　</w:t>
                    </w:r>
                  </w:p>
                </w:tc>
              </w:sdtContent>
            </w:sdt>
            <w:tc>
              <w:tcPr>
                <w:tcW w:w="664" w:type="pct"/>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sz w:val="13"/>
                    <w:szCs w:val="13"/>
                  </w:rPr>
                  <w:t>处置</w:t>
                </w:r>
              </w:p>
            </w:tc>
            <w:sdt>
              <w:sdtPr>
                <w:rPr>
                  <w:sz w:val="13"/>
                  <w:szCs w:val="13"/>
                </w:rPr>
                <w:alias w:val="商誉账面原值本期减少额项目名称"/>
                <w:tag w:val="_GBC_8b97f290d55f4abf952a5db1e21a7423"/>
                <w:id w:val="3537477"/>
                <w:lock w:val="sdtLocked"/>
                <w:showingPlcHdr/>
              </w:sdtPr>
              <w:sdtEndPr>
                <w:rPr>
                  <w:rFonts w:hint="eastAsia"/>
                </w:rPr>
              </w:sdtEndPr>
              <w:sdtContent>
                <w:tc>
                  <w:tcPr>
                    <w:tcW w:w="658" w:type="pct"/>
                    <w:shd w:val="clear" w:color="auto" w:fill="auto"/>
                    <w:vAlign w:val="center"/>
                  </w:tcPr>
                  <w:p w:rsidR="00AE36D5" w:rsidRPr="008A21CC" w:rsidRDefault="00AE36D5" w:rsidP="00FB1CD3">
                    <w:pPr>
                      <w:autoSpaceDE w:val="0"/>
                      <w:autoSpaceDN w:val="0"/>
                      <w:adjustRightInd w:val="0"/>
                      <w:snapToGrid w:val="0"/>
                      <w:jc w:val="center"/>
                      <w:rPr>
                        <w:sz w:val="13"/>
                        <w:szCs w:val="13"/>
                      </w:rPr>
                    </w:pPr>
                    <w:r w:rsidRPr="008A21CC">
                      <w:rPr>
                        <w:rFonts w:hint="eastAsia"/>
                        <w:color w:val="333399"/>
                        <w:sz w:val="13"/>
                        <w:szCs w:val="13"/>
                      </w:rPr>
                      <w:t xml:space="preserve">　</w:t>
                    </w:r>
                  </w:p>
                </w:tc>
              </w:sdtContent>
            </w:sdt>
            <w:tc>
              <w:tcPr>
                <w:tcW w:w="640" w:type="pct"/>
                <w:vMerge/>
                <w:shd w:val="clear" w:color="auto" w:fill="auto"/>
              </w:tcPr>
              <w:p w:rsidR="00AE36D5" w:rsidRPr="008A21CC" w:rsidRDefault="00AE36D5" w:rsidP="00FB1CD3">
                <w:pPr>
                  <w:autoSpaceDE w:val="0"/>
                  <w:autoSpaceDN w:val="0"/>
                  <w:adjustRightInd w:val="0"/>
                  <w:snapToGrid w:val="0"/>
                  <w:jc w:val="center"/>
                  <w:rPr>
                    <w:sz w:val="13"/>
                    <w:szCs w:val="13"/>
                  </w:rPr>
                </w:pPr>
              </w:p>
            </w:tc>
          </w:tr>
          <w:sdt>
            <w:sdtPr>
              <w:rPr>
                <w:sz w:val="13"/>
                <w:szCs w:val="13"/>
              </w:rPr>
              <w:alias w:val="商誉明细"/>
              <w:tag w:val="_TUP_cb7b206e3e324731903e20055ee50cd8"/>
              <w:id w:val="3537485"/>
              <w:lock w:val="sdtLocked"/>
            </w:sdtPr>
            <w:sdtEndPr>
              <w:rPr>
                <w:rFonts w:asciiTheme="minorEastAsia" w:eastAsiaTheme="minorEastAsia" w:hAnsiTheme="minorEastAsia"/>
              </w:rPr>
            </w:sdtEndPr>
            <w:sdtContent>
              <w:tr w:rsidR="00AE36D5" w:rsidRPr="00FE3D5D" w:rsidTr="00FB1CD3">
                <w:trPr>
                  <w:trHeight w:val="338"/>
                  <w:jc w:val="center"/>
                </w:trPr>
                <w:sdt>
                  <w:sdtPr>
                    <w:rPr>
                      <w:sz w:val="13"/>
                      <w:szCs w:val="13"/>
                    </w:rPr>
                    <w:alias w:val="商誉明细－项目"/>
                    <w:tag w:val="_GBC_3c30bedd1109490bb96ae0f7b70a79c2"/>
                    <w:id w:val="3537478"/>
                    <w:lock w:val="sdtLocked"/>
                  </w:sdtPr>
                  <w:sdtContent>
                    <w:tc>
                      <w:tcPr>
                        <w:tcW w:w="1071" w:type="pct"/>
                        <w:shd w:val="clear" w:color="auto" w:fill="auto"/>
                      </w:tcPr>
                      <w:p w:rsidR="00AE36D5" w:rsidRPr="008A21CC" w:rsidRDefault="00AE36D5" w:rsidP="00FB1CD3">
                        <w:pPr>
                          <w:autoSpaceDE w:val="0"/>
                          <w:autoSpaceDN w:val="0"/>
                          <w:adjustRightInd w:val="0"/>
                          <w:snapToGrid w:val="0"/>
                          <w:rPr>
                            <w:sz w:val="13"/>
                            <w:szCs w:val="13"/>
                          </w:rPr>
                        </w:pPr>
                        <w:r w:rsidRPr="008A21CC">
                          <w:rPr>
                            <w:sz w:val="13"/>
                            <w:szCs w:val="13"/>
                          </w:rPr>
                          <w:t>安徽太平矿业有限公司</w:t>
                        </w:r>
                      </w:p>
                    </w:tc>
                  </w:sdtContent>
                </w:sdt>
                <w:sdt>
                  <w:sdtPr>
                    <w:rPr>
                      <w:rFonts w:asciiTheme="minorEastAsia" w:eastAsiaTheme="minorEastAsia" w:hAnsiTheme="minorEastAsia"/>
                      <w:sz w:val="13"/>
                      <w:szCs w:val="13"/>
                    </w:rPr>
                    <w:alias w:val="商誉明细－金额"/>
                    <w:tag w:val="_GBC_474d34c3eba948e88c88efe17dc9c779"/>
                    <w:id w:val="3537479"/>
                    <w:lock w:val="sdtLocked"/>
                  </w:sdt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90,210,708.76</w:t>
                        </w:r>
                      </w:p>
                    </w:tc>
                  </w:sdtContent>
                </w:sdt>
                <w:sdt>
                  <w:sdtPr>
                    <w:rPr>
                      <w:rFonts w:asciiTheme="minorEastAsia" w:eastAsiaTheme="minorEastAsia" w:hAnsiTheme="minorEastAsia"/>
                      <w:sz w:val="13"/>
                      <w:szCs w:val="13"/>
                    </w:rPr>
                    <w:alias w:val="商誉账面原值明细-企业合并形成的本期增加"/>
                    <w:tag w:val="_GBC_28807d0d8aac4285a23fc62fef06d953"/>
                    <w:id w:val="3537480"/>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本期增加额项目名称金额"/>
                    <w:tag w:val="_GBC_114af8cbf1a544fdbb9421d89280cb4c"/>
                    <w:id w:val="3537481"/>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明细-处置导致的本期减少"/>
                    <w:tag w:val="_GBC_61d1c71cee844682bfb49f9c8a1005a3"/>
                    <w:id w:val="3537482"/>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本期减少额项目名称金额"/>
                    <w:tag w:val="_GBC_70f0153873544b6d9c1cfe0a620e51f7"/>
                    <w:id w:val="3537483"/>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明细－金额"/>
                    <w:tag w:val="_GBC_ec2ae8104d874b6297f7da8b1d76d8c6"/>
                    <w:id w:val="3537484"/>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90,210,708.76</w:t>
                        </w:r>
                      </w:p>
                    </w:tc>
                  </w:sdtContent>
                </w:sdt>
              </w:tr>
            </w:sdtContent>
          </w:sdt>
          <w:sdt>
            <w:sdtPr>
              <w:rPr>
                <w:sz w:val="13"/>
                <w:szCs w:val="13"/>
              </w:rPr>
              <w:alias w:val="商誉明细"/>
              <w:tag w:val="_TUP_cb7b206e3e324731903e20055ee50cd8"/>
              <w:id w:val="3537493"/>
              <w:lock w:val="sdtLocked"/>
            </w:sdtPr>
            <w:sdtEndPr>
              <w:rPr>
                <w:rFonts w:asciiTheme="minorEastAsia" w:eastAsiaTheme="minorEastAsia" w:hAnsiTheme="minorEastAsia"/>
              </w:rPr>
            </w:sdtEndPr>
            <w:sdtContent>
              <w:tr w:rsidR="00AE36D5" w:rsidRPr="00FE3D5D" w:rsidTr="00FB1CD3">
                <w:trPr>
                  <w:trHeight w:val="338"/>
                  <w:jc w:val="center"/>
                </w:trPr>
                <w:sdt>
                  <w:sdtPr>
                    <w:rPr>
                      <w:sz w:val="13"/>
                      <w:szCs w:val="13"/>
                    </w:rPr>
                    <w:alias w:val="商誉明细－项目"/>
                    <w:tag w:val="_GBC_3c30bedd1109490bb96ae0f7b70a79c2"/>
                    <w:id w:val="3537486"/>
                    <w:lock w:val="sdtLocked"/>
                  </w:sdtPr>
                  <w:sdtContent>
                    <w:tc>
                      <w:tcPr>
                        <w:tcW w:w="1071" w:type="pct"/>
                        <w:shd w:val="clear" w:color="auto" w:fill="auto"/>
                      </w:tcPr>
                      <w:p w:rsidR="00AE36D5" w:rsidRPr="008A21CC" w:rsidRDefault="00AE36D5" w:rsidP="00FB1CD3">
                        <w:pPr>
                          <w:autoSpaceDE w:val="0"/>
                          <w:autoSpaceDN w:val="0"/>
                          <w:adjustRightInd w:val="0"/>
                          <w:snapToGrid w:val="0"/>
                          <w:rPr>
                            <w:sz w:val="13"/>
                            <w:szCs w:val="13"/>
                          </w:rPr>
                        </w:pPr>
                        <w:r w:rsidRPr="008A21CC">
                          <w:rPr>
                            <w:sz w:val="13"/>
                            <w:szCs w:val="13"/>
                          </w:rPr>
                          <w:t>陕西久盛矿业投资管理有限公司</w:t>
                        </w:r>
                      </w:p>
                    </w:tc>
                  </w:sdtContent>
                </w:sdt>
                <w:sdt>
                  <w:sdtPr>
                    <w:rPr>
                      <w:rFonts w:asciiTheme="minorEastAsia" w:eastAsiaTheme="minorEastAsia" w:hAnsiTheme="minorEastAsia"/>
                      <w:sz w:val="13"/>
                      <w:szCs w:val="13"/>
                    </w:rPr>
                    <w:alias w:val="商誉明细－金额"/>
                    <w:tag w:val="_GBC_474d34c3eba948e88c88efe17dc9c779"/>
                    <w:id w:val="3537487"/>
                    <w:lock w:val="sdtLocked"/>
                  </w:sdt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436,145,383.98</w:t>
                        </w:r>
                      </w:p>
                    </w:tc>
                  </w:sdtContent>
                </w:sdt>
                <w:sdt>
                  <w:sdtPr>
                    <w:rPr>
                      <w:rFonts w:asciiTheme="minorEastAsia" w:eastAsiaTheme="minorEastAsia" w:hAnsiTheme="minorEastAsia"/>
                      <w:sz w:val="13"/>
                      <w:szCs w:val="13"/>
                    </w:rPr>
                    <w:alias w:val="商誉账面原值明细-企业合并形成的本期增加"/>
                    <w:tag w:val="_GBC_28807d0d8aac4285a23fc62fef06d953"/>
                    <w:id w:val="3537488"/>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增加额项目名称金额"/>
                    <w:tag w:val="_GBC_114af8cbf1a544fdbb9421d89280cb4c"/>
                    <w:id w:val="3537489"/>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明细-处置导致的本期减少"/>
                    <w:tag w:val="_GBC_61d1c71cee844682bfb49f9c8a1005a3"/>
                    <w:id w:val="3537490"/>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减少额项目名称金额"/>
                    <w:tag w:val="_GBC_70f0153873544b6d9c1cfe0a620e51f7"/>
                    <w:id w:val="3537491"/>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明细－金额"/>
                    <w:tag w:val="_GBC_ec2ae8104d874b6297f7da8b1d76d8c6"/>
                    <w:id w:val="3537492"/>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436,145,383.98</w:t>
                        </w:r>
                      </w:p>
                    </w:tc>
                  </w:sdtContent>
                </w:sdt>
              </w:tr>
            </w:sdtContent>
          </w:sdt>
          <w:sdt>
            <w:sdtPr>
              <w:rPr>
                <w:sz w:val="13"/>
                <w:szCs w:val="13"/>
              </w:rPr>
              <w:alias w:val="商誉明细"/>
              <w:tag w:val="_TUP_cb7b206e3e324731903e20055ee50cd8"/>
              <w:id w:val="3537501"/>
              <w:lock w:val="sdtLocked"/>
            </w:sdtPr>
            <w:sdtEndPr>
              <w:rPr>
                <w:rFonts w:asciiTheme="minorEastAsia" w:eastAsiaTheme="minorEastAsia" w:hAnsiTheme="minorEastAsia"/>
              </w:rPr>
            </w:sdtEndPr>
            <w:sdtContent>
              <w:tr w:rsidR="00AE36D5" w:rsidRPr="00FE3D5D" w:rsidTr="00FB1CD3">
                <w:trPr>
                  <w:trHeight w:val="338"/>
                  <w:jc w:val="center"/>
                </w:trPr>
                <w:sdt>
                  <w:sdtPr>
                    <w:rPr>
                      <w:sz w:val="13"/>
                      <w:szCs w:val="13"/>
                    </w:rPr>
                    <w:alias w:val="商誉明细－项目"/>
                    <w:tag w:val="_GBC_3c30bedd1109490bb96ae0f7b70a79c2"/>
                    <w:id w:val="3537494"/>
                    <w:lock w:val="sdtLocked"/>
                  </w:sdtPr>
                  <w:sdtContent>
                    <w:tc>
                      <w:tcPr>
                        <w:tcW w:w="1071" w:type="pct"/>
                        <w:shd w:val="clear" w:color="auto" w:fill="auto"/>
                      </w:tcPr>
                      <w:p w:rsidR="00AE36D5" w:rsidRPr="008A21CC" w:rsidRDefault="00AE36D5" w:rsidP="00FB1CD3">
                        <w:pPr>
                          <w:autoSpaceDE w:val="0"/>
                          <w:autoSpaceDN w:val="0"/>
                          <w:adjustRightInd w:val="0"/>
                          <w:snapToGrid w:val="0"/>
                          <w:rPr>
                            <w:sz w:val="13"/>
                            <w:szCs w:val="13"/>
                          </w:rPr>
                        </w:pPr>
                        <w:r w:rsidRPr="008A21CC">
                          <w:rPr>
                            <w:sz w:val="13"/>
                            <w:szCs w:val="13"/>
                          </w:rPr>
                          <w:t>江西三和金业有限公司</w:t>
                        </w:r>
                      </w:p>
                    </w:tc>
                  </w:sdtContent>
                </w:sdt>
                <w:sdt>
                  <w:sdtPr>
                    <w:rPr>
                      <w:rFonts w:asciiTheme="minorEastAsia" w:eastAsiaTheme="minorEastAsia" w:hAnsiTheme="minorEastAsia"/>
                      <w:sz w:val="13"/>
                      <w:szCs w:val="13"/>
                    </w:rPr>
                    <w:alias w:val="商誉明细－金额"/>
                    <w:tag w:val="_GBC_474d34c3eba948e88c88efe17dc9c779"/>
                    <w:id w:val="3537495"/>
                    <w:lock w:val="sdtLocked"/>
                  </w:sdt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1,160,513.77</w:t>
                        </w:r>
                      </w:p>
                    </w:tc>
                  </w:sdtContent>
                </w:sdt>
                <w:sdt>
                  <w:sdtPr>
                    <w:rPr>
                      <w:rFonts w:asciiTheme="minorEastAsia" w:eastAsiaTheme="minorEastAsia" w:hAnsiTheme="minorEastAsia"/>
                      <w:sz w:val="13"/>
                      <w:szCs w:val="13"/>
                    </w:rPr>
                    <w:alias w:val="商誉账面原值明细-企业合并形成的本期增加"/>
                    <w:tag w:val="_GBC_28807d0d8aac4285a23fc62fef06d953"/>
                    <w:id w:val="3537496"/>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增加额项目名称金额"/>
                    <w:tag w:val="_GBC_114af8cbf1a544fdbb9421d89280cb4c"/>
                    <w:id w:val="3537497"/>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明细-处置导致的本期减少"/>
                    <w:tag w:val="_GBC_61d1c71cee844682bfb49f9c8a1005a3"/>
                    <w:id w:val="3537498"/>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减少额项目名称金额"/>
                    <w:tag w:val="_GBC_70f0153873544b6d9c1cfe0a620e51f7"/>
                    <w:id w:val="3537499"/>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明细－金额"/>
                    <w:tag w:val="_GBC_ec2ae8104d874b6297f7da8b1d76d8c6"/>
                    <w:id w:val="3537500"/>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1,160,513.77</w:t>
                        </w:r>
                      </w:p>
                    </w:tc>
                  </w:sdtContent>
                </w:sdt>
              </w:tr>
            </w:sdtContent>
          </w:sdt>
          <w:sdt>
            <w:sdtPr>
              <w:rPr>
                <w:sz w:val="13"/>
                <w:szCs w:val="13"/>
              </w:rPr>
              <w:alias w:val="商誉明细"/>
              <w:tag w:val="_TUP_cb7b206e3e324731903e20055ee50cd8"/>
              <w:id w:val="3537509"/>
              <w:lock w:val="sdtLocked"/>
            </w:sdtPr>
            <w:sdtEndPr>
              <w:rPr>
                <w:rFonts w:asciiTheme="minorEastAsia" w:eastAsiaTheme="minorEastAsia" w:hAnsiTheme="minorEastAsia"/>
              </w:rPr>
            </w:sdtEndPr>
            <w:sdtContent>
              <w:tr w:rsidR="00AE36D5" w:rsidRPr="00FE3D5D" w:rsidTr="00FB1CD3">
                <w:trPr>
                  <w:trHeight w:val="338"/>
                  <w:jc w:val="center"/>
                </w:trPr>
                <w:sdt>
                  <w:sdtPr>
                    <w:rPr>
                      <w:sz w:val="13"/>
                      <w:szCs w:val="13"/>
                    </w:rPr>
                    <w:alias w:val="商誉明细－项目"/>
                    <w:tag w:val="_GBC_3c30bedd1109490bb96ae0f7b70a79c2"/>
                    <w:id w:val="3537502"/>
                    <w:lock w:val="sdtLocked"/>
                  </w:sdtPr>
                  <w:sdtContent>
                    <w:tc>
                      <w:tcPr>
                        <w:tcW w:w="1071" w:type="pct"/>
                        <w:shd w:val="clear" w:color="auto" w:fill="auto"/>
                      </w:tcPr>
                      <w:p w:rsidR="00AE36D5" w:rsidRPr="008A21CC" w:rsidRDefault="00AE36D5" w:rsidP="00FB1CD3">
                        <w:pPr>
                          <w:autoSpaceDE w:val="0"/>
                          <w:autoSpaceDN w:val="0"/>
                          <w:adjustRightInd w:val="0"/>
                          <w:snapToGrid w:val="0"/>
                          <w:rPr>
                            <w:sz w:val="13"/>
                            <w:szCs w:val="13"/>
                          </w:rPr>
                        </w:pPr>
                        <w:r w:rsidRPr="008A21CC">
                          <w:rPr>
                            <w:sz w:val="13"/>
                            <w:szCs w:val="13"/>
                          </w:rPr>
                          <w:t>托里县金福黄金矿业有限责任公司</w:t>
                        </w:r>
                      </w:p>
                    </w:tc>
                  </w:sdtContent>
                </w:sdt>
                <w:sdt>
                  <w:sdtPr>
                    <w:rPr>
                      <w:rFonts w:asciiTheme="minorEastAsia" w:eastAsiaTheme="minorEastAsia" w:hAnsiTheme="minorEastAsia"/>
                      <w:sz w:val="13"/>
                      <w:szCs w:val="13"/>
                    </w:rPr>
                    <w:alias w:val="商誉明细－金额"/>
                    <w:tag w:val="_GBC_474d34c3eba948e88c88efe17dc9c779"/>
                    <w:id w:val="3537503"/>
                    <w:lock w:val="sdtLocked"/>
                  </w:sdt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45,532,238.00</w:t>
                        </w:r>
                      </w:p>
                    </w:tc>
                  </w:sdtContent>
                </w:sdt>
                <w:sdt>
                  <w:sdtPr>
                    <w:rPr>
                      <w:rFonts w:asciiTheme="minorEastAsia" w:eastAsiaTheme="minorEastAsia" w:hAnsiTheme="minorEastAsia"/>
                      <w:sz w:val="13"/>
                      <w:szCs w:val="13"/>
                    </w:rPr>
                    <w:alias w:val="商誉账面原值明细-企业合并形成的本期增加"/>
                    <w:tag w:val="_GBC_28807d0d8aac4285a23fc62fef06d953"/>
                    <w:id w:val="3537504"/>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增加额项目名称金额"/>
                    <w:tag w:val="_GBC_114af8cbf1a544fdbb9421d89280cb4c"/>
                    <w:id w:val="3537505"/>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明细-处置导致的本期减少"/>
                    <w:tag w:val="_GBC_61d1c71cee844682bfb49f9c8a1005a3"/>
                    <w:id w:val="3537506"/>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减少额项目名称金额"/>
                    <w:tag w:val="_GBC_70f0153873544b6d9c1cfe0a620e51f7"/>
                    <w:id w:val="3537507"/>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明细－金额"/>
                    <w:tag w:val="_GBC_ec2ae8104d874b6297f7da8b1d76d8c6"/>
                    <w:id w:val="3537508"/>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45,532,238.00</w:t>
                        </w:r>
                      </w:p>
                    </w:tc>
                  </w:sdtContent>
                </w:sdt>
              </w:tr>
            </w:sdtContent>
          </w:sdt>
          <w:sdt>
            <w:sdtPr>
              <w:rPr>
                <w:sz w:val="13"/>
                <w:szCs w:val="13"/>
              </w:rPr>
              <w:alias w:val="商誉明细"/>
              <w:tag w:val="_TUP_cb7b206e3e324731903e20055ee50cd8"/>
              <w:id w:val="3537517"/>
              <w:lock w:val="sdtLocked"/>
            </w:sdtPr>
            <w:sdtEndPr>
              <w:rPr>
                <w:rFonts w:asciiTheme="minorEastAsia" w:eastAsiaTheme="minorEastAsia" w:hAnsiTheme="minorEastAsia"/>
              </w:rPr>
            </w:sdtEndPr>
            <w:sdtContent>
              <w:tr w:rsidR="00AE36D5" w:rsidRPr="00FE3D5D" w:rsidTr="00FB1CD3">
                <w:trPr>
                  <w:trHeight w:val="338"/>
                  <w:jc w:val="center"/>
                </w:trPr>
                <w:sdt>
                  <w:sdtPr>
                    <w:rPr>
                      <w:sz w:val="13"/>
                      <w:szCs w:val="13"/>
                    </w:rPr>
                    <w:alias w:val="商誉明细－项目"/>
                    <w:tag w:val="_GBC_3c30bedd1109490bb96ae0f7b70a79c2"/>
                    <w:id w:val="3537510"/>
                    <w:lock w:val="sdtLocked"/>
                  </w:sdtPr>
                  <w:sdtContent>
                    <w:tc>
                      <w:tcPr>
                        <w:tcW w:w="1071" w:type="pct"/>
                        <w:shd w:val="clear" w:color="auto" w:fill="auto"/>
                      </w:tcPr>
                      <w:p w:rsidR="00AE36D5" w:rsidRPr="008A21CC" w:rsidRDefault="00AE36D5" w:rsidP="00FB1CD3">
                        <w:pPr>
                          <w:autoSpaceDE w:val="0"/>
                          <w:autoSpaceDN w:val="0"/>
                          <w:adjustRightInd w:val="0"/>
                          <w:snapToGrid w:val="0"/>
                          <w:rPr>
                            <w:sz w:val="13"/>
                            <w:szCs w:val="13"/>
                          </w:rPr>
                        </w:pPr>
                        <w:r w:rsidRPr="008A21CC">
                          <w:rPr>
                            <w:sz w:val="13"/>
                            <w:szCs w:val="13"/>
                          </w:rPr>
                          <w:t>陕西鑫元科工贸股份有限公司</w:t>
                        </w:r>
                      </w:p>
                    </w:tc>
                  </w:sdtContent>
                </w:sdt>
                <w:sdt>
                  <w:sdtPr>
                    <w:rPr>
                      <w:rFonts w:asciiTheme="minorEastAsia" w:eastAsiaTheme="minorEastAsia" w:hAnsiTheme="minorEastAsia"/>
                      <w:sz w:val="13"/>
                      <w:szCs w:val="13"/>
                    </w:rPr>
                    <w:alias w:val="商誉明细－金额"/>
                    <w:tag w:val="_GBC_474d34c3eba948e88c88efe17dc9c779"/>
                    <w:id w:val="3537511"/>
                    <w:lock w:val="sdtLocked"/>
                  </w:sdt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70,184,717.58</w:t>
                        </w:r>
                      </w:p>
                    </w:tc>
                  </w:sdtContent>
                </w:sdt>
                <w:sdt>
                  <w:sdtPr>
                    <w:rPr>
                      <w:rFonts w:asciiTheme="minorEastAsia" w:eastAsiaTheme="minorEastAsia" w:hAnsiTheme="minorEastAsia"/>
                      <w:sz w:val="13"/>
                      <w:szCs w:val="13"/>
                    </w:rPr>
                    <w:alias w:val="商誉账面原值明细-企业合并形成的本期增加"/>
                    <w:tag w:val="_GBC_28807d0d8aac4285a23fc62fef06d953"/>
                    <w:id w:val="3537512"/>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增加额项目名称金额"/>
                    <w:tag w:val="_GBC_114af8cbf1a544fdbb9421d89280cb4c"/>
                    <w:id w:val="3537513"/>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明细-处置导致的本期减少"/>
                    <w:tag w:val="_GBC_61d1c71cee844682bfb49f9c8a1005a3"/>
                    <w:id w:val="3537514"/>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减少额项目名称金额"/>
                    <w:tag w:val="_GBC_70f0153873544b6d9c1cfe0a620e51f7"/>
                    <w:id w:val="3537515"/>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明细－金额"/>
                    <w:tag w:val="_GBC_ec2ae8104d874b6297f7da8b1d76d8c6"/>
                    <w:id w:val="3537516"/>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70,184,717.58</w:t>
                        </w:r>
                      </w:p>
                    </w:tc>
                  </w:sdtContent>
                </w:sdt>
              </w:tr>
            </w:sdtContent>
          </w:sdt>
          <w:sdt>
            <w:sdtPr>
              <w:rPr>
                <w:sz w:val="13"/>
                <w:szCs w:val="13"/>
              </w:rPr>
              <w:alias w:val="商誉明细"/>
              <w:tag w:val="_TUP_cb7b206e3e324731903e20055ee50cd8"/>
              <w:id w:val="3537525"/>
              <w:lock w:val="sdtLocked"/>
            </w:sdtPr>
            <w:sdtEndPr>
              <w:rPr>
                <w:rFonts w:asciiTheme="minorEastAsia" w:eastAsiaTheme="minorEastAsia" w:hAnsiTheme="minorEastAsia"/>
              </w:rPr>
            </w:sdtEndPr>
            <w:sdtContent>
              <w:tr w:rsidR="00AE36D5" w:rsidRPr="00FE3D5D" w:rsidTr="00FB1CD3">
                <w:trPr>
                  <w:trHeight w:val="338"/>
                  <w:jc w:val="center"/>
                </w:trPr>
                <w:sdt>
                  <w:sdtPr>
                    <w:rPr>
                      <w:sz w:val="13"/>
                      <w:szCs w:val="13"/>
                    </w:rPr>
                    <w:alias w:val="商誉明细－项目"/>
                    <w:tag w:val="_GBC_3c30bedd1109490bb96ae0f7b70a79c2"/>
                    <w:id w:val="3537518"/>
                    <w:lock w:val="sdtLocked"/>
                  </w:sdtPr>
                  <w:sdtContent>
                    <w:tc>
                      <w:tcPr>
                        <w:tcW w:w="1071" w:type="pct"/>
                        <w:shd w:val="clear" w:color="auto" w:fill="auto"/>
                      </w:tcPr>
                      <w:p w:rsidR="00AE36D5" w:rsidRPr="008A21CC" w:rsidRDefault="00AE36D5" w:rsidP="00FB1CD3">
                        <w:pPr>
                          <w:autoSpaceDE w:val="0"/>
                          <w:autoSpaceDN w:val="0"/>
                          <w:adjustRightInd w:val="0"/>
                          <w:snapToGrid w:val="0"/>
                          <w:rPr>
                            <w:sz w:val="13"/>
                            <w:szCs w:val="13"/>
                          </w:rPr>
                        </w:pPr>
                        <w:r w:rsidRPr="008A21CC">
                          <w:rPr>
                            <w:sz w:val="13"/>
                            <w:szCs w:val="13"/>
                          </w:rPr>
                          <w:t>托里县鑫达黄金矿业有限责任公司</w:t>
                        </w:r>
                      </w:p>
                    </w:tc>
                  </w:sdtContent>
                </w:sdt>
                <w:sdt>
                  <w:sdtPr>
                    <w:rPr>
                      <w:rFonts w:asciiTheme="minorEastAsia" w:eastAsiaTheme="minorEastAsia" w:hAnsiTheme="minorEastAsia"/>
                      <w:sz w:val="13"/>
                      <w:szCs w:val="13"/>
                    </w:rPr>
                    <w:alias w:val="商誉明细－金额"/>
                    <w:tag w:val="_GBC_474d34c3eba948e88c88efe17dc9c779"/>
                    <w:id w:val="3537519"/>
                    <w:lock w:val="sdtLocked"/>
                  </w:sdt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39,174,885.32</w:t>
                        </w:r>
                      </w:p>
                    </w:tc>
                  </w:sdtContent>
                </w:sdt>
                <w:sdt>
                  <w:sdtPr>
                    <w:rPr>
                      <w:rFonts w:asciiTheme="minorEastAsia" w:eastAsiaTheme="minorEastAsia" w:hAnsiTheme="minorEastAsia"/>
                      <w:sz w:val="13"/>
                      <w:szCs w:val="13"/>
                    </w:rPr>
                    <w:alias w:val="商誉账面原值明细-企业合并形成的本期增加"/>
                    <w:tag w:val="_GBC_28807d0d8aac4285a23fc62fef06d953"/>
                    <w:id w:val="3537520"/>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本期增加额项目名称金额"/>
                    <w:tag w:val="_GBC_114af8cbf1a544fdbb9421d89280cb4c"/>
                    <w:id w:val="3537521"/>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明细-处置导致的本期减少"/>
                    <w:tag w:val="_GBC_61d1c71cee844682bfb49f9c8a1005a3"/>
                    <w:id w:val="3537522"/>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本期减少额项目名称金额"/>
                    <w:tag w:val="_GBC_70f0153873544b6d9c1cfe0a620e51f7"/>
                    <w:id w:val="3537523"/>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明细－金额"/>
                    <w:tag w:val="_GBC_ec2ae8104d874b6297f7da8b1d76d8c6"/>
                    <w:id w:val="3537524"/>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39,174,885.32</w:t>
                        </w:r>
                      </w:p>
                    </w:tc>
                  </w:sdtContent>
                </w:sdt>
              </w:tr>
            </w:sdtContent>
          </w:sdt>
          <w:sdt>
            <w:sdtPr>
              <w:rPr>
                <w:sz w:val="13"/>
                <w:szCs w:val="13"/>
              </w:rPr>
              <w:alias w:val="商誉明细"/>
              <w:tag w:val="_TUP_cb7b206e3e324731903e20055ee50cd8"/>
              <w:id w:val="3537533"/>
              <w:lock w:val="sdtLocked"/>
            </w:sdtPr>
            <w:sdtEndPr>
              <w:rPr>
                <w:rFonts w:asciiTheme="minorEastAsia" w:eastAsiaTheme="minorEastAsia" w:hAnsiTheme="minorEastAsia"/>
              </w:rPr>
            </w:sdtEndPr>
            <w:sdtContent>
              <w:tr w:rsidR="00AE36D5" w:rsidRPr="00FE3D5D" w:rsidTr="00FB1CD3">
                <w:trPr>
                  <w:trHeight w:val="338"/>
                  <w:jc w:val="center"/>
                </w:trPr>
                <w:sdt>
                  <w:sdtPr>
                    <w:rPr>
                      <w:sz w:val="13"/>
                      <w:szCs w:val="13"/>
                    </w:rPr>
                    <w:alias w:val="商誉明细－项目"/>
                    <w:tag w:val="_GBC_3c30bedd1109490bb96ae0f7b70a79c2"/>
                    <w:id w:val="3537526"/>
                    <w:lock w:val="sdtLocked"/>
                  </w:sdtPr>
                  <w:sdtContent>
                    <w:tc>
                      <w:tcPr>
                        <w:tcW w:w="1071" w:type="pct"/>
                        <w:shd w:val="clear" w:color="auto" w:fill="auto"/>
                      </w:tcPr>
                      <w:p w:rsidR="00AE36D5" w:rsidRPr="008A21CC" w:rsidRDefault="00AE36D5" w:rsidP="00FB1CD3">
                        <w:pPr>
                          <w:autoSpaceDE w:val="0"/>
                          <w:autoSpaceDN w:val="0"/>
                          <w:adjustRightInd w:val="0"/>
                          <w:snapToGrid w:val="0"/>
                          <w:rPr>
                            <w:sz w:val="13"/>
                            <w:szCs w:val="13"/>
                          </w:rPr>
                        </w:pPr>
                        <w:r w:rsidRPr="008A21CC">
                          <w:rPr>
                            <w:rFonts w:hint="eastAsia"/>
                            <w:sz w:val="13"/>
                            <w:szCs w:val="13"/>
                          </w:rPr>
                          <w:t>凌源日兴矿业有限公司</w:t>
                        </w:r>
                      </w:p>
                    </w:tc>
                  </w:sdtContent>
                </w:sdt>
                <w:sdt>
                  <w:sdtPr>
                    <w:rPr>
                      <w:rFonts w:asciiTheme="minorEastAsia" w:eastAsiaTheme="minorEastAsia" w:hAnsiTheme="minorEastAsia"/>
                      <w:sz w:val="13"/>
                      <w:szCs w:val="13"/>
                    </w:rPr>
                    <w:alias w:val="商誉明细－金额"/>
                    <w:tag w:val="_GBC_474d34c3eba948e88c88efe17dc9c779"/>
                    <w:id w:val="3537527"/>
                    <w:lock w:val="sdtLocked"/>
                  </w:sdt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38,745,098.11</w:t>
                        </w:r>
                      </w:p>
                    </w:tc>
                  </w:sdtContent>
                </w:sdt>
                <w:sdt>
                  <w:sdtPr>
                    <w:rPr>
                      <w:rFonts w:asciiTheme="minorEastAsia" w:eastAsiaTheme="minorEastAsia" w:hAnsiTheme="minorEastAsia"/>
                      <w:sz w:val="13"/>
                      <w:szCs w:val="13"/>
                    </w:rPr>
                    <w:alias w:val="商誉账面原值明细-企业合并形成的本期增加"/>
                    <w:tag w:val="_GBC_28807d0d8aac4285a23fc62fef06d953"/>
                    <w:id w:val="3537528"/>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增加额项目名称金额"/>
                    <w:tag w:val="_GBC_114af8cbf1a544fdbb9421d89280cb4c"/>
                    <w:id w:val="3537529"/>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明细-处置导致的本期减少"/>
                    <w:tag w:val="_GBC_61d1c71cee844682bfb49f9c8a1005a3"/>
                    <w:id w:val="3537530"/>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账面原值本期减少额项目名称金额"/>
                    <w:tag w:val="_GBC_70f0153873544b6d9c1cfe0a620e51f7"/>
                    <w:id w:val="3537531"/>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商誉明细－金额"/>
                    <w:tag w:val="_GBC_ec2ae8104d874b6297f7da8b1d76d8c6"/>
                    <w:id w:val="3537532"/>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sz w:val="13"/>
                            <w:szCs w:val="13"/>
                          </w:rPr>
                          <w:t>38,745,098.11</w:t>
                        </w:r>
                      </w:p>
                    </w:tc>
                  </w:sdtContent>
                </w:sdt>
              </w:tr>
            </w:sdtContent>
          </w:sdt>
          <w:tr w:rsidR="00AE36D5" w:rsidRPr="00FE3D5D" w:rsidTr="00FB1CD3">
            <w:trPr>
              <w:trHeight w:val="296"/>
              <w:jc w:val="center"/>
            </w:trPr>
            <w:tc>
              <w:tcPr>
                <w:tcW w:w="1071" w:type="pct"/>
                <w:shd w:val="clear" w:color="auto" w:fill="auto"/>
                <w:vAlign w:val="center"/>
              </w:tcPr>
              <w:p w:rsidR="00AE36D5" w:rsidRPr="008A21CC" w:rsidRDefault="00AE36D5" w:rsidP="00FB1CD3">
                <w:pPr>
                  <w:autoSpaceDE w:val="0"/>
                  <w:autoSpaceDN w:val="0"/>
                  <w:adjustRightInd w:val="0"/>
                  <w:snapToGrid w:val="0"/>
                  <w:jc w:val="center"/>
                  <w:rPr>
                    <w:sz w:val="13"/>
                    <w:szCs w:val="13"/>
                    <w:u w:val="double"/>
                  </w:rPr>
                </w:pPr>
                <w:r w:rsidRPr="008A21CC">
                  <w:rPr>
                    <w:rFonts w:hint="eastAsia"/>
                    <w:sz w:val="13"/>
                    <w:szCs w:val="13"/>
                  </w:rPr>
                  <w:t>合计</w:t>
                </w:r>
              </w:p>
            </w:tc>
            <w:sdt>
              <w:sdtPr>
                <w:rPr>
                  <w:rFonts w:asciiTheme="minorEastAsia" w:eastAsiaTheme="minorEastAsia" w:hAnsiTheme="minorEastAsia"/>
                  <w:sz w:val="13"/>
                  <w:szCs w:val="13"/>
                </w:rPr>
                <w:alias w:val="商誉余额"/>
                <w:tag w:val="_GBC_7c7b72ff8e694ca0be76c85c7c2a279b"/>
                <w:id w:val="3537534"/>
                <w:lock w:val="sdtLocked"/>
              </w:sdtPr>
              <w:sdtContent>
                <w:tc>
                  <w:tcPr>
                    <w:tcW w:w="651" w:type="pct"/>
                    <w:shd w:val="clear" w:color="auto" w:fill="auto"/>
                  </w:tcPr>
                  <w:p w:rsidR="00AE36D5" w:rsidRPr="008A21CC" w:rsidRDefault="00AE36D5" w:rsidP="00AE36D5">
                    <w:pPr>
                      <w:autoSpaceDE w:val="0"/>
                      <w:autoSpaceDN w:val="0"/>
                      <w:adjustRightInd w:val="0"/>
                      <w:snapToGrid w:val="0"/>
                      <w:jc w:val="right"/>
                      <w:rPr>
                        <w:rFonts w:asciiTheme="minorEastAsia" w:eastAsiaTheme="minorEastAsia" w:hAnsiTheme="minorEastAsia"/>
                        <w:sz w:val="13"/>
                        <w:szCs w:val="13"/>
                        <w:u w:val="double"/>
                      </w:rPr>
                    </w:pPr>
                    <w:r w:rsidRPr="008A21CC">
                      <w:rPr>
                        <w:rFonts w:asciiTheme="minorEastAsia" w:eastAsiaTheme="minorEastAsia" w:hAnsiTheme="minorEastAsia" w:cs="Arial"/>
                        <w:sz w:val="13"/>
                        <w:szCs w:val="13"/>
                      </w:rPr>
                      <w:t>721,153,545.52</w:t>
                    </w:r>
                  </w:p>
                </w:tc>
              </w:sdtContent>
            </w:sdt>
            <w:sdt>
              <w:sdtPr>
                <w:rPr>
                  <w:rFonts w:asciiTheme="minorEastAsia" w:eastAsiaTheme="minorEastAsia" w:hAnsiTheme="minorEastAsia"/>
                  <w:sz w:val="13"/>
                  <w:szCs w:val="13"/>
                </w:rPr>
                <w:alias w:val="企业合并形成的商誉账面原值本期增加合计"/>
                <w:tag w:val="_GBC_21db2accffde4b3d9a16af4d4986ee05"/>
                <w:id w:val="3537535"/>
                <w:lock w:val="sdtLocked"/>
                <w:showingPlcHdr/>
              </w:sdtPr>
              <w:sdtEndPr>
                <w:rPr>
                  <w:rFonts w:hint="eastAsia"/>
                </w:rPr>
              </w:sdtEndPr>
              <w:sdtContent>
                <w:tc>
                  <w:tcPr>
                    <w:tcW w:w="665"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本期增加额项目名称金额合计"/>
                <w:tag w:val="_GBC_59bbd5b36aa04dcea1c315a08b77b450"/>
                <w:id w:val="3537536"/>
                <w:lock w:val="sdtLocked"/>
                <w:showingPlcHdr/>
              </w:sdtPr>
              <w:sdtEndPr>
                <w:rPr>
                  <w:rFonts w:hint="eastAsia"/>
                </w:rPr>
              </w:sdtEndPr>
              <w:sdtContent>
                <w:tc>
                  <w:tcPr>
                    <w:tcW w:w="651"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处置导致的商誉账面原值本期减少合计"/>
                <w:tag w:val="_GBC_0254f1b1a1ec40c387b7e6ac735161da"/>
                <w:id w:val="3537537"/>
                <w:lock w:val="sdtLocked"/>
                <w:showingPlcHdr/>
              </w:sdtPr>
              <w:sdtEndPr>
                <w:rPr>
                  <w:rFonts w:hint="eastAsia"/>
                </w:rPr>
              </w:sdtEndPr>
              <w:sdtContent>
                <w:tc>
                  <w:tcPr>
                    <w:tcW w:w="664"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账面原值本期减少额项目名称金额合计"/>
                <w:tag w:val="_GBC_79d5b7595bf74826bd1d93ee5b3824e4"/>
                <w:id w:val="3537538"/>
                <w:lock w:val="sdtLocked"/>
                <w:showingPlcHdr/>
              </w:sdtPr>
              <w:sdtEndPr>
                <w:rPr>
                  <w:rFonts w:hint="eastAsia"/>
                </w:rPr>
              </w:sdtEndPr>
              <w:sdtContent>
                <w:tc>
                  <w:tcPr>
                    <w:tcW w:w="658"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rPr>
                    </w:pPr>
                    <w:r w:rsidRPr="008A21CC">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商誉余额"/>
                <w:tag w:val="_GBC_bf5c31384bc84acb955329888620efe2"/>
                <w:id w:val="3537539"/>
                <w:lock w:val="sdtLocked"/>
              </w:sdtPr>
              <w:sdtContent>
                <w:tc>
                  <w:tcPr>
                    <w:tcW w:w="640" w:type="pct"/>
                    <w:shd w:val="clear" w:color="auto" w:fill="auto"/>
                  </w:tcPr>
                  <w:p w:rsidR="00AE36D5" w:rsidRPr="008A21CC" w:rsidRDefault="00AE36D5" w:rsidP="00FB1CD3">
                    <w:pPr>
                      <w:autoSpaceDE w:val="0"/>
                      <w:autoSpaceDN w:val="0"/>
                      <w:adjustRightInd w:val="0"/>
                      <w:snapToGrid w:val="0"/>
                      <w:jc w:val="right"/>
                      <w:rPr>
                        <w:rFonts w:asciiTheme="minorEastAsia" w:eastAsiaTheme="minorEastAsia" w:hAnsiTheme="minorEastAsia"/>
                        <w:sz w:val="13"/>
                        <w:szCs w:val="13"/>
                        <w:u w:val="double"/>
                      </w:rPr>
                    </w:pPr>
                    <w:r w:rsidRPr="008A21CC">
                      <w:rPr>
                        <w:rFonts w:asciiTheme="minorEastAsia" w:eastAsiaTheme="minorEastAsia" w:hAnsiTheme="minorEastAsia"/>
                        <w:sz w:val="13"/>
                        <w:szCs w:val="13"/>
                      </w:rPr>
                      <w:t>721,153,545.52</w:t>
                    </w:r>
                  </w:p>
                </w:tc>
              </w:sdtContent>
            </w:sdt>
          </w:tr>
        </w:tbl>
        <w:p w:rsidR="00AE36D5" w:rsidRPr="00FE3D5D" w:rsidRDefault="00AE36D5">
          <w:pPr>
            <w:rPr>
              <w:sz w:val="21"/>
              <w:szCs w:val="21"/>
            </w:rPr>
          </w:pPr>
        </w:p>
        <w:p w:rsidR="004B548E" w:rsidRPr="00FE3D5D" w:rsidRDefault="00A20AC1">
          <w:pPr>
            <w:pStyle w:val="4"/>
            <w:numPr>
              <w:ilvl w:val="0"/>
              <w:numId w:val="73"/>
            </w:numPr>
            <w:tabs>
              <w:tab w:val="left" w:pos="588"/>
            </w:tabs>
            <w:rPr>
              <w:sz w:val="21"/>
              <w:szCs w:val="21"/>
            </w:rPr>
          </w:pPr>
          <w:r w:rsidRPr="00FE3D5D">
            <w:rPr>
              <w:rFonts w:hint="eastAsia"/>
              <w:sz w:val="21"/>
              <w:szCs w:val="21"/>
            </w:rPr>
            <w:t>商誉减值准备</w:t>
          </w:r>
        </w:p>
        <w:p w:rsidR="004B548E" w:rsidRPr="00FE3D5D" w:rsidRDefault="00A20AC1">
          <w:pPr>
            <w:rPr>
              <w:sz w:val="21"/>
              <w:szCs w:val="21"/>
            </w:rPr>
          </w:pPr>
          <w:r w:rsidRPr="00FE3D5D">
            <w:rPr>
              <w:rFonts w:hint="eastAsia"/>
              <w:sz w:val="21"/>
              <w:szCs w:val="21"/>
            </w:rPr>
            <w:t>说明商誉减值测试过程、参数及商誉减值损失的确认方法</w:t>
          </w:r>
        </w:p>
        <w:sdt>
          <w:sdtPr>
            <w:rPr>
              <w:sz w:val="21"/>
              <w:szCs w:val="21"/>
            </w:rPr>
            <w:alias w:val="商誉的说明"/>
            <w:tag w:val="_GBC_f7e726246cb744668218aa3e519baa11"/>
            <w:id w:val="326167498"/>
            <w:lock w:val="sdtLocked"/>
            <w:placeholder>
              <w:docPart w:val="GBC22222222222222222222222222222"/>
            </w:placeholder>
          </w:sdtPr>
          <w:sdtContent>
            <w:p w:rsidR="004B548E" w:rsidRPr="00FE3D5D" w:rsidRDefault="00FB1CD3" w:rsidP="00FE3D5D">
              <w:pPr>
                <w:tabs>
                  <w:tab w:val="left" w:pos="360"/>
                </w:tabs>
                <w:spacing w:line="400" w:lineRule="exact"/>
                <w:ind w:leftChars="-85" w:left="-204" w:firstLineChars="300" w:firstLine="630"/>
                <w:rPr>
                  <w:rFonts w:ascii="Arial Narrow" w:hAnsi="Arial Narrow" w:cs="Arial"/>
                  <w:color w:val="000000"/>
                  <w:sz w:val="21"/>
                  <w:szCs w:val="21"/>
                </w:rPr>
              </w:pPr>
              <w:r w:rsidRPr="00FE3D5D">
                <w:rPr>
                  <w:rFonts w:ascii="Arial Narrow" w:hAnsi="Arial Narrow" w:cs="Arial"/>
                  <w:color w:val="000000"/>
                  <w:sz w:val="21"/>
                  <w:szCs w:val="21"/>
                </w:rPr>
                <w:t>商誉减值测试方法详见附注</w:t>
              </w:r>
              <w:r w:rsidRPr="00FE3D5D">
                <w:rPr>
                  <w:rFonts w:ascii="Arial Narrow" w:hAnsi="Arial Narrow" w:cs="Arial" w:hint="eastAsia"/>
                  <w:color w:val="000000"/>
                  <w:sz w:val="21"/>
                  <w:szCs w:val="21"/>
                </w:rPr>
                <w:t>“</w:t>
              </w:r>
              <w:r w:rsidRPr="00FE3D5D">
                <w:rPr>
                  <w:rFonts w:ascii="Arial Narrow" w:hAnsi="Arial Narrow" w:cs="Arial"/>
                  <w:color w:val="000000"/>
                  <w:sz w:val="21"/>
                  <w:szCs w:val="21"/>
                </w:rPr>
                <w:t>长期资产减值</w:t>
              </w:r>
              <w:r w:rsidRPr="00FE3D5D">
                <w:rPr>
                  <w:rFonts w:ascii="Arial Narrow" w:hAnsi="Arial Narrow" w:cs="Arial" w:hint="eastAsia"/>
                  <w:color w:val="000000"/>
                  <w:sz w:val="21"/>
                  <w:szCs w:val="21"/>
                </w:rPr>
                <w:t>”</w:t>
              </w:r>
            </w:p>
          </w:sdtContent>
        </w:sdt>
        <w:p w:rsidR="004B548E" w:rsidRPr="00AE36D5" w:rsidRDefault="00D945E0" w:rsidP="00AE36D5"/>
      </w:sdtContent>
    </w:sdt>
    <w:sdt>
      <w:sdtPr>
        <w:rPr>
          <w:rFonts w:ascii="宋体" w:hAnsi="宋体" w:cs="宋体" w:hint="eastAsia"/>
          <w:b w:val="0"/>
          <w:bCs w:val="0"/>
          <w:kern w:val="0"/>
          <w:szCs w:val="21"/>
        </w:rPr>
        <w:tag w:val="_SEC_a4ccbe4057b4410cb2b998d6b11165cd"/>
        <w:id w:val="69938020"/>
        <w:lock w:val="sdtLocked"/>
        <w:placeholder>
          <w:docPart w:val="GBC22222222222222222222222222222"/>
        </w:placeholder>
      </w:sdtPr>
      <w:sdtEndPr>
        <w:rPr>
          <w:rFonts w:hint="default"/>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
            <w:tag w:val="_GBC_cbcb541b65cd4be6b93f357c0fdd9f09"/>
            <w:id w:val="641934807"/>
            <w:lock w:val="sdtContentLocked"/>
            <w:placeholder>
              <w:docPart w:val="GBC22222222222222222222222222222"/>
            </w:placeholder>
          </w:sdtPr>
          <w:sdtContent>
            <w:p w:rsidR="004B548E" w:rsidRDefault="00D945E0">
              <w:r>
                <w:fldChar w:fldCharType="begin"/>
              </w:r>
              <w:r w:rsidR="00FB1CD3">
                <w:instrText xml:space="preserve"> MACROBUTTON  SnrToggleCheckbox √适用 </w:instrText>
              </w:r>
              <w:r>
                <w:fldChar w:fldCharType="end"/>
              </w:r>
              <w:r>
                <w:fldChar w:fldCharType="begin"/>
              </w:r>
              <w:r w:rsidR="00FB1CD3">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
            <w:gridCol w:w="1896"/>
            <w:gridCol w:w="1686"/>
            <w:gridCol w:w="1686"/>
            <w:gridCol w:w="979"/>
            <w:gridCol w:w="1896"/>
          </w:tblGrid>
          <w:tr w:rsidR="00FB1CD3" w:rsidTr="00FB1CD3">
            <w:tc>
              <w:tcPr>
                <w:tcW w:w="800" w:type="pct"/>
                <w:shd w:val="clear" w:color="auto" w:fill="auto"/>
                <w:vAlign w:val="center"/>
              </w:tcPr>
              <w:p w:rsidR="00FB1CD3" w:rsidRPr="00FE3D5D" w:rsidRDefault="00FB1CD3" w:rsidP="00FB1CD3">
                <w:pPr>
                  <w:jc w:val="center"/>
                  <w:rPr>
                    <w:sz w:val="21"/>
                    <w:szCs w:val="21"/>
                  </w:rPr>
                </w:pPr>
                <w:r w:rsidRPr="00FE3D5D">
                  <w:rPr>
                    <w:rFonts w:hint="eastAsia"/>
                    <w:sz w:val="21"/>
                    <w:szCs w:val="21"/>
                  </w:rPr>
                  <w:t>项目</w:t>
                </w:r>
              </w:p>
            </w:tc>
            <w:tc>
              <w:tcPr>
                <w:tcW w:w="827" w:type="pct"/>
                <w:shd w:val="clear" w:color="auto" w:fill="auto"/>
                <w:vAlign w:val="center"/>
              </w:tcPr>
              <w:p w:rsidR="00FB1CD3" w:rsidRPr="00FE3D5D" w:rsidRDefault="00FB1CD3" w:rsidP="00FB1CD3">
                <w:pPr>
                  <w:jc w:val="center"/>
                  <w:rPr>
                    <w:sz w:val="21"/>
                    <w:szCs w:val="21"/>
                  </w:rPr>
                </w:pPr>
                <w:r w:rsidRPr="00FE3D5D">
                  <w:rPr>
                    <w:rFonts w:hint="eastAsia"/>
                    <w:sz w:val="21"/>
                    <w:szCs w:val="21"/>
                  </w:rPr>
                  <w:t>期初余额</w:t>
                </w:r>
              </w:p>
            </w:tc>
            <w:tc>
              <w:tcPr>
                <w:tcW w:w="827" w:type="pct"/>
                <w:shd w:val="clear" w:color="auto" w:fill="auto"/>
                <w:vAlign w:val="center"/>
              </w:tcPr>
              <w:p w:rsidR="00FB1CD3" w:rsidRPr="00FE3D5D" w:rsidRDefault="00FB1CD3" w:rsidP="00FB1CD3">
                <w:pPr>
                  <w:jc w:val="center"/>
                  <w:rPr>
                    <w:sz w:val="21"/>
                    <w:szCs w:val="21"/>
                  </w:rPr>
                </w:pPr>
                <w:r w:rsidRPr="00FE3D5D">
                  <w:rPr>
                    <w:rFonts w:hint="eastAsia"/>
                    <w:sz w:val="21"/>
                    <w:szCs w:val="21"/>
                  </w:rPr>
                  <w:t>本期增加金额</w:t>
                </w:r>
              </w:p>
            </w:tc>
            <w:tc>
              <w:tcPr>
                <w:tcW w:w="827" w:type="pct"/>
                <w:shd w:val="clear" w:color="auto" w:fill="auto"/>
                <w:vAlign w:val="center"/>
              </w:tcPr>
              <w:p w:rsidR="00FB1CD3" w:rsidRPr="00FE3D5D" w:rsidRDefault="00FB1CD3" w:rsidP="00FB1CD3">
                <w:pPr>
                  <w:jc w:val="center"/>
                  <w:rPr>
                    <w:sz w:val="21"/>
                    <w:szCs w:val="21"/>
                  </w:rPr>
                </w:pPr>
                <w:r w:rsidRPr="00FE3D5D">
                  <w:rPr>
                    <w:rFonts w:hint="eastAsia"/>
                    <w:sz w:val="21"/>
                    <w:szCs w:val="21"/>
                  </w:rPr>
                  <w:t>本期摊销金额</w:t>
                </w:r>
              </w:p>
            </w:tc>
            <w:tc>
              <w:tcPr>
                <w:tcW w:w="840" w:type="pct"/>
                <w:shd w:val="clear" w:color="auto" w:fill="auto"/>
                <w:vAlign w:val="center"/>
              </w:tcPr>
              <w:p w:rsidR="00FB1CD3" w:rsidRPr="00FE3D5D" w:rsidRDefault="00FB1CD3" w:rsidP="00FB1CD3">
                <w:pPr>
                  <w:jc w:val="center"/>
                  <w:rPr>
                    <w:sz w:val="21"/>
                    <w:szCs w:val="21"/>
                  </w:rPr>
                </w:pPr>
                <w:r w:rsidRPr="00FE3D5D">
                  <w:rPr>
                    <w:rFonts w:hint="eastAsia"/>
                    <w:sz w:val="21"/>
                    <w:szCs w:val="21"/>
                  </w:rPr>
                  <w:t>其他减少金额</w:t>
                </w:r>
              </w:p>
            </w:tc>
            <w:tc>
              <w:tcPr>
                <w:tcW w:w="879" w:type="pct"/>
                <w:shd w:val="clear" w:color="auto" w:fill="auto"/>
                <w:vAlign w:val="center"/>
              </w:tcPr>
              <w:p w:rsidR="00FB1CD3" w:rsidRPr="00FE3D5D" w:rsidRDefault="00FB1CD3" w:rsidP="00FB1CD3">
                <w:pPr>
                  <w:jc w:val="center"/>
                  <w:rPr>
                    <w:sz w:val="21"/>
                    <w:szCs w:val="21"/>
                  </w:rPr>
                </w:pPr>
                <w:r w:rsidRPr="00FE3D5D">
                  <w:rPr>
                    <w:rFonts w:hint="eastAsia"/>
                    <w:sz w:val="21"/>
                    <w:szCs w:val="21"/>
                  </w:rPr>
                  <w:t>期末余额</w:t>
                </w:r>
              </w:p>
            </w:tc>
          </w:tr>
          <w:sdt>
            <w:sdtPr>
              <w:rPr>
                <w:rFonts w:hint="eastAsia"/>
                <w:sz w:val="21"/>
                <w:szCs w:val="21"/>
              </w:rPr>
              <w:alias w:val="长期待摊费用明细"/>
              <w:tag w:val="_TUP_969d22a473614010ab4861b5a43a6426"/>
              <w:id w:val="3539000"/>
              <w:lock w:val="sdtLocked"/>
            </w:sdtPr>
            <w:sdtContent>
              <w:tr w:rsidR="00FB1CD3" w:rsidTr="00FB1CD3">
                <w:sdt>
                  <w:sdtPr>
                    <w:rPr>
                      <w:rFonts w:hint="eastAsia"/>
                      <w:sz w:val="21"/>
                      <w:szCs w:val="21"/>
                    </w:rPr>
                    <w:alias w:val="长期待摊费用种类"/>
                    <w:tag w:val="_GBC_f5ec6d3c0fec4ec693eded2253967878"/>
                    <w:id w:val="3538994"/>
                    <w:lock w:val="sdtLocked"/>
                  </w:sdtPr>
                  <w:sdtContent>
                    <w:tc>
                      <w:tcPr>
                        <w:tcW w:w="800" w:type="pct"/>
                        <w:shd w:val="clear" w:color="auto" w:fill="auto"/>
                      </w:tcPr>
                      <w:p w:rsidR="00FB1CD3" w:rsidRPr="00FE3D5D" w:rsidRDefault="00FB1CD3" w:rsidP="00FB1CD3">
                        <w:pPr>
                          <w:rPr>
                            <w:sz w:val="21"/>
                            <w:szCs w:val="21"/>
                          </w:rPr>
                        </w:pPr>
                        <w:r w:rsidRPr="00FE3D5D">
                          <w:rPr>
                            <w:rFonts w:hint="eastAsia"/>
                            <w:sz w:val="21"/>
                            <w:szCs w:val="21"/>
                          </w:rPr>
                          <w:t>探矿费</w:t>
                        </w:r>
                      </w:p>
                    </w:tc>
                  </w:sdtContent>
                </w:sdt>
                <w:sdt>
                  <w:sdtPr>
                    <w:rPr>
                      <w:sz w:val="21"/>
                      <w:szCs w:val="21"/>
                    </w:rPr>
                    <w:alias w:val="长期待摊费用金额"/>
                    <w:tag w:val="_GBC_def3fb0735884113873b8bc2f2518da5"/>
                    <w:id w:val="3538995"/>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889,695,082.77</w:t>
                        </w:r>
                      </w:p>
                    </w:tc>
                  </w:sdtContent>
                </w:sdt>
                <w:sdt>
                  <w:sdtPr>
                    <w:rPr>
                      <w:sz w:val="21"/>
                      <w:szCs w:val="21"/>
                    </w:rPr>
                    <w:alias w:val="长期待摊费用明细-增加额"/>
                    <w:tag w:val="_GBC_eb575270d937460da146ed5a4375ef5c"/>
                    <w:id w:val="3538996"/>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270,670,328.73</w:t>
                        </w:r>
                      </w:p>
                    </w:tc>
                  </w:sdtContent>
                </w:sdt>
                <w:sdt>
                  <w:sdtPr>
                    <w:rPr>
                      <w:sz w:val="21"/>
                      <w:szCs w:val="21"/>
                    </w:rPr>
                    <w:alias w:val="长期待摊费用明细-摊销额"/>
                    <w:tag w:val="_GBC_99946b36f9e74c189098dfa060a2910b"/>
                    <w:id w:val="3538997"/>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159,989,715.19</w:t>
                        </w:r>
                      </w:p>
                    </w:tc>
                  </w:sdtContent>
                </w:sdt>
                <w:sdt>
                  <w:sdtPr>
                    <w:rPr>
                      <w:sz w:val="21"/>
                      <w:szCs w:val="21"/>
                    </w:rPr>
                    <w:alias w:val="长期待摊费用明细-其他减少额"/>
                    <w:tag w:val="_GBC_12027ae5db6e40b799f794d843bb3d16"/>
                    <w:id w:val="3538998"/>
                    <w:lock w:val="sdtLocked"/>
                  </w:sdtPr>
                  <w:sdtContent>
                    <w:tc>
                      <w:tcPr>
                        <w:tcW w:w="840" w:type="pct"/>
                        <w:shd w:val="clear" w:color="auto" w:fill="auto"/>
                      </w:tcPr>
                      <w:p w:rsidR="00FB1CD3" w:rsidRPr="00FE3D5D" w:rsidRDefault="00FB1CD3" w:rsidP="00FB1CD3">
                        <w:pPr>
                          <w:jc w:val="right"/>
                          <w:rPr>
                            <w:sz w:val="21"/>
                            <w:szCs w:val="21"/>
                          </w:rPr>
                        </w:pPr>
                      </w:p>
                    </w:tc>
                  </w:sdtContent>
                </w:sdt>
                <w:sdt>
                  <w:sdtPr>
                    <w:rPr>
                      <w:sz w:val="21"/>
                      <w:szCs w:val="21"/>
                    </w:rPr>
                    <w:alias w:val="长期待摊费用金额"/>
                    <w:tag w:val="_GBC_e1296a622b9a43928feb86a7f695972d"/>
                    <w:id w:val="3538999"/>
                    <w:lock w:val="sdtLocked"/>
                  </w:sdtPr>
                  <w:sdtContent>
                    <w:tc>
                      <w:tcPr>
                        <w:tcW w:w="879" w:type="pct"/>
                        <w:shd w:val="clear" w:color="auto" w:fill="auto"/>
                      </w:tcPr>
                      <w:p w:rsidR="00FB1CD3" w:rsidRPr="00FE3D5D" w:rsidRDefault="00FB1CD3" w:rsidP="00FB1CD3">
                        <w:pPr>
                          <w:jc w:val="right"/>
                          <w:rPr>
                            <w:sz w:val="21"/>
                            <w:szCs w:val="21"/>
                          </w:rPr>
                        </w:pPr>
                        <w:r w:rsidRPr="00FE3D5D">
                          <w:rPr>
                            <w:sz w:val="21"/>
                            <w:szCs w:val="21"/>
                          </w:rPr>
                          <w:t>1,000,375,696.31</w:t>
                        </w:r>
                      </w:p>
                    </w:tc>
                  </w:sdtContent>
                </w:sdt>
              </w:tr>
            </w:sdtContent>
          </w:sdt>
          <w:sdt>
            <w:sdtPr>
              <w:rPr>
                <w:rFonts w:hint="eastAsia"/>
                <w:sz w:val="21"/>
                <w:szCs w:val="21"/>
              </w:rPr>
              <w:alias w:val="长期待摊费用明细"/>
              <w:tag w:val="_TUP_969d22a473614010ab4861b5a43a6426"/>
              <w:id w:val="3539007"/>
              <w:lock w:val="sdtLocked"/>
            </w:sdtPr>
            <w:sdtContent>
              <w:tr w:rsidR="00FB1CD3" w:rsidTr="00FB1CD3">
                <w:sdt>
                  <w:sdtPr>
                    <w:rPr>
                      <w:rFonts w:hint="eastAsia"/>
                      <w:sz w:val="21"/>
                      <w:szCs w:val="21"/>
                    </w:rPr>
                    <w:alias w:val="长期待摊费用种类"/>
                    <w:tag w:val="_GBC_f5ec6d3c0fec4ec693eded2253967878"/>
                    <w:id w:val="3539001"/>
                    <w:lock w:val="sdtLocked"/>
                  </w:sdtPr>
                  <w:sdtContent>
                    <w:tc>
                      <w:tcPr>
                        <w:tcW w:w="800" w:type="pct"/>
                        <w:shd w:val="clear" w:color="auto" w:fill="auto"/>
                      </w:tcPr>
                      <w:p w:rsidR="00FB1CD3" w:rsidRPr="00FE3D5D" w:rsidRDefault="00FB1CD3" w:rsidP="00FB1CD3">
                        <w:pPr>
                          <w:rPr>
                            <w:sz w:val="21"/>
                            <w:szCs w:val="21"/>
                          </w:rPr>
                        </w:pPr>
                        <w:r w:rsidRPr="00FE3D5D">
                          <w:rPr>
                            <w:rFonts w:hint="eastAsia"/>
                            <w:sz w:val="21"/>
                            <w:szCs w:val="21"/>
                          </w:rPr>
                          <w:t>露天剥离费用</w:t>
                        </w:r>
                      </w:p>
                    </w:tc>
                  </w:sdtContent>
                </w:sdt>
                <w:sdt>
                  <w:sdtPr>
                    <w:rPr>
                      <w:sz w:val="21"/>
                      <w:szCs w:val="21"/>
                    </w:rPr>
                    <w:alias w:val="长期待摊费用金额"/>
                    <w:tag w:val="_GBC_def3fb0735884113873b8bc2f2518da5"/>
                    <w:id w:val="3539002"/>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134,547,569.18</w:t>
                        </w:r>
                      </w:p>
                    </w:tc>
                  </w:sdtContent>
                </w:sdt>
                <w:sdt>
                  <w:sdtPr>
                    <w:rPr>
                      <w:sz w:val="21"/>
                      <w:szCs w:val="21"/>
                    </w:rPr>
                    <w:alias w:val="长期待摊费用明细-增加额"/>
                    <w:tag w:val="_GBC_eb575270d937460da146ed5a4375ef5c"/>
                    <w:id w:val="3539003"/>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65,335,255.21</w:t>
                        </w:r>
                      </w:p>
                    </w:tc>
                  </w:sdtContent>
                </w:sdt>
                <w:sdt>
                  <w:sdtPr>
                    <w:rPr>
                      <w:sz w:val="21"/>
                      <w:szCs w:val="21"/>
                    </w:rPr>
                    <w:alias w:val="长期待摊费用明细-摊销额"/>
                    <w:tag w:val="_GBC_99946b36f9e74c189098dfa060a2910b"/>
                    <w:id w:val="3539004"/>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19,769,846.30</w:t>
                        </w:r>
                      </w:p>
                    </w:tc>
                  </w:sdtContent>
                </w:sdt>
                <w:sdt>
                  <w:sdtPr>
                    <w:rPr>
                      <w:sz w:val="21"/>
                      <w:szCs w:val="21"/>
                    </w:rPr>
                    <w:alias w:val="长期待摊费用明细-其他减少额"/>
                    <w:tag w:val="_GBC_12027ae5db6e40b799f794d843bb3d16"/>
                    <w:id w:val="3539005"/>
                    <w:lock w:val="sdtLocked"/>
                  </w:sdtPr>
                  <w:sdtContent>
                    <w:tc>
                      <w:tcPr>
                        <w:tcW w:w="840" w:type="pct"/>
                        <w:shd w:val="clear" w:color="auto" w:fill="auto"/>
                      </w:tcPr>
                      <w:p w:rsidR="00FB1CD3" w:rsidRPr="00FE3D5D" w:rsidRDefault="00FB1CD3" w:rsidP="00FB1CD3">
                        <w:pPr>
                          <w:jc w:val="right"/>
                          <w:rPr>
                            <w:sz w:val="21"/>
                            <w:szCs w:val="21"/>
                          </w:rPr>
                        </w:pPr>
                      </w:p>
                    </w:tc>
                  </w:sdtContent>
                </w:sdt>
                <w:sdt>
                  <w:sdtPr>
                    <w:rPr>
                      <w:sz w:val="21"/>
                      <w:szCs w:val="21"/>
                    </w:rPr>
                    <w:alias w:val="长期待摊费用金额"/>
                    <w:tag w:val="_GBC_e1296a622b9a43928feb86a7f695972d"/>
                    <w:id w:val="3539006"/>
                    <w:lock w:val="sdtLocked"/>
                  </w:sdtPr>
                  <w:sdtContent>
                    <w:tc>
                      <w:tcPr>
                        <w:tcW w:w="879" w:type="pct"/>
                        <w:shd w:val="clear" w:color="auto" w:fill="auto"/>
                      </w:tcPr>
                      <w:p w:rsidR="00FB1CD3" w:rsidRPr="00FE3D5D" w:rsidRDefault="00FB1CD3" w:rsidP="00FB1CD3">
                        <w:pPr>
                          <w:jc w:val="right"/>
                          <w:rPr>
                            <w:sz w:val="21"/>
                            <w:szCs w:val="21"/>
                          </w:rPr>
                        </w:pPr>
                        <w:r w:rsidRPr="00FE3D5D">
                          <w:rPr>
                            <w:sz w:val="21"/>
                            <w:szCs w:val="21"/>
                          </w:rPr>
                          <w:t>180,112,978.09</w:t>
                        </w:r>
                      </w:p>
                    </w:tc>
                  </w:sdtContent>
                </w:sdt>
              </w:tr>
            </w:sdtContent>
          </w:sdt>
          <w:sdt>
            <w:sdtPr>
              <w:rPr>
                <w:rFonts w:hint="eastAsia"/>
                <w:sz w:val="21"/>
                <w:szCs w:val="21"/>
              </w:rPr>
              <w:alias w:val="长期待摊费用明细"/>
              <w:tag w:val="_TUP_969d22a473614010ab4861b5a43a6426"/>
              <w:id w:val="3539014"/>
              <w:lock w:val="sdtLocked"/>
            </w:sdtPr>
            <w:sdtContent>
              <w:tr w:rsidR="00FB1CD3" w:rsidTr="00FB1CD3">
                <w:sdt>
                  <w:sdtPr>
                    <w:rPr>
                      <w:rFonts w:hint="eastAsia"/>
                      <w:sz w:val="21"/>
                      <w:szCs w:val="21"/>
                    </w:rPr>
                    <w:alias w:val="长期待摊费用种类"/>
                    <w:tag w:val="_GBC_f5ec6d3c0fec4ec693eded2253967878"/>
                    <w:id w:val="3539008"/>
                    <w:lock w:val="sdtLocked"/>
                  </w:sdtPr>
                  <w:sdtContent>
                    <w:tc>
                      <w:tcPr>
                        <w:tcW w:w="800" w:type="pct"/>
                        <w:shd w:val="clear" w:color="auto" w:fill="auto"/>
                      </w:tcPr>
                      <w:p w:rsidR="00FB1CD3" w:rsidRPr="00FE3D5D" w:rsidRDefault="00FB1CD3" w:rsidP="00FB1CD3">
                        <w:pPr>
                          <w:rPr>
                            <w:sz w:val="21"/>
                            <w:szCs w:val="21"/>
                          </w:rPr>
                        </w:pPr>
                        <w:r w:rsidRPr="00FE3D5D">
                          <w:rPr>
                            <w:rFonts w:hint="eastAsia"/>
                            <w:sz w:val="21"/>
                            <w:szCs w:val="21"/>
                          </w:rPr>
                          <w:t>耕地占用税</w:t>
                        </w:r>
                      </w:p>
                    </w:tc>
                  </w:sdtContent>
                </w:sdt>
                <w:sdt>
                  <w:sdtPr>
                    <w:rPr>
                      <w:sz w:val="21"/>
                      <w:szCs w:val="21"/>
                    </w:rPr>
                    <w:alias w:val="长期待摊费用金额"/>
                    <w:tag w:val="_GBC_def3fb0735884113873b8bc2f2518da5"/>
                    <w:id w:val="3539009"/>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20,818,462.79</w:t>
                        </w:r>
                      </w:p>
                    </w:tc>
                  </w:sdtContent>
                </w:sdt>
                <w:sdt>
                  <w:sdtPr>
                    <w:rPr>
                      <w:sz w:val="21"/>
                      <w:szCs w:val="21"/>
                    </w:rPr>
                    <w:alias w:val="长期待摊费用明细-增加额"/>
                    <w:tag w:val="_GBC_eb575270d937460da146ed5a4375ef5c"/>
                    <w:id w:val="3539010"/>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1,448,959.51</w:t>
                        </w:r>
                      </w:p>
                    </w:tc>
                  </w:sdtContent>
                </w:sdt>
                <w:sdt>
                  <w:sdtPr>
                    <w:rPr>
                      <w:sz w:val="21"/>
                      <w:szCs w:val="21"/>
                    </w:rPr>
                    <w:alias w:val="长期待摊费用明细-摊销额"/>
                    <w:tag w:val="_GBC_99946b36f9e74c189098dfa060a2910b"/>
                    <w:id w:val="3539011"/>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4,026,081.48</w:t>
                        </w:r>
                      </w:p>
                    </w:tc>
                  </w:sdtContent>
                </w:sdt>
                <w:sdt>
                  <w:sdtPr>
                    <w:rPr>
                      <w:sz w:val="21"/>
                      <w:szCs w:val="21"/>
                    </w:rPr>
                    <w:alias w:val="长期待摊费用明细-其他减少额"/>
                    <w:tag w:val="_GBC_12027ae5db6e40b799f794d843bb3d16"/>
                    <w:id w:val="3539012"/>
                    <w:lock w:val="sdtLocked"/>
                  </w:sdtPr>
                  <w:sdtContent>
                    <w:tc>
                      <w:tcPr>
                        <w:tcW w:w="840" w:type="pct"/>
                        <w:shd w:val="clear" w:color="auto" w:fill="auto"/>
                      </w:tcPr>
                      <w:p w:rsidR="00FB1CD3" w:rsidRPr="00FE3D5D" w:rsidRDefault="00FB1CD3" w:rsidP="00FB1CD3">
                        <w:pPr>
                          <w:jc w:val="right"/>
                          <w:rPr>
                            <w:sz w:val="21"/>
                            <w:szCs w:val="21"/>
                          </w:rPr>
                        </w:pPr>
                      </w:p>
                    </w:tc>
                  </w:sdtContent>
                </w:sdt>
                <w:sdt>
                  <w:sdtPr>
                    <w:rPr>
                      <w:sz w:val="21"/>
                      <w:szCs w:val="21"/>
                    </w:rPr>
                    <w:alias w:val="长期待摊费用金额"/>
                    <w:tag w:val="_GBC_e1296a622b9a43928feb86a7f695972d"/>
                    <w:id w:val="3539013"/>
                    <w:lock w:val="sdtLocked"/>
                  </w:sdtPr>
                  <w:sdtContent>
                    <w:tc>
                      <w:tcPr>
                        <w:tcW w:w="879" w:type="pct"/>
                        <w:shd w:val="clear" w:color="auto" w:fill="auto"/>
                      </w:tcPr>
                      <w:p w:rsidR="00FB1CD3" w:rsidRPr="00FE3D5D" w:rsidRDefault="00FB1CD3" w:rsidP="00FB1CD3">
                        <w:pPr>
                          <w:jc w:val="right"/>
                          <w:rPr>
                            <w:sz w:val="21"/>
                            <w:szCs w:val="21"/>
                          </w:rPr>
                        </w:pPr>
                        <w:r w:rsidRPr="00FE3D5D">
                          <w:rPr>
                            <w:sz w:val="21"/>
                            <w:szCs w:val="21"/>
                          </w:rPr>
                          <w:t>18,241,340.82</w:t>
                        </w:r>
                      </w:p>
                    </w:tc>
                  </w:sdtContent>
                </w:sdt>
              </w:tr>
            </w:sdtContent>
          </w:sdt>
          <w:sdt>
            <w:sdtPr>
              <w:rPr>
                <w:rFonts w:hint="eastAsia"/>
                <w:sz w:val="21"/>
                <w:szCs w:val="21"/>
              </w:rPr>
              <w:alias w:val="长期待摊费用明细"/>
              <w:tag w:val="_TUP_969d22a473614010ab4861b5a43a6426"/>
              <w:id w:val="3539021"/>
              <w:lock w:val="sdtLocked"/>
            </w:sdtPr>
            <w:sdtContent>
              <w:tr w:rsidR="00FB1CD3" w:rsidTr="00FB1CD3">
                <w:sdt>
                  <w:sdtPr>
                    <w:rPr>
                      <w:rFonts w:hint="eastAsia"/>
                      <w:sz w:val="21"/>
                      <w:szCs w:val="21"/>
                    </w:rPr>
                    <w:alias w:val="长期待摊费用种类"/>
                    <w:tag w:val="_GBC_f5ec6d3c0fec4ec693eded2253967878"/>
                    <w:id w:val="3539015"/>
                    <w:lock w:val="sdtLocked"/>
                  </w:sdtPr>
                  <w:sdtContent>
                    <w:tc>
                      <w:tcPr>
                        <w:tcW w:w="800" w:type="pct"/>
                        <w:shd w:val="clear" w:color="auto" w:fill="auto"/>
                      </w:tcPr>
                      <w:p w:rsidR="00FB1CD3" w:rsidRPr="00FE3D5D" w:rsidRDefault="00FB1CD3" w:rsidP="00FB1CD3">
                        <w:pPr>
                          <w:rPr>
                            <w:sz w:val="21"/>
                            <w:szCs w:val="21"/>
                          </w:rPr>
                        </w:pPr>
                        <w:r w:rsidRPr="00FE3D5D">
                          <w:rPr>
                            <w:rFonts w:hint="eastAsia"/>
                            <w:sz w:val="21"/>
                            <w:szCs w:val="21"/>
                          </w:rPr>
                          <w:t>其他</w:t>
                        </w:r>
                      </w:p>
                    </w:tc>
                  </w:sdtContent>
                </w:sdt>
                <w:sdt>
                  <w:sdtPr>
                    <w:rPr>
                      <w:sz w:val="21"/>
                      <w:szCs w:val="21"/>
                    </w:rPr>
                    <w:alias w:val="长期待摊费用金额"/>
                    <w:tag w:val="_GBC_def3fb0735884113873b8bc2f2518da5"/>
                    <w:id w:val="3539016"/>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86,273,896.56</w:t>
                        </w:r>
                      </w:p>
                    </w:tc>
                  </w:sdtContent>
                </w:sdt>
                <w:sdt>
                  <w:sdtPr>
                    <w:rPr>
                      <w:sz w:val="21"/>
                      <w:szCs w:val="21"/>
                    </w:rPr>
                    <w:alias w:val="长期待摊费用明细-增加额"/>
                    <w:tag w:val="_GBC_eb575270d937460da146ed5a4375ef5c"/>
                    <w:id w:val="3539017"/>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268,072,614.11</w:t>
                        </w:r>
                      </w:p>
                    </w:tc>
                  </w:sdtContent>
                </w:sdt>
                <w:sdt>
                  <w:sdtPr>
                    <w:rPr>
                      <w:sz w:val="21"/>
                      <w:szCs w:val="21"/>
                    </w:rPr>
                    <w:alias w:val="长期待摊费用明细-摊销额"/>
                    <w:tag w:val="_GBC_99946b36f9e74c189098dfa060a2910b"/>
                    <w:id w:val="3539018"/>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36,989,192.08</w:t>
                        </w:r>
                      </w:p>
                    </w:tc>
                  </w:sdtContent>
                </w:sdt>
                <w:sdt>
                  <w:sdtPr>
                    <w:rPr>
                      <w:sz w:val="21"/>
                      <w:szCs w:val="21"/>
                    </w:rPr>
                    <w:alias w:val="长期待摊费用明细-其他减少额"/>
                    <w:tag w:val="_GBC_12027ae5db6e40b799f794d843bb3d16"/>
                    <w:id w:val="3539019"/>
                    <w:lock w:val="sdtLocked"/>
                  </w:sdtPr>
                  <w:sdtContent>
                    <w:tc>
                      <w:tcPr>
                        <w:tcW w:w="840" w:type="pct"/>
                        <w:shd w:val="clear" w:color="auto" w:fill="auto"/>
                      </w:tcPr>
                      <w:p w:rsidR="00FB1CD3" w:rsidRPr="00FE3D5D" w:rsidRDefault="00FB1CD3" w:rsidP="00FB1CD3">
                        <w:pPr>
                          <w:jc w:val="right"/>
                          <w:rPr>
                            <w:sz w:val="21"/>
                            <w:szCs w:val="21"/>
                          </w:rPr>
                        </w:pPr>
                        <w:r w:rsidRPr="00FE3D5D">
                          <w:rPr>
                            <w:sz w:val="21"/>
                            <w:szCs w:val="21"/>
                          </w:rPr>
                          <w:t>0.00</w:t>
                        </w:r>
                      </w:p>
                    </w:tc>
                  </w:sdtContent>
                </w:sdt>
                <w:sdt>
                  <w:sdtPr>
                    <w:rPr>
                      <w:sz w:val="21"/>
                      <w:szCs w:val="21"/>
                    </w:rPr>
                    <w:alias w:val="长期待摊费用金额"/>
                    <w:tag w:val="_GBC_e1296a622b9a43928feb86a7f695972d"/>
                    <w:id w:val="3539020"/>
                    <w:lock w:val="sdtLocked"/>
                  </w:sdtPr>
                  <w:sdtContent>
                    <w:tc>
                      <w:tcPr>
                        <w:tcW w:w="879" w:type="pct"/>
                        <w:shd w:val="clear" w:color="auto" w:fill="auto"/>
                      </w:tcPr>
                      <w:p w:rsidR="00FB1CD3" w:rsidRPr="00FE3D5D" w:rsidRDefault="00FB1CD3" w:rsidP="00FB1CD3">
                        <w:pPr>
                          <w:jc w:val="right"/>
                          <w:rPr>
                            <w:sz w:val="21"/>
                            <w:szCs w:val="21"/>
                          </w:rPr>
                        </w:pPr>
                        <w:r w:rsidRPr="00FE3D5D">
                          <w:rPr>
                            <w:sz w:val="21"/>
                            <w:szCs w:val="21"/>
                          </w:rPr>
                          <w:t>317,357,318.59</w:t>
                        </w:r>
                      </w:p>
                    </w:tc>
                  </w:sdtContent>
                </w:sdt>
              </w:tr>
            </w:sdtContent>
          </w:sdt>
          <w:tr w:rsidR="00FB1CD3" w:rsidTr="00FB1CD3">
            <w:tc>
              <w:tcPr>
                <w:tcW w:w="800" w:type="pct"/>
                <w:shd w:val="clear" w:color="auto" w:fill="auto"/>
                <w:vAlign w:val="center"/>
              </w:tcPr>
              <w:p w:rsidR="00FB1CD3" w:rsidRPr="00FE3D5D" w:rsidRDefault="00FB1CD3" w:rsidP="00FB1CD3">
                <w:pPr>
                  <w:jc w:val="center"/>
                  <w:rPr>
                    <w:sz w:val="21"/>
                    <w:szCs w:val="21"/>
                  </w:rPr>
                </w:pPr>
                <w:r w:rsidRPr="00FE3D5D">
                  <w:rPr>
                    <w:rFonts w:hint="eastAsia"/>
                    <w:sz w:val="21"/>
                    <w:szCs w:val="21"/>
                  </w:rPr>
                  <w:t>合计</w:t>
                </w:r>
              </w:p>
            </w:tc>
            <w:sdt>
              <w:sdtPr>
                <w:rPr>
                  <w:sz w:val="21"/>
                  <w:szCs w:val="21"/>
                </w:rPr>
                <w:alias w:val="长期待摊费用"/>
                <w:tag w:val="_GBC_6946d891aa4c451798c5d49ce2ba515a"/>
                <w:id w:val="3539022"/>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1,131,335,011.30</w:t>
                    </w:r>
                  </w:p>
                </w:tc>
              </w:sdtContent>
            </w:sdt>
            <w:sdt>
              <w:sdtPr>
                <w:rPr>
                  <w:sz w:val="21"/>
                  <w:szCs w:val="21"/>
                </w:rPr>
                <w:alias w:val="长期待摊费用增加额合计"/>
                <w:tag w:val="_GBC_91c0acdc73304e5c859640ae0927ed81"/>
                <w:id w:val="3539023"/>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605,527,157.56</w:t>
                    </w:r>
                  </w:p>
                </w:tc>
              </w:sdtContent>
            </w:sdt>
            <w:sdt>
              <w:sdtPr>
                <w:rPr>
                  <w:sz w:val="21"/>
                  <w:szCs w:val="21"/>
                </w:rPr>
                <w:alias w:val="长期待摊费用摊销额合计"/>
                <w:tag w:val="_GBC_7fe6636986dc42f0b7a1a308fb71288e"/>
                <w:id w:val="3539024"/>
                <w:lock w:val="sdtLocked"/>
              </w:sdtPr>
              <w:sdtContent>
                <w:tc>
                  <w:tcPr>
                    <w:tcW w:w="827" w:type="pct"/>
                    <w:shd w:val="clear" w:color="auto" w:fill="auto"/>
                  </w:tcPr>
                  <w:p w:rsidR="00FB1CD3" w:rsidRPr="00FE3D5D" w:rsidRDefault="00FB1CD3" w:rsidP="00FB1CD3">
                    <w:pPr>
                      <w:jc w:val="right"/>
                      <w:rPr>
                        <w:sz w:val="21"/>
                        <w:szCs w:val="21"/>
                      </w:rPr>
                    </w:pPr>
                    <w:r w:rsidRPr="00FE3D5D">
                      <w:rPr>
                        <w:sz w:val="21"/>
                        <w:szCs w:val="21"/>
                      </w:rPr>
                      <w:t>220,774,835.05</w:t>
                    </w:r>
                  </w:p>
                </w:tc>
              </w:sdtContent>
            </w:sdt>
            <w:sdt>
              <w:sdtPr>
                <w:rPr>
                  <w:sz w:val="21"/>
                  <w:szCs w:val="21"/>
                </w:rPr>
                <w:alias w:val="长期待摊费用其他减少额合计"/>
                <w:tag w:val="_GBC_acc30516220c438eaad99977e23913c5"/>
                <w:id w:val="3539025"/>
                <w:lock w:val="sdtLocked"/>
                <w:showingPlcHdr/>
              </w:sdtPr>
              <w:sdtContent>
                <w:tc>
                  <w:tcPr>
                    <w:tcW w:w="840" w:type="pct"/>
                    <w:shd w:val="clear" w:color="auto" w:fill="auto"/>
                  </w:tcPr>
                  <w:p w:rsidR="00FB1CD3" w:rsidRPr="00FE3D5D" w:rsidRDefault="00FB1CD3" w:rsidP="00FB1CD3">
                    <w:pPr>
                      <w:jc w:val="right"/>
                      <w:rPr>
                        <w:sz w:val="21"/>
                        <w:szCs w:val="21"/>
                      </w:rPr>
                    </w:pPr>
                    <w:r w:rsidRPr="00FE3D5D">
                      <w:rPr>
                        <w:sz w:val="21"/>
                        <w:szCs w:val="21"/>
                      </w:rPr>
                      <w:t xml:space="preserve">     </w:t>
                    </w:r>
                  </w:p>
                </w:tc>
              </w:sdtContent>
            </w:sdt>
            <w:sdt>
              <w:sdtPr>
                <w:rPr>
                  <w:sz w:val="21"/>
                  <w:szCs w:val="21"/>
                </w:rPr>
                <w:alias w:val="长期待摊费用"/>
                <w:tag w:val="_GBC_5612da49d90d49c1a86a0c60f4fcfa79"/>
                <w:id w:val="3539026"/>
                <w:lock w:val="sdtLocked"/>
              </w:sdtPr>
              <w:sdtContent>
                <w:tc>
                  <w:tcPr>
                    <w:tcW w:w="879" w:type="pct"/>
                    <w:shd w:val="clear" w:color="auto" w:fill="auto"/>
                  </w:tcPr>
                  <w:p w:rsidR="00FB1CD3" w:rsidRPr="00FE3D5D" w:rsidRDefault="00FB1CD3" w:rsidP="00FB1CD3">
                    <w:pPr>
                      <w:jc w:val="right"/>
                      <w:rPr>
                        <w:sz w:val="21"/>
                        <w:szCs w:val="21"/>
                      </w:rPr>
                    </w:pPr>
                    <w:r w:rsidRPr="00FE3D5D">
                      <w:rPr>
                        <w:sz w:val="21"/>
                        <w:szCs w:val="21"/>
                      </w:rPr>
                      <w:t>1,516,087,333.81</w:t>
                    </w:r>
                  </w:p>
                </w:tc>
              </w:sdtContent>
            </w:sdt>
          </w:tr>
        </w:tbl>
        <w:p w:rsidR="004B548E" w:rsidRPr="00711E7C" w:rsidRDefault="00D945E0"/>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tag w:val="_SEC_c648f0f0efdc4d4c85ff3f48a55f50ee"/>
        <w:id w:val="1724174189"/>
        <w:lock w:val="sdtLocked"/>
        <w:placeholder>
          <w:docPart w:val="GBC22222222222222222222222222222"/>
        </w:placeholder>
      </w:sdtPr>
      <w:sdtEndPr>
        <w:rPr>
          <w:szCs w:val="24"/>
        </w:rPr>
      </w:sdtEndPr>
      <w:sdtContent>
        <w:bookmarkStart w:id="72" w:name="_Toc215903151" w:displacedByCustomXml="prev"/>
        <w:p w:rsidR="004B548E" w:rsidRDefault="00A20AC1">
          <w:pPr>
            <w:pStyle w:val="4"/>
            <w:numPr>
              <w:ilvl w:val="0"/>
              <w:numId w:val="74"/>
            </w:numPr>
            <w:tabs>
              <w:tab w:val="left" w:pos="588"/>
              <w:tab w:val="left" w:pos="616"/>
            </w:tabs>
          </w:pPr>
          <w:r>
            <w:rPr>
              <w:rFonts w:hint="eastAsia"/>
            </w:rPr>
            <w:t>未经抵销的递延所得税资产</w:t>
          </w:r>
        </w:p>
        <w:sdt>
          <w:sdtPr>
            <w:alias w:val="是否适用：未经抵销的递延所得税资产"/>
            <w:tag w:val="_GBC_ba4415ee4af24efe852073192d94c115"/>
            <w:id w:val="-350335824"/>
            <w:lock w:val="sdtContentLocked"/>
            <w:placeholder>
              <w:docPart w:val="GBC22222222222222222222222222222"/>
            </w:placeholder>
          </w:sdtPr>
          <w:sdtContent>
            <w:p w:rsidR="004B548E" w:rsidRDefault="00D945E0">
              <w:r>
                <w:fldChar w:fldCharType="begin"/>
              </w:r>
              <w:r w:rsidR="00AC0724">
                <w:instrText xml:space="preserve"> MACROBUTTON  SnrToggleCheckbox √适用 </w:instrText>
              </w:r>
              <w:r>
                <w:fldChar w:fldCharType="end"/>
              </w:r>
              <w:r>
                <w:fldChar w:fldCharType="begin"/>
              </w:r>
              <w:r w:rsidR="00AC0724">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72"/>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7"/>
            <w:gridCol w:w="1896"/>
            <w:gridCol w:w="1686"/>
            <w:gridCol w:w="1896"/>
            <w:gridCol w:w="1686"/>
          </w:tblGrid>
          <w:tr w:rsidR="00AC0724" w:rsidTr="00861DBA">
            <w:trPr>
              <w:trHeight w:val="285"/>
            </w:trPr>
            <w:tc>
              <w:tcPr>
                <w:tcW w:w="1350" w:type="pct"/>
                <w:vMerge w:val="restart"/>
                <w:shd w:val="clear" w:color="auto" w:fill="auto"/>
                <w:vAlign w:val="center"/>
              </w:tcPr>
              <w:p w:rsidR="00AC0724" w:rsidRPr="00FE3D5D" w:rsidRDefault="00AC0724" w:rsidP="00861DBA">
                <w:pPr>
                  <w:jc w:val="center"/>
                  <w:rPr>
                    <w:sz w:val="21"/>
                    <w:szCs w:val="21"/>
                  </w:rPr>
                </w:pPr>
                <w:r w:rsidRPr="00FE3D5D">
                  <w:rPr>
                    <w:rFonts w:hint="eastAsia"/>
                    <w:sz w:val="21"/>
                    <w:szCs w:val="21"/>
                  </w:rPr>
                  <w:t>项目</w:t>
                </w:r>
              </w:p>
            </w:tc>
            <w:tc>
              <w:tcPr>
                <w:tcW w:w="1822" w:type="pct"/>
                <w:gridSpan w:val="2"/>
                <w:shd w:val="clear" w:color="auto" w:fill="auto"/>
                <w:vAlign w:val="center"/>
              </w:tcPr>
              <w:p w:rsidR="00AC0724" w:rsidRPr="00FE3D5D" w:rsidRDefault="00AC0724" w:rsidP="00861DBA">
                <w:pPr>
                  <w:jc w:val="center"/>
                  <w:rPr>
                    <w:color w:val="000000" w:themeColor="text1"/>
                    <w:sz w:val="21"/>
                    <w:szCs w:val="21"/>
                  </w:rPr>
                </w:pPr>
                <w:r w:rsidRPr="00FE3D5D">
                  <w:rPr>
                    <w:rFonts w:hint="eastAsia"/>
                    <w:color w:val="000000" w:themeColor="text1"/>
                    <w:sz w:val="21"/>
                    <w:szCs w:val="21"/>
                  </w:rPr>
                  <w:t>期末余额</w:t>
                </w:r>
              </w:p>
            </w:tc>
            <w:tc>
              <w:tcPr>
                <w:tcW w:w="1828" w:type="pct"/>
                <w:gridSpan w:val="2"/>
                <w:shd w:val="clear" w:color="auto" w:fill="auto"/>
                <w:vAlign w:val="center"/>
              </w:tcPr>
              <w:p w:rsidR="00AC0724" w:rsidRPr="00FE3D5D" w:rsidRDefault="00AC0724" w:rsidP="00861DBA">
                <w:pPr>
                  <w:jc w:val="center"/>
                  <w:rPr>
                    <w:color w:val="000000" w:themeColor="text1"/>
                    <w:sz w:val="21"/>
                    <w:szCs w:val="21"/>
                  </w:rPr>
                </w:pPr>
                <w:r w:rsidRPr="00FE3D5D">
                  <w:rPr>
                    <w:rFonts w:hint="eastAsia"/>
                    <w:color w:val="000000" w:themeColor="text1"/>
                    <w:sz w:val="21"/>
                    <w:szCs w:val="21"/>
                  </w:rPr>
                  <w:t>期初余额</w:t>
                </w:r>
              </w:p>
            </w:tc>
          </w:tr>
          <w:tr w:rsidR="00AC0724" w:rsidTr="00861DBA">
            <w:trPr>
              <w:trHeight w:val="285"/>
            </w:trPr>
            <w:tc>
              <w:tcPr>
                <w:tcW w:w="1350" w:type="pct"/>
                <w:vMerge/>
                <w:shd w:val="clear" w:color="auto" w:fill="auto"/>
                <w:vAlign w:val="center"/>
              </w:tcPr>
              <w:p w:rsidR="00AC0724" w:rsidRPr="00FE3D5D" w:rsidRDefault="00AC0724" w:rsidP="00861DBA">
                <w:pPr>
                  <w:jc w:val="center"/>
                  <w:rPr>
                    <w:b/>
                    <w:sz w:val="21"/>
                    <w:szCs w:val="21"/>
                  </w:rPr>
                </w:pPr>
              </w:p>
            </w:tc>
            <w:tc>
              <w:tcPr>
                <w:tcW w:w="912"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可抵扣暂时性差异</w:t>
                </w:r>
              </w:p>
            </w:tc>
            <w:tc>
              <w:tcPr>
                <w:tcW w:w="910"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递延所得税</w:t>
                </w:r>
              </w:p>
              <w:p w:rsidR="00AC0724" w:rsidRPr="00FE3D5D" w:rsidRDefault="00AC0724" w:rsidP="00861DBA">
                <w:pPr>
                  <w:jc w:val="center"/>
                  <w:rPr>
                    <w:sz w:val="21"/>
                    <w:szCs w:val="21"/>
                  </w:rPr>
                </w:pPr>
                <w:r w:rsidRPr="00FE3D5D">
                  <w:rPr>
                    <w:rFonts w:hint="eastAsia"/>
                    <w:sz w:val="21"/>
                    <w:szCs w:val="21"/>
                  </w:rPr>
                  <w:t>资产</w:t>
                </w:r>
              </w:p>
            </w:tc>
            <w:tc>
              <w:tcPr>
                <w:tcW w:w="919"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可抵扣暂时性差异</w:t>
                </w:r>
              </w:p>
            </w:tc>
            <w:tc>
              <w:tcPr>
                <w:tcW w:w="909"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递延所得税</w:t>
                </w:r>
              </w:p>
              <w:p w:rsidR="00AC0724" w:rsidRPr="00FE3D5D" w:rsidRDefault="00AC0724" w:rsidP="00861DBA">
                <w:pPr>
                  <w:jc w:val="center"/>
                  <w:rPr>
                    <w:sz w:val="21"/>
                    <w:szCs w:val="21"/>
                  </w:rPr>
                </w:pPr>
                <w:r w:rsidRPr="00FE3D5D">
                  <w:rPr>
                    <w:rFonts w:hint="eastAsia"/>
                    <w:sz w:val="21"/>
                    <w:szCs w:val="21"/>
                  </w:rPr>
                  <w:t>资产</w:t>
                </w:r>
              </w:p>
            </w:tc>
          </w:tr>
          <w:tr w:rsidR="00AC0724" w:rsidTr="00861DBA">
            <w:trPr>
              <w:trHeight w:val="285"/>
            </w:trPr>
            <w:tc>
              <w:tcPr>
                <w:tcW w:w="1350" w:type="pct"/>
                <w:shd w:val="clear" w:color="auto" w:fill="auto"/>
                <w:vAlign w:val="center"/>
              </w:tcPr>
              <w:p w:rsidR="00AC0724" w:rsidRPr="00FE3D5D" w:rsidRDefault="00AC0724" w:rsidP="00FE3D5D">
                <w:pPr>
                  <w:ind w:firstLineChars="100" w:firstLine="210"/>
                  <w:rPr>
                    <w:sz w:val="21"/>
                    <w:szCs w:val="21"/>
                  </w:rPr>
                </w:pPr>
                <w:r w:rsidRPr="00FE3D5D">
                  <w:rPr>
                    <w:rFonts w:hint="eastAsia"/>
                    <w:sz w:val="21"/>
                    <w:szCs w:val="21"/>
                  </w:rPr>
                  <w:t>资产减值准备</w:t>
                </w:r>
              </w:p>
            </w:tc>
            <w:tc>
              <w:tcPr>
                <w:tcW w:w="912" w:type="pct"/>
                <w:shd w:val="clear" w:color="auto" w:fill="auto"/>
              </w:tcPr>
              <w:p w:rsidR="00AC0724" w:rsidRPr="00FE3D5D" w:rsidRDefault="00D945E0" w:rsidP="00861DBA">
                <w:pPr>
                  <w:jc w:val="right"/>
                  <w:rPr>
                    <w:sz w:val="21"/>
                    <w:szCs w:val="21"/>
                  </w:rPr>
                </w:pPr>
                <w:sdt>
                  <w:sdtPr>
                    <w:rPr>
                      <w:sz w:val="21"/>
                      <w:szCs w:val="21"/>
                    </w:rPr>
                    <w:alias w:val="可抵扣暂时性差异中资产减值准备"/>
                    <w:tag w:val="_GBC_1ebca461ec504fcaa4254ee08b4fa540"/>
                    <w:id w:val="3540007"/>
                    <w:lock w:val="sdtLocked"/>
                  </w:sdtPr>
                  <w:sdtContent>
                    <w:r w:rsidR="00AC0724" w:rsidRPr="00FE3D5D">
                      <w:rPr>
                        <w:sz w:val="21"/>
                        <w:szCs w:val="21"/>
                      </w:rPr>
                      <w:t>761,189,921.36</w:t>
                    </w:r>
                  </w:sdtContent>
                </w:sdt>
              </w:p>
            </w:tc>
            <w:sdt>
              <w:sdtPr>
                <w:rPr>
                  <w:sz w:val="21"/>
                  <w:szCs w:val="21"/>
                </w:rPr>
                <w:alias w:val="递延所得税资产中资产减值准备"/>
                <w:tag w:val="_GBC_977637204f8e4f83800a32837531e810"/>
                <w:id w:val="3540008"/>
                <w:lock w:val="sdtLocked"/>
              </w:sdtPr>
              <w:sdtContent>
                <w:tc>
                  <w:tcPr>
                    <w:tcW w:w="910" w:type="pct"/>
                    <w:shd w:val="clear" w:color="auto" w:fill="auto"/>
                  </w:tcPr>
                  <w:p w:rsidR="00AC0724" w:rsidRPr="00FE3D5D" w:rsidRDefault="00AC0724" w:rsidP="00861DBA">
                    <w:pPr>
                      <w:jc w:val="right"/>
                      <w:rPr>
                        <w:sz w:val="21"/>
                        <w:szCs w:val="21"/>
                      </w:rPr>
                    </w:pPr>
                    <w:r w:rsidRPr="00FE3D5D">
                      <w:rPr>
                        <w:sz w:val="21"/>
                        <w:szCs w:val="21"/>
                      </w:rPr>
                      <w:t>178,319,081.23</w:t>
                    </w:r>
                  </w:p>
                </w:tc>
              </w:sdtContent>
            </w:sdt>
            <w:tc>
              <w:tcPr>
                <w:tcW w:w="919" w:type="pct"/>
                <w:shd w:val="clear" w:color="auto" w:fill="auto"/>
              </w:tcPr>
              <w:p w:rsidR="00AC0724" w:rsidRPr="00FE3D5D" w:rsidRDefault="00D945E0" w:rsidP="00861DBA">
                <w:pPr>
                  <w:jc w:val="right"/>
                  <w:rPr>
                    <w:sz w:val="21"/>
                    <w:szCs w:val="21"/>
                  </w:rPr>
                </w:pPr>
                <w:sdt>
                  <w:sdtPr>
                    <w:rPr>
                      <w:sz w:val="21"/>
                      <w:szCs w:val="21"/>
                    </w:rPr>
                    <w:alias w:val="可抵扣暂时性差异中资产减值准备"/>
                    <w:tag w:val="_GBC_94a9681f8e2547ac9adfda5504897d46"/>
                    <w:id w:val="3540009"/>
                    <w:lock w:val="sdtLocked"/>
                  </w:sdtPr>
                  <w:sdtContent>
                    <w:r w:rsidR="00AC0724" w:rsidRPr="00FE3D5D">
                      <w:rPr>
                        <w:sz w:val="21"/>
                        <w:szCs w:val="21"/>
                      </w:rPr>
                      <w:t>704,723,372.68</w:t>
                    </w:r>
                  </w:sdtContent>
                </w:sdt>
              </w:p>
            </w:tc>
            <w:sdt>
              <w:sdtPr>
                <w:rPr>
                  <w:sz w:val="21"/>
                  <w:szCs w:val="21"/>
                </w:rPr>
                <w:alias w:val="递延所得税资产中资产减值准备"/>
                <w:tag w:val="_GBC_3de65cafdfd64065a2ba6399f1333322"/>
                <w:id w:val="3540010"/>
                <w:lock w:val="sdtLocked"/>
              </w:sdtPr>
              <w:sdtContent>
                <w:tc>
                  <w:tcPr>
                    <w:tcW w:w="909" w:type="pct"/>
                    <w:shd w:val="clear" w:color="auto" w:fill="auto"/>
                  </w:tcPr>
                  <w:p w:rsidR="00AC0724" w:rsidRPr="00FE3D5D" w:rsidRDefault="00AC0724" w:rsidP="00861DBA">
                    <w:pPr>
                      <w:jc w:val="right"/>
                      <w:rPr>
                        <w:sz w:val="21"/>
                        <w:szCs w:val="21"/>
                      </w:rPr>
                    </w:pPr>
                    <w:r w:rsidRPr="00FE3D5D">
                      <w:rPr>
                        <w:sz w:val="21"/>
                        <w:szCs w:val="21"/>
                      </w:rPr>
                      <w:t>171,292,973.67</w:t>
                    </w:r>
                  </w:p>
                </w:tc>
              </w:sdtContent>
            </w:sdt>
          </w:tr>
          <w:sdt>
            <w:sdtPr>
              <w:rPr>
                <w:sz w:val="21"/>
                <w:szCs w:val="21"/>
              </w:rPr>
              <w:alias w:val="递延所得税资产明细"/>
              <w:tag w:val="_TUP_703575bf8b6048788dc624e748111109"/>
              <w:id w:val="3540016"/>
              <w:lock w:val="sdtLocked"/>
            </w:sdtPr>
            <w:sdtContent>
              <w:tr w:rsidR="00AC0724" w:rsidTr="00861DBA">
                <w:trPr>
                  <w:trHeight w:val="285"/>
                </w:trPr>
                <w:sdt>
                  <w:sdtPr>
                    <w:rPr>
                      <w:sz w:val="21"/>
                      <w:szCs w:val="21"/>
                    </w:rPr>
                    <w:alias w:val="递延所得税资产明细－项目"/>
                    <w:tag w:val="_GBC_932348bc3d5144a48716dc3b476c6cd3"/>
                    <w:id w:val="3540011"/>
                    <w:lock w:val="sdtLocked"/>
                  </w:sdtPr>
                  <w:sdtContent>
                    <w:tc>
                      <w:tcPr>
                        <w:tcW w:w="1350" w:type="pct"/>
                        <w:shd w:val="clear" w:color="auto" w:fill="auto"/>
                        <w:vAlign w:val="center"/>
                      </w:tcPr>
                      <w:p w:rsidR="00AC0724" w:rsidRPr="00FE3D5D" w:rsidRDefault="00AC0724" w:rsidP="00861DBA">
                        <w:pPr>
                          <w:rPr>
                            <w:sz w:val="21"/>
                            <w:szCs w:val="21"/>
                          </w:rPr>
                        </w:pPr>
                        <w:r w:rsidRPr="00FE3D5D">
                          <w:rPr>
                            <w:rFonts w:ascii="Arial Narrow" w:hAnsi="Arial Narrow"/>
                            <w:sz w:val="21"/>
                            <w:szCs w:val="21"/>
                          </w:rPr>
                          <w:t>无形资产摊销的时间性差异</w:t>
                        </w:r>
                      </w:p>
                    </w:tc>
                  </w:sdtContent>
                </w:sdt>
                <w:sdt>
                  <w:sdtPr>
                    <w:rPr>
                      <w:sz w:val="21"/>
                      <w:szCs w:val="21"/>
                    </w:rPr>
                    <w:alias w:val="递延所得税资产明细－可抵扣暂时性差异"/>
                    <w:tag w:val="_GBC_b1c6a68e4aed4d78baa5842f446d5f41"/>
                    <w:id w:val="3540012"/>
                    <w:lock w:val="sdtLocked"/>
                  </w:sdtPr>
                  <w:sdtContent>
                    <w:tc>
                      <w:tcPr>
                        <w:tcW w:w="912" w:type="pct"/>
                        <w:shd w:val="clear" w:color="auto" w:fill="auto"/>
                      </w:tcPr>
                      <w:p w:rsidR="00AC0724" w:rsidRPr="00FE3D5D" w:rsidRDefault="00AC0724" w:rsidP="00861DBA">
                        <w:pPr>
                          <w:jc w:val="right"/>
                          <w:rPr>
                            <w:sz w:val="21"/>
                            <w:szCs w:val="21"/>
                          </w:rPr>
                        </w:pPr>
                        <w:r w:rsidRPr="00FE3D5D">
                          <w:rPr>
                            <w:sz w:val="21"/>
                            <w:szCs w:val="21"/>
                          </w:rPr>
                          <w:t>42,744,060.39</w:t>
                        </w:r>
                      </w:p>
                    </w:tc>
                  </w:sdtContent>
                </w:sdt>
                <w:sdt>
                  <w:sdtPr>
                    <w:rPr>
                      <w:sz w:val="21"/>
                      <w:szCs w:val="21"/>
                    </w:rPr>
                    <w:alias w:val="递延所得税资产明细－金额"/>
                    <w:tag w:val="_GBC_7ff02c5bf8074fabb709ce82321e9a36"/>
                    <w:id w:val="3540013"/>
                    <w:lock w:val="sdtLocked"/>
                  </w:sdtPr>
                  <w:sdtContent>
                    <w:tc>
                      <w:tcPr>
                        <w:tcW w:w="910" w:type="pct"/>
                        <w:shd w:val="clear" w:color="auto" w:fill="auto"/>
                      </w:tcPr>
                      <w:p w:rsidR="00AC0724" w:rsidRPr="00FE3D5D" w:rsidRDefault="00AC0724" w:rsidP="00861DBA">
                        <w:pPr>
                          <w:jc w:val="right"/>
                          <w:rPr>
                            <w:sz w:val="21"/>
                            <w:szCs w:val="21"/>
                          </w:rPr>
                        </w:pPr>
                        <w:r w:rsidRPr="00FE3D5D">
                          <w:rPr>
                            <w:sz w:val="21"/>
                            <w:szCs w:val="21"/>
                          </w:rPr>
                          <w:t>10,686,015.10</w:t>
                        </w:r>
                      </w:p>
                    </w:tc>
                  </w:sdtContent>
                </w:sdt>
                <w:sdt>
                  <w:sdtPr>
                    <w:rPr>
                      <w:sz w:val="21"/>
                      <w:szCs w:val="21"/>
                    </w:rPr>
                    <w:alias w:val="递延所得税资产明细－可抵扣暂时性差异"/>
                    <w:tag w:val="_GBC_dc32545e365445e9a0d3f349dcc1013e"/>
                    <w:id w:val="3540014"/>
                    <w:lock w:val="sdtLocked"/>
                  </w:sdtPr>
                  <w:sdtContent>
                    <w:tc>
                      <w:tcPr>
                        <w:tcW w:w="919" w:type="pct"/>
                        <w:shd w:val="clear" w:color="auto" w:fill="auto"/>
                      </w:tcPr>
                      <w:p w:rsidR="00AC0724" w:rsidRPr="00FE3D5D" w:rsidRDefault="00AC0724" w:rsidP="00861DBA">
                        <w:pPr>
                          <w:jc w:val="right"/>
                          <w:rPr>
                            <w:sz w:val="21"/>
                            <w:szCs w:val="21"/>
                          </w:rPr>
                        </w:pPr>
                        <w:r w:rsidRPr="00FE3D5D">
                          <w:rPr>
                            <w:sz w:val="21"/>
                            <w:szCs w:val="21"/>
                          </w:rPr>
                          <w:t>34,458,383.69</w:t>
                        </w:r>
                      </w:p>
                    </w:tc>
                  </w:sdtContent>
                </w:sdt>
                <w:sdt>
                  <w:sdtPr>
                    <w:rPr>
                      <w:sz w:val="21"/>
                      <w:szCs w:val="21"/>
                    </w:rPr>
                    <w:alias w:val="递延所得税资产明细－金额"/>
                    <w:tag w:val="_GBC_1e5870192132456087faf10a07dfdc3e"/>
                    <w:id w:val="3540015"/>
                    <w:lock w:val="sdtLocked"/>
                  </w:sdtPr>
                  <w:sdtContent>
                    <w:tc>
                      <w:tcPr>
                        <w:tcW w:w="909" w:type="pct"/>
                        <w:shd w:val="clear" w:color="auto" w:fill="auto"/>
                      </w:tcPr>
                      <w:p w:rsidR="00AC0724" w:rsidRPr="00FE3D5D" w:rsidRDefault="00AC0724" w:rsidP="00861DBA">
                        <w:pPr>
                          <w:jc w:val="right"/>
                          <w:rPr>
                            <w:sz w:val="21"/>
                            <w:szCs w:val="21"/>
                          </w:rPr>
                        </w:pPr>
                        <w:r w:rsidRPr="00FE3D5D">
                          <w:rPr>
                            <w:sz w:val="21"/>
                            <w:szCs w:val="21"/>
                          </w:rPr>
                          <w:t>8,614,595.92</w:t>
                        </w:r>
                      </w:p>
                    </w:tc>
                  </w:sdtContent>
                </w:sdt>
              </w:tr>
            </w:sdtContent>
          </w:sdt>
          <w:sdt>
            <w:sdtPr>
              <w:rPr>
                <w:sz w:val="21"/>
                <w:szCs w:val="21"/>
              </w:rPr>
              <w:alias w:val="递延所得税资产明细"/>
              <w:tag w:val="_TUP_703575bf8b6048788dc624e748111109"/>
              <w:id w:val="3540022"/>
              <w:lock w:val="sdtLocked"/>
            </w:sdtPr>
            <w:sdtContent>
              <w:tr w:rsidR="00AC0724" w:rsidTr="00861DBA">
                <w:trPr>
                  <w:trHeight w:val="285"/>
                </w:trPr>
                <w:sdt>
                  <w:sdtPr>
                    <w:rPr>
                      <w:sz w:val="21"/>
                      <w:szCs w:val="21"/>
                    </w:rPr>
                    <w:alias w:val="递延所得税资产明细－项目"/>
                    <w:tag w:val="_GBC_932348bc3d5144a48716dc3b476c6cd3"/>
                    <w:id w:val="3540017"/>
                    <w:lock w:val="sdtLocked"/>
                  </w:sdtPr>
                  <w:sdtContent>
                    <w:tc>
                      <w:tcPr>
                        <w:tcW w:w="1350" w:type="pct"/>
                        <w:shd w:val="clear" w:color="auto" w:fill="auto"/>
                        <w:vAlign w:val="center"/>
                      </w:tcPr>
                      <w:p w:rsidR="00AC0724" w:rsidRPr="00FE3D5D" w:rsidRDefault="00AC0724" w:rsidP="00861DBA">
                        <w:pPr>
                          <w:rPr>
                            <w:sz w:val="21"/>
                            <w:szCs w:val="21"/>
                          </w:rPr>
                        </w:pPr>
                        <w:r w:rsidRPr="00FE3D5D">
                          <w:rPr>
                            <w:rFonts w:ascii="Arial Narrow" w:hAnsi="Arial Narrow"/>
                            <w:sz w:val="21"/>
                            <w:szCs w:val="21"/>
                          </w:rPr>
                          <w:t>应付职工薪酬</w:t>
                        </w:r>
                      </w:p>
                    </w:tc>
                  </w:sdtContent>
                </w:sdt>
                <w:sdt>
                  <w:sdtPr>
                    <w:rPr>
                      <w:sz w:val="21"/>
                      <w:szCs w:val="21"/>
                    </w:rPr>
                    <w:alias w:val="递延所得税资产明细－可抵扣暂时性差异"/>
                    <w:tag w:val="_GBC_b1c6a68e4aed4d78baa5842f446d5f41"/>
                    <w:id w:val="3540018"/>
                    <w:lock w:val="sdtLocked"/>
                  </w:sdtPr>
                  <w:sdtContent>
                    <w:tc>
                      <w:tcPr>
                        <w:tcW w:w="912" w:type="pct"/>
                        <w:shd w:val="clear" w:color="auto" w:fill="auto"/>
                      </w:tcPr>
                      <w:p w:rsidR="00AC0724" w:rsidRPr="00FE3D5D" w:rsidRDefault="00AC0724" w:rsidP="00861DBA">
                        <w:pPr>
                          <w:jc w:val="right"/>
                          <w:rPr>
                            <w:sz w:val="21"/>
                            <w:szCs w:val="21"/>
                          </w:rPr>
                        </w:pPr>
                        <w:r w:rsidRPr="00FE3D5D">
                          <w:rPr>
                            <w:sz w:val="21"/>
                            <w:szCs w:val="21"/>
                          </w:rPr>
                          <w:t>112,247,098.31</w:t>
                        </w:r>
                      </w:p>
                    </w:tc>
                  </w:sdtContent>
                </w:sdt>
                <w:sdt>
                  <w:sdtPr>
                    <w:rPr>
                      <w:sz w:val="21"/>
                      <w:szCs w:val="21"/>
                    </w:rPr>
                    <w:alias w:val="递延所得税资产明细－金额"/>
                    <w:tag w:val="_GBC_7ff02c5bf8074fabb709ce82321e9a36"/>
                    <w:id w:val="3540019"/>
                    <w:lock w:val="sdtLocked"/>
                  </w:sdtPr>
                  <w:sdtContent>
                    <w:tc>
                      <w:tcPr>
                        <w:tcW w:w="910" w:type="pct"/>
                        <w:shd w:val="clear" w:color="auto" w:fill="auto"/>
                      </w:tcPr>
                      <w:p w:rsidR="00AC0724" w:rsidRPr="00FE3D5D" w:rsidRDefault="00AC0724" w:rsidP="00861DBA">
                        <w:pPr>
                          <w:jc w:val="right"/>
                          <w:rPr>
                            <w:sz w:val="21"/>
                            <w:szCs w:val="21"/>
                          </w:rPr>
                        </w:pPr>
                        <w:r w:rsidRPr="00FE3D5D">
                          <w:rPr>
                            <w:sz w:val="21"/>
                            <w:szCs w:val="21"/>
                          </w:rPr>
                          <w:t>26,265,322.16</w:t>
                        </w:r>
                      </w:p>
                    </w:tc>
                  </w:sdtContent>
                </w:sdt>
                <w:sdt>
                  <w:sdtPr>
                    <w:rPr>
                      <w:sz w:val="21"/>
                      <w:szCs w:val="21"/>
                    </w:rPr>
                    <w:alias w:val="递延所得税资产明细－可抵扣暂时性差异"/>
                    <w:tag w:val="_GBC_dc32545e365445e9a0d3f349dcc1013e"/>
                    <w:id w:val="3540020"/>
                    <w:lock w:val="sdtLocked"/>
                  </w:sdtPr>
                  <w:sdtContent>
                    <w:tc>
                      <w:tcPr>
                        <w:tcW w:w="919" w:type="pct"/>
                        <w:shd w:val="clear" w:color="auto" w:fill="auto"/>
                      </w:tcPr>
                      <w:p w:rsidR="00AC0724" w:rsidRPr="00FE3D5D" w:rsidRDefault="00AC0724" w:rsidP="00861DBA">
                        <w:pPr>
                          <w:jc w:val="right"/>
                          <w:rPr>
                            <w:sz w:val="21"/>
                            <w:szCs w:val="21"/>
                          </w:rPr>
                        </w:pPr>
                        <w:r w:rsidRPr="00FE3D5D">
                          <w:rPr>
                            <w:sz w:val="21"/>
                            <w:szCs w:val="21"/>
                          </w:rPr>
                          <w:t>112,428,703.47</w:t>
                        </w:r>
                      </w:p>
                    </w:tc>
                  </w:sdtContent>
                </w:sdt>
                <w:sdt>
                  <w:sdtPr>
                    <w:rPr>
                      <w:sz w:val="21"/>
                      <w:szCs w:val="21"/>
                    </w:rPr>
                    <w:alias w:val="递延所得税资产明细－金额"/>
                    <w:tag w:val="_GBC_1e5870192132456087faf10a07dfdc3e"/>
                    <w:id w:val="3540021"/>
                    <w:lock w:val="sdtLocked"/>
                  </w:sdtPr>
                  <w:sdtContent>
                    <w:tc>
                      <w:tcPr>
                        <w:tcW w:w="909" w:type="pct"/>
                        <w:shd w:val="clear" w:color="auto" w:fill="auto"/>
                      </w:tcPr>
                      <w:p w:rsidR="00AC0724" w:rsidRPr="00FE3D5D" w:rsidRDefault="00AC0724" w:rsidP="00861DBA">
                        <w:pPr>
                          <w:jc w:val="right"/>
                          <w:rPr>
                            <w:sz w:val="21"/>
                            <w:szCs w:val="21"/>
                          </w:rPr>
                        </w:pPr>
                        <w:r w:rsidRPr="00FE3D5D">
                          <w:rPr>
                            <w:sz w:val="21"/>
                            <w:szCs w:val="21"/>
                          </w:rPr>
                          <w:t>26,802,297.83</w:t>
                        </w:r>
                      </w:p>
                    </w:tc>
                  </w:sdtContent>
                </w:sdt>
              </w:tr>
            </w:sdtContent>
          </w:sdt>
          <w:tr w:rsidR="00AC0724" w:rsidTr="00861DBA">
            <w:trPr>
              <w:trHeight w:val="285"/>
            </w:trPr>
            <w:tc>
              <w:tcPr>
                <w:tcW w:w="1350" w:type="pct"/>
                <w:tcBorders>
                  <w:bottom w:val="single" w:sz="4" w:space="0" w:color="auto"/>
                </w:tcBorders>
                <w:shd w:val="clear" w:color="auto" w:fill="auto"/>
                <w:vAlign w:val="center"/>
              </w:tcPr>
              <w:p w:rsidR="00AC0724" w:rsidRPr="00FE3D5D" w:rsidRDefault="00AC0724" w:rsidP="00FE3D5D">
                <w:pPr>
                  <w:ind w:firstLineChars="100" w:firstLine="210"/>
                  <w:rPr>
                    <w:sz w:val="21"/>
                    <w:szCs w:val="21"/>
                  </w:rPr>
                </w:pPr>
                <w:r w:rsidRPr="00FE3D5D">
                  <w:rPr>
                    <w:rFonts w:hint="eastAsia"/>
                    <w:sz w:val="21"/>
                    <w:szCs w:val="21"/>
                  </w:rPr>
                  <w:t>可抵扣亏损</w:t>
                </w:r>
              </w:p>
            </w:tc>
            <w:tc>
              <w:tcPr>
                <w:tcW w:w="912" w:type="pct"/>
                <w:shd w:val="clear" w:color="auto" w:fill="auto"/>
              </w:tcPr>
              <w:p w:rsidR="00AC0724" w:rsidRPr="00FE3D5D" w:rsidRDefault="00D945E0" w:rsidP="00861DBA">
                <w:pPr>
                  <w:jc w:val="right"/>
                  <w:rPr>
                    <w:sz w:val="21"/>
                    <w:szCs w:val="21"/>
                  </w:rPr>
                </w:pPr>
                <w:sdt>
                  <w:sdtPr>
                    <w:rPr>
                      <w:sz w:val="21"/>
                      <w:szCs w:val="21"/>
                    </w:rPr>
                    <w:alias w:val="可抵扣暂时性差异中可抵扣亏损"/>
                    <w:tag w:val="_GBC_09c7be35d6af4e9493f41e20c027537e"/>
                    <w:id w:val="3540027"/>
                    <w:lock w:val="sdtLocked"/>
                  </w:sdtPr>
                  <w:sdtContent>
                    <w:r w:rsidR="00AC0724" w:rsidRPr="00FE3D5D">
                      <w:rPr>
                        <w:sz w:val="21"/>
                        <w:szCs w:val="21"/>
                      </w:rPr>
                      <w:t>860,807,986.74</w:t>
                    </w:r>
                  </w:sdtContent>
                </w:sdt>
              </w:p>
            </w:tc>
            <w:sdt>
              <w:sdtPr>
                <w:rPr>
                  <w:sz w:val="21"/>
                  <w:szCs w:val="21"/>
                </w:rPr>
                <w:alias w:val="递延所得税资产中可抵扣亏损"/>
                <w:tag w:val="_GBC_c07a3b8a5b464d42af45b33f746f64f5"/>
                <w:id w:val="3540028"/>
                <w:lock w:val="sdtLocked"/>
              </w:sdtPr>
              <w:sdtContent>
                <w:tc>
                  <w:tcPr>
                    <w:tcW w:w="910" w:type="pct"/>
                    <w:shd w:val="clear" w:color="auto" w:fill="auto"/>
                  </w:tcPr>
                  <w:p w:rsidR="00AC0724" w:rsidRPr="00FE3D5D" w:rsidRDefault="00AC0724" w:rsidP="00861DBA">
                    <w:pPr>
                      <w:jc w:val="right"/>
                      <w:rPr>
                        <w:sz w:val="21"/>
                        <w:szCs w:val="21"/>
                      </w:rPr>
                    </w:pPr>
                    <w:r w:rsidRPr="00FE3D5D">
                      <w:rPr>
                        <w:sz w:val="21"/>
                        <w:szCs w:val="21"/>
                      </w:rPr>
                      <w:t>205,493,598.25</w:t>
                    </w:r>
                  </w:p>
                </w:tc>
              </w:sdtContent>
            </w:sdt>
            <w:tc>
              <w:tcPr>
                <w:tcW w:w="919" w:type="pct"/>
                <w:shd w:val="clear" w:color="auto" w:fill="auto"/>
              </w:tcPr>
              <w:p w:rsidR="00AC0724" w:rsidRPr="00FE3D5D" w:rsidRDefault="00D945E0" w:rsidP="00861DBA">
                <w:pPr>
                  <w:jc w:val="right"/>
                  <w:rPr>
                    <w:sz w:val="21"/>
                    <w:szCs w:val="21"/>
                  </w:rPr>
                </w:pPr>
                <w:sdt>
                  <w:sdtPr>
                    <w:rPr>
                      <w:sz w:val="21"/>
                      <w:szCs w:val="21"/>
                    </w:rPr>
                    <w:alias w:val="可抵扣暂时性差异中可抵扣亏损"/>
                    <w:tag w:val="_GBC_e33a2efa9ba54f9cb83bc2c12c478b4b"/>
                    <w:id w:val="3540029"/>
                    <w:lock w:val="sdtLocked"/>
                  </w:sdtPr>
                  <w:sdtContent>
                    <w:r w:rsidR="00AC0724" w:rsidRPr="00FE3D5D">
                      <w:rPr>
                        <w:sz w:val="21"/>
                        <w:szCs w:val="21"/>
                      </w:rPr>
                      <w:t>781,915,404.62</w:t>
                    </w:r>
                  </w:sdtContent>
                </w:sdt>
              </w:p>
            </w:tc>
            <w:sdt>
              <w:sdtPr>
                <w:rPr>
                  <w:sz w:val="21"/>
                  <w:szCs w:val="21"/>
                </w:rPr>
                <w:alias w:val="递延所得税资产中可抵扣亏损"/>
                <w:tag w:val="_GBC_cec938ec18cd4fb783dd585fd69b4c4c"/>
                <w:id w:val="3540030"/>
                <w:lock w:val="sdtLocked"/>
              </w:sdtPr>
              <w:sdtContent>
                <w:tc>
                  <w:tcPr>
                    <w:tcW w:w="909" w:type="pct"/>
                    <w:shd w:val="clear" w:color="auto" w:fill="auto"/>
                  </w:tcPr>
                  <w:p w:rsidR="00AC0724" w:rsidRPr="00FE3D5D" w:rsidRDefault="00AC0724" w:rsidP="00861DBA">
                    <w:pPr>
                      <w:jc w:val="right"/>
                      <w:rPr>
                        <w:sz w:val="21"/>
                        <w:szCs w:val="21"/>
                      </w:rPr>
                    </w:pPr>
                    <w:r w:rsidRPr="00FE3D5D">
                      <w:rPr>
                        <w:sz w:val="21"/>
                        <w:szCs w:val="21"/>
                      </w:rPr>
                      <w:t>177,620,262.77</w:t>
                    </w:r>
                  </w:p>
                </w:tc>
              </w:sdtContent>
            </w:sdt>
          </w:tr>
          <w:sdt>
            <w:sdtPr>
              <w:rPr>
                <w:sz w:val="21"/>
                <w:szCs w:val="21"/>
              </w:rPr>
              <w:alias w:val="递延所得税资产明细"/>
              <w:tag w:val="_TUP_703575bf8b6048788dc624e748111109"/>
              <w:id w:val="3540036"/>
              <w:lock w:val="sdtLocked"/>
            </w:sdtPr>
            <w:sdtContent>
              <w:tr w:rsidR="00AC0724" w:rsidTr="00861DBA">
                <w:trPr>
                  <w:trHeight w:val="285"/>
                </w:trPr>
                <w:sdt>
                  <w:sdtPr>
                    <w:rPr>
                      <w:sz w:val="21"/>
                      <w:szCs w:val="21"/>
                    </w:rPr>
                    <w:alias w:val="递延所得税资产明细－项目"/>
                    <w:tag w:val="_GBC_932348bc3d5144a48716dc3b476c6cd3"/>
                    <w:id w:val="3540031"/>
                    <w:lock w:val="sdtLocked"/>
                  </w:sdtPr>
                  <w:sdtContent>
                    <w:tc>
                      <w:tcPr>
                        <w:tcW w:w="1350" w:type="pct"/>
                        <w:shd w:val="clear" w:color="auto" w:fill="auto"/>
                        <w:vAlign w:val="center"/>
                      </w:tcPr>
                      <w:p w:rsidR="00AC0724" w:rsidRPr="00FE3D5D" w:rsidRDefault="00AC0724" w:rsidP="00861DBA">
                        <w:pPr>
                          <w:rPr>
                            <w:sz w:val="21"/>
                            <w:szCs w:val="21"/>
                          </w:rPr>
                        </w:pPr>
                        <w:r w:rsidRPr="00FE3D5D">
                          <w:rPr>
                            <w:rFonts w:ascii="Arial Narrow" w:hAnsi="Arial Narrow"/>
                            <w:sz w:val="21"/>
                            <w:szCs w:val="21"/>
                          </w:rPr>
                          <w:t>其他</w:t>
                        </w:r>
                      </w:p>
                    </w:tc>
                  </w:sdtContent>
                </w:sdt>
                <w:sdt>
                  <w:sdtPr>
                    <w:rPr>
                      <w:sz w:val="21"/>
                      <w:szCs w:val="21"/>
                    </w:rPr>
                    <w:alias w:val="递延所得税资产明细－可抵扣暂时性差异"/>
                    <w:tag w:val="_GBC_b1c6a68e4aed4d78baa5842f446d5f41"/>
                    <w:id w:val="3540032"/>
                    <w:lock w:val="sdtLocked"/>
                  </w:sdtPr>
                  <w:sdtContent>
                    <w:tc>
                      <w:tcPr>
                        <w:tcW w:w="912" w:type="pct"/>
                        <w:shd w:val="clear" w:color="auto" w:fill="auto"/>
                      </w:tcPr>
                      <w:p w:rsidR="00AC0724" w:rsidRPr="00FE3D5D" w:rsidRDefault="00AC0724" w:rsidP="00861DBA">
                        <w:pPr>
                          <w:jc w:val="right"/>
                          <w:rPr>
                            <w:sz w:val="21"/>
                            <w:szCs w:val="21"/>
                          </w:rPr>
                        </w:pPr>
                        <w:r w:rsidRPr="00FE3D5D">
                          <w:rPr>
                            <w:sz w:val="21"/>
                            <w:szCs w:val="21"/>
                          </w:rPr>
                          <w:t>31,242,234.18</w:t>
                        </w:r>
                      </w:p>
                    </w:tc>
                  </w:sdtContent>
                </w:sdt>
                <w:sdt>
                  <w:sdtPr>
                    <w:rPr>
                      <w:sz w:val="21"/>
                      <w:szCs w:val="21"/>
                    </w:rPr>
                    <w:alias w:val="递延所得税资产明细－金额"/>
                    <w:tag w:val="_GBC_7ff02c5bf8074fabb709ce82321e9a36"/>
                    <w:id w:val="3540033"/>
                    <w:lock w:val="sdtLocked"/>
                  </w:sdtPr>
                  <w:sdtContent>
                    <w:tc>
                      <w:tcPr>
                        <w:tcW w:w="910" w:type="pct"/>
                        <w:shd w:val="clear" w:color="auto" w:fill="auto"/>
                      </w:tcPr>
                      <w:p w:rsidR="00AC0724" w:rsidRPr="00FE3D5D" w:rsidRDefault="00AC0724" w:rsidP="00861DBA">
                        <w:pPr>
                          <w:jc w:val="right"/>
                          <w:rPr>
                            <w:sz w:val="21"/>
                            <w:szCs w:val="21"/>
                          </w:rPr>
                        </w:pPr>
                        <w:r w:rsidRPr="00FE3D5D">
                          <w:rPr>
                            <w:sz w:val="21"/>
                            <w:szCs w:val="21"/>
                          </w:rPr>
                          <w:t>7,810,558.55</w:t>
                        </w:r>
                      </w:p>
                    </w:tc>
                  </w:sdtContent>
                </w:sdt>
                <w:sdt>
                  <w:sdtPr>
                    <w:rPr>
                      <w:sz w:val="21"/>
                      <w:szCs w:val="21"/>
                    </w:rPr>
                    <w:alias w:val="递延所得税资产明细－可抵扣暂时性差异"/>
                    <w:tag w:val="_GBC_dc32545e365445e9a0d3f349dcc1013e"/>
                    <w:id w:val="3540034"/>
                    <w:lock w:val="sdtLocked"/>
                  </w:sdtPr>
                  <w:sdtContent>
                    <w:tc>
                      <w:tcPr>
                        <w:tcW w:w="919" w:type="pct"/>
                        <w:shd w:val="clear" w:color="auto" w:fill="auto"/>
                      </w:tcPr>
                      <w:p w:rsidR="00AC0724" w:rsidRPr="00FE3D5D" w:rsidRDefault="00AC0724" w:rsidP="00861DBA">
                        <w:pPr>
                          <w:jc w:val="right"/>
                          <w:rPr>
                            <w:sz w:val="21"/>
                            <w:szCs w:val="21"/>
                          </w:rPr>
                        </w:pPr>
                        <w:r w:rsidRPr="00FE3D5D">
                          <w:rPr>
                            <w:sz w:val="21"/>
                            <w:szCs w:val="21"/>
                          </w:rPr>
                          <w:t>9,322,393.93</w:t>
                        </w:r>
                      </w:p>
                    </w:tc>
                  </w:sdtContent>
                </w:sdt>
                <w:sdt>
                  <w:sdtPr>
                    <w:rPr>
                      <w:sz w:val="21"/>
                      <w:szCs w:val="21"/>
                    </w:rPr>
                    <w:alias w:val="递延所得税资产明细－金额"/>
                    <w:tag w:val="_GBC_1e5870192132456087faf10a07dfdc3e"/>
                    <w:id w:val="3540035"/>
                    <w:lock w:val="sdtLocked"/>
                  </w:sdtPr>
                  <w:sdtContent>
                    <w:tc>
                      <w:tcPr>
                        <w:tcW w:w="909" w:type="pct"/>
                        <w:shd w:val="clear" w:color="auto" w:fill="auto"/>
                      </w:tcPr>
                      <w:p w:rsidR="00AC0724" w:rsidRPr="00FE3D5D" w:rsidRDefault="00AC0724" w:rsidP="00861DBA">
                        <w:pPr>
                          <w:jc w:val="right"/>
                          <w:rPr>
                            <w:sz w:val="21"/>
                            <w:szCs w:val="21"/>
                          </w:rPr>
                        </w:pPr>
                        <w:r w:rsidRPr="00FE3D5D">
                          <w:rPr>
                            <w:sz w:val="21"/>
                            <w:szCs w:val="21"/>
                          </w:rPr>
                          <w:t>2,330,598.48</w:t>
                        </w:r>
                      </w:p>
                    </w:tc>
                  </w:sdtContent>
                </w:sdt>
              </w:tr>
            </w:sdtContent>
          </w:sdt>
          <w:tr w:rsidR="00AC0724" w:rsidTr="00861DBA">
            <w:trPr>
              <w:trHeight w:val="285"/>
            </w:trPr>
            <w:tc>
              <w:tcPr>
                <w:tcW w:w="1350"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合计</w:t>
                </w:r>
              </w:p>
            </w:tc>
            <w:tc>
              <w:tcPr>
                <w:tcW w:w="912" w:type="pct"/>
                <w:shd w:val="clear" w:color="auto" w:fill="auto"/>
              </w:tcPr>
              <w:p w:rsidR="00AC0724" w:rsidRPr="00FE3D5D" w:rsidRDefault="00D945E0" w:rsidP="00861DBA">
                <w:pPr>
                  <w:jc w:val="right"/>
                  <w:rPr>
                    <w:sz w:val="21"/>
                    <w:szCs w:val="21"/>
                  </w:rPr>
                </w:pPr>
                <w:sdt>
                  <w:sdtPr>
                    <w:rPr>
                      <w:sz w:val="21"/>
                      <w:szCs w:val="21"/>
                    </w:rPr>
                    <w:alias w:val="已确认的可抵扣暂时性差异合计"/>
                    <w:tag w:val="_GBC_908402fc6a9345beb1cacdc42ca824e3"/>
                    <w:id w:val="3540043"/>
                    <w:lock w:val="sdtLocked"/>
                  </w:sdtPr>
                  <w:sdtContent>
                    <w:r w:rsidR="00AC0724" w:rsidRPr="00FE3D5D">
                      <w:rPr>
                        <w:sz w:val="21"/>
                        <w:szCs w:val="21"/>
                      </w:rPr>
                      <w:t>1,808,231,300.98</w:t>
                    </w:r>
                  </w:sdtContent>
                </w:sdt>
              </w:p>
            </w:tc>
            <w:sdt>
              <w:sdtPr>
                <w:rPr>
                  <w:sz w:val="21"/>
                  <w:szCs w:val="21"/>
                </w:rPr>
                <w:alias w:val="已确认的递延所得税资产小计"/>
                <w:tag w:val="_GBC_d6e9250fd7014180ad2ed6c9e2ee2486"/>
                <w:id w:val="3540044"/>
                <w:lock w:val="sdtLocked"/>
              </w:sdtPr>
              <w:sdtContent>
                <w:tc>
                  <w:tcPr>
                    <w:tcW w:w="910" w:type="pct"/>
                    <w:shd w:val="clear" w:color="auto" w:fill="auto"/>
                  </w:tcPr>
                  <w:p w:rsidR="00AC0724" w:rsidRPr="00FE3D5D" w:rsidRDefault="00AC0724" w:rsidP="00861DBA">
                    <w:pPr>
                      <w:jc w:val="right"/>
                      <w:rPr>
                        <w:sz w:val="21"/>
                        <w:szCs w:val="21"/>
                      </w:rPr>
                    </w:pPr>
                    <w:r w:rsidRPr="00FE3D5D">
                      <w:rPr>
                        <w:sz w:val="21"/>
                        <w:szCs w:val="21"/>
                      </w:rPr>
                      <w:t>428,574,575.29</w:t>
                    </w:r>
                  </w:p>
                </w:tc>
              </w:sdtContent>
            </w:sdt>
            <w:tc>
              <w:tcPr>
                <w:tcW w:w="919" w:type="pct"/>
                <w:shd w:val="clear" w:color="auto" w:fill="auto"/>
              </w:tcPr>
              <w:p w:rsidR="00AC0724" w:rsidRPr="00FE3D5D" w:rsidRDefault="00D945E0" w:rsidP="00861DBA">
                <w:pPr>
                  <w:jc w:val="right"/>
                  <w:rPr>
                    <w:sz w:val="21"/>
                    <w:szCs w:val="21"/>
                  </w:rPr>
                </w:pPr>
                <w:sdt>
                  <w:sdtPr>
                    <w:rPr>
                      <w:sz w:val="21"/>
                      <w:szCs w:val="21"/>
                    </w:rPr>
                    <w:alias w:val="已确认的可抵扣暂时性差异合计"/>
                    <w:tag w:val="_GBC_023e52fb820d433abfec3b41c8579815"/>
                    <w:id w:val="3540045"/>
                    <w:lock w:val="sdtLocked"/>
                  </w:sdtPr>
                  <w:sdtContent>
                    <w:r w:rsidR="00AC0724" w:rsidRPr="00FE3D5D">
                      <w:rPr>
                        <w:sz w:val="21"/>
                        <w:szCs w:val="21"/>
                      </w:rPr>
                      <w:t>1,642,848,258.39</w:t>
                    </w:r>
                  </w:sdtContent>
                </w:sdt>
              </w:p>
            </w:tc>
            <w:sdt>
              <w:sdtPr>
                <w:rPr>
                  <w:sz w:val="21"/>
                  <w:szCs w:val="21"/>
                </w:rPr>
                <w:alias w:val="已确认的递延所得税资产小计"/>
                <w:tag w:val="_GBC_681fcca60f4e4425b4050286eeaef3ef"/>
                <w:id w:val="3540046"/>
                <w:lock w:val="sdtLocked"/>
              </w:sdtPr>
              <w:sdtContent>
                <w:tc>
                  <w:tcPr>
                    <w:tcW w:w="909" w:type="pct"/>
                    <w:shd w:val="clear" w:color="auto" w:fill="auto"/>
                  </w:tcPr>
                  <w:p w:rsidR="00AC0724" w:rsidRPr="00FE3D5D" w:rsidRDefault="00AC0724" w:rsidP="00861DBA">
                    <w:pPr>
                      <w:jc w:val="right"/>
                      <w:rPr>
                        <w:sz w:val="21"/>
                        <w:szCs w:val="21"/>
                      </w:rPr>
                    </w:pPr>
                    <w:r w:rsidRPr="00FE3D5D">
                      <w:rPr>
                        <w:sz w:val="21"/>
                        <w:szCs w:val="21"/>
                      </w:rPr>
                      <w:t>386,660,728.67</w:t>
                    </w:r>
                  </w:p>
                </w:tc>
              </w:sdtContent>
            </w:sdt>
          </w:tr>
        </w:tbl>
        <w:p w:rsidR="00AC0724" w:rsidRDefault="00AC0724"/>
        <w:p w:rsidR="004B548E" w:rsidRDefault="00A20AC1">
          <w:pPr>
            <w:pStyle w:val="4"/>
            <w:numPr>
              <w:ilvl w:val="0"/>
              <w:numId w:val="74"/>
            </w:numPr>
            <w:tabs>
              <w:tab w:val="left" w:pos="588"/>
              <w:tab w:val="left" w:pos="616"/>
            </w:tabs>
          </w:pPr>
          <w:r>
            <w:rPr>
              <w:rFonts w:hint="eastAsia"/>
            </w:rPr>
            <w:t>未经抵销的递延所得税负债</w:t>
          </w:r>
        </w:p>
        <w:p w:rsidR="004B548E" w:rsidRDefault="00D945E0">
          <w:sdt>
            <w:sdtPr>
              <w:alias w:val="是否适用：未经抵销的递延所得税负债"/>
              <w:tag w:val="_GBC_e7d8f83d611d4464afa60fcd4c2b0690"/>
              <w:id w:val="1396550404"/>
              <w:lock w:val="sdtContentLocked"/>
              <w:placeholder>
                <w:docPart w:val="GBC22222222222222222222222222222"/>
              </w:placeholder>
            </w:sdtPr>
            <w:sdtContent>
              <w:r>
                <w:fldChar w:fldCharType="begin"/>
              </w:r>
              <w:r w:rsidR="00AC0724">
                <w:instrText xml:space="preserve"> MACROBUTTON  SnrToggleCheckbox √适用 </w:instrText>
              </w:r>
              <w:r>
                <w:fldChar w:fldCharType="end"/>
              </w:r>
              <w:r>
                <w:fldChar w:fldCharType="begin"/>
              </w:r>
              <w:r w:rsidR="00AC0724">
                <w:instrText xml:space="preserve"> MACROBUTTON  SnrToggleCheckbox □不适用 </w:instrText>
              </w:r>
              <w:r>
                <w:fldChar w:fldCharType="end"/>
              </w:r>
            </w:sdtContent>
          </w:sdt>
        </w:p>
        <w:p w:rsidR="004B548E" w:rsidRDefault="00A20AC1">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96"/>
            <w:gridCol w:w="1686"/>
            <w:gridCol w:w="1896"/>
            <w:gridCol w:w="1686"/>
          </w:tblGrid>
          <w:tr w:rsidR="00AC0724" w:rsidRPr="00FE3D5D" w:rsidTr="00861DBA">
            <w:trPr>
              <w:trHeight w:val="285"/>
            </w:trPr>
            <w:tc>
              <w:tcPr>
                <w:tcW w:w="1312" w:type="pct"/>
                <w:vMerge w:val="restart"/>
                <w:shd w:val="clear" w:color="auto" w:fill="auto"/>
                <w:vAlign w:val="center"/>
              </w:tcPr>
              <w:p w:rsidR="00AC0724" w:rsidRPr="00FE3D5D" w:rsidRDefault="00AC0724" w:rsidP="00861DBA">
                <w:pPr>
                  <w:jc w:val="center"/>
                  <w:rPr>
                    <w:sz w:val="21"/>
                    <w:szCs w:val="21"/>
                  </w:rPr>
                </w:pPr>
                <w:r w:rsidRPr="00FE3D5D">
                  <w:rPr>
                    <w:rFonts w:hint="eastAsia"/>
                    <w:sz w:val="21"/>
                    <w:szCs w:val="21"/>
                  </w:rPr>
                  <w:t>项目</w:t>
                </w:r>
              </w:p>
              <w:p w:rsidR="00AC0724" w:rsidRPr="00FE3D5D" w:rsidRDefault="00AC0724" w:rsidP="00861DBA">
                <w:pPr>
                  <w:jc w:val="center"/>
                  <w:rPr>
                    <w:sz w:val="21"/>
                    <w:szCs w:val="21"/>
                  </w:rPr>
                </w:pPr>
              </w:p>
            </w:tc>
            <w:tc>
              <w:tcPr>
                <w:tcW w:w="1846" w:type="pct"/>
                <w:gridSpan w:val="2"/>
                <w:shd w:val="clear" w:color="auto" w:fill="auto"/>
                <w:vAlign w:val="center"/>
              </w:tcPr>
              <w:p w:rsidR="00AC0724" w:rsidRPr="00FE3D5D" w:rsidRDefault="00AC0724" w:rsidP="00861DBA">
                <w:pPr>
                  <w:jc w:val="center"/>
                  <w:rPr>
                    <w:sz w:val="21"/>
                    <w:szCs w:val="21"/>
                  </w:rPr>
                </w:pPr>
                <w:r w:rsidRPr="00FE3D5D">
                  <w:rPr>
                    <w:rFonts w:hint="eastAsia"/>
                    <w:sz w:val="21"/>
                    <w:szCs w:val="21"/>
                  </w:rPr>
                  <w:t>期末余额</w:t>
                </w:r>
              </w:p>
            </w:tc>
            <w:tc>
              <w:tcPr>
                <w:tcW w:w="1842" w:type="pct"/>
                <w:gridSpan w:val="2"/>
                <w:shd w:val="clear" w:color="auto" w:fill="auto"/>
                <w:vAlign w:val="center"/>
              </w:tcPr>
              <w:p w:rsidR="00AC0724" w:rsidRPr="00FE3D5D" w:rsidRDefault="00AC0724" w:rsidP="00861DBA">
                <w:pPr>
                  <w:jc w:val="center"/>
                  <w:rPr>
                    <w:sz w:val="21"/>
                    <w:szCs w:val="21"/>
                  </w:rPr>
                </w:pPr>
                <w:r w:rsidRPr="00FE3D5D">
                  <w:rPr>
                    <w:rFonts w:hint="eastAsia"/>
                    <w:sz w:val="21"/>
                    <w:szCs w:val="21"/>
                  </w:rPr>
                  <w:t>期初余额</w:t>
                </w:r>
              </w:p>
            </w:tc>
          </w:tr>
          <w:tr w:rsidR="00AC0724" w:rsidRPr="00FE3D5D" w:rsidTr="00861DBA">
            <w:trPr>
              <w:trHeight w:val="285"/>
            </w:trPr>
            <w:tc>
              <w:tcPr>
                <w:tcW w:w="1312" w:type="pct"/>
                <w:vMerge/>
                <w:shd w:val="clear" w:color="auto" w:fill="auto"/>
                <w:vAlign w:val="center"/>
              </w:tcPr>
              <w:p w:rsidR="00AC0724" w:rsidRPr="00FE3D5D" w:rsidRDefault="00AC0724" w:rsidP="00861DBA">
                <w:pPr>
                  <w:jc w:val="center"/>
                  <w:rPr>
                    <w:b/>
                    <w:sz w:val="21"/>
                    <w:szCs w:val="21"/>
                  </w:rPr>
                </w:pPr>
              </w:p>
            </w:tc>
            <w:tc>
              <w:tcPr>
                <w:tcW w:w="926" w:type="pct"/>
                <w:shd w:val="clear" w:color="auto" w:fill="auto"/>
                <w:vAlign w:val="center"/>
              </w:tcPr>
              <w:p w:rsidR="00AC0724" w:rsidRPr="00FE3D5D" w:rsidRDefault="00AC0724" w:rsidP="00861DBA">
                <w:pPr>
                  <w:jc w:val="center"/>
                  <w:rPr>
                    <w:sz w:val="21"/>
                    <w:szCs w:val="21"/>
                  </w:rPr>
                </w:pPr>
                <w:r w:rsidRPr="00FE3D5D">
                  <w:rPr>
                    <w:rFonts w:ascii="Arial" w:hAnsi="Arial" w:hint="eastAsia"/>
                    <w:sz w:val="21"/>
                    <w:szCs w:val="21"/>
                  </w:rPr>
                  <w:t>应纳税暂时性差异</w:t>
                </w:r>
              </w:p>
            </w:tc>
            <w:tc>
              <w:tcPr>
                <w:tcW w:w="920"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递延所得税</w:t>
                </w:r>
              </w:p>
              <w:p w:rsidR="00AC0724" w:rsidRPr="00FE3D5D" w:rsidRDefault="00AC0724" w:rsidP="00861DBA">
                <w:pPr>
                  <w:jc w:val="center"/>
                  <w:rPr>
                    <w:sz w:val="21"/>
                    <w:szCs w:val="21"/>
                  </w:rPr>
                </w:pPr>
                <w:r w:rsidRPr="00FE3D5D">
                  <w:rPr>
                    <w:rFonts w:hint="eastAsia"/>
                    <w:sz w:val="21"/>
                    <w:szCs w:val="21"/>
                  </w:rPr>
                  <w:t>负债</w:t>
                </w:r>
              </w:p>
            </w:tc>
            <w:tc>
              <w:tcPr>
                <w:tcW w:w="916" w:type="pct"/>
                <w:shd w:val="clear" w:color="auto" w:fill="auto"/>
                <w:vAlign w:val="center"/>
              </w:tcPr>
              <w:p w:rsidR="00AC0724" w:rsidRPr="00FE3D5D" w:rsidRDefault="00AC0724" w:rsidP="00861DBA">
                <w:pPr>
                  <w:jc w:val="center"/>
                  <w:rPr>
                    <w:sz w:val="21"/>
                    <w:szCs w:val="21"/>
                  </w:rPr>
                </w:pPr>
                <w:r w:rsidRPr="00FE3D5D">
                  <w:rPr>
                    <w:rFonts w:ascii="Arial" w:hAnsi="Arial" w:hint="eastAsia"/>
                    <w:sz w:val="21"/>
                    <w:szCs w:val="21"/>
                  </w:rPr>
                  <w:t>应纳税暂时性差异</w:t>
                </w:r>
              </w:p>
            </w:tc>
            <w:tc>
              <w:tcPr>
                <w:tcW w:w="926"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递延所得税</w:t>
                </w:r>
              </w:p>
              <w:p w:rsidR="00AC0724" w:rsidRPr="00FE3D5D" w:rsidRDefault="00AC0724" w:rsidP="00861DBA">
                <w:pPr>
                  <w:jc w:val="center"/>
                  <w:rPr>
                    <w:sz w:val="21"/>
                    <w:szCs w:val="21"/>
                  </w:rPr>
                </w:pPr>
                <w:r w:rsidRPr="00FE3D5D">
                  <w:rPr>
                    <w:rFonts w:hint="eastAsia"/>
                    <w:sz w:val="21"/>
                    <w:szCs w:val="21"/>
                  </w:rPr>
                  <w:t>负债</w:t>
                </w:r>
              </w:p>
            </w:tc>
          </w:tr>
          <w:sdt>
            <w:sdtPr>
              <w:rPr>
                <w:sz w:val="21"/>
                <w:szCs w:val="21"/>
              </w:rPr>
              <w:alias w:val="递延所得税负债明细"/>
              <w:tag w:val="_TUP_34e4f5737a5d4ab5876eb9f1910e5021"/>
              <w:id w:val="3541942"/>
              <w:lock w:val="sdtLocked"/>
            </w:sdtPr>
            <w:sdtContent>
              <w:tr w:rsidR="00AC0724" w:rsidRPr="00FE3D5D" w:rsidTr="00861DBA">
                <w:trPr>
                  <w:trHeight w:val="285"/>
                </w:trPr>
                <w:sdt>
                  <w:sdtPr>
                    <w:rPr>
                      <w:sz w:val="21"/>
                      <w:szCs w:val="21"/>
                    </w:rPr>
                    <w:alias w:val="递延所得税负债明细－项目"/>
                    <w:tag w:val="_GBC_5effced990674cbd84a9bf0d21ff03b7"/>
                    <w:id w:val="3541937"/>
                    <w:lock w:val="sdtLocked"/>
                  </w:sdtPr>
                  <w:sdtContent>
                    <w:tc>
                      <w:tcPr>
                        <w:tcW w:w="1312" w:type="pct"/>
                        <w:shd w:val="clear" w:color="auto" w:fill="auto"/>
                        <w:vAlign w:val="center"/>
                      </w:tcPr>
                      <w:p w:rsidR="00AC0724" w:rsidRPr="00FE3D5D" w:rsidRDefault="00AC0724" w:rsidP="00861DBA">
                        <w:pPr>
                          <w:rPr>
                            <w:sz w:val="21"/>
                            <w:szCs w:val="21"/>
                          </w:rPr>
                        </w:pPr>
                        <w:r w:rsidRPr="00FE3D5D">
                          <w:rPr>
                            <w:rFonts w:hint="eastAsia"/>
                            <w:sz w:val="21"/>
                            <w:szCs w:val="21"/>
                          </w:rPr>
                          <w:t>交易性金融工具、衍生金融工具的估值</w:t>
                        </w:r>
                      </w:p>
                    </w:tc>
                  </w:sdtContent>
                </w:sdt>
                <w:sdt>
                  <w:sdtPr>
                    <w:rPr>
                      <w:sz w:val="21"/>
                      <w:szCs w:val="21"/>
                    </w:rPr>
                    <w:alias w:val="递延所得税负债明细－应纳税暂时性差异"/>
                    <w:tag w:val="_GBC_d586c14e865d4c59bf4bb32cecccfa2e"/>
                    <w:id w:val="3541938"/>
                    <w:lock w:val="sdtLocked"/>
                  </w:sdtPr>
                  <w:sdtContent>
                    <w:tc>
                      <w:tcPr>
                        <w:tcW w:w="926" w:type="pct"/>
                        <w:shd w:val="clear" w:color="auto" w:fill="auto"/>
                      </w:tcPr>
                      <w:p w:rsidR="00AC0724" w:rsidRPr="00FE3D5D" w:rsidRDefault="00AC0724" w:rsidP="00861DBA">
                        <w:pPr>
                          <w:jc w:val="right"/>
                          <w:rPr>
                            <w:sz w:val="21"/>
                            <w:szCs w:val="21"/>
                          </w:rPr>
                        </w:pPr>
                        <w:r w:rsidRPr="00FE3D5D">
                          <w:rPr>
                            <w:sz w:val="21"/>
                            <w:szCs w:val="21"/>
                          </w:rPr>
                          <w:t>2,553,000.00</w:t>
                        </w:r>
                      </w:p>
                    </w:tc>
                  </w:sdtContent>
                </w:sdt>
                <w:sdt>
                  <w:sdtPr>
                    <w:rPr>
                      <w:sz w:val="21"/>
                      <w:szCs w:val="21"/>
                    </w:rPr>
                    <w:alias w:val="递延所得税负债明细－金额"/>
                    <w:tag w:val="_GBC_f7f36f4a35444ebf8e1bb3b400f59ad0"/>
                    <w:id w:val="3541939"/>
                    <w:lock w:val="sdtLocked"/>
                  </w:sdtPr>
                  <w:sdtContent>
                    <w:tc>
                      <w:tcPr>
                        <w:tcW w:w="920" w:type="pct"/>
                        <w:shd w:val="clear" w:color="auto" w:fill="auto"/>
                      </w:tcPr>
                      <w:p w:rsidR="00AC0724" w:rsidRPr="00FE3D5D" w:rsidRDefault="00AC0724" w:rsidP="00861DBA">
                        <w:pPr>
                          <w:jc w:val="right"/>
                          <w:rPr>
                            <w:sz w:val="21"/>
                            <w:szCs w:val="21"/>
                          </w:rPr>
                        </w:pPr>
                        <w:r w:rsidRPr="00FE3D5D">
                          <w:rPr>
                            <w:sz w:val="21"/>
                            <w:szCs w:val="21"/>
                          </w:rPr>
                          <w:t>638,250.00</w:t>
                        </w:r>
                      </w:p>
                    </w:tc>
                  </w:sdtContent>
                </w:sdt>
                <w:sdt>
                  <w:sdtPr>
                    <w:rPr>
                      <w:sz w:val="21"/>
                      <w:szCs w:val="21"/>
                    </w:rPr>
                    <w:alias w:val="递延所得税负债明细－应纳税暂时性差异"/>
                    <w:tag w:val="_GBC_e63d44bbf8a344ed8ea9d75d67e1de29"/>
                    <w:id w:val="3541940"/>
                    <w:lock w:val="sdtLocked"/>
                  </w:sdtPr>
                  <w:sdtContent>
                    <w:tc>
                      <w:tcPr>
                        <w:tcW w:w="916" w:type="pct"/>
                        <w:shd w:val="clear" w:color="auto" w:fill="auto"/>
                      </w:tcPr>
                      <w:p w:rsidR="00AC0724" w:rsidRPr="00FE3D5D" w:rsidRDefault="00AC0724" w:rsidP="00861DBA">
                        <w:pPr>
                          <w:jc w:val="right"/>
                          <w:rPr>
                            <w:sz w:val="21"/>
                            <w:szCs w:val="21"/>
                          </w:rPr>
                        </w:pPr>
                        <w:r w:rsidRPr="00FE3D5D">
                          <w:rPr>
                            <w:sz w:val="21"/>
                            <w:szCs w:val="21"/>
                          </w:rPr>
                          <w:t>9,351,000.00</w:t>
                        </w:r>
                      </w:p>
                    </w:tc>
                  </w:sdtContent>
                </w:sdt>
                <w:sdt>
                  <w:sdtPr>
                    <w:rPr>
                      <w:sz w:val="21"/>
                      <w:szCs w:val="21"/>
                    </w:rPr>
                    <w:alias w:val="递延所得税负债明细－金额"/>
                    <w:tag w:val="_GBC_ed48c080c6034a439212d31db01cddf8"/>
                    <w:id w:val="3541941"/>
                    <w:lock w:val="sdtLocked"/>
                  </w:sdtPr>
                  <w:sdtContent>
                    <w:tc>
                      <w:tcPr>
                        <w:tcW w:w="926" w:type="pct"/>
                        <w:shd w:val="clear" w:color="auto" w:fill="auto"/>
                      </w:tcPr>
                      <w:p w:rsidR="00AC0724" w:rsidRPr="00FE3D5D" w:rsidRDefault="00AC0724" w:rsidP="00861DBA">
                        <w:pPr>
                          <w:jc w:val="right"/>
                          <w:rPr>
                            <w:sz w:val="21"/>
                            <w:szCs w:val="21"/>
                          </w:rPr>
                        </w:pPr>
                        <w:r w:rsidRPr="00FE3D5D">
                          <w:rPr>
                            <w:sz w:val="21"/>
                            <w:szCs w:val="21"/>
                          </w:rPr>
                          <w:t>2,337,750.00</w:t>
                        </w:r>
                      </w:p>
                    </w:tc>
                  </w:sdtContent>
                </w:sdt>
              </w:tr>
            </w:sdtContent>
          </w:sdt>
          <w:sdt>
            <w:sdtPr>
              <w:rPr>
                <w:sz w:val="21"/>
                <w:szCs w:val="21"/>
              </w:rPr>
              <w:alias w:val="递延所得税负债明细"/>
              <w:tag w:val="_TUP_34e4f5737a5d4ab5876eb9f1910e5021"/>
              <w:id w:val="3541948"/>
              <w:lock w:val="sdtLocked"/>
            </w:sdtPr>
            <w:sdtContent>
              <w:tr w:rsidR="00AC0724" w:rsidRPr="00FE3D5D" w:rsidTr="00861DBA">
                <w:trPr>
                  <w:trHeight w:val="285"/>
                </w:trPr>
                <w:sdt>
                  <w:sdtPr>
                    <w:rPr>
                      <w:sz w:val="21"/>
                      <w:szCs w:val="21"/>
                    </w:rPr>
                    <w:alias w:val="递延所得税负债明细－项目"/>
                    <w:tag w:val="_GBC_5effced990674cbd84a9bf0d21ff03b7"/>
                    <w:id w:val="3541943"/>
                    <w:lock w:val="sdtLocked"/>
                  </w:sdtPr>
                  <w:sdtContent>
                    <w:tc>
                      <w:tcPr>
                        <w:tcW w:w="1312" w:type="pct"/>
                        <w:shd w:val="clear" w:color="auto" w:fill="auto"/>
                        <w:vAlign w:val="center"/>
                      </w:tcPr>
                      <w:p w:rsidR="00AC0724" w:rsidRPr="00FE3D5D" w:rsidRDefault="00AC0724" w:rsidP="00861DBA">
                        <w:pPr>
                          <w:rPr>
                            <w:sz w:val="21"/>
                            <w:szCs w:val="21"/>
                          </w:rPr>
                        </w:pPr>
                        <w:r w:rsidRPr="00FE3D5D">
                          <w:rPr>
                            <w:rFonts w:hint="eastAsia"/>
                            <w:sz w:val="21"/>
                            <w:szCs w:val="21"/>
                          </w:rPr>
                          <w:t>非同一控制下企业合并</w:t>
                        </w:r>
                      </w:p>
                    </w:tc>
                  </w:sdtContent>
                </w:sdt>
                <w:sdt>
                  <w:sdtPr>
                    <w:rPr>
                      <w:sz w:val="21"/>
                      <w:szCs w:val="21"/>
                    </w:rPr>
                    <w:alias w:val="递延所得税负债明细－应纳税暂时性差异"/>
                    <w:tag w:val="_GBC_d586c14e865d4c59bf4bb32cecccfa2e"/>
                    <w:id w:val="3541944"/>
                    <w:lock w:val="sdtLocked"/>
                  </w:sdtPr>
                  <w:sdtContent>
                    <w:tc>
                      <w:tcPr>
                        <w:tcW w:w="926" w:type="pct"/>
                        <w:shd w:val="clear" w:color="auto" w:fill="auto"/>
                      </w:tcPr>
                      <w:p w:rsidR="00AC0724" w:rsidRPr="00FE3D5D" w:rsidRDefault="00AC0724" w:rsidP="00861DBA">
                        <w:pPr>
                          <w:jc w:val="right"/>
                          <w:rPr>
                            <w:sz w:val="21"/>
                            <w:szCs w:val="21"/>
                          </w:rPr>
                        </w:pPr>
                        <w:r w:rsidRPr="00FE3D5D">
                          <w:rPr>
                            <w:sz w:val="21"/>
                            <w:szCs w:val="21"/>
                          </w:rPr>
                          <w:t>3,030,817,321.53</w:t>
                        </w:r>
                      </w:p>
                    </w:tc>
                  </w:sdtContent>
                </w:sdt>
                <w:sdt>
                  <w:sdtPr>
                    <w:rPr>
                      <w:sz w:val="21"/>
                      <w:szCs w:val="21"/>
                    </w:rPr>
                    <w:alias w:val="递延所得税负债明细－金额"/>
                    <w:tag w:val="_GBC_f7f36f4a35444ebf8e1bb3b400f59ad0"/>
                    <w:id w:val="3541945"/>
                    <w:lock w:val="sdtLocked"/>
                  </w:sdtPr>
                  <w:sdtContent>
                    <w:tc>
                      <w:tcPr>
                        <w:tcW w:w="920" w:type="pct"/>
                        <w:shd w:val="clear" w:color="auto" w:fill="auto"/>
                      </w:tcPr>
                      <w:p w:rsidR="00AC0724" w:rsidRPr="00FE3D5D" w:rsidRDefault="00AC0724" w:rsidP="00861DBA">
                        <w:pPr>
                          <w:jc w:val="right"/>
                          <w:rPr>
                            <w:sz w:val="21"/>
                            <w:szCs w:val="21"/>
                          </w:rPr>
                        </w:pPr>
                        <w:r w:rsidRPr="00FE3D5D">
                          <w:rPr>
                            <w:sz w:val="21"/>
                            <w:szCs w:val="21"/>
                          </w:rPr>
                          <w:t>750,524,895.31</w:t>
                        </w:r>
                      </w:p>
                    </w:tc>
                  </w:sdtContent>
                </w:sdt>
                <w:sdt>
                  <w:sdtPr>
                    <w:rPr>
                      <w:sz w:val="21"/>
                      <w:szCs w:val="21"/>
                    </w:rPr>
                    <w:alias w:val="递延所得税负债明细－应纳税暂时性差异"/>
                    <w:tag w:val="_GBC_e63d44bbf8a344ed8ea9d75d67e1de29"/>
                    <w:id w:val="3541946"/>
                    <w:lock w:val="sdtLocked"/>
                  </w:sdtPr>
                  <w:sdtContent>
                    <w:tc>
                      <w:tcPr>
                        <w:tcW w:w="916" w:type="pct"/>
                        <w:shd w:val="clear" w:color="auto" w:fill="auto"/>
                      </w:tcPr>
                      <w:p w:rsidR="00AC0724" w:rsidRPr="00FE3D5D" w:rsidRDefault="00AC0724" w:rsidP="00861DBA">
                        <w:pPr>
                          <w:jc w:val="right"/>
                          <w:rPr>
                            <w:sz w:val="21"/>
                            <w:szCs w:val="21"/>
                          </w:rPr>
                        </w:pPr>
                        <w:r w:rsidRPr="00FE3D5D">
                          <w:rPr>
                            <w:sz w:val="21"/>
                            <w:szCs w:val="21"/>
                          </w:rPr>
                          <w:t>3,208,655,886.67</w:t>
                        </w:r>
                      </w:p>
                    </w:tc>
                  </w:sdtContent>
                </w:sdt>
                <w:sdt>
                  <w:sdtPr>
                    <w:rPr>
                      <w:sz w:val="21"/>
                      <w:szCs w:val="21"/>
                    </w:rPr>
                    <w:alias w:val="递延所得税负债明细－金额"/>
                    <w:tag w:val="_GBC_ed48c080c6034a439212d31db01cddf8"/>
                    <w:id w:val="3541947"/>
                    <w:lock w:val="sdtLocked"/>
                  </w:sdtPr>
                  <w:sdtContent>
                    <w:tc>
                      <w:tcPr>
                        <w:tcW w:w="926" w:type="pct"/>
                        <w:shd w:val="clear" w:color="auto" w:fill="auto"/>
                      </w:tcPr>
                      <w:p w:rsidR="00AC0724" w:rsidRPr="00FE3D5D" w:rsidRDefault="00AC0724" w:rsidP="00861DBA">
                        <w:pPr>
                          <w:jc w:val="right"/>
                          <w:rPr>
                            <w:sz w:val="21"/>
                            <w:szCs w:val="21"/>
                          </w:rPr>
                        </w:pPr>
                        <w:r w:rsidRPr="00FE3D5D">
                          <w:rPr>
                            <w:sz w:val="21"/>
                            <w:szCs w:val="21"/>
                          </w:rPr>
                          <w:t>794,820,354.64</w:t>
                        </w:r>
                      </w:p>
                    </w:tc>
                  </w:sdtContent>
                </w:sdt>
              </w:tr>
            </w:sdtContent>
          </w:sdt>
          <w:sdt>
            <w:sdtPr>
              <w:rPr>
                <w:sz w:val="21"/>
                <w:szCs w:val="21"/>
              </w:rPr>
              <w:alias w:val="递延所得税负债明细"/>
              <w:tag w:val="_TUP_34e4f5737a5d4ab5876eb9f1910e5021"/>
              <w:id w:val="3541954"/>
              <w:lock w:val="sdtLocked"/>
            </w:sdtPr>
            <w:sdtContent>
              <w:tr w:rsidR="00AC0724" w:rsidRPr="00FE3D5D" w:rsidTr="00861DBA">
                <w:trPr>
                  <w:trHeight w:val="285"/>
                </w:trPr>
                <w:sdt>
                  <w:sdtPr>
                    <w:rPr>
                      <w:sz w:val="21"/>
                      <w:szCs w:val="21"/>
                    </w:rPr>
                    <w:alias w:val="递延所得税负债明细－项目"/>
                    <w:tag w:val="_GBC_5effced990674cbd84a9bf0d21ff03b7"/>
                    <w:id w:val="3541949"/>
                    <w:lock w:val="sdtLocked"/>
                  </w:sdtPr>
                  <w:sdtContent>
                    <w:tc>
                      <w:tcPr>
                        <w:tcW w:w="1312" w:type="pct"/>
                        <w:shd w:val="clear" w:color="auto" w:fill="auto"/>
                        <w:vAlign w:val="center"/>
                      </w:tcPr>
                      <w:p w:rsidR="00AC0724" w:rsidRPr="00FE3D5D" w:rsidRDefault="00AC0724" w:rsidP="00861DBA">
                        <w:pPr>
                          <w:rPr>
                            <w:sz w:val="21"/>
                            <w:szCs w:val="21"/>
                          </w:rPr>
                        </w:pPr>
                        <w:r w:rsidRPr="00FE3D5D">
                          <w:rPr>
                            <w:rFonts w:hint="eastAsia"/>
                            <w:sz w:val="21"/>
                            <w:szCs w:val="21"/>
                          </w:rPr>
                          <w:t>因负债的账面价值与计税基础不同形成</w:t>
                        </w:r>
                      </w:p>
                    </w:tc>
                  </w:sdtContent>
                </w:sdt>
                <w:sdt>
                  <w:sdtPr>
                    <w:rPr>
                      <w:sz w:val="21"/>
                      <w:szCs w:val="21"/>
                    </w:rPr>
                    <w:alias w:val="递延所得税负债明细－应纳税暂时性差异"/>
                    <w:tag w:val="_GBC_d586c14e865d4c59bf4bb32cecccfa2e"/>
                    <w:id w:val="3541950"/>
                    <w:lock w:val="sdtLocked"/>
                  </w:sdtPr>
                  <w:sdtContent>
                    <w:tc>
                      <w:tcPr>
                        <w:tcW w:w="926" w:type="pct"/>
                        <w:shd w:val="clear" w:color="auto" w:fill="auto"/>
                      </w:tcPr>
                      <w:p w:rsidR="00AC0724" w:rsidRPr="00FE3D5D" w:rsidRDefault="00AC0724" w:rsidP="00861DBA">
                        <w:pPr>
                          <w:jc w:val="right"/>
                          <w:rPr>
                            <w:sz w:val="21"/>
                            <w:szCs w:val="21"/>
                          </w:rPr>
                        </w:pPr>
                        <w:r w:rsidRPr="00FE3D5D">
                          <w:rPr>
                            <w:sz w:val="21"/>
                            <w:szCs w:val="21"/>
                          </w:rPr>
                          <w:t>30,951,888.40</w:t>
                        </w:r>
                      </w:p>
                    </w:tc>
                  </w:sdtContent>
                </w:sdt>
                <w:sdt>
                  <w:sdtPr>
                    <w:rPr>
                      <w:sz w:val="21"/>
                      <w:szCs w:val="21"/>
                    </w:rPr>
                    <w:alias w:val="递延所得税负债明细－金额"/>
                    <w:tag w:val="_GBC_f7f36f4a35444ebf8e1bb3b400f59ad0"/>
                    <w:id w:val="3541951"/>
                    <w:lock w:val="sdtLocked"/>
                  </w:sdtPr>
                  <w:sdtContent>
                    <w:tc>
                      <w:tcPr>
                        <w:tcW w:w="920" w:type="pct"/>
                        <w:shd w:val="clear" w:color="auto" w:fill="auto"/>
                      </w:tcPr>
                      <w:p w:rsidR="00AC0724" w:rsidRPr="00FE3D5D" w:rsidRDefault="00AC0724" w:rsidP="00861DBA">
                        <w:pPr>
                          <w:jc w:val="right"/>
                          <w:rPr>
                            <w:sz w:val="21"/>
                            <w:szCs w:val="21"/>
                          </w:rPr>
                        </w:pPr>
                        <w:r w:rsidRPr="00FE3D5D">
                          <w:rPr>
                            <w:sz w:val="21"/>
                            <w:szCs w:val="21"/>
                          </w:rPr>
                          <w:t>7,737,972.10</w:t>
                        </w:r>
                      </w:p>
                    </w:tc>
                  </w:sdtContent>
                </w:sdt>
                <w:sdt>
                  <w:sdtPr>
                    <w:rPr>
                      <w:sz w:val="21"/>
                      <w:szCs w:val="21"/>
                    </w:rPr>
                    <w:alias w:val="递延所得税负债明细－应纳税暂时性差异"/>
                    <w:tag w:val="_GBC_e63d44bbf8a344ed8ea9d75d67e1de29"/>
                    <w:id w:val="3541952"/>
                    <w:lock w:val="sdtLocked"/>
                  </w:sdtPr>
                  <w:sdtContent>
                    <w:tc>
                      <w:tcPr>
                        <w:tcW w:w="916" w:type="pct"/>
                        <w:shd w:val="clear" w:color="auto" w:fill="auto"/>
                      </w:tcPr>
                      <w:p w:rsidR="00AC0724" w:rsidRPr="00FE3D5D" w:rsidRDefault="00AC0724" w:rsidP="00861DBA">
                        <w:pPr>
                          <w:jc w:val="right"/>
                          <w:rPr>
                            <w:sz w:val="21"/>
                            <w:szCs w:val="21"/>
                          </w:rPr>
                        </w:pPr>
                        <w:r w:rsidRPr="00FE3D5D">
                          <w:rPr>
                            <w:sz w:val="21"/>
                            <w:szCs w:val="21"/>
                          </w:rPr>
                          <w:t>33,163,786.80</w:t>
                        </w:r>
                      </w:p>
                    </w:tc>
                  </w:sdtContent>
                </w:sdt>
                <w:sdt>
                  <w:sdtPr>
                    <w:rPr>
                      <w:sz w:val="21"/>
                      <w:szCs w:val="21"/>
                    </w:rPr>
                    <w:alias w:val="递延所得税负债明细－金额"/>
                    <w:tag w:val="_GBC_ed48c080c6034a439212d31db01cddf8"/>
                    <w:id w:val="3541953"/>
                    <w:lock w:val="sdtLocked"/>
                  </w:sdtPr>
                  <w:sdtContent>
                    <w:tc>
                      <w:tcPr>
                        <w:tcW w:w="926" w:type="pct"/>
                        <w:shd w:val="clear" w:color="auto" w:fill="auto"/>
                      </w:tcPr>
                      <w:p w:rsidR="00AC0724" w:rsidRPr="00FE3D5D" w:rsidRDefault="00AC0724" w:rsidP="00861DBA">
                        <w:pPr>
                          <w:jc w:val="right"/>
                          <w:rPr>
                            <w:sz w:val="21"/>
                            <w:szCs w:val="21"/>
                          </w:rPr>
                        </w:pPr>
                        <w:r w:rsidRPr="00FE3D5D">
                          <w:rPr>
                            <w:sz w:val="21"/>
                            <w:szCs w:val="21"/>
                          </w:rPr>
                          <w:t>8,290,946.70</w:t>
                        </w:r>
                      </w:p>
                    </w:tc>
                  </w:sdtContent>
                </w:sdt>
              </w:tr>
            </w:sdtContent>
          </w:sdt>
          <w:tr w:rsidR="00AC0724" w:rsidRPr="00FE3D5D" w:rsidTr="00861DBA">
            <w:trPr>
              <w:trHeight w:val="285"/>
            </w:trPr>
            <w:tc>
              <w:tcPr>
                <w:tcW w:w="1312" w:type="pct"/>
                <w:shd w:val="clear" w:color="auto" w:fill="auto"/>
                <w:vAlign w:val="center"/>
              </w:tcPr>
              <w:p w:rsidR="00AC0724" w:rsidRPr="00FE3D5D" w:rsidRDefault="00AC0724" w:rsidP="00861DBA">
                <w:pPr>
                  <w:jc w:val="center"/>
                  <w:rPr>
                    <w:sz w:val="21"/>
                    <w:szCs w:val="21"/>
                  </w:rPr>
                </w:pPr>
                <w:r w:rsidRPr="00FE3D5D">
                  <w:rPr>
                    <w:rFonts w:hint="eastAsia"/>
                    <w:sz w:val="21"/>
                    <w:szCs w:val="21"/>
                  </w:rPr>
                  <w:t>合计</w:t>
                </w:r>
              </w:p>
            </w:tc>
            <w:tc>
              <w:tcPr>
                <w:tcW w:w="926" w:type="pct"/>
                <w:shd w:val="clear" w:color="auto" w:fill="auto"/>
              </w:tcPr>
              <w:p w:rsidR="00AC0724" w:rsidRPr="00FE3D5D" w:rsidRDefault="00D945E0" w:rsidP="00861DBA">
                <w:pPr>
                  <w:jc w:val="right"/>
                  <w:rPr>
                    <w:sz w:val="21"/>
                    <w:szCs w:val="21"/>
                  </w:rPr>
                </w:pPr>
                <w:sdt>
                  <w:sdtPr>
                    <w:rPr>
                      <w:sz w:val="21"/>
                      <w:szCs w:val="21"/>
                    </w:rPr>
                    <w:alias w:val="已确认的应纳税暂时性差异合计"/>
                    <w:tag w:val="_GBC_ab14991b994246f89c65a7eb8ba9c95e"/>
                    <w:id w:val="3541955"/>
                    <w:lock w:val="sdtLocked"/>
                  </w:sdtPr>
                  <w:sdtContent>
                    <w:r w:rsidR="00AC0724" w:rsidRPr="00FE3D5D">
                      <w:rPr>
                        <w:sz w:val="21"/>
                        <w:szCs w:val="21"/>
                      </w:rPr>
                      <w:t>3,064,322,209.93</w:t>
                    </w:r>
                  </w:sdtContent>
                </w:sdt>
              </w:p>
            </w:tc>
            <w:sdt>
              <w:sdtPr>
                <w:rPr>
                  <w:sz w:val="21"/>
                  <w:szCs w:val="21"/>
                </w:rPr>
                <w:alias w:val="已确认的递延所得税负债小计"/>
                <w:tag w:val="_GBC_cec24799d50e48eb8232cc31ac06739b"/>
                <w:id w:val="3541956"/>
                <w:lock w:val="sdtLocked"/>
              </w:sdtPr>
              <w:sdtContent>
                <w:tc>
                  <w:tcPr>
                    <w:tcW w:w="920" w:type="pct"/>
                    <w:shd w:val="clear" w:color="auto" w:fill="auto"/>
                  </w:tcPr>
                  <w:p w:rsidR="00AC0724" w:rsidRPr="00FE3D5D" w:rsidRDefault="00AC0724" w:rsidP="00861DBA">
                    <w:pPr>
                      <w:jc w:val="right"/>
                      <w:rPr>
                        <w:sz w:val="21"/>
                        <w:szCs w:val="21"/>
                      </w:rPr>
                    </w:pPr>
                    <w:r w:rsidRPr="00FE3D5D">
                      <w:rPr>
                        <w:sz w:val="21"/>
                        <w:szCs w:val="21"/>
                      </w:rPr>
                      <w:t>758,901,117.41</w:t>
                    </w:r>
                  </w:p>
                </w:tc>
              </w:sdtContent>
            </w:sdt>
            <w:tc>
              <w:tcPr>
                <w:tcW w:w="916" w:type="pct"/>
                <w:shd w:val="clear" w:color="auto" w:fill="auto"/>
              </w:tcPr>
              <w:p w:rsidR="00AC0724" w:rsidRPr="00FE3D5D" w:rsidRDefault="00D945E0" w:rsidP="00861DBA">
                <w:pPr>
                  <w:jc w:val="right"/>
                  <w:rPr>
                    <w:sz w:val="21"/>
                    <w:szCs w:val="21"/>
                  </w:rPr>
                </w:pPr>
                <w:sdt>
                  <w:sdtPr>
                    <w:rPr>
                      <w:sz w:val="21"/>
                      <w:szCs w:val="21"/>
                    </w:rPr>
                    <w:alias w:val="已确认的应纳税暂时性差异合计"/>
                    <w:tag w:val="_GBC_2489d1feb345455b941c4c683d093819"/>
                    <w:id w:val="3541957"/>
                    <w:lock w:val="sdtLocked"/>
                  </w:sdtPr>
                  <w:sdtContent>
                    <w:r w:rsidR="00AC0724" w:rsidRPr="00FE3D5D">
                      <w:rPr>
                        <w:sz w:val="21"/>
                        <w:szCs w:val="21"/>
                      </w:rPr>
                      <w:t>3,251,170,673.47</w:t>
                    </w:r>
                  </w:sdtContent>
                </w:sdt>
              </w:p>
            </w:tc>
            <w:sdt>
              <w:sdtPr>
                <w:rPr>
                  <w:sz w:val="21"/>
                  <w:szCs w:val="21"/>
                </w:rPr>
                <w:alias w:val="已确认的递延所得税负债小计"/>
                <w:tag w:val="_GBC_f6263c0a22b44880ae86622b3d2c5855"/>
                <w:id w:val="3541958"/>
                <w:lock w:val="sdtLocked"/>
              </w:sdtPr>
              <w:sdtContent>
                <w:tc>
                  <w:tcPr>
                    <w:tcW w:w="926" w:type="pct"/>
                    <w:shd w:val="clear" w:color="auto" w:fill="auto"/>
                  </w:tcPr>
                  <w:p w:rsidR="00AC0724" w:rsidRPr="00FE3D5D" w:rsidRDefault="00AC0724" w:rsidP="00861DBA">
                    <w:pPr>
                      <w:jc w:val="right"/>
                      <w:rPr>
                        <w:sz w:val="21"/>
                        <w:szCs w:val="21"/>
                      </w:rPr>
                    </w:pPr>
                    <w:r w:rsidRPr="00FE3D5D">
                      <w:rPr>
                        <w:sz w:val="21"/>
                        <w:szCs w:val="21"/>
                      </w:rPr>
                      <w:t>805,449,051.34</w:t>
                    </w:r>
                  </w:p>
                </w:tc>
              </w:sdtContent>
            </w:sdt>
          </w:tr>
        </w:tbl>
        <w:p w:rsidR="00AC0724" w:rsidRDefault="00AC0724"/>
        <w:p w:rsidR="004B548E" w:rsidRDefault="00A20AC1">
          <w:pPr>
            <w:pStyle w:val="4"/>
            <w:numPr>
              <w:ilvl w:val="0"/>
              <w:numId w:val="74"/>
            </w:numPr>
            <w:tabs>
              <w:tab w:val="left" w:pos="588"/>
              <w:tab w:val="left" w:pos="616"/>
            </w:tabs>
          </w:pPr>
          <w:r>
            <w:rPr>
              <w:rFonts w:hint="eastAsia"/>
            </w:rPr>
            <w:t>以抵销后净额列示的递延所得税资产或负债：</w:t>
          </w:r>
        </w:p>
        <w:sdt>
          <w:sdtPr>
            <w:alias w:val="是否适用：以抵销后净额列示的递延所得税资产或负债"/>
            <w:tag w:val="_GBC_adbd88aca1694de2a14c265a3fb12290"/>
            <w:id w:val="423611132"/>
            <w:lock w:val="sdtLocked"/>
            <w:placeholder>
              <w:docPart w:val="GBC22222222222222222222222222222"/>
            </w:placeholder>
          </w:sdtPr>
          <w:sdtContent>
            <w:p w:rsidR="004B548E" w:rsidRDefault="00D945E0" w:rsidP="00C26096">
              <w:pPr>
                <w:rPr>
                  <w:szCs w:val="21"/>
                </w:rPr>
              </w:pPr>
              <w:r>
                <w:fldChar w:fldCharType="begin"/>
              </w:r>
              <w:r w:rsidR="00C26096">
                <w:instrText xml:space="preserve"> MACROBUTTON  SnrToggleCheckbox □适用 </w:instrText>
              </w:r>
              <w:r>
                <w:fldChar w:fldCharType="end"/>
              </w:r>
              <w:r>
                <w:fldChar w:fldCharType="begin"/>
              </w:r>
              <w:r w:rsidR="00C26096">
                <w:instrText xml:space="preserve"> MACROBUTTON  SnrToggleCheckbox √不适用 </w:instrText>
              </w:r>
              <w:r>
                <w:fldChar w:fldCharType="end"/>
              </w:r>
            </w:p>
          </w:sdtContent>
        </w:sdt>
        <w:p w:rsidR="004B548E" w:rsidRDefault="00A20AC1">
          <w:pPr>
            <w:pStyle w:val="4"/>
            <w:numPr>
              <w:ilvl w:val="0"/>
              <w:numId w:val="7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
            <w:tag w:val="_GBC_713996bf5e4d4c6988835fbf892c5ef2"/>
            <w:id w:val="-1696689033"/>
            <w:lock w:val="sdtContentLocked"/>
            <w:placeholder>
              <w:docPart w:val="GBC22222222222222222222222222222"/>
            </w:placeholder>
          </w:sdtPr>
          <w:sdtContent>
            <w:p w:rsidR="004B548E" w:rsidRDefault="00D945E0">
              <w:r>
                <w:fldChar w:fldCharType="begin"/>
              </w:r>
              <w:r w:rsidR="00C1173F">
                <w:instrText xml:space="preserve"> MACROBUTTON  SnrToggleCheckbox √适用 </w:instrText>
              </w:r>
              <w:r>
                <w:fldChar w:fldCharType="end"/>
              </w:r>
              <w:r>
                <w:fldChar w:fldCharType="begin"/>
              </w:r>
              <w:r w:rsidR="00C1173F">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4B548E" w:rsidRPr="00FE3D5D"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B548E" w:rsidRPr="00FE3D5D" w:rsidRDefault="00A20AC1">
                <w:pPr>
                  <w:jc w:val="center"/>
                  <w:rPr>
                    <w:sz w:val="21"/>
                    <w:szCs w:val="21"/>
                  </w:rPr>
                </w:pPr>
                <w:r w:rsidRPr="00FE3D5D">
                  <w:rPr>
                    <w:rFonts w:hint="eastAsia"/>
                    <w:sz w:val="21"/>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4B548E" w:rsidRPr="00FE3D5D" w:rsidRDefault="00A20AC1">
                <w:pPr>
                  <w:jc w:val="center"/>
                  <w:rPr>
                    <w:sz w:val="21"/>
                    <w:szCs w:val="21"/>
                  </w:rPr>
                </w:pPr>
                <w:r w:rsidRPr="00FE3D5D">
                  <w:rPr>
                    <w:rFonts w:hint="eastAsia"/>
                    <w:sz w:val="21"/>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4B548E" w:rsidRPr="00FE3D5D" w:rsidRDefault="00A20AC1">
                <w:pPr>
                  <w:jc w:val="center"/>
                  <w:rPr>
                    <w:sz w:val="21"/>
                    <w:szCs w:val="21"/>
                  </w:rPr>
                </w:pPr>
                <w:r w:rsidRPr="00FE3D5D">
                  <w:rPr>
                    <w:rFonts w:hint="eastAsia"/>
                    <w:sz w:val="21"/>
                    <w:szCs w:val="21"/>
                  </w:rPr>
                  <w:t>期初余额</w:t>
                </w:r>
              </w:p>
            </w:tc>
          </w:tr>
          <w:tr w:rsidR="004B548E" w:rsidRPr="00FE3D5D"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B548E" w:rsidRPr="00FE3D5D" w:rsidRDefault="00A20AC1">
                <w:pPr>
                  <w:rPr>
                    <w:sz w:val="21"/>
                    <w:szCs w:val="21"/>
                  </w:rPr>
                </w:pPr>
                <w:r w:rsidRPr="00FE3D5D">
                  <w:rPr>
                    <w:rFonts w:hint="eastAsia"/>
                    <w:sz w:val="21"/>
                    <w:szCs w:val="21"/>
                  </w:rPr>
                  <w:t>可抵扣暂时性差异</w:t>
                </w:r>
              </w:p>
            </w:tc>
            <w:sdt>
              <w:sdtPr>
                <w:rPr>
                  <w:sz w:val="21"/>
                  <w:szCs w:val="21"/>
                </w:rPr>
                <w:alias w:val="未确认递延所得税资产中可抵扣暂时性差异"/>
                <w:tag w:val="_GBC_2503a5864de04599ae9b7d50af027810"/>
                <w:id w:val="1076936276"/>
                <w:lock w:val="sdtLocked"/>
              </w:sdtPr>
              <w:sdtContent>
                <w:tc>
                  <w:tcPr>
                    <w:tcW w:w="1703" w:type="pct"/>
                    <w:tcBorders>
                      <w:top w:val="single" w:sz="4" w:space="0" w:color="auto"/>
                      <w:left w:val="single" w:sz="4" w:space="0" w:color="auto"/>
                      <w:bottom w:val="single" w:sz="4" w:space="0" w:color="auto"/>
                      <w:right w:val="single" w:sz="4" w:space="0" w:color="auto"/>
                    </w:tcBorders>
                  </w:tcPr>
                  <w:p w:rsidR="004B548E" w:rsidRPr="00FE3D5D" w:rsidRDefault="00C1173F">
                    <w:pPr>
                      <w:jc w:val="right"/>
                      <w:rPr>
                        <w:sz w:val="21"/>
                        <w:szCs w:val="21"/>
                      </w:rPr>
                    </w:pPr>
                    <w:r w:rsidRPr="00FE3D5D">
                      <w:rPr>
                        <w:sz w:val="21"/>
                        <w:szCs w:val="21"/>
                      </w:rPr>
                      <w:t>145,409,416.44</w:t>
                    </w:r>
                  </w:p>
                </w:tc>
              </w:sdtContent>
            </w:sdt>
            <w:sdt>
              <w:sdtPr>
                <w:rPr>
                  <w:sz w:val="21"/>
                  <w:szCs w:val="21"/>
                </w:rPr>
                <w:alias w:val="未确认递延所得税资产中可抵扣暂时性差异"/>
                <w:tag w:val="_GBC_4de4f6baff4e479b8e8f388071d7fcd9"/>
                <w:id w:val="296344133"/>
                <w:lock w:val="sdtLocked"/>
              </w:sdtPr>
              <w:sdtContent>
                <w:tc>
                  <w:tcPr>
                    <w:tcW w:w="1701" w:type="pct"/>
                    <w:tcBorders>
                      <w:top w:val="single" w:sz="4" w:space="0" w:color="auto"/>
                      <w:left w:val="single" w:sz="4" w:space="0" w:color="auto"/>
                      <w:bottom w:val="single" w:sz="4" w:space="0" w:color="auto"/>
                      <w:right w:val="single" w:sz="4" w:space="0" w:color="auto"/>
                    </w:tcBorders>
                  </w:tcPr>
                  <w:p w:rsidR="004B548E" w:rsidRPr="00FE3D5D" w:rsidRDefault="00C1173F">
                    <w:pPr>
                      <w:jc w:val="right"/>
                      <w:rPr>
                        <w:sz w:val="21"/>
                        <w:szCs w:val="21"/>
                      </w:rPr>
                    </w:pPr>
                    <w:r w:rsidRPr="00FE3D5D">
                      <w:rPr>
                        <w:sz w:val="21"/>
                        <w:szCs w:val="21"/>
                      </w:rPr>
                      <w:t>141,838,235.27</w:t>
                    </w:r>
                  </w:p>
                </w:tc>
              </w:sdtContent>
            </w:sdt>
          </w:tr>
          <w:tr w:rsidR="004B548E" w:rsidRPr="00FE3D5D"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B548E" w:rsidRPr="00FE3D5D" w:rsidRDefault="00A20AC1">
                <w:pPr>
                  <w:rPr>
                    <w:sz w:val="21"/>
                    <w:szCs w:val="21"/>
                  </w:rPr>
                </w:pPr>
                <w:r w:rsidRPr="00FE3D5D">
                  <w:rPr>
                    <w:rFonts w:hint="eastAsia"/>
                    <w:sz w:val="21"/>
                    <w:szCs w:val="21"/>
                  </w:rPr>
                  <w:t>可抵扣亏损</w:t>
                </w:r>
              </w:p>
            </w:tc>
            <w:sdt>
              <w:sdtPr>
                <w:rPr>
                  <w:sz w:val="21"/>
                  <w:szCs w:val="21"/>
                </w:rPr>
                <w:alias w:val="未确认递延所得税资产中可抵扣亏损"/>
                <w:tag w:val="_GBC_cf1f65594d454e74b253f095dd411c24"/>
                <w:id w:val="-426273198"/>
                <w:lock w:val="sdtLocked"/>
              </w:sdtPr>
              <w:sdtContent>
                <w:tc>
                  <w:tcPr>
                    <w:tcW w:w="1703" w:type="pct"/>
                    <w:tcBorders>
                      <w:top w:val="single" w:sz="4" w:space="0" w:color="auto"/>
                      <w:left w:val="single" w:sz="4" w:space="0" w:color="auto"/>
                      <w:bottom w:val="single" w:sz="4" w:space="0" w:color="auto"/>
                      <w:right w:val="single" w:sz="4" w:space="0" w:color="auto"/>
                    </w:tcBorders>
                  </w:tcPr>
                  <w:p w:rsidR="004B548E" w:rsidRPr="00FE3D5D" w:rsidRDefault="00C1173F">
                    <w:pPr>
                      <w:jc w:val="right"/>
                      <w:rPr>
                        <w:sz w:val="21"/>
                        <w:szCs w:val="21"/>
                      </w:rPr>
                    </w:pPr>
                    <w:r w:rsidRPr="00FE3D5D">
                      <w:rPr>
                        <w:sz w:val="21"/>
                        <w:szCs w:val="21"/>
                      </w:rPr>
                      <w:t>634,416,186.83</w:t>
                    </w:r>
                  </w:p>
                </w:tc>
              </w:sdtContent>
            </w:sdt>
            <w:sdt>
              <w:sdtPr>
                <w:rPr>
                  <w:sz w:val="21"/>
                  <w:szCs w:val="21"/>
                </w:rPr>
                <w:alias w:val="未确认递延所得税资产中可抵扣亏损"/>
                <w:tag w:val="_GBC_6b91b604cbd445019467995450ab350f"/>
                <w:id w:val="614644325"/>
                <w:lock w:val="sdtLocked"/>
              </w:sdtPr>
              <w:sdtContent>
                <w:tc>
                  <w:tcPr>
                    <w:tcW w:w="1701" w:type="pct"/>
                    <w:tcBorders>
                      <w:top w:val="single" w:sz="4" w:space="0" w:color="auto"/>
                      <w:left w:val="single" w:sz="4" w:space="0" w:color="auto"/>
                      <w:bottom w:val="single" w:sz="4" w:space="0" w:color="auto"/>
                      <w:right w:val="single" w:sz="4" w:space="0" w:color="auto"/>
                    </w:tcBorders>
                  </w:tcPr>
                  <w:p w:rsidR="004B548E" w:rsidRPr="00FE3D5D" w:rsidRDefault="00C1173F">
                    <w:pPr>
                      <w:jc w:val="right"/>
                      <w:rPr>
                        <w:sz w:val="21"/>
                        <w:szCs w:val="21"/>
                      </w:rPr>
                    </w:pPr>
                    <w:r w:rsidRPr="00FE3D5D">
                      <w:rPr>
                        <w:sz w:val="21"/>
                        <w:szCs w:val="21"/>
                      </w:rPr>
                      <w:t>539,533,628.66</w:t>
                    </w:r>
                  </w:p>
                </w:tc>
              </w:sdtContent>
            </w:sdt>
          </w:tr>
          <w:tr w:rsidR="004B548E" w:rsidRPr="00FE3D5D"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B548E" w:rsidRPr="00FE3D5D" w:rsidRDefault="00A20AC1">
                <w:pPr>
                  <w:jc w:val="center"/>
                  <w:rPr>
                    <w:sz w:val="21"/>
                    <w:szCs w:val="21"/>
                  </w:rPr>
                </w:pPr>
                <w:r w:rsidRPr="00FE3D5D">
                  <w:rPr>
                    <w:rFonts w:hint="eastAsia"/>
                    <w:sz w:val="21"/>
                    <w:szCs w:val="21"/>
                  </w:rPr>
                  <w:t>合计</w:t>
                </w:r>
              </w:p>
            </w:tc>
            <w:sdt>
              <w:sdtPr>
                <w:rPr>
                  <w:sz w:val="21"/>
                  <w:szCs w:val="21"/>
                </w:rPr>
                <w:alias w:val="未确认递延所得税资产小计"/>
                <w:tag w:val="_GBC_61043f38d0044a80b1f9a710c7f92a78"/>
                <w:id w:val="898941130"/>
                <w:lock w:val="sdtLocked"/>
              </w:sdtPr>
              <w:sdtContent>
                <w:tc>
                  <w:tcPr>
                    <w:tcW w:w="1703" w:type="pct"/>
                    <w:tcBorders>
                      <w:top w:val="single" w:sz="4" w:space="0" w:color="auto"/>
                      <w:left w:val="single" w:sz="4" w:space="0" w:color="auto"/>
                      <w:bottom w:val="single" w:sz="4" w:space="0" w:color="auto"/>
                      <w:right w:val="single" w:sz="4" w:space="0" w:color="auto"/>
                    </w:tcBorders>
                  </w:tcPr>
                  <w:p w:rsidR="004B548E" w:rsidRPr="00FE3D5D" w:rsidRDefault="00C1173F">
                    <w:pPr>
                      <w:jc w:val="right"/>
                      <w:rPr>
                        <w:sz w:val="21"/>
                        <w:szCs w:val="21"/>
                      </w:rPr>
                    </w:pPr>
                    <w:r w:rsidRPr="00FE3D5D">
                      <w:rPr>
                        <w:sz w:val="21"/>
                        <w:szCs w:val="21"/>
                      </w:rPr>
                      <w:t>779,825,603.27</w:t>
                    </w:r>
                  </w:p>
                </w:tc>
              </w:sdtContent>
            </w:sdt>
            <w:sdt>
              <w:sdtPr>
                <w:rPr>
                  <w:sz w:val="21"/>
                  <w:szCs w:val="21"/>
                </w:rPr>
                <w:alias w:val="未确认递延所得税资产小计"/>
                <w:tag w:val="_GBC_cae76abcea904ec1ac203358e52232ed"/>
                <w:id w:val="2087184090"/>
                <w:lock w:val="sdtLocked"/>
              </w:sdtPr>
              <w:sdtContent>
                <w:tc>
                  <w:tcPr>
                    <w:tcW w:w="1701" w:type="pct"/>
                    <w:tcBorders>
                      <w:top w:val="single" w:sz="4" w:space="0" w:color="auto"/>
                      <w:left w:val="single" w:sz="4" w:space="0" w:color="auto"/>
                      <w:bottom w:val="single" w:sz="4" w:space="0" w:color="auto"/>
                      <w:right w:val="single" w:sz="4" w:space="0" w:color="auto"/>
                    </w:tcBorders>
                  </w:tcPr>
                  <w:p w:rsidR="004B548E" w:rsidRPr="00FE3D5D" w:rsidRDefault="00C1173F">
                    <w:pPr>
                      <w:jc w:val="right"/>
                      <w:rPr>
                        <w:sz w:val="21"/>
                        <w:szCs w:val="21"/>
                      </w:rPr>
                    </w:pPr>
                    <w:r w:rsidRPr="00FE3D5D">
                      <w:rPr>
                        <w:sz w:val="21"/>
                        <w:szCs w:val="21"/>
                      </w:rPr>
                      <w:t>681,371,863.93</w:t>
                    </w:r>
                  </w:p>
                </w:tc>
              </w:sdtContent>
            </w:sdt>
          </w:tr>
        </w:tbl>
        <w:p w:rsidR="00C1173F" w:rsidRPr="00FE3D5D" w:rsidRDefault="00C1173F" w:rsidP="00FE3D5D">
          <w:pPr>
            <w:tabs>
              <w:tab w:val="left" w:pos="9000"/>
            </w:tabs>
            <w:spacing w:line="400" w:lineRule="exact"/>
            <w:ind w:firstLineChars="200" w:firstLine="420"/>
            <w:rPr>
              <w:rFonts w:ascii="Arial Narrow" w:hAnsi="Arial Narrow" w:cs="Arial"/>
              <w:sz w:val="21"/>
              <w:szCs w:val="21"/>
            </w:rPr>
          </w:pPr>
          <w:r w:rsidRPr="00FE3D5D">
            <w:rPr>
              <w:rFonts w:ascii="Arial Narrow" w:hAnsi="Arial Narrow" w:cs="Arial"/>
              <w:sz w:val="21"/>
              <w:szCs w:val="21"/>
            </w:rPr>
            <w:t>由于未来能否获得足够的应纳税所得额具有不确定性</w:t>
          </w:r>
          <w:r w:rsidRPr="00FE3D5D">
            <w:rPr>
              <w:rFonts w:ascii="Arial Narrow" w:hAnsi="Arial Narrow" w:cs="Arial" w:hint="eastAsia"/>
              <w:sz w:val="21"/>
              <w:szCs w:val="21"/>
            </w:rPr>
            <w:t>，因而未对上述可抵扣暂时性差异和可抵扣亏损确认递延所得税资产</w:t>
          </w:r>
          <w:r w:rsidRPr="00FE3D5D">
            <w:rPr>
              <w:rFonts w:ascii="Arial Narrow" w:hAnsi="Arial Narrow" w:cs="Arial"/>
              <w:sz w:val="21"/>
              <w:szCs w:val="21"/>
            </w:rPr>
            <w:t>。</w:t>
          </w:r>
        </w:p>
        <w:p w:rsidR="004B548E" w:rsidRPr="00C1173F" w:rsidRDefault="004B548E">
          <w:pPr>
            <w:rPr>
              <w:szCs w:val="21"/>
            </w:rPr>
          </w:pPr>
        </w:p>
        <w:p w:rsidR="004B548E" w:rsidRDefault="00A20AC1">
          <w:pPr>
            <w:pStyle w:val="4"/>
            <w:numPr>
              <w:ilvl w:val="0"/>
              <w:numId w:val="7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
            <w:tag w:val="_GBC_961c987bdb6e4a53ad2e7713648fd02b"/>
            <w:id w:val="-217593369"/>
            <w:lock w:val="sdtContentLocked"/>
            <w:placeholder>
              <w:docPart w:val="GBC22222222222222222222222222222"/>
            </w:placeholder>
          </w:sdtPr>
          <w:sdtContent>
            <w:p w:rsidR="004B548E" w:rsidRDefault="00D945E0">
              <w:r>
                <w:fldChar w:fldCharType="begin"/>
              </w:r>
              <w:r w:rsidR="00C1173F">
                <w:instrText xml:space="preserve"> MACROBUTTON  SnrToggleCheckbox √适用 </w:instrText>
              </w:r>
              <w:r>
                <w:fldChar w:fldCharType="end"/>
              </w:r>
              <w:r>
                <w:fldChar w:fldCharType="begin"/>
              </w:r>
              <w:r w:rsidR="00C1173F">
                <w:instrText xml:space="preserve"> MACROBUTTON  SnrToggleCheckbox □不适用 </w:instrText>
              </w:r>
              <w:r>
                <w:fldChar w:fldCharType="end"/>
              </w:r>
            </w:p>
          </w:sdtContent>
        </w:sdt>
        <w:p w:rsidR="004B548E" w:rsidRDefault="00A20AC1">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C1173F" w:rsidTr="00861DBA">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C1173F" w:rsidRPr="00FE3D5D" w:rsidRDefault="00C1173F" w:rsidP="00861DBA">
                <w:pPr>
                  <w:jc w:val="center"/>
                  <w:rPr>
                    <w:sz w:val="21"/>
                    <w:szCs w:val="21"/>
                  </w:rPr>
                </w:pPr>
                <w:r w:rsidRPr="00FE3D5D">
                  <w:rPr>
                    <w:rFonts w:hint="eastAsia"/>
                    <w:sz w:val="21"/>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C1173F" w:rsidRPr="00FE3D5D" w:rsidRDefault="00C1173F" w:rsidP="00861DBA">
                <w:pPr>
                  <w:jc w:val="center"/>
                  <w:rPr>
                    <w:sz w:val="21"/>
                    <w:szCs w:val="21"/>
                  </w:rPr>
                </w:pPr>
                <w:r w:rsidRPr="00FE3D5D">
                  <w:rPr>
                    <w:rFonts w:hint="eastAsia"/>
                    <w:sz w:val="21"/>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C1173F" w:rsidRPr="00FE3D5D" w:rsidRDefault="00C1173F" w:rsidP="00861DBA">
                <w:pPr>
                  <w:jc w:val="center"/>
                  <w:rPr>
                    <w:sz w:val="21"/>
                    <w:szCs w:val="21"/>
                  </w:rPr>
                </w:pPr>
                <w:r w:rsidRPr="00FE3D5D">
                  <w:rPr>
                    <w:rFonts w:hint="eastAsia"/>
                    <w:sz w:val="21"/>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C1173F" w:rsidRPr="00FE3D5D" w:rsidRDefault="00C1173F" w:rsidP="00861DBA">
                <w:pPr>
                  <w:jc w:val="center"/>
                  <w:rPr>
                    <w:sz w:val="21"/>
                    <w:szCs w:val="21"/>
                  </w:rPr>
                </w:pPr>
                <w:r w:rsidRPr="00FE3D5D">
                  <w:rPr>
                    <w:rFonts w:hint="eastAsia"/>
                    <w:sz w:val="21"/>
                    <w:szCs w:val="21"/>
                  </w:rPr>
                  <w:t>备注</w:t>
                </w:r>
              </w:p>
            </w:tc>
          </w:tr>
          <w:sdt>
            <w:sdtPr>
              <w:rPr>
                <w:rFonts w:hint="eastAsia"/>
                <w:sz w:val="21"/>
                <w:szCs w:val="21"/>
              </w:rPr>
              <w:alias w:val="未确认递延所得税资产的可抵扣亏损到期明细"/>
              <w:tag w:val="_TUP_4069c4f2b7c24917ae9bee619d1dc277"/>
              <w:id w:val="3547154"/>
              <w:lock w:val="sdtLocked"/>
            </w:sdtPr>
            <w:sdtContent>
              <w:tr w:rsidR="00C1173F" w:rsidTr="00861DBA">
                <w:trPr>
                  <w:trHeight w:val="285"/>
                </w:trPr>
                <w:sdt>
                  <w:sdtPr>
                    <w:rPr>
                      <w:rFonts w:hint="eastAsia"/>
                      <w:sz w:val="21"/>
                      <w:szCs w:val="21"/>
                    </w:rPr>
                    <w:alias w:val="未确认递延所得税资产的可抵扣亏损到期明细-年份"/>
                    <w:tag w:val="_GBC_98e792895cd247bd882c330eda9dc4f8"/>
                    <w:id w:val="3547150"/>
                    <w:lock w:val="sdtLocked"/>
                  </w:sdtPr>
                  <w:sdtContent>
                    <w:tc>
                      <w:tcPr>
                        <w:tcW w:w="1152"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sz w:val="21"/>
                            <w:szCs w:val="21"/>
                          </w:rPr>
                          <w:t>2015年</w:t>
                        </w:r>
                      </w:p>
                    </w:tc>
                  </w:sdtContent>
                </w:sdt>
                <w:sdt>
                  <w:sdtPr>
                    <w:rPr>
                      <w:sz w:val="21"/>
                      <w:szCs w:val="21"/>
                    </w:rPr>
                    <w:alias w:val="未确认递延所得税资产的可抵扣亏损到期明细-金额"/>
                    <w:tag w:val="_GBC_cbf090cf2ec549beb856bed8ceaf6e1e"/>
                    <w:id w:val="3547151"/>
                    <w:lock w:val="sdtLocked"/>
                    <w:showingPlcHdr/>
                  </w:sdtPr>
                  <w:sdtContent>
                    <w:tc>
                      <w:tcPr>
                        <w:tcW w:w="1263" w:type="pct"/>
                        <w:tcBorders>
                          <w:top w:val="single" w:sz="4" w:space="0" w:color="auto"/>
                          <w:left w:val="single" w:sz="4" w:space="0" w:color="auto"/>
                          <w:bottom w:val="single" w:sz="4" w:space="0" w:color="auto"/>
                          <w:right w:val="single" w:sz="4" w:space="0" w:color="auto"/>
                        </w:tcBorders>
                      </w:tcPr>
                      <w:p w:rsidR="00C1173F" w:rsidRPr="00FE3D5D" w:rsidRDefault="0004598E" w:rsidP="00861DBA">
                        <w:pPr>
                          <w:jc w:val="right"/>
                          <w:rPr>
                            <w:sz w:val="21"/>
                            <w:szCs w:val="21"/>
                          </w:rPr>
                        </w:pPr>
                        <w:r w:rsidRPr="00FE3D5D">
                          <w:rPr>
                            <w:sz w:val="21"/>
                            <w:szCs w:val="21"/>
                          </w:rPr>
                          <w:t xml:space="preserve">     </w:t>
                        </w:r>
                      </w:p>
                    </w:tc>
                  </w:sdtContent>
                </w:sdt>
                <w:sdt>
                  <w:sdtPr>
                    <w:rPr>
                      <w:sz w:val="21"/>
                      <w:szCs w:val="21"/>
                    </w:rPr>
                    <w:alias w:val="未确认递延所得税资产的可抵扣亏损到期明细-金额"/>
                    <w:tag w:val="_GBC_772a4582a5604e1b9bed410f4e7d7bf3"/>
                    <w:id w:val="3547152"/>
                    <w:lock w:val="sdtLocked"/>
                  </w:sdtPr>
                  <w:sdtContent>
                    <w:tc>
                      <w:tcPr>
                        <w:tcW w:w="1284"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55,036,567.66</w:t>
                        </w:r>
                      </w:p>
                    </w:tc>
                  </w:sdtContent>
                </w:sdt>
                <w:sdt>
                  <w:sdtPr>
                    <w:rPr>
                      <w:sz w:val="21"/>
                      <w:szCs w:val="21"/>
                    </w:rPr>
                    <w:alias w:val="未确认递延所得税资产的可抵扣亏损到期明细-备注"/>
                    <w:tag w:val="_GBC_26d489e327864c8394cfb93897383a8a"/>
                    <w:id w:val="3547153"/>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rFonts w:hint="eastAsia"/>
                            <w:color w:val="333399"/>
                            <w:sz w:val="21"/>
                            <w:szCs w:val="21"/>
                          </w:rPr>
                          <w:t xml:space="preserve">　</w:t>
                        </w:r>
                      </w:p>
                    </w:tc>
                  </w:sdtContent>
                </w:sdt>
              </w:tr>
            </w:sdtContent>
          </w:sdt>
          <w:sdt>
            <w:sdtPr>
              <w:rPr>
                <w:rFonts w:hint="eastAsia"/>
                <w:sz w:val="21"/>
                <w:szCs w:val="21"/>
              </w:rPr>
              <w:alias w:val="未确认递延所得税资产的可抵扣亏损到期明细"/>
              <w:tag w:val="_TUP_4069c4f2b7c24917ae9bee619d1dc277"/>
              <w:id w:val="3547159"/>
              <w:lock w:val="sdtLocked"/>
            </w:sdtPr>
            <w:sdtContent>
              <w:tr w:rsidR="00C1173F" w:rsidTr="00861DBA">
                <w:trPr>
                  <w:trHeight w:val="285"/>
                </w:trPr>
                <w:sdt>
                  <w:sdtPr>
                    <w:rPr>
                      <w:rFonts w:hint="eastAsia"/>
                      <w:sz w:val="21"/>
                      <w:szCs w:val="21"/>
                    </w:rPr>
                    <w:alias w:val="未确认递延所得税资产的可抵扣亏损到期明细-年份"/>
                    <w:tag w:val="_GBC_98e792895cd247bd882c330eda9dc4f8"/>
                    <w:id w:val="3547155"/>
                    <w:lock w:val="sdtLocked"/>
                  </w:sdtPr>
                  <w:sdtContent>
                    <w:tc>
                      <w:tcPr>
                        <w:tcW w:w="1152"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sz w:val="21"/>
                            <w:szCs w:val="21"/>
                          </w:rPr>
                          <w:t>2016年</w:t>
                        </w:r>
                      </w:p>
                    </w:tc>
                  </w:sdtContent>
                </w:sdt>
                <w:sdt>
                  <w:sdtPr>
                    <w:rPr>
                      <w:sz w:val="21"/>
                      <w:szCs w:val="21"/>
                    </w:rPr>
                    <w:alias w:val="未确认递延所得税资产的可抵扣亏损到期明细-金额"/>
                    <w:tag w:val="_GBC_cbf090cf2ec549beb856bed8ceaf6e1e"/>
                    <w:id w:val="3547156"/>
                    <w:lock w:val="sdtLocked"/>
                  </w:sdtPr>
                  <w:sdtContent>
                    <w:tc>
                      <w:tcPr>
                        <w:tcW w:w="1263"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71,475,057.78</w:t>
                        </w:r>
                      </w:p>
                    </w:tc>
                  </w:sdtContent>
                </w:sdt>
                <w:sdt>
                  <w:sdtPr>
                    <w:rPr>
                      <w:sz w:val="21"/>
                      <w:szCs w:val="21"/>
                    </w:rPr>
                    <w:alias w:val="未确认递延所得税资产的可抵扣亏损到期明细-金额"/>
                    <w:tag w:val="_GBC_772a4582a5604e1b9bed410f4e7d7bf3"/>
                    <w:id w:val="3547157"/>
                    <w:lock w:val="sdtLocked"/>
                  </w:sdtPr>
                  <w:sdtContent>
                    <w:tc>
                      <w:tcPr>
                        <w:tcW w:w="1284"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71,475,057.78</w:t>
                        </w:r>
                      </w:p>
                    </w:tc>
                  </w:sdtContent>
                </w:sdt>
                <w:sdt>
                  <w:sdtPr>
                    <w:rPr>
                      <w:sz w:val="21"/>
                      <w:szCs w:val="21"/>
                    </w:rPr>
                    <w:alias w:val="未确认递延所得税资产的可抵扣亏损到期明细-备注"/>
                    <w:tag w:val="_GBC_26d489e327864c8394cfb93897383a8a"/>
                    <w:id w:val="3547158"/>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rFonts w:hint="eastAsia"/>
                            <w:color w:val="333399"/>
                            <w:sz w:val="21"/>
                            <w:szCs w:val="21"/>
                          </w:rPr>
                          <w:t xml:space="preserve">　</w:t>
                        </w:r>
                      </w:p>
                    </w:tc>
                  </w:sdtContent>
                </w:sdt>
              </w:tr>
            </w:sdtContent>
          </w:sdt>
          <w:sdt>
            <w:sdtPr>
              <w:rPr>
                <w:rFonts w:hint="eastAsia"/>
                <w:sz w:val="21"/>
                <w:szCs w:val="21"/>
              </w:rPr>
              <w:alias w:val="未确认递延所得税资产的可抵扣亏损到期明细"/>
              <w:tag w:val="_TUP_4069c4f2b7c24917ae9bee619d1dc277"/>
              <w:id w:val="3547164"/>
              <w:lock w:val="sdtLocked"/>
            </w:sdtPr>
            <w:sdtContent>
              <w:tr w:rsidR="00C1173F" w:rsidTr="00861DBA">
                <w:trPr>
                  <w:trHeight w:val="285"/>
                </w:trPr>
                <w:sdt>
                  <w:sdtPr>
                    <w:rPr>
                      <w:rFonts w:hint="eastAsia"/>
                      <w:sz w:val="21"/>
                      <w:szCs w:val="21"/>
                    </w:rPr>
                    <w:alias w:val="未确认递延所得税资产的可抵扣亏损到期明细-年份"/>
                    <w:tag w:val="_GBC_98e792895cd247bd882c330eda9dc4f8"/>
                    <w:id w:val="3547160"/>
                    <w:lock w:val="sdtLocked"/>
                  </w:sdtPr>
                  <w:sdtContent>
                    <w:tc>
                      <w:tcPr>
                        <w:tcW w:w="1152"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sz w:val="21"/>
                            <w:szCs w:val="21"/>
                          </w:rPr>
                          <w:t>2017年</w:t>
                        </w:r>
                      </w:p>
                    </w:tc>
                  </w:sdtContent>
                </w:sdt>
                <w:sdt>
                  <w:sdtPr>
                    <w:rPr>
                      <w:sz w:val="21"/>
                      <w:szCs w:val="21"/>
                    </w:rPr>
                    <w:alias w:val="未确认递延所得税资产的可抵扣亏损到期明细-金额"/>
                    <w:tag w:val="_GBC_cbf090cf2ec549beb856bed8ceaf6e1e"/>
                    <w:id w:val="3547161"/>
                    <w:lock w:val="sdtLocked"/>
                  </w:sdtPr>
                  <w:sdtContent>
                    <w:tc>
                      <w:tcPr>
                        <w:tcW w:w="1263"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178,331,666.71</w:t>
                        </w:r>
                      </w:p>
                    </w:tc>
                  </w:sdtContent>
                </w:sdt>
                <w:sdt>
                  <w:sdtPr>
                    <w:rPr>
                      <w:sz w:val="21"/>
                      <w:szCs w:val="21"/>
                    </w:rPr>
                    <w:alias w:val="未确认递延所得税资产的可抵扣亏损到期明细-金额"/>
                    <w:tag w:val="_GBC_772a4582a5604e1b9bed410f4e7d7bf3"/>
                    <w:id w:val="3547162"/>
                    <w:lock w:val="sdtLocked"/>
                  </w:sdtPr>
                  <w:sdtContent>
                    <w:tc>
                      <w:tcPr>
                        <w:tcW w:w="1284"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178,331,666.71</w:t>
                        </w:r>
                      </w:p>
                    </w:tc>
                  </w:sdtContent>
                </w:sdt>
                <w:sdt>
                  <w:sdtPr>
                    <w:rPr>
                      <w:sz w:val="21"/>
                      <w:szCs w:val="21"/>
                    </w:rPr>
                    <w:alias w:val="未确认递延所得税资产的可抵扣亏损到期明细-备注"/>
                    <w:tag w:val="_GBC_26d489e327864c8394cfb93897383a8a"/>
                    <w:id w:val="3547163"/>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rFonts w:hint="eastAsia"/>
                            <w:sz w:val="21"/>
                            <w:szCs w:val="21"/>
                          </w:rPr>
                          <w:t xml:space="preserve">　</w:t>
                        </w:r>
                      </w:p>
                    </w:tc>
                  </w:sdtContent>
                </w:sdt>
              </w:tr>
            </w:sdtContent>
          </w:sdt>
          <w:sdt>
            <w:sdtPr>
              <w:rPr>
                <w:rFonts w:hint="eastAsia"/>
                <w:sz w:val="21"/>
                <w:szCs w:val="21"/>
              </w:rPr>
              <w:alias w:val="未确认递延所得税资产的可抵扣亏损到期明细"/>
              <w:tag w:val="_TUP_4069c4f2b7c24917ae9bee619d1dc277"/>
              <w:id w:val="3547169"/>
              <w:lock w:val="sdtLocked"/>
            </w:sdtPr>
            <w:sdtContent>
              <w:tr w:rsidR="00C1173F" w:rsidTr="00861DBA">
                <w:trPr>
                  <w:trHeight w:val="285"/>
                </w:trPr>
                <w:sdt>
                  <w:sdtPr>
                    <w:rPr>
                      <w:rFonts w:hint="eastAsia"/>
                      <w:sz w:val="21"/>
                      <w:szCs w:val="21"/>
                    </w:rPr>
                    <w:alias w:val="未确认递延所得税资产的可抵扣亏损到期明细-年份"/>
                    <w:tag w:val="_GBC_98e792895cd247bd882c330eda9dc4f8"/>
                    <w:id w:val="3547165"/>
                    <w:lock w:val="sdtLocked"/>
                  </w:sdtPr>
                  <w:sdtContent>
                    <w:tc>
                      <w:tcPr>
                        <w:tcW w:w="1152"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sz w:val="21"/>
                            <w:szCs w:val="21"/>
                          </w:rPr>
                          <w:t>2018年</w:t>
                        </w:r>
                      </w:p>
                    </w:tc>
                  </w:sdtContent>
                </w:sdt>
                <w:sdt>
                  <w:sdtPr>
                    <w:rPr>
                      <w:sz w:val="21"/>
                      <w:szCs w:val="21"/>
                    </w:rPr>
                    <w:alias w:val="未确认递延所得税资产的可抵扣亏损到期明细-金额"/>
                    <w:tag w:val="_GBC_cbf090cf2ec549beb856bed8ceaf6e1e"/>
                    <w:id w:val="3547166"/>
                    <w:lock w:val="sdtLocked"/>
                  </w:sdtPr>
                  <w:sdtContent>
                    <w:tc>
                      <w:tcPr>
                        <w:tcW w:w="1263"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99,691,096.88</w:t>
                        </w:r>
                      </w:p>
                    </w:tc>
                  </w:sdtContent>
                </w:sdt>
                <w:sdt>
                  <w:sdtPr>
                    <w:rPr>
                      <w:sz w:val="21"/>
                      <w:szCs w:val="21"/>
                    </w:rPr>
                    <w:alias w:val="未确认递延所得税资产的可抵扣亏损到期明细-金额"/>
                    <w:tag w:val="_GBC_772a4582a5604e1b9bed410f4e7d7bf3"/>
                    <w:id w:val="3547167"/>
                    <w:lock w:val="sdtLocked"/>
                  </w:sdtPr>
                  <w:sdtContent>
                    <w:tc>
                      <w:tcPr>
                        <w:tcW w:w="1284"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99,691,096.88</w:t>
                        </w:r>
                      </w:p>
                    </w:tc>
                  </w:sdtContent>
                </w:sdt>
                <w:sdt>
                  <w:sdtPr>
                    <w:rPr>
                      <w:sz w:val="21"/>
                      <w:szCs w:val="21"/>
                    </w:rPr>
                    <w:alias w:val="未确认递延所得税资产的可抵扣亏损到期明细-备注"/>
                    <w:tag w:val="_GBC_26d489e327864c8394cfb93897383a8a"/>
                    <w:id w:val="3547168"/>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rFonts w:hint="eastAsia"/>
                            <w:sz w:val="21"/>
                            <w:szCs w:val="21"/>
                          </w:rPr>
                          <w:t xml:space="preserve">　</w:t>
                        </w:r>
                      </w:p>
                    </w:tc>
                  </w:sdtContent>
                </w:sdt>
              </w:tr>
            </w:sdtContent>
          </w:sdt>
          <w:sdt>
            <w:sdtPr>
              <w:rPr>
                <w:rFonts w:hint="eastAsia"/>
                <w:sz w:val="21"/>
                <w:szCs w:val="21"/>
              </w:rPr>
              <w:alias w:val="未确认递延所得税资产的可抵扣亏损到期明细"/>
              <w:tag w:val="_TUP_4069c4f2b7c24917ae9bee619d1dc277"/>
              <w:id w:val="3547174"/>
              <w:lock w:val="sdtLocked"/>
            </w:sdtPr>
            <w:sdtContent>
              <w:tr w:rsidR="00C1173F" w:rsidTr="00861DBA">
                <w:trPr>
                  <w:trHeight w:val="285"/>
                </w:trPr>
                <w:sdt>
                  <w:sdtPr>
                    <w:rPr>
                      <w:rFonts w:hint="eastAsia"/>
                      <w:sz w:val="21"/>
                      <w:szCs w:val="21"/>
                    </w:rPr>
                    <w:alias w:val="未确认递延所得税资产的可抵扣亏损到期明细-年份"/>
                    <w:tag w:val="_GBC_98e792895cd247bd882c330eda9dc4f8"/>
                    <w:id w:val="3547170"/>
                    <w:lock w:val="sdtLocked"/>
                  </w:sdtPr>
                  <w:sdtContent>
                    <w:tc>
                      <w:tcPr>
                        <w:tcW w:w="1152"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sz w:val="21"/>
                            <w:szCs w:val="21"/>
                          </w:rPr>
                          <w:t>2019年</w:t>
                        </w:r>
                      </w:p>
                    </w:tc>
                  </w:sdtContent>
                </w:sdt>
                <w:sdt>
                  <w:sdtPr>
                    <w:rPr>
                      <w:sz w:val="21"/>
                      <w:szCs w:val="21"/>
                    </w:rPr>
                    <w:alias w:val="未确认递延所得税资产的可抵扣亏损到期明细-金额"/>
                    <w:tag w:val="_GBC_cbf090cf2ec549beb856bed8ceaf6e1e"/>
                    <w:id w:val="3547171"/>
                    <w:lock w:val="sdtLocked"/>
                  </w:sdtPr>
                  <w:sdtContent>
                    <w:tc>
                      <w:tcPr>
                        <w:tcW w:w="1263"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134,999,239.63</w:t>
                        </w:r>
                      </w:p>
                    </w:tc>
                  </w:sdtContent>
                </w:sdt>
                <w:sdt>
                  <w:sdtPr>
                    <w:rPr>
                      <w:sz w:val="21"/>
                      <w:szCs w:val="21"/>
                    </w:rPr>
                    <w:alias w:val="未确认递延所得税资产的可抵扣亏损到期明细-金额"/>
                    <w:tag w:val="_GBC_772a4582a5604e1b9bed410f4e7d7bf3"/>
                    <w:id w:val="3547172"/>
                    <w:lock w:val="sdtLocked"/>
                  </w:sdtPr>
                  <w:sdtContent>
                    <w:tc>
                      <w:tcPr>
                        <w:tcW w:w="1284"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134,999,239.63</w:t>
                        </w:r>
                      </w:p>
                    </w:tc>
                  </w:sdtContent>
                </w:sdt>
                <w:sdt>
                  <w:sdtPr>
                    <w:rPr>
                      <w:sz w:val="21"/>
                      <w:szCs w:val="21"/>
                    </w:rPr>
                    <w:alias w:val="未确认递延所得税资产的可抵扣亏损到期明细-备注"/>
                    <w:tag w:val="_GBC_26d489e327864c8394cfb93897383a8a"/>
                    <w:id w:val="3547173"/>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rFonts w:hint="eastAsia"/>
                            <w:sz w:val="21"/>
                            <w:szCs w:val="21"/>
                          </w:rPr>
                          <w:t xml:space="preserve">　</w:t>
                        </w:r>
                      </w:p>
                    </w:tc>
                  </w:sdtContent>
                </w:sdt>
              </w:tr>
            </w:sdtContent>
          </w:sdt>
          <w:sdt>
            <w:sdtPr>
              <w:rPr>
                <w:rFonts w:hint="eastAsia"/>
                <w:sz w:val="21"/>
                <w:szCs w:val="21"/>
              </w:rPr>
              <w:alias w:val="未确认递延所得税资产的可抵扣亏损到期明细"/>
              <w:tag w:val="_TUP_4069c4f2b7c24917ae9bee619d1dc277"/>
              <w:id w:val="3547179"/>
              <w:lock w:val="sdtLocked"/>
            </w:sdtPr>
            <w:sdtContent>
              <w:tr w:rsidR="00C1173F" w:rsidTr="00861DBA">
                <w:trPr>
                  <w:trHeight w:val="285"/>
                </w:trPr>
                <w:sdt>
                  <w:sdtPr>
                    <w:rPr>
                      <w:rFonts w:hint="eastAsia"/>
                      <w:sz w:val="21"/>
                      <w:szCs w:val="21"/>
                    </w:rPr>
                    <w:alias w:val="未确认递延所得税资产的可抵扣亏损到期明细-年份"/>
                    <w:tag w:val="_GBC_98e792895cd247bd882c330eda9dc4f8"/>
                    <w:id w:val="3547175"/>
                    <w:lock w:val="sdtLocked"/>
                  </w:sdtPr>
                  <w:sdtContent>
                    <w:tc>
                      <w:tcPr>
                        <w:tcW w:w="1152"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sz w:val="21"/>
                            <w:szCs w:val="21"/>
                          </w:rPr>
                          <w:t>2020年</w:t>
                        </w:r>
                      </w:p>
                    </w:tc>
                  </w:sdtContent>
                </w:sdt>
                <w:sdt>
                  <w:sdtPr>
                    <w:rPr>
                      <w:sz w:val="21"/>
                      <w:szCs w:val="21"/>
                    </w:rPr>
                    <w:alias w:val="未确认递延所得税资产的可抵扣亏损到期明细-金额"/>
                    <w:tag w:val="_GBC_cbf090cf2ec549beb856bed8ceaf6e1e"/>
                    <w:id w:val="3547176"/>
                    <w:lock w:val="sdtLocked"/>
                  </w:sdtPr>
                  <w:sdtContent>
                    <w:tc>
                      <w:tcPr>
                        <w:tcW w:w="1263"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149,919,125.83</w:t>
                        </w:r>
                      </w:p>
                    </w:tc>
                  </w:sdtContent>
                </w:sdt>
                <w:sdt>
                  <w:sdtPr>
                    <w:rPr>
                      <w:sz w:val="21"/>
                      <w:szCs w:val="21"/>
                    </w:rPr>
                    <w:alias w:val="未确认递延所得税资产的可抵扣亏损到期明细-金额"/>
                    <w:tag w:val="_GBC_772a4582a5604e1b9bed410f4e7d7bf3"/>
                    <w:id w:val="3547177"/>
                    <w:lock w:val="sdtLocked"/>
                  </w:sdtPr>
                  <w:sdtContent>
                    <w:tc>
                      <w:tcPr>
                        <w:tcW w:w="1284"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p>
                    </w:tc>
                  </w:sdtContent>
                </w:sdt>
                <w:sdt>
                  <w:sdtPr>
                    <w:rPr>
                      <w:sz w:val="21"/>
                      <w:szCs w:val="21"/>
                    </w:rPr>
                    <w:alias w:val="未确认递延所得税资产的可抵扣亏损到期明细-备注"/>
                    <w:tag w:val="_GBC_26d489e327864c8394cfb93897383a8a"/>
                    <w:id w:val="3547178"/>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rPr>
                            <w:sz w:val="21"/>
                            <w:szCs w:val="21"/>
                          </w:rPr>
                        </w:pPr>
                        <w:r w:rsidRPr="00FE3D5D">
                          <w:rPr>
                            <w:rFonts w:hint="eastAsia"/>
                            <w:sz w:val="21"/>
                            <w:szCs w:val="21"/>
                          </w:rPr>
                          <w:t xml:space="preserve">　</w:t>
                        </w:r>
                      </w:p>
                    </w:tc>
                  </w:sdtContent>
                </w:sdt>
              </w:tr>
            </w:sdtContent>
          </w:sdt>
          <w:tr w:rsidR="00C1173F" w:rsidRPr="00C26096" w:rsidTr="00861DBA">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C1173F" w:rsidRPr="00FE3D5D" w:rsidRDefault="00C1173F" w:rsidP="00861DBA">
                <w:pPr>
                  <w:jc w:val="center"/>
                  <w:rPr>
                    <w:sz w:val="21"/>
                    <w:szCs w:val="21"/>
                  </w:rPr>
                </w:pPr>
                <w:r w:rsidRPr="00FE3D5D">
                  <w:rPr>
                    <w:rFonts w:hint="eastAsia"/>
                    <w:sz w:val="21"/>
                    <w:szCs w:val="21"/>
                  </w:rPr>
                  <w:t>合计</w:t>
                </w:r>
              </w:p>
            </w:tc>
            <w:sdt>
              <w:sdtPr>
                <w:rPr>
                  <w:sz w:val="21"/>
                  <w:szCs w:val="21"/>
                </w:rPr>
                <w:alias w:val="未确认递延所得税资产中可抵扣亏损合计"/>
                <w:tag w:val="_GBC_4d90e90ed9eb43eba1a4a1a4455e9e8a"/>
                <w:id w:val="3547180"/>
                <w:lock w:val="sdtLocked"/>
              </w:sdtPr>
              <w:sdtContent>
                <w:tc>
                  <w:tcPr>
                    <w:tcW w:w="1263"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634,416,186.83</w:t>
                    </w:r>
                  </w:p>
                </w:tc>
              </w:sdtContent>
            </w:sdt>
            <w:sdt>
              <w:sdtPr>
                <w:rPr>
                  <w:sz w:val="21"/>
                  <w:szCs w:val="21"/>
                </w:rPr>
                <w:alias w:val="未确认递延所得税资产中可抵扣亏损合计"/>
                <w:tag w:val="_GBC_fd8da9ca5bff4a70b9b9a739771276f4"/>
                <w:id w:val="3547181"/>
                <w:lock w:val="sdtLocked"/>
              </w:sdtPr>
              <w:sdtContent>
                <w:tc>
                  <w:tcPr>
                    <w:tcW w:w="1284"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right"/>
                      <w:rPr>
                        <w:sz w:val="21"/>
                        <w:szCs w:val="21"/>
                      </w:rPr>
                    </w:pPr>
                    <w:r w:rsidRPr="00FE3D5D">
                      <w:rPr>
                        <w:sz w:val="21"/>
                        <w:szCs w:val="21"/>
                      </w:rPr>
                      <w:t>539,533,628.66</w:t>
                    </w:r>
                  </w:p>
                </w:tc>
              </w:sdtContent>
            </w:sdt>
            <w:tc>
              <w:tcPr>
                <w:tcW w:w="1301" w:type="pct"/>
                <w:tcBorders>
                  <w:top w:val="single" w:sz="4" w:space="0" w:color="auto"/>
                  <w:left w:val="single" w:sz="4" w:space="0" w:color="auto"/>
                  <w:bottom w:val="single" w:sz="4" w:space="0" w:color="auto"/>
                  <w:right w:val="single" w:sz="4" w:space="0" w:color="auto"/>
                </w:tcBorders>
              </w:tcPr>
              <w:p w:rsidR="00C1173F" w:rsidRPr="00FE3D5D" w:rsidRDefault="00C1173F" w:rsidP="00861DBA">
                <w:pPr>
                  <w:jc w:val="center"/>
                  <w:rPr>
                    <w:sz w:val="21"/>
                    <w:szCs w:val="21"/>
                  </w:rPr>
                </w:pPr>
                <w:r w:rsidRPr="00FE3D5D">
                  <w:rPr>
                    <w:rFonts w:hint="eastAsia"/>
                    <w:sz w:val="21"/>
                    <w:szCs w:val="21"/>
                  </w:rPr>
                  <w:t>/</w:t>
                </w:r>
              </w:p>
            </w:tc>
          </w:tr>
        </w:tbl>
        <w:p w:rsidR="004B548E" w:rsidRPr="00C26096" w:rsidRDefault="00D945E0"/>
      </w:sdtContent>
    </w:sdt>
    <w:sdt>
      <w:sdtPr>
        <w:rPr>
          <w:rFonts w:ascii="宋体" w:hAnsi="宋体" w:cs="宋体" w:hint="eastAsia"/>
          <w:b w:val="0"/>
          <w:bCs w:val="0"/>
          <w:kern w:val="0"/>
          <w:szCs w:val="21"/>
        </w:rPr>
        <w:tag w:val="_SEC_99f16823612749a09166fd87265159ac"/>
        <w:id w:val="158118562"/>
        <w:lock w:val="sdtLocked"/>
        <w:placeholder>
          <w:docPart w:val="GBC22222222222222222222222222222"/>
        </w:placeholder>
      </w:sdtPr>
      <w:sdtContent>
        <w:p w:rsidR="004B548E" w:rsidRDefault="00A20AC1">
          <w:pPr>
            <w:pStyle w:val="3"/>
            <w:numPr>
              <w:ilvl w:val="0"/>
              <w:numId w:val="21"/>
            </w:numPr>
            <w:tabs>
              <w:tab w:val="left" w:pos="504"/>
            </w:tabs>
            <w:rPr>
              <w:szCs w:val="21"/>
            </w:rPr>
          </w:pPr>
          <w:r>
            <w:rPr>
              <w:rFonts w:hint="eastAsia"/>
              <w:szCs w:val="21"/>
            </w:rPr>
            <w:t>其他非流动资产</w:t>
          </w:r>
        </w:p>
        <w:p w:rsidR="004B548E" w:rsidRDefault="00A20AC1">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4B548E"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FE3D5D" w:rsidRDefault="00A20AC1">
                <w:pPr>
                  <w:jc w:val="center"/>
                  <w:rPr>
                    <w:rFonts w:asciiTheme="minorEastAsia" w:eastAsiaTheme="minorEastAsia" w:hAnsiTheme="minorEastAsia"/>
                    <w:sz w:val="21"/>
                    <w:szCs w:val="21"/>
                  </w:rPr>
                </w:pPr>
                <w:r w:rsidRPr="00FE3D5D">
                  <w:rPr>
                    <w:rFonts w:asciiTheme="minorEastAsia" w:eastAsiaTheme="minorEastAsia" w:hAnsiTheme="minorEastAsia" w:hint="eastAsia"/>
                    <w:sz w:val="21"/>
                    <w:szCs w:val="21"/>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FE3D5D" w:rsidRDefault="00A20AC1">
                <w:pPr>
                  <w:jc w:val="center"/>
                  <w:rPr>
                    <w:rFonts w:asciiTheme="minorEastAsia" w:eastAsiaTheme="minorEastAsia" w:hAnsiTheme="minorEastAsia"/>
                    <w:sz w:val="21"/>
                    <w:szCs w:val="21"/>
                  </w:rPr>
                </w:pPr>
                <w:r w:rsidRPr="00FE3D5D">
                  <w:rPr>
                    <w:rFonts w:asciiTheme="minorEastAsia" w:eastAsiaTheme="minorEastAsia" w:hAnsiTheme="minorEastAsia" w:hint="eastAsia"/>
                    <w:sz w:val="21"/>
                    <w:szCs w:val="21"/>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FE3D5D" w:rsidRDefault="00A20AC1">
                <w:pPr>
                  <w:jc w:val="center"/>
                  <w:rPr>
                    <w:rFonts w:asciiTheme="minorEastAsia" w:eastAsiaTheme="minorEastAsia" w:hAnsiTheme="minorEastAsia"/>
                    <w:sz w:val="21"/>
                    <w:szCs w:val="21"/>
                  </w:rPr>
                </w:pPr>
                <w:r w:rsidRPr="00FE3D5D">
                  <w:rPr>
                    <w:rFonts w:asciiTheme="minorEastAsia" w:eastAsiaTheme="minorEastAsia" w:hAnsiTheme="minorEastAsia" w:hint="eastAsia"/>
                    <w:sz w:val="21"/>
                    <w:szCs w:val="21"/>
                  </w:rPr>
                  <w:t>期初余额</w:t>
                </w:r>
              </w:p>
            </w:tc>
          </w:tr>
          <w:sdt>
            <w:sdtPr>
              <w:rPr>
                <w:rFonts w:asciiTheme="minorEastAsia" w:eastAsiaTheme="minorEastAsia" w:hAnsiTheme="minorEastAsia"/>
                <w:sz w:val="21"/>
                <w:szCs w:val="21"/>
              </w:rPr>
              <w:alias w:val="其他长期资产明细"/>
              <w:tag w:val="_TUP_55b17aef79ff41f98f8de4b997d7041a"/>
              <w:id w:val="-1070644151"/>
              <w:lock w:val="sdtLocked"/>
            </w:sdtPr>
            <w:sdtEndPr>
              <w:rPr>
                <w:rFonts w:hint="eastAsia"/>
              </w:rPr>
            </w:sdtEndPr>
            <w:sdtContent>
              <w:tr w:rsidR="004B548E" w:rsidTr="000F2EC9">
                <w:sdt>
                  <w:sdtPr>
                    <w:rPr>
                      <w:rFonts w:asciiTheme="minorEastAsia" w:eastAsiaTheme="minorEastAsia" w:hAnsiTheme="minorEastAsia"/>
                      <w:sz w:val="21"/>
                      <w:szCs w:val="21"/>
                    </w:rPr>
                    <w:alias w:val="其他长期资产项目名称"/>
                    <w:tag w:val="_GBC_1d0d24c29c8344f3819522fcadda8331"/>
                    <w:id w:val="-159485503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04598E">
                        <w:pPr>
                          <w:rPr>
                            <w:rFonts w:asciiTheme="minorEastAsia" w:eastAsiaTheme="minorEastAsia" w:hAnsiTheme="minorEastAsia"/>
                            <w:sz w:val="21"/>
                            <w:szCs w:val="21"/>
                          </w:rPr>
                        </w:pPr>
                        <w:r w:rsidRPr="00FE3D5D">
                          <w:rPr>
                            <w:rFonts w:asciiTheme="minorEastAsia" w:eastAsiaTheme="minorEastAsia" w:hAnsiTheme="minorEastAsia" w:hint="eastAsia"/>
                            <w:sz w:val="21"/>
                            <w:szCs w:val="21"/>
                          </w:rPr>
                          <w:t>中原冶炼厂待处置固定资产</w:t>
                        </w:r>
                      </w:p>
                    </w:tc>
                  </w:sdtContent>
                </w:sdt>
                <w:sdt>
                  <w:sdtPr>
                    <w:rPr>
                      <w:rFonts w:asciiTheme="minorEastAsia" w:eastAsiaTheme="minorEastAsia" w:hAnsiTheme="minorEastAsia" w:hint="eastAsia"/>
                      <w:sz w:val="21"/>
                      <w:szCs w:val="21"/>
                    </w:rPr>
                    <w:alias w:val="其他长期资产项目金额"/>
                    <w:tag w:val="_GBC_3a92221adb5f4efda072b11afef07dea"/>
                    <w:id w:val="202897682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04598E">
                        <w:pPr>
                          <w:jc w:val="right"/>
                          <w:rPr>
                            <w:rFonts w:asciiTheme="minorEastAsia" w:eastAsiaTheme="minorEastAsia" w:hAnsiTheme="minorEastAsia"/>
                            <w:sz w:val="21"/>
                            <w:szCs w:val="21"/>
                          </w:rPr>
                        </w:pPr>
                        <w:r w:rsidRPr="00FE3D5D">
                          <w:rPr>
                            <w:rFonts w:asciiTheme="minorEastAsia" w:eastAsiaTheme="minorEastAsia" w:hAnsiTheme="minorEastAsia"/>
                            <w:sz w:val="21"/>
                            <w:szCs w:val="21"/>
                          </w:rPr>
                          <w:t>352,314,575.40</w:t>
                        </w:r>
                      </w:p>
                    </w:tc>
                  </w:sdtContent>
                </w:sdt>
                <w:sdt>
                  <w:sdtPr>
                    <w:rPr>
                      <w:rFonts w:asciiTheme="minorEastAsia" w:eastAsiaTheme="minorEastAsia" w:hAnsiTheme="minorEastAsia" w:hint="eastAsia"/>
                      <w:sz w:val="21"/>
                      <w:szCs w:val="21"/>
                    </w:rPr>
                    <w:alias w:val="其他长期资产项目金额"/>
                    <w:tag w:val="_GBC_e80d979718ed45d887ddf008394f4f45"/>
                    <w:id w:val="491686204"/>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04598E">
                        <w:pPr>
                          <w:jc w:val="right"/>
                          <w:rPr>
                            <w:rFonts w:asciiTheme="minorEastAsia" w:eastAsiaTheme="minorEastAsia" w:hAnsiTheme="minorEastAsia"/>
                            <w:sz w:val="21"/>
                            <w:szCs w:val="21"/>
                          </w:rPr>
                        </w:pPr>
                        <w:r w:rsidRPr="00FE3D5D">
                          <w:rPr>
                            <w:rFonts w:asciiTheme="minorEastAsia" w:eastAsiaTheme="minorEastAsia" w:hAnsiTheme="minorEastAsia"/>
                            <w:sz w:val="21"/>
                            <w:szCs w:val="21"/>
                          </w:rPr>
                          <w:t xml:space="preserve">     </w:t>
                        </w:r>
                      </w:p>
                    </w:tc>
                  </w:sdtContent>
                </w:sdt>
              </w:tr>
            </w:sdtContent>
          </w:sdt>
          <w:sdt>
            <w:sdtPr>
              <w:rPr>
                <w:rFonts w:asciiTheme="minorEastAsia" w:eastAsiaTheme="minorEastAsia" w:hAnsiTheme="minorEastAsia"/>
                <w:sz w:val="21"/>
                <w:szCs w:val="21"/>
              </w:rPr>
              <w:alias w:val="其他长期资产明细"/>
              <w:tag w:val="_TUP_55b17aef79ff41f98f8de4b997d7041a"/>
              <w:id w:val="15242190"/>
              <w:lock w:val="sdtLocked"/>
            </w:sdtPr>
            <w:sdtEndPr>
              <w:rPr>
                <w:rFonts w:hint="eastAsia"/>
              </w:rPr>
            </w:sdtEndPr>
            <w:sdtContent>
              <w:tr w:rsidR="004B548E" w:rsidTr="000F2EC9">
                <w:sdt>
                  <w:sdtPr>
                    <w:rPr>
                      <w:rFonts w:asciiTheme="minorEastAsia" w:eastAsiaTheme="minorEastAsia" w:hAnsiTheme="minorEastAsia"/>
                      <w:sz w:val="21"/>
                      <w:szCs w:val="21"/>
                    </w:rPr>
                    <w:alias w:val="其他长期资产项目名称"/>
                    <w:tag w:val="_GBC_1d0d24c29c8344f3819522fcadda8331"/>
                    <w:id w:val="15242187"/>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04598E">
                        <w:pPr>
                          <w:rPr>
                            <w:rFonts w:asciiTheme="minorEastAsia" w:eastAsiaTheme="minorEastAsia" w:hAnsiTheme="minorEastAsia"/>
                            <w:sz w:val="21"/>
                            <w:szCs w:val="21"/>
                          </w:rPr>
                        </w:pPr>
                        <w:r w:rsidRPr="00FE3D5D">
                          <w:rPr>
                            <w:rFonts w:asciiTheme="minorEastAsia" w:eastAsiaTheme="minorEastAsia" w:hAnsiTheme="minorEastAsia" w:hint="eastAsia"/>
                            <w:sz w:val="21"/>
                            <w:szCs w:val="21"/>
                          </w:rPr>
                          <w:t>中原冶炼厂待处置无形资产</w:t>
                        </w:r>
                      </w:p>
                    </w:tc>
                  </w:sdtContent>
                </w:sdt>
                <w:sdt>
                  <w:sdtPr>
                    <w:rPr>
                      <w:rFonts w:asciiTheme="minorEastAsia" w:eastAsiaTheme="minorEastAsia" w:hAnsiTheme="minorEastAsia" w:hint="eastAsia"/>
                      <w:sz w:val="21"/>
                      <w:szCs w:val="21"/>
                    </w:rPr>
                    <w:alias w:val="其他长期资产项目金额"/>
                    <w:tag w:val="_GBC_3a92221adb5f4efda072b11afef07dea"/>
                    <w:id w:val="15242188"/>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04598E">
                        <w:pPr>
                          <w:jc w:val="right"/>
                          <w:rPr>
                            <w:rFonts w:asciiTheme="minorEastAsia" w:eastAsiaTheme="minorEastAsia" w:hAnsiTheme="minorEastAsia"/>
                            <w:sz w:val="21"/>
                            <w:szCs w:val="21"/>
                          </w:rPr>
                        </w:pPr>
                        <w:r w:rsidRPr="00FE3D5D">
                          <w:rPr>
                            <w:rFonts w:asciiTheme="minorEastAsia" w:eastAsiaTheme="minorEastAsia" w:hAnsiTheme="minorEastAsia"/>
                            <w:sz w:val="21"/>
                            <w:szCs w:val="21"/>
                          </w:rPr>
                          <w:t>109,493,712.60</w:t>
                        </w:r>
                      </w:p>
                    </w:tc>
                  </w:sdtContent>
                </w:sdt>
                <w:sdt>
                  <w:sdtPr>
                    <w:rPr>
                      <w:rFonts w:asciiTheme="minorEastAsia" w:eastAsiaTheme="minorEastAsia" w:hAnsiTheme="minorEastAsia" w:hint="eastAsia"/>
                      <w:sz w:val="21"/>
                      <w:szCs w:val="21"/>
                    </w:rPr>
                    <w:alias w:val="其他长期资产项目金额"/>
                    <w:tag w:val="_GBC_e80d979718ed45d887ddf008394f4f45"/>
                    <w:id w:val="15242189"/>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04598E">
                        <w:pPr>
                          <w:jc w:val="right"/>
                          <w:rPr>
                            <w:rFonts w:asciiTheme="minorEastAsia" w:eastAsiaTheme="minorEastAsia" w:hAnsiTheme="minorEastAsia"/>
                            <w:sz w:val="21"/>
                            <w:szCs w:val="21"/>
                          </w:rPr>
                        </w:pPr>
                        <w:r w:rsidRPr="00FE3D5D">
                          <w:rPr>
                            <w:rFonts w:asciiTheme="minorEastAsia" w:eastAsiaTheme="minorEastAsia" w:hAnsiTheme="minorEastAsia"/>
                            <w:sz w:val="21"/>
                            <w:szCs w:val="21"/>
                          </w:rPr>
                          <w:t xml:space="preserve">     </w:t>
                        </w:r>
                      </w:p>
                    </w:tc>
                  </w:sdtContent>
                </w:sdt>
              </w:tr>
            </w:sdtContent>
          </w:sdt>
          <w:tr w:rsidR="004B548E"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FE3D5D" w:rsidRDefault="00A20AC1">
                <w:pPr>
                  <w:jc w:val="center"/>
                  <w:rPr>
                    <w:rFonts w:asciiTheme="minorEastAsia" w:eastAsiaTheme="minorEastAsia" w:hAnsiTheme="minorEastAsia"/>
                    <w:sz w:val="21"/>
                    <w:szCs w:val="21"/>
                  </w:rPr>
                </w:pPr>
                <w:r w:rsidRPr="00FE3D5D">
                  <w:rPr>
                    <w:rFonts w:asciiTheme="minorEastAsia" w:eastAsiaTheme="minorEastAsia" w:hAnsiTheme="minorEastAsia" w:hint="eastAsia"/>
                    <w:sz w:val="21"/>
                    <w:szCs w:val="21"/>
                  </w:rPr>
                  <w:t>合计</w:t>
                </w:r>
              </w:p>
            </w:tc>
            <w:sdt>
              <w:sdtPr>
                <w:rPr>
                  <w:rFonts w:asciiTheme="minorEastAsia" w:eastAsiaTheme="minorEastAsia" w:hAnsiTheme="minorEastAsia"/>
                  <w:sz w:val="21"/>
                  <w:szCs w:val="21"/>
                </w:rPr>
                <w:alias w:val="其他长期资产"/>
                <w:tag w:val="_GBC_4413f1b3a0ab4a4a8362ab3722bcb2c6"/>
                <w:id w:val="-83529709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04598E">
                    <w:pPr>
                      <w:jc w:val="right"/>
                      <w:rPr>
                        <w:rFonts w:asciiTheme="minorEastAsia" w:eastAsiaTheme="minorEastAsia" w:hAnsiTheme="minorEastAsia"/>
                        <w:sz w:val="21"/>
                        <w:szCs w:val="21"/>
                      </w:rPr>
                    </w:pPr>
                    <w:r w:rsidRPr="00FE3D5D">
                      <w:rPr>
                        <w:rFonts w:asciiTheme="minorEastAsia" w:eastAsiaTheme="minorEastAsia" w:hAnsiTheme="minorEastAsia"/>
                        <w:sz w:val="21"/>
                        <w:szCs w:val="21"/>
                      </w:rPr>
                      <w:t>461,808,288.00</w:t>
                    </w:r>
                  </w:p>
                </w:tc>
              </w:sdtContent>
            </w:sdt>
            <w:sdt>
              <w:sdtPr>
                <w:rPr>
                  <w:rFonts w:asciiTheme="minorEastAsia" w:eastAsiaTheme="minorEastAsia" w:hAnsiTheme="minorEastAsia"/>
                  <w:sz w:val="21"/>
                  <w:szCs w:val="21"/>
                </w:rPr>
                <w:alias w:val="其他长期资产"/>
                <w:tag w:val="_GBC_cf6714d814c744d288a160131859cd6e"/>
                <w:id w:val="953283643"/>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B548E" w:rsidRPr="00FE3D5D" w:rsidRDefault="00A20AC1">
                    <w:pPr>
                      <w:jc w:val="right"/>
                      <w:rPr>
                        <w:rFonts w:asciiTheme="minorEastAsia" w:eastAsiaTheme="minorEastAsia" w:hAnsiTheme="minorEastAsia"/>
                        <w:sz w:val="21"/>
                        <w:szCs w:val="21"/>
                      </w:rPr>
                    </w:pPr>
                    <w:r w:rsidRPr="00FE3D5D">
                      <w:rPr>
                        <w:rFonts w:asciiTheme="minorEastAsia" w:eastAsiaTheme="minorEastAsia" w:hAnsiTheme="minorEastAsia" w:hint="eastAsia"/>
                        <w:color w:val="333399"/>
                        <w:sz w:val="21"/>
                        <w:szCs w:val="21"/>
                      </w:rPr>
                      <w:t xml:space="preserve">　</w:t>
                    </w:r>
                  </w:p>
                </w:tc>
              </w:sdtContent>
            </w:sdt>
          </w:tr>
        </w:tbl>
        <w:p w:rsidR="004B548E" w:rsidRPr="0021401B" w:rsidRDefault="00A20AC1" w:rsidP="0021401B">
          <w:pPr>
            <w:snapToGrid w:val="0"/>
            <w:rPr>
              <w:sz w:val="21"/>
              <w:szCs w:val="21"/>
            </w:rPr>
          </w:pPr>
          <w:r w:rsidRPr="0021401B">
            <w:rPr>
              <w:rFonts w:hint="eastAsia"/>
              <w:sz w:val="21"/>
              <w:szCs w:val="21"/>
            </w:rPr>
            <w:t>其他说明：</w:t>
          </w:r>
        </w:p>
        <w:sdt>
          <w:sdtPr>
            <w:rPr>
              <w:sz w:val="21"/>
              <w:szCs w:val="21"/>
            </w:rPr>
            <w:alias w:val="其他长期资产的说明"/>
            <w:tag w:val="_GBC_868746e2bb644f68b1490a9ed504b7ba"/>
            <w:id w:val="-426883258"/>
            <w:lock w:val="sdtLocked"/>
            <w:placeholder>
              <w:docPart w:val="GBC22222222222222222222222222222"/>
            </w:placeholder>
          </w:sdtPr>
          <w:sdtEndPr>
            <w:rPr>
              <w:sz w:val="24"/>
            </w:rPr>
          </w:sdtEndPr>
          <w:sdtContent>
            <w:p w:rsidR="00CF425A" w:rsidRPr="0021401B" w:rsidRDefault="00CF425A" w:rsidP="0021401B">
              <w:pPr>
                <w:tabs>
                  <w:tab w:val="left" w:pos="8973"/>
                </w:tabs>
                <w:snapToGrid w:val="0"/>
                <w:ind w:firstLineChars="200" w:firstLine="420"/>
                <w:rPr>
                  <w:rFonts w:ascii="Arial Narrow" w:hAnsi="Arial Narrow" w:cs="Arial"/>
                  <w:sz w:val="21"/>
                  <w:szCs w:val="21"/>
                </w:rPr>
              </w:pPr>
              <w:r w:rsidRPr="0021401B">
                <w:rPr>
                  <w:rFonts w:ascii="Arial Narrow" w:hAnsi="Arial Narrow" w:cs="Arial" w:hint="eastAsia"/>
                  <w:sz w:val="21"/>
                  <w:szCs w:val="21"/>
                </w:rPr>
                <w:t>河南中原黄金冶炼厂有限责任公司为本公司控股子公司，</w:t>
              </w:r>
              <w:r w:rsidRPr="0021401B">
                <w:rPr>
                  <w:rFonts w:ascii="Arial Narrow" w:hAnsi="Arial Narrow" w:cs="Arial" w:hint="eastAsia"/>
                  <w:sz w:val="21"/>
                  <w:szCs w:val="21"/>
                </w:rPr>
                <w:t>2015</w:t>
              </w:r>
              <w:r w:rsidRPr="0021401B">
                <w:rPr>
                  <w:rFonts w:ascii="Arial Narrow" w:hAnsi="Arial Narrow" w:cs="Arial" w:hint="eastAsia"/>
                  <w:sz w:val="21"/>
                  <w:szCs w:val="21"/>
                </w:rPr>
                <w:t>年度新厂建设基本完毕，产区由老厂搬迁至新厂区。目前老厂部分固定资产和无形资产待处置，根据河南省人民政府与与中国黄金集团公司签订的《合作协议》：三门峡市出台现有企业的土地利用政策，对企业使用的土地按城市规划，土地收益用来支持企业发展。本公司委托母公司中国黄金集团公司按照《中国黄金集团公司资产转让管理办法》整体进行处置。</w:t>
              </w:r>
            </w:p>
            <w:p w:rsidR="00CF425A" w:rsidRPr="0021401B" w:rsidRDefault="00CF425A" w:rsidP="0021401B">
              <w:pPr>
                <w:tabs>
                  <w:tab w:val="left" w:pos="8973"/>
                </w:tabs>
                <w:snapToGrid w:val="0"/>
                <w:ind w:firstLineChars="200" w:firstLine="420"/>
                <w:rPr>
                  <w:rFonts w:ascii="Arial Narrow" w:hAnsi="Arial Narrow" w:cs="Arial"/>
                  <w:sz w:val="21"/>
                  <w:szCs w:val="21"/>
                </w:rPr>
              </w:pPr>
              <w:r w:rsidRPr="0021401B">
                <w:rPr>
                  <w:rFonts w:ascii="Arial Narrow" w:hAnsi="Arial Narrow" w:cs="Arial" w:hint="eastAsia"/>
                  <w:sz w:val="21"/>
                  <w:szCs w:val="21"/>
                </w:rPr>
                <w:t>河南中原黄金冶炼厂有限责任公司老厂厂区土地面积为</w:t>
              </w:r>
              <w:r w:rsidRPr="0021401B">
                <w:rPr>
                  <w:rFonts w:ascii="Arial Narrow" w:hAnsi="Arial Narrow" w:cs="Arial"/>
                  <w:sz w:val="21"/>
                  <w:szCs w:val="21"/>
                </w:rPr>
                <w:t>309,279.00</w:t>
              </w:r>
              <w:r w:rsidRPr="0021401B">
                <w:rPr>
                  <w:rFonts w:ascii="Arial Narrow" w:hAnsi="Arial Narrow" w:cs="Arial" w:hint="eastAsia"/>
                  <w:sz w:val="21"/>
                  <w:szCs w:val="21"/>
                </w:rPr>
                <w:t>平方米，通过评估咨询，整体处置预计不会产生损失。</w:t>
              </w:r>
            </w:p>
            <w:p w:rsidR="004B548E" w:rsidRDefault="00D945E0">
              <w:pPr>
                <w:rPr>
                  <w:szCs w:val="21"/>
                </w:rPr>
              </w:pPr>
            </w:p>
          </w:sdtContent>
        </w:sdt>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短期借款</w:t>
      </w:r>
    </w:p>
    <w:sdt>
      <w:sdtPr>
        <w:alias w:val="是否适用：短期借款"/>
        <w:tag w:val="_GBC_2e08448335eb4e51b4c0971890a9b57d"/>
        <w:id w:val="-1591457604"/>
        <w:lock w:val="sdtContentLocked"/>
        <w:placeholder>
          <w:docPart w:val="GBC22222222222222222222222222222"/>
        </w:placeholder>
      </w:sdtPr>
      <w:sdtContent>
        <w:p w:rsidR="004B548E" w:rsidRDefault="00D945E0">
          <w:r>
            <w:fldChar w:fldCharType="begin"/>
          </w:r>
          <w:r w:rsidR="0004598E">
            <w:instrText xml:space="preserve"> MACROBUTTON  SnrToggleCheckbox √适用 </w:instrText>
          </w:r>
          <w:r>
            <w:fldChar w:fldCharType="end"/>
          </w:r>
          <w:r>
            <w:fldChar w:fldCharType="begin"/>
          </w:r>
          <w:r w:rsidR="0004598E">
            <w:instrText xml:space="preserve"> MACROBUTTON  SnrToggleCheckbox □不适用 </w:instrText>
          </w:r>
          <w:r>
            <w:fldChar w:fldCharType="end"/>
          </w:r>
        </w:p>
      </w:sdtContent>
    </w:sdt>
    <w:sdt>
      <w:sdtPr>
        <w:rPr>
          <w:rFonts w:ascii="宋体" w:hAnsi="宋体" w:cs="宋体" w:hint="eastAsia"/>
          <w:b w:val="0"/>
          <w:bCs w:val="0"/>
          <w:kern w:val="0"/>
          <w:szCs w:val="21"/>
        </w:rPr>
        <w:tag w:val="_SEC_5e661212a7bc42d1ac34de3b0e67574d"/>
        <w:id w:val="588503720"/>
        <w:lock w:val="sdtLocked"/>
        <w:placeholder>
          <w:docPart w:val="GBC22222222222222222222222222222"/>
        </w:placeholder>
      </w:sdtPr>
      <w:sdtEndPr>
        <w:rPr>
          <w:rFonts w:cstheme="minorBidi" w:hint="default"/>
          <w:color w:val="000000" w:themeColor="text1"/>
          <w:kern w:val="2"/>
          <w:sz w:val="21"/>
        </w:rPr>
      </w:sdtEndPr>
      <w:sdtContent>
        <w:p w:rsidR="004B548E" w:rsidRDefault="00A20AC1">
          <w:pPr>
            <w:pStyle w:val="4"/>
            <w:numPr>
              <w:ilvl w:val="0"/>
              <w:numId w:val="75"/>
            </w:numPr>
            <w:tabs>
              <w:tab w:val="left" w:pos="630"/>
            </w:tabs>
            <w:rPr>
              <w:rFonts w:ascii="宋体" w:hAnsi="宋体"/>
              <w:szCs w:val="21"/>
            </w:rPr>
          </w:pPr>
          <w:r>
            <w:rPr>
              <w:rFonts w:ascii="宋体" w:hAnsi="宋体" w:hint="eastAsia"/>
              <w:szCs w:val="21"/>
            </w:rPr>
            <w:t>短期借款分类</w:t>
          </w:r>
        </w:p>
        <w:p w:rsidR="004B548E" w:rsidRDefault="00A20AC1">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4B548E" w:rsidTr="008E01C6">
            <w:trPr>
              <w:cantSplit/>
            </w:trPr>
            <w:tc>
              <w:tcPr>
                <w:tcW w:w="1614" w:type="pct"/>
                <w:tcBorders>
                  <w:top w:val="single" w:sz="6" w:space="0" w:color="auto"/>
                  <w:left w:val="single" w:sz="6" w:space="0" w:color="auto"/>
                  <w:bottom w:val="single" w:sz="6" w:space="0" w:color="auto"/>
                  <w:right w:val="single" w:sz="6" w:space="0" w:color="auto"/>
                </w:tcBorders>
                <w:vAlign w:val="center"/>
              </w:tcPr>
              <w:p w:rsidR="004B548E" w:rsidRPr="0021401B" w:rsidRDefault="00A20AC1">
                <w:pPr>
                  <w:autoSpaceDE w:val="0"/>
                  <w:autoSpaceDN w:val="0"/>
                  <w:adjustRightInd w:val="0"/>
                  <w:snapToGrid w:val="0"/>
                  <w:spacing w:line="240" w:lineRule="atLeast"/>
                  <w:jc w:val="center"/>
                  <w:rPr>
                    <w:color w:val="000000" w:themeColor="text1"/>
                    <w:sz w:val="21"/>
                    <w:szCs w:val="21"/>
                  </w:rPr>
                </w:pPr>
                <w:r w:rsidRPr="0021401B">
                  <w:rPr>
                    <w:rFonts w:hint="eastAsia"/>
                    <w:color w:val="000000" w:themeColor="text1"/>
                    <w:sz w:val="2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4B548E" w:rsidRPr="0021401B" w:rsidRDefault="00A20AC1">
                <w:pPr>
                  <w:jc w:val="center"/>
                  <w:rPr>
                    <w:color w:val="000000" w:themeColor="text1"/>
                    <w:sz w:val="21"/>
                    <w:szCs w:val="21"/>
                  </w:rPr>
                </w:pPr>
                <w:r w:rsidRPr="0021401B">
                  <w:rPr>
                    <w:rFonts w:hint="eastAsia"/>
                    <w:color w:val="000000" w:themeColor="text1"/>
                    <w:sz w:val="2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4B548E" w:rsidRPr="0021401B" w:rsidRDefault="00A20AC1">
                <w:pPr>
                  <w:jc w:val="center"/>
                  <w:rPr>
                    <w:color w:val="000000" w:themeColor="text1"/>
                    <w:sz w:val="21"/>
                    <w:szCs w:val="21"/>
                  </w:rPr>
                </w:pPr>
                <w:r w:rsidRPr="0021401B">
                  <w:rPr>
                    <w:rFonts w:hint="eastAsia"/>
                    <w:color w:val="000000" w:themeColor="text1"/>
                    <w:sz w:val="21"/>
                    <w:szCs w:val="21"/>
                  </w:rPr>
                  <w:t>期初余额</w:t>
                </w:r>
              </w:p>
            </w:tc>
          </w:tr>
          <w:tr w:rsidR="004B548E" w:rsidTr="008E01C6">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A20AC1">
                <w:pPr>
                  <w:autoSpaceDE w:val="0"/>
                  <w:autoSpaceDN w:val="0"/>
                  <w:adjustRightInd w:val="0"/>
                  <w:snapToGrid w:val="0"/>
                  <w:spacing w:line="240" w:lineRule="atLeast"/>
                  <w:jc w:val="both"/>
                  <w:rPr>
                    <w:color w:val="000000" w:themeColor="text1"/>
                    <w:sz w:val="21"/>
                    <w:szCs w:val="21"/>
                  </w:rPr>
                </w:pPr>
                <w:r w:rsidRPr="0021401B">
                  <w:rPr>
                    <w:rFonts w:hint="eastAsia"/>
                    <w:color w:val="000000" w:themeColor="text1"/>
                    <w:sz w:val="21"/>
                    <w:szCs w:val="21"/>
                  </w:rPr>
                  <w:t>质押借款</w:t>
                </w:r>
              </w:p>
            </w:tc>
            <w:sdt>
              <w:sdtPr>
                <w:rPr>
                  <w:sz w:val="21"/>
                  <w:szCs w:val="21"/>
                </w:rPr>
                <w:alias w:val="短期借款中的质押借款金额"/>
                <w:tag w:val="_GBC_9c8d6bae1c814892b44f953b1dab55ab"/>
                <w:id w:val="1113482240"/>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A20AC1">
                    <w:pPr>
                      <w:autoSpaceDE w:val="0"/>
                      <w:autoSpaceDN w:val="0"/>
                      <w:adjustRightInd w:val="0"/>
                      <w:snapToGrid w:val="0"/>
                      <w:spacing w:line="240" w:lineRule="atLeast"/>
                      <w:ind w:right="180"/>
                      <w:jc w:val="right"/>
                      <w:rPr>
                        <w:color w:val="000000" w:themeColor="text1"/>
                        <w:sz w:val="21"/>
                        <w:szCs w:val="21"/>
                      </w:rPr>
                    </w:pPr>
                    <w:r w:rsidRPr="0021401B">
                      <w:rPr>
                        <w:rFonts w:hint="eastAsia"/>
                        <w:color w:val="333399"/>
                        <w:sz w:val="21"/>
                        <w:szCs w:val="21"/>
                      </w:rPr>
                      <w:t xml:space="preserve">　</w:t>
                    </w:r>
                  </w:p>
                </w:tc>
              </w:sdtContent>
            </w:sdt>
            <w:sdt>
              <w:sdtPr>
                <w:rPr>
                  <w:sz w:val="21"/>
                  <w:szCs w:val="21"/>
                </w:rPr>
                <w:alias w:val="短期借款中的质押借款金额"/>
                <w:tag w:val="_GBC_413434649a2044c3b4c353e39d91245c"/>
                <w:id w:val="-1325278428"/>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A20AC1">
                    <w:pPr>
                      <w:autoSpaceDE w:val="0"/>
                      <w:autoSpaceDN w:val="0"/>
                      <w:adjustRightInd w:val="0"/>
                      <w:snapToGrid w:val="0"/>
                      <w:spacing w:line="240" w:lineRule="atLeast"/>
                      <w:ind w:right="180"/>
                      <w:jc w:val="right"/>
                      <w:rPr>
                        <w:color w:val="000000" w:themeColor="text1"/>
                        <w:sz w:val="21"/>
                        <w:szCs w:val="21"/>
                      </w:rPr>
                    </w:pPr>
                    <w:r w:rsidRPr="0021401B">
                      <w:rPr>
                        <w:rFonts w:hint="eastAsia"/>
                        <w:color w:val="333399"/>
                        <w:sz w:val="21"/>
                        <w:szCs w:val="21"/>
                      </w:rPr>
                      <w:t xml:space="preserve">　</w:t>
                    </w:r>
                  </w:p>
                </w:tc>
              </w:sdtContent>
            </w:sdt>
          </w:tr>
          <w:tr w:rsidR="004B548E" w:rsidTr="008E01C6">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A20AC1">
                <w:pPr>
                  <w:autoSpaceDE w:val="0"/>
                  <w:autoSpaceDN w:val="0"/>
                  <w:adjustRightInd w:val="0"/>
                  <w:snapToGrid w:val="0"/>
                  <w:spacing w:line="240" w:lineRule="atLeast"/>
                  <w:jc w:val="both"/>
                  <w:rPr>
                    <w:color w:val="000000" w:themeColor="text1"/>
                    <w:sz w:val="21"/>
                    <w:szCs w:val="21"/>
                  </w:rPr>
                </w:pPr>
                <w:r w:rsidRPr="0021401B">
                  <w:rPr>
                    <w:rFonts w:hint="eastAsia"/>
                    <w:color w:val="000000" w:themeColor="text1"/>
                    <w:sz w:val="21"/>
                    <w:szCs w:val="21"/>
                  </w:rPr>
                  <w:t>抵押借款</w:t>
                </w:r>
              </w:p>
            </w:tc>
            <w:sdt>
              <w:sdtPr>
                <w:rPr>
                  <w:sz w:val="21"/>
                  <w:szCs w:val="21"/>
                </w:rPr>
                <w:alias w:val="短期借款中的抵押借款金额"/>
                <w:tag w:val="_GBC_9fdcb786abdf46dda7d3df51110c4bfc"/>
                <w:id w:val="1385597673"/>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37,000,000.00</w:t>
                    </w:r>
                  </w:p>
                </w:tc>
              </w:sdtContent>
            </w:sdt>
            <w:sdt>
              <w:sdtPr>
                <w:rPr>
                  <w:sz w:val="21"/>
                  <w:szCs w:val="21"/>
                </w:rPr>
                <w:alias w:val="短期借款中的抵押借款金额"/>
                <w:tag w:val="_GBC_d81f177dfe1348b597892bac0a07049e"/>
                <w:id w:val="1471247903"/>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9,000,000.00</w:t>
                    </w:r>
                  </w:p>
                </w:tc>
              </w:sdtContent>
            </w:sdt>
          </w:tr>
          <w:tr w:rsidR="004B548E" w:rsidTr="008E01C6">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A20AC1">
                <w:pPr>
                  <w:autoSpaceDE w:val="0"/>
                  <w:autoSpaceDN w:val="0"/>
                  <w:adjustRightInd w:val="0"/>
                  <w:snapToGrid w:val="0"/>
                  <w:spacing w:line="240" w:lineRule="atLeast"/>
                  <w:jc w:val="both"/>
                  <w:rPr>
                    <w:color w:val="000000" w:themeColor="text1"/>
                    <w:sz w:val="21"/>
                    <w:szCs w:val="21"/>
                  </w:rPr>
                </w:pPr>
                <w:r w:rsidRPr="0021401B">
                  <w:rPr>
                    <w:rFonts w:hint="eastAsia"/>
                    <w:color w:val="000000" w:themeColor="text1"/>
                    <w:sz w:val="21"/>
                    <w:szCs w:val="21"/>
                  </w:rPr>
                  <w:t>保证借款</w:t>
                </w:r>
              </w:p>
            </w:tc>
            <w:sdt>
              <w:sdtPr>
                <w:rPr>
                  <w:sz w:val="21"/>
                  <w:szCs w:val="21"/>
                </w:rPr>
                <w:alias w:val="短期借款中的担保借款金额"/>
                <w:tag w:val="_GBC_9cc300a89350438a9f74428d341fb4c4"/>
                <w:id w:val="-344172071"/>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928,272,000.00</w:t>
                    </w:r>
                  </w:p>
                </w:tc>
              </w:sdtContent>
            </w:sdt>
            <w:sdt>
              <w:sdtPr>
                <w:rPr>
                  <w:sz w:val="21"/>
                  <w:szCs w:val="21"/>
                </w:rPr>
                <w:alias w:val="短期借款中的担保借款金额"/>
                <w:tag w:val="_GBC_330aa0cc3db9459d806da36992f914f9"/>
                <w:id w:val="643014161"/>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594,500,000.00</w:t>
                    </w:r>
                  </w:p>
                </w:tc>
              </w:sdtContent>
            </w:sdt>
          </w:tr>
          <w:tr w:rsidR="004B548E" w:rsidTr="008E01C6">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A20AC1">
                <w:pPr>
                  <w:autoSpaceDE w:val="0"/>
                  <w:autoSpaceDN w:val="0"/>
                  <w:adjustRightInd w:val="0"/>
                  <w:snapToGrid w:val="0"/>
                  <w:spacing w:line="240" w:lineRule="atLeast"/>
                  <w:jc w:val="both"/>
                  <w:rPr>
                    <w:color w:val="000000" w:themeColor="text1"/>
                    <w:sz w:val="21"/>
                    <w:szCs w:val="21"/>
                  </w:rPr>
                </w:pPr>
                <w:r w:rsidRPr="0021401B">
                  <w:rPr>
                    <w:rFonts w:hint="eastAsia"/>
                    <w:color w:val="000000" w:themeColor="text1"/>
                    <w:sz w:val="21"/>
                    <w:szCs w:val="21"/>
                  </w:rPr>
                  <w:t>信用借款</w:t>
                </w:r>
              </w:p>
            </w:tc>
            <w:sdt>
              <w:sdtPr>
                <w:rPr>
                  <w:sz w:val="21"/>
                  <w:szCs w:val="21"/>
                </w:rPr>
                <w:alias w:val="短期借款中的信用借款金额"/>
                <w:tag w:val="_GBC_3fd39c6a15884ff5a35bcee00cc2aad2"/>
                <w:id w:val="1280296835"/>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4,806,906,693.20</w:t>
                    </w:r>
                  </w:p>
                </w:tc>
              </w:sdtContent>
            </w:sdt>
            <w:sdt>
              <w:sdtPr>
                <w:rPr>
                  <w:sz w:val="21"/>
                  <w:szCs w:val="21"/>
                </w:rPr>
                <w:alias w:val="短期借款中的信用借款金额"/>
                <w:tag w:val="_GBC_dd52ec738d754a1aa1ef64306c8782a3"/>
                <w:id w:val="1716697677"/>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1,748,913,827.11</w:t>
                    </w:r>
                  </w:p>
                </w:tc>
              </w:sdtContent>
            </w:sdt>
          </w:tr>
          <w:tr w:rsidR="004B548E" w:rsidTr="008E01C6">
            <w:trPr>
              <w:cantSplit/>
            </w:trPr>
            <w:tc>
              <w:tcPr>
                <w:tcW w:w="1614" w:type="pct"/>
                <w:tcBorders>
                  <w:top w:val="single" w:sz="6" w:space="0" w:color="auto"/>
                  <w:left w:val="single" w:sz="6" w:space="0" w:color="auto"/>
                  <w:bottom w:val="single" w:sz="6" w:space="0" w:color="auto"/>
                  <w:right w:val="single" w:sz="6" w:space="0" w:color="auto"/>
                </w:tcBorders>
                <w:vAlign w:val="center"/>
              </w:tcPr>
              <w:p w:rsidR="004B548E" w:rsidRPr="0021401B" w:rsidRDefault="00A20AC1">
                <w:pPr>
                  <w:autoSpaceDE w:val="0"/>
                  <w:autoSpaceDN w:val="0"/>
                  <w:adjustRightInd w:val="0"/>
                  <w:snapToGrid w:val="0"/>
                  <w:spacing w:line="240" w:lineRule="atLeast"/>
                  <w:jc w:val="center"/>
                  <w:rPr>
                    <w:color w:val="000000" w:themeColor="text1"/>
                    <w:sz w:val="21"/>
                    <w:szCs w:val="21"/>
                  </w:rPr>
                </w:pPr>
                <w:r w:rsidRPr="0021401B">
                  <w:rPr>
                    <w:rFonts w:hint="eastAsia"/>
                    <w:color w:val="000000" w:themeColor="text1"/>
                    <w:sz w:val="21"/>
                    <w:szCs w:val="21"/>
                  </w:rPr>
                  <w:t>合计</w:t>
                </w:r>
              </w:p>
            </w:tc>
            <w:sdt>
              <w:sdtPr>
                <w:rPr>
                  <w:sz w:val="21"/>
                  <w:szCs w:val="21"/>
                </w:rPr>
                <w:alias w:val="短期借款"/>
                <w:tag w:val="_GBC_cb64f1ffc04144c5a62749444b828e0f"/>
                <w:id w:val="-949312648"/>
                <w:lock w:val="sdtLocked"/>
              </w:sdtPr>
              <w:sdtContent>
                <w:tc>
                  <w:tcPr>
                    <w:tcW w:w="1688" w:type="pct"/>
                    <w:tcBorders>
                      <w:top w:val="single" w:sz="6" w:space="0" w:color="auto"/>
                      <w:left w:val="single" w:sz="6" w:space="0" w:color="auto"/>
                      <w:bottom w:val="single" w:sz="6" w:space="0" w:color="auto"/>
                      <w:right w:val="single" w:sz="6" w:space="0" w:color="auto"/>
                    </w:tcBorders>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5,772,178,693.20</w:t>
                    </w:r>
                  </w:p>
                </w:tc>
              </w:sdtContent>
            </w:sdt>
            <w:sdt>
              <w:sdtPr>
                <w:rPr>
                  <w:sz w:val="21"/>
                  <w:szCs w:val="21"/>
                </w:rPr>
                <w:alias w:val="短期借款"/>
                <w:tag w:val="_GBC_c8b0597b1acd4ceda74c70b6690566f3"/>
                <w:id w:val="-1758821080"/>
                <w:lock w:val="sdtLocked"/>
              </w:sdtPr>
              <w:sdtContent>
                <w:tc>
                  <w:tcPr>
                    <w:tcW w:w="1698" w:type="pct"/>
                    <w:tcBorders>
                      <w:top w:val="single" w:sz="6" w:space="0" w:color="auto"/>
                      <w:left w:val="single" w:sz="6" w:space="0" w:color="auto"/>
                      <w:bottom w:val="single" w:sz="6" w:space="0" w:color="auto"/>
                      <w:right w:val="single" w:sz="6" w:space="0" w:color="auto"/>
                    </w:tcBorders>
                  </w:tcPr>
                  <w:p w:rsidR="004B548E" w:rsidRPr="0021401B" w:rsidRDefault="0004598E">
                    <w:pPr>
                      <w:autoSpaceDE w:val="0"/>
                      <w:autoSpaceDN w:val="0"/>
                      <w:adjustRightInd w:val="0"/>
                      <w:snapToGrid w:val="0"/>
                      <w:spacing w:line="240" w:lineRule="atLeast"/>
                      <w:ind w:right="180"/>
                      <w:jc w:val="right"/>
                      <w:rPr>
                        <w:color w:val="000000" w:themeColor="text1"/>
                        <w:sz w:val="21"/>
                        <w:szCs w:val="21"/>
                      </w:rPr>
                    </w:pPr>
                    <w:r w:rsidRPr="0021401B">
                      <w:rPr>
                        <w:sz w:val="21"/>
                        <w:szCs w:val="21"/>
                      </w:rPr>
                      <w:t>2,352,413,827.11</w:t>
                    </w:r>
                  </w:p>
                </w:tc>
              </w:sdtContent>
            </w:sdt>
          </w:tr>
        </w:tbl>
      </w:sdtContent>
    </w:sdt>
    <w:sdt>
      <w:sdtPr>
        <w:rPr>
          <w:rFonts w:ascii="宋体" w:hAnsi="宋体" w:cs="宋体" w:hint="eastAsia"/>
          <w:b w:val="0"/>
          <w:bCs w:val="0"/>
          <w:kern w:val="0"/>
          <w:szCs w:val="21"/>
        </w:rPr>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4B548E" w:rsidRDefault="00A20AC1">
          <w:pPr>
            <w:pStyle w:val="4"/>
            <w:numPr>
              <w:ilvl w:val="0"/>
              <w:numId w:val="75"/>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
            <w:tag w:val="_GBC_b92057263cbf4b81a96df7b9d664c576"/>
            <w:id w:val="-1713265243"/>
            <w:lock w:val="sdtLocked"/>
            <w:placeholder>
              <w:docPart w:val="GBC22222222222222222222222222222"/>
            </w:placeholder>
          </w:sdtPr>
          <w:sdtContent>
            <w:p w:rsidR="004B548E" w:rsidRDefault="00D945E0" w:rsidP="00E21A43">
              <w:pPr>
                <w:rPr>
                  <w:szCs w:val="21"/>
                </w:rPr>
              </w:pPr>
              <w:r>
                <w:fldChar w:fldCharType="begin"/>
              </w:r>
              <w:r w:rsidR="00E21A43">
                <w:instrText xml:space="preserve"> MACROBUTTON  SnrToggleCheckbox □适用 </w:instrText>
              </w:r>
              <w:r>
                <w:fldChar w:fldCharType="end"/>
              </w:r>
              <w:r>
                <w:fldChar w:fldCharType="begin"/>
              </w:r>
              <w:r w:rsidR="00E21A43">
                <w:instrText xml:space="preserve"> MACROBUTTON  SnrToggleCheckbox √不适用 </w:instrText>
              </w:r>
              <w:r>
                <w:fldChar w:fldCharType="end"/>
              </w:r>
            </w:p>
          </w:sdtContent>
        </w:sdt>
      </w:sdtContent>
    </w:sdt>
    <w:sdt>
      <w:sdtPr>
        <w:rPr>
          <w:rFonts w:hint="eastAsia"/>
          <w:szCs w:val="21"/>
        </w:rPr>
        <w:tag w:val="_SEC_7331bb834b364e3baab9f33a89c455ca"/>
        <w:id w:val="311065813"/>
        <w:lock w:val="sdtLocked"/>
        <w:placeholder>
          <w:docPart w:val="GBC22222222222222222222222222222"/>
        </w:placeholder>
      </w:sdtPr>
      <w:sdtContent>
        <w:p w:rsidR="00E21A43" w:rsidRDefault="00E21A43">
          <w:pPr>
            <w:rPr>
              <w:szCs w:val="21"/>
            </w:rPr>
          </w:pPr>
        </w:p>
        <w:p w:rsidR="004B548E" w:rsidRDefault="00A20AC1">
          <w:pPr>
            <w:rPr>
              <w:szCs w:val="21"/>
            </w:rPr>
          </w:pPr>
          <w:r>
            <w:rPr>
              <w:rFonts w:hint="eastAsia"/>
              <w:szCs w:val="21"/>
            </w:rPr>
            <w:t>其他说明</w:t>
          </w:r>
        </w:p>
        <w:sdt>
          <w:sdtPr>
            <w:rPr>
              <w:szCs w:val="21"/>
            </w:rPr>
            <w:alias w:val="短期借款的说明"/>
            <w:tag w:val="_GBC_18b2e0bc8e9f4f2f830d40965d308f8e"/>
            <w:id w:val="-608500305"/>
            <w:lock w:val="sdtLocked"/>
            <w:placeholder>
              <w:docPart w:val="GBC22222222222222222222222222222"/>
            </w:placeholder>
          </w:sdtPr>
          <w:sdtContent>
            <w:p w:rsidR="00E21A43" w:rsidRPr="0021401B" w:rsidRDefault="00E21A43" w:rsidP="00E21A43">
              <w:pPr>
                <w:tabs>
                  <w:tab w:val="left" w:pos="8973"/>
                </w:tabs>
                <w:spacing w:line="400" w:lineRule="exact"/>
                <w:ind w:firstLineChars="200" w:firstLine="480"/>
                <w:rPr>
                  <w:rFonts w:ascii="Arial Narrow" w:hAnsi="Arial Narrow" w:cs="Arial"/>
                  <w:bCs/>
                </w:rPr>
              </w:pPr>
              <w:r w:rsidRPr="0021401B">
                <w:rPr>
                  <w:rFonts w:ascii="Arial Narrow" w:hAnsi="Arial Narrow" w:cs="Arial"/>
                  <w:bCs/>
                  <w:sz w:val="21"/>
                  <w:szCs w:val="21"/>
                </w:rPr>
                <w:t>抵押借款的抵押资产类别以及金额，参见附注</w:t>
              </w:r>
              <w:r w:rsidRPr="0021401B">
                <w:rPr>
                  <w:rFonts w:ascii="Arial Narrow" w:hAnsi="Arial Narrow" w:cs="Arial" w:hint="eastAsia"/>
                  <w:bCs/>
                  <w:sz w:val="21"/>
                  <w:szCs w:val="21"/>
                </w:rPr>
                <w:t>“</w:t>
              </w:r>
              <w:r w:rsidRPr="0021401B">
                <w:rPr>
                  <w:rFonts w:ascii="Arial Narrow" w:hAnsi="Arial Narrow" w:cs="Arial"/>
                  <w:sz w:val="21"/>
                  <w:szCs w:val="21"/>
                </w:rPr>
                <w:t>所有权或使用权受限制的资产</w:t>
              </w:r>
              <w:r w:rsidRPr="0021401B">
                <w:rPr>
                  <w:rFonts w:ascii="Arial Narrow" w:hAnsi="Arial Narrow" w:cs="Arial" w:hint="eastAsia"/>
                  <w:bCs/>
                  <w:sz w:val="21"/>
                  <w:szCs w:val="21"/>
                </w:rPr>
                <w:t>”</w:t>
              </w:r>
            </w:p>
            <w:p w:rsidR="004B548E" w:rsidRPr="00E21A43" w:rsidRDefault="00D945E0" w:rsidP="00E21A43">
              <w:pPr>
                <w:tabs>
                  <w:tab w:val="left" w:pos="8973"/>
                </w:tabs>
                <w:spacing w:line="400" w:lineRule="exact"/>
                <w:ind w:firstLineChars="200" w:firstLine="480"/>
                <w:rPr>
                  <w:rFonts w:ascii="Arial Narrow" w:hAnsi="Arial Narrow" w:cs="Arial"/>
                  <w:bCs/>
                </w:rPr>
              </w:pPr>
            </w:p>
          </w:sdtContent>
        </w:sdt>
      </w:sdtContent>
    </w:sdt>
    <w:sdt>
      <w:sdtPr>
        <w:rPr>
          <w:rFonts w:ascii="宋体" w:hAnsi="宋体" w:cs="宋体" w:hint="eastAsia"/>
          <w:b w:val="0"/>
          <w:bCs w:val="0"/>
          <w:kern w:val="0"/>
          <w:szCs w:val="21"/>
        </w:rPr>
        <w:tag w:val="_SEC_dfcd66a3274041b48146471e45c1ba81"/>
        <w:id w:val="-2037026674"/>
        <w:lock w:val="sdtLocked"/>
        <w:placeholder>
          <w:docPart w:val="GBC22222222222222222222222222222"/>
        </w:placeholder>
      </w:sdtPr>
      <w:sdtEndPr>
        <w:rPr>
          <w:rFonts w:hint="default"/>
          <w:sz w:val="21"/>
        </w:rPr>
      </w:sdtEndPr>
      <w:sdtContent>
        <w:bookmarkStart w:id="73" w:name="OLE_LINK31" w:displacedByCustomXml="prev"/>
        <w:bookmarkStart w:id="74" w:name="OLE_LINK32" w:displacedByCustomXml="prev"/>
        <w:bookmarkStart w:id="75" w:name="OLE_LINK33" w:displacedByCustomXml="prev"/>
        <w:p w:rsidR="004B548E" w:rsidRDefault="00A20AC1">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5"/>
          <w:bookmarkEnd w:id="74"/>
          <w:bookmarkEnd w:id="73"/>
        </w:p>
        <w:sdt>
          <w:sdtPr>
            <w:alias w:val="是否适用：以公允价值计量且其变动计入当期损益的金融负债"/>
            <w:tag w:val="_GBC_8bff932d530c42da89d9a6f7c7309be6"/>
            <w:id w:val="1234349094"/>
            <w:lock w:val="sdtContentLocked"/>
            <w:placeholder>
              <w:docPart w:val="GBC22222222222222222222222222222"/>
            </w:placeholder>
          </w:sdtPr>
          <w:sdtContent>
            <w:p w:rsidR="004B548E" w:rsidRDefault="00D945E0">
              <w:r>
                <w:fldChar w:fldCharType="begin"/>
              </w:r>
              <w:r w:rsidR="0095069D">
                <w:instrText xml:space="preserve"> MACROBUTTON  SnrToggleCheckbox √适用 </w:instrText>
              </w:r>
              <w:r>
                <w:fldChar w:fldCharType="end"/>
              </w:r>
              <w:r>
                <w:fldChar w:fldCharType="begin"/>
              </w:r>
              <w:r w:rsidR="0095069D">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财务附注：以公允价值计量且其变动计入当期损益的金融负债"/>
              <w:tag w:val="_GBC_3e03e258fc6d4c3fa0cbffbfea9ea339"/>
              <w:id w:val="-1202550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且其变动计入当期损益的金融负债"/>
              <w:tag w:val="_GBC_aed1d6358f91411d9c7ca8776652cc13"/>
              <w:id w:val="1105934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8"/>
            <w:gridCol w:w="2890"/>
            <w:gridCol w:w="2861"/>
          </w:tblGrid>
          <w:tr w:rsidR="004B548E" w:rsidRPr="006D72A9" w:rsidTr="000F2EC9">
            <w:tc>
              <w:tcPr>
                <w:tcW w:w="1822" w:type="pct"/>
                <w:tcBorders>
                  <w:top w:val="single" w:sz="4" w:space="0" w:color="auto"/>
                  <w:left w:val="single" w:sz="4" w:space="0" w:color="auto"/>
                  <w:bottom w:val="single" w:sz="4" w:space="0" w:color="auto"/>
                  <w:right w:val="single" w:sz="4" w:space="0" w:color="auto"/>
                </w:tcBorders>
                <w:vAlign w:val="center"/>
              </w:tcPr>
              <w:p w:rsidR="004B548E" w:rsidRPr="006D72A9" w:rsidRDefault="00A20AC1">
                <w:pPr>
                  <w:autoSpaceDE w:val="0"/>
                  <w:autoSpaceDN w:val="0"/>
                  <w:adjustRightInd w:val="0"/>
                  <w:jc w:val="center"/>
                  <w:rPr>
                    <w:sz w:val="21"/>
                    <w:szCs w:val="21"/>
                  </w:rPr>
                </w:pPr>
                <w:r w:rsidRPr="006D72A9">
                  <w:rPr>
                    <w:rFonts w:hint="eastAsia"/>
                    <w:sz w:val="21"/>
                    <w:szCs w:val="21"/>
                  </w:rPr>
                  <w:t>项目</w:t>
                </w:r>
              </w:p>
            </w:tc>
            <w:tc>
              <w:tcPr>
                <w:tcW w:w="1597" w:type="pct"/>
                <w:tcBorders>
                  <w:top w:val="single" w:sz="4" w:space="0" w:color="auto"/>
                  <w:left w:val="single" w:sz="4" w:space="0" w:color="auto"/>
                  <w:bottom w:val="single" w:sz="4" w:space="0" w:color="auto"/>
                  <w:right w:val="single" w:sz="4" w:space="0" w:color="auto"/>
                </w:tcBorders>
                <w:vAlign w:val="center"/>
              </w:tcPr>
              <w:p w:rsidR="004B548E" w:rsidRPr="006D72A9" w:rsidRDefault="00A20AC1">
                <w:pPr>
                  <w:autoSpaceDE w:val="0"/>
                  <w:autoSpaceDN w:val="0"/>
                  <w:adjustRightInd w:val="0"/>
                  <w:jc w:val="center"/>
                  <w:rPr>
                    <w:sz w:val="21"/>
                    <w:szCs w:val="21"/>
                  </w:rPr>
                </w:pPr>
                <w:r w:rsidRPr="006D72A9">
                  <w:rPr>
                    <w:rFonts w:hint="eastAsia"/>
                    <w:sz w:val="21"/>
                    <w:szCs w:val="21"/>
                  </w:rPr>
                  <w:t>期末余额</w:t>
                </w:r>
              </w:p>
            </w:tc>
            <w:tc>
              <w:tcPr>
                <w:tcW w:w="1581" w:type="pct"/>
                <w:tcBorders>
                  <w:top w:val="single" w:sz="4" w:space="0" w:color="auto"/>
                  <w:left w:val="single" w:sz="4" w:space="0" w:color="auto"/>
                  <w:bottom w:val="single" w:sz="4" w:space="0" w:color="auto"/>
                  <w:right w:val="single" w:sz="4" w:space="0" w:color="auto"/>
                </w:tcBorders>
                <w:vAlign w:val="center"/>
              </w:tcPr>
              <w:p w:rsidR="004B548E" w:rsidRPr="006D72A9" w:rsidRDefault="00A20AC1">
                <w:pPr>
                  <w:autoSpaceDE w:val="0"/>
                  <w:autoSpaceDN w:val="0"/>
                  <w:adjustRightInd w:val="0"/>
                  <w:jc w:val="center"/>
                  <w:rPr>
                    <w:sz w:val="21"/>
                    <w:szCs w:val="21"/>
                  </w:rPr>
                </w:pPr>
                <w:r w:rsidRPr="006D72A9">
                  <w:rPr>
                    <w:rFonts w:hint="eastAsia"/>
                    <w:sz w:val="21"/>
                    <w:szCs w:val="21"/>
                  </w:rPr>
                  <w:t>期初余额</w:t>
                </w:r>
              </w:p>
            </w:tc>
          </w:tr>
          <w:tr w:rsidR="004B548E" w:rsidRPr="006D72A9" w:rsidTr="000F2EC9">
            <w:tc>
              <w:tcPr>
                <w:tcW w:w="1822" w:type="pct"/>
                <w:tcBorders>
                  <w:top w:val="single" w:sz="4" w:space="0" w:color="auto"/>
                  <w:left w:val="single" w:sz="4" w:space="0" w:color="auto"/>
                  <w:bottom w:val="single" w:sz="4" w:space="0" w:color="auto"/>
                  <w:right w:val="single" w:sz="4" w:space="0" w:color="auto"/>
                </w:tcBorders>
              </w:tcPr>
              <w:p w:rsidR="004B548E" w:rsidRPr="006D72A9" w:rsidRDefault="00A20AC1">
                <w:pPr>
                  <w:autoSpaceDE w:val="0"/>
                  <w:autoSpaceDN w:val="0"/>
                  <w:adjustRightInd w:val="0"/>
                  <w:rPr>
                    <w:sz w:val="21"/>
                    <w:szCs w:val="21"/>
                  </w:rPr>
                </w:pPr>
                <w:r w:rsidRPr="006D72A9">
                  <w:rPr>
                    <w:rFonts w:hint="eastAsia"/>
                    <w:sz w:val="21"/>
                    <w:szCs w:val="21"/>
                  </w:rPr>
                  <w:t>交易性金融负债</w:t>
                </w:r>
              </w:p>
            </w:tc>
            <w:sdt>
              <w:sdtPr>
                <w:rPr>
                  <w:color w:val="000000" w:themeColor="text1"/>
                  <w:sz w:val="21"/>
                  <w:szCs w:val="21"/>
                </w:rPr>
                <w:alias w:val="交易性金融负债"/>
                <w:tag w:val="_GBC_c159bacf5e324d059b582a288b856243"/>
                <w:id w:val="1162737328"/>
                <w:lock w:val="sdtLocked"/>
                <w:showingPlcHdr/>
              </w:sdtPr>
              <w:sdtContent>
                <w:tc>
                  <w:tcPr>
                    <w:tcW w:w="1597" w:type="pct"/>
                    <w:tcBorders>
                      <w:top w:val="single" w:sz="4" w:space="0" w:color="auto"/>
                      <w:left w:val="single" w:sz="4" w:space="0" w:color="auto"/>
                      <w:bottom w:val="single" w:sz="4" w:space="0" w:color="auto"/>
                      <w:right w:val="single" w:sz="4" w:space="0" w:color="auto"/>
                    </w:tcBorders>
                    <w:vAlign w:val="center"/>
                  </w:tcPr>
                  <w:p w:rsidR="004B548E" w:rsidRPr="006D72A9" w:rsidRDefault="00A20AC1">
                    <w:pPr>
                      <w:jc w:val="right"/>
                      <w:rPr>
                        <w:color w:val="000000" w:themeColor="text1"/>
                        <w:sz w:val="21"/>
                        <w:szCs w:val="21"/>
                      </w:rPr>
                    </w:pPr>
                    <w:r w:rsidRPr="006D72A9">
                      <w:rPr>
                        <w:rFonts w:hint="eastAsia"/>
                        <w:color w:val="333399"/>
                        <w:sz w:val="21"/>
                        <w:szCs w:val="21"/>
                      </w:rPr>
                      <w:t xml:space="preserve">　</w:t>
                    </w:r>
                  </w:p>
                </w:tc>
              </w:sdtContent>
            </w:sdt>
            <w:sdt>
              <w:sdtPr>
                <w:rPr>
                  <w:color w:val="000000" w:themeColor="text1"/>
                  <w:sz w:val="21"/>
                  <w:szCs w:val="21"/>
                </w:rPr>
                <w:alias w:val="交易性金融负债"/>
                <w:tag w:val="_GBC_68e7bdfc00d24df89f53cfba523f5ff7"/>
                <w:id w:val="983203887"/>
                <w:lock w:val="sdtLocked"/>
                <w:showingPlcHdr/>
              </w:sdtPr>
              <w:sdtContent>
                <w:tc>
                  <w:tcPr>
                    <w:tcW w:w="1581" w:type="pct"/>
                    <w:tcBorders>
                      <w:top w:val="single" w:sz="4" w:space="0" w:color="auto"/>
                      <w:left w:val="single" w:sz="4" w:space="0" w:color="auto"/>
                      <w:bottom w:val="single" w:sz="4" w:space="0" w:color="auto"/>
                      <w:right w:val="single" w:sz="4" w:space="0" w:color="auto"/>
                    </w:tcBorders>
                  </w:tcPr>
                  <w:p w:rsidR="004B548E" w:rsidRPr="006D72A9" w:rsidRDefault="00A20AC1">
                    <w:pPr>
                      <w:jc w:val="right"/>
                      <w:rPr>
                        <w:color w:val="000000" w:themeColor="text1"/>
                        <w:sz w:val="21"/>
                        <w:szCs w:val="21"/>
                      </w:rPr>
                    </w:pPr>
                    <w:r w:rsidRPr="006D72A9">
                      <w:rPr>
                        <w:rFonts w:hint="eastAsia"/>
                        <w:color w:val="333399"/>
                        <w:sz w:val="21"/>
                        <w:szCs w:val="21"/>
                      </w:rPr>
                      <w:t xml:space="preserve">　</w:t>
                    </w:r>
                  </w:p>
                </w:tc>
              </w:sdtContent>
            </w:sdt>
          </w:tr>
          <w:tr w:rsidR="004B548E" w:rsidRPr="006D72A9" w:rsidTr="000F2EC9">
            <w:tc>
              <w:tcPr>
                <w:tcW w:w="1822" w:type="pct"/>
                <w:tcBorders>
                  <w:top w:val="single" w:sz="4" w:space="0" w:color="auto"/>
                  <w:left w:val="single" w:sz="4" w:space="0" w:color="auto"/>
                  <w:bottom w:val="single" w:sz="4" w:space="0" w:color="auto"/>
                  <w:right w:val="single" w:sz="4" w:space="0" w:color="auto"/>
                </w:tcBorders>
              </w:tcPr>
              <w:p w:rsidR="004B548E" w:rsidRPr="006D72A9" w:rsidRDefault="00A20AC1">
                <w:pPr>
                  <w:autoSpaceDE w:val="0"/>
                  <w:autoSpaceDN w:val="0"/>
                  <w:adjustRightInd w:val="0"/>
                  <w:rPr>
                    <w:sz w:val="21"/>
                    <w:szCs w:val="21"/>
                  </w:rPr>
                </w:pPr>
                <w:r w:rsidRPr="006D72A9">
                  <w:rPr>
                    <w:rFonts w:hint="eastAsia"/>
                    <w:sz w:val="21"/>
                    <w:szCs w:val="21"/>
                  </w:rPr>
                  <w:t>其中：发行的交易性债券</w:t>
                </w:r>
              </w:p>
            </w:tc>
            <w:sdt>
              <w:sdtPr>
                <w:rPr>
                  <w:color w:val="000000" w:themeColor="text1"/>
                  <w:sz w:val="21"/>
                  <w:szCs w:val="21"/>
                </w:rPr>
                <w:alias w:val="发行的交易性债券"/>
                <w:tag w:val="_GBC_980445a4f7214f65b06aac518d9a7441"/>
                <w:id w:val="-429506140"/>
                <w:lock w:val="sdtLocked"/>
                <w:showingPlcHdr/>
              </w:sdtPr>
              <w:sdtContent>
                <w:tc>
                  <w:tcPr>
                    <w:tcW w:w="1597" w:type="pct"/>
                    <w:tcBorders>
                      <w:top w:val="single" w:sz="4" w:space="0" w:color="auto"/>
                      <w:left w:val="single" w:sz="4" w:space="0" w:color="auto"/>
                      <w:bottom w:val="single" w:sz="4" w:space="0" w:color="auto"/>
                      <w:right w:val="single" w:sz="4" w:space="0" w:color="auto"/>
                    </w:tcBorders>
                    <w:vAlign w:val="center"/>
                  </w:tcPr>
                  <w:p w:rsidR="004B548E" w:rsidRPr="006D72A9" w:rsidRDefault="00A20AC1">
                    <w:pPr>
                      <w:jc w:val="right"/>
                      <w:rPr>
                        <w:color w:val="000000" w:themeColor="text1"/>
                        <w:sz w:val="21"/>
                        <w:szCs w:val="21"/>
                      </w:rPr>
                    </w:pPr>
                    <w:r w:rsidRPr="006D72A9">
                      <w:rPr>
                        <w:rFonts w:hint="eastAsia"/>
                        <w:color w:val="333399"/>
                        <w:sz w:val="21"/>
                        <w:szCs w:val="21"/>
                      </w:rPr>
                      <w:t xml:space="preserve">　</w:t>
                    </w:r>
                  </w:p>
                </w:tc>
              </w:sdtContent>
            </w:sdt>
            <w:sdt>
              <w:sdtPr>
                <w:rPr>
                  <w:color w:val="000000" w:themeColor="text1"/>
                  <w:sz w:val="21"/>
                  <w:szCs w:val="21"/>
                </w:rPr>
                <w:alias w:val="发行的交易性债券"/>
                <w:tag w:val="_GBC_c42a2e29165b44da98db4bf51505a9dd"/>
                <w:id w:val="-1861190514"/>
                <w:lock w:val="sdtLocked"/>
                <w:showingPlcHdr/>
              </w:sdtPr>
              <w:sdtContent>
                <w:tc>
                  <w:tcPr>
                    <w:tcW w:w="1581" w:type="pct"/>
                    <w:tcBorders>
                      <w:top w:val="single" w:sz="4" w:space="0" w:color="auto"/>
                      <w:left w:val="single" w:sz="4" w:space="0" w:color="auto"/>
                      <w:bottom w:val="single" w:sz="4" w:space="0" w:color="auto"/>
                      <w:right w:val="single" w:sz="4" w:space="0" w:color="auto"/>
                    </w:tcBorders>
                  </w:tcPr>
                  <w:p w:rsidR="004B548E" w:rsidRPr="006D72A9" w:rsidRDefault="00A20AC1">
                    <w:pPr>
                      <w:jc w:val="right"/>
                      <w:rPr>
                        <w:color w:val="000000" w:themeColor="text1"/>
                        <w:sz w:val="21"/>
                        <w:szCs w:val="21"/>
                      </w:rPr>
                    </w:pPr>
                    <w:r w:rsidRPr="006D72A9">
                      <w:rPr>
                        <w:rFonts w:hint="eastAsia"/>
                        <w:color w:val="333399"/>
                        <w:sz w:val="21"/>
                        <w:szCs w:val="21"/>
                      </w:rPr>
                      <w:t xml:space="preserve">　</w:t>
                    </w:r>
                  </w:p>
                </w:tc>
              </w:sdtContent>
            </w:sdt>
          </w:tr>
          <w:tr w:rsidR="004B548E" w:rsidRPr="006D72A9" w:rsidTr="000F2EC9">
            <w:tc>
              <w:tcPr>
                <w:tcW w:w="1822" w:type="pct"/>
                <w:tcBorders>
                  <w:top w:val="single" w:sz="4" w:space="0" w:color="auto"/>
                  <w:left w:val="single" w:sz="4" w:space="0" w:color="auto"/>
                  <w:bottom w:val="single" w:sz="4" w:space="0" w:color="auto"/>
                  <w:right w:val="single" w:sz="4" w:space="0" w:color="auto"/>
                </w:tcBorders>
              </w:tcPr>
              <w:p w:rsidR="004B548E" w:rsidRPr="006D72A9" w:rsidRDefault="00A20AC1" w:rsidP="006D72A9">
                <w:pPr>
                  <w:autoSpaceDE w:val="0"/>
                  <w:autoSpaceDN w:val="0"/>
                  <w:adjustRightInd w:val="0"/>
                  <w:ind w:firstLineChars="300" w:firstLine="630"/>
                  <w:rPr>
                    <w:sz w:val="21"/>
                    <w:szCs w:val="21"/>
                  </w:rPr>
                </w:pPr>
                <w:r w:rsidRPr="006D72A9">
                  <w:rPr>
                    <w:rFonts w:hint="eastAsia"/>
                    <w:sz w:val="21"/>
                    <w:szCs w:val="21"/>
                  </w:rPr>
                  <w:t>衍生金融负债</w:t>
                </w:r>
              </w:p>
            </w:tc>
            <w:sdt>
              <w:sdtPr>
                <w:rPr>
                  <w:sz w:val="21"/>
                  <w:szCs w:val="21"/>
                </w:rPr>
                <w:alias w:val="交易性金融负债中的衍生金融负债"/>
                <w:tag w:val="_GBC_45b3aec28c444db3acc2ced759528c2a"/>
                <w:id w:val="-1114135132"/>
                <w:lock w:val="sdtLocked"/>
                <w:showingPlcHdr/>
              </w:sdtPr>
              <w:sdtContent>
                <w:tc>
                  <w:tcPr>
                    <w:tcW w:w="1597" w:type="pct"/>
                    <w:tcBorders>
                      <w:top w:val="single" w:sz="4" w:space="0" w:color="auto"/>
                      <w:left w:val="single" w:sz="4" w:space="0" w:color="auto"/>
                      <w:bottom w:val="single" w:sz="4" w:space="0" w:color="auto"/>
                      <w:right w:val="single" w:sz="4" w:space="0" w:color="auto"/>
                    </w:tcBorders>
                    <w:vAlign w:val="center"/>
                  </w:tcPr>
                  <w:p w:rsidR="004B548E" w:rsidRPr="006D72A9" w:rsidRDefault="00A20AC1">
                    <w:pPr>
                      <w:jc w:val="right"/>
                      <w:rPr>
                        <w:color w:val="000000" w:themeColor="text1"/>
                        <w:sz w:val="21"/>
                        <w:szCs w:val="21"/>
                      </w:rPr>
                    </w:pPr>
                    <w:r w:rsidRPr="006D72A9">
                      <w:rPr>
                        <w:rFonts w:hint="eastAsia"/>
                        <w:color w:val="333399"/>
                        <w:sz w:val="21"/>
                        <w:szCs w:val="21"/>
                      </w:rPr>
                      <w:t xml:space="preserve">　</w:t>
                    </w:r>
                  </w:p>
                </w:tc>
              </w:sdtContent>
            </w:sdt>
            <w:sdt>
              <w:sdtPr>
                <w:rPr>
                  <w:sz w:val="21"/>
                  <w:szCs w:val="21"/>
                </w:rPr>
                <w:alias w:val="交易性金融负债中的衍生金融负债"/>
                <w:tag w:val="_GBC_8fa5f40598a34839b43ac3028b48d7ff"/>
                <w:id w:val="-371151682"/>
                <w:lock w:val="sdtLocked"/>
                <w:showingPlcHdr/>
              </w:sdtPr>
              <w:sdtContent>
                <w:tc>
                  <w:tcPr>
                    <w:tcW w:w="1581" w:type="pct"/>
                    <w:tcBorders>
                      <w:top w:val="single" w:sz="4" w:space="0" w:color="auto"/>
                      <w:left w:val="single" w:sz="4" w:space="0" w:color="auto"/>
                      <w:bottom w:val="single" w:sz="4" w:space="0" w:color="auto"/>
                      <w:right w:val="single" w:sz="4" w:space="0" w:color="auto"/>
                    </w:tcBorders>
                  </w:tcPr>
                  <w:p w:rsidR="004B548E" w:rsidRPr="006D72A9" w:rsidRDefault="00A20AC1">
                    <w:pPr>
                      <w:jc w:val="right"/>
                      <w:rPr>
                        <w:color w:val="000000" w:themeColor="text1"/>
                        <w:sz w:val="21"/>
                        <w:szCs w:val="21"/>
                      </w:rPr>
                    </w:pPr>
                    <w:r w:rsidRPr="006D72A9">
                      <w:rPr>
                        <w:rFonts w:hint="eastAsia"/>
                        <w:color w:val="333399"/>
                        <w:sz w:val="21"/>
                        <w:szCs w:val="21"/>
                      </w:rPr>
                      <w:t xml:space="preserve">　</w:t>
                    </w:r>
                  </w:p>
                </w:tc>
              </w:sdtContent>
            </w:sdt>
          </w:tr>
          <w:tr w:rsidR="004B548E" w:rsidRPr="006D72A9" w:rsidTr="000F2EC9">
            <w:tc>
              <w:tcPr>
                <w:tcW w:w="1822" w:type="pct"/>
                <w:tcBorders>
                  <w:top w:val="single" w:sz="4" w:space="0" w:color="auto"/>
                  <w:left w:val="single" w:sz="4" w:space="0" w:color="auto"/>
                  <w:bottom w:val="single" w:sz="4" w:space="0" w:color="auto"/>
                  <w:right w:val="single" w:sz="4" w:space="0" w:color="auto"/>
                </w:tcBorders>
              </w:tcPr>
              <w:p w:rsidR="004B548E" w:rsidRPr="006D72A9" w:rsidRDefault="00A20AC1" w:rsidP="006D72A9">
                <w:pPr>
                  <w:autoSpaceDE w:val="0"/>
                  <w:autoSpaceDN w:val="0"/>
                  <w:adjustRightInd w:val="0"/>
                  <w:ind w:firstLineChars="300" w:firstLine="630"/>
                  <w:rPr>
                    <w:sz w:val="21"/>
                    <w:szCs w:val="21"/>
                  </w:rPr>
                </w:pPr>
                <w:r w:rsidRPr="006D72A9">
                  <w:rPr>
                    <w:rFonts w:hint="eastAsia"/>
                    <w:sz w:val="21"/>
                    <w:szCs w:val="21"/>
                  </w:rPr>
                  <w:t>其他</w:t>
                </w:r>
              </w:p>
            </w:tc>
            <w:sdt>
              <w:sdtPr>
                <w:rPr>
                  <w:sz w:val="21"/>
                  <w:szCs w:val="21"/>
                </w:rPr>
                <w:alias w:val="其他金融负债"/>
                <w:tag w:val="_GBC_c30d1a7b297d4a42bab165f18a2b8bd6"/>
                <w:id w:val="2042009340"/>
                <w:lock w:val="sdtLocked"/>
                <w:showingPlcHdr/>
              </w:sdtPr>
              <w:sdtContent>
                <w:tc>
                  <w:tcPr>
                    <w:tcW w:w="1597" w:type="pct"/>
                    <w:tcBorders>
                      <w:top w:val="single" w:sz="4" w:space="0" w:color="auto"/>
                      <w:left w:val="single" w:sz="4" w:space="0" w:color="auto"/>
                      <w:bottom w:val="single" w:sz="4" w:space="0" w:color="auto"/>
                      <w:right w:val="single" w:sz="4" w:space="0" w:color="auto"/>
                    </w:tcBorders>
                  </w:tcPr>
                  <w:p w:rsidR="004B548E" w:rsidRPr="006D72A9" w:rsidRDefault="00A20AC1">
                    <w:pPr>
                      <w:jc w:val="right"/>
                      <w:rPr>
                        <w:sz w:val="21"/>
                        <w:szCs w:val="21"/>
                      </w:rPr>
                    </w:pPr>
                    <w:r w:rsidRPr="006D72A9">
                      <w:rPr>
                        <w:rFonts w:hint="eastAsia"/>
                        <w:color w:val="333399"/>
                        <w:sz w:val="21"/>
                        <w:szCs w:val="21"/>
                      </w:rPr>
                      <w:t xml:space="preserve">　</w:t>
                    </w:r>
                  </w:p>
                </w:tc>
              </w:sdtContent>
            </w:sdt>
            <w:sdt>
              <w:sdtPr>
                <w:rPr>
                  <w:sz w:val="21"/>
                  <w:szCs w:val="21"/>
                </w:rPr>
                <w:alias w:val="其他金融负债"/>
                <w:tag w:val="_GBC_f7c2981cdb0348baade07b51aa175f0e"/>
                <w:id w:val="1686238098"/>
                <w:lock w:val="sdtLocked"/>
                <w:showingPlcHdr/>
              </w:sdtPr>
              <w:sdtContent>
                <w:tc>
                  <w:tcPr>
                    <w:tcW w:w="1581" w:type="pct"/>
                    <w:tcBorders>
                      <w:top w:val="single" w:sz="4" w:space="0" w:color="auto"/>
                      <w:left w:val="single" w:sz="4" w:space="0" w:color="auto"/>
                      <w:bottom w:val="single" w:sz="4" w:space="0" w:color="auto"/>
                      <w:right w:val="single" w:sz="4" w:space="0" w:color="auto"/>
                    </w:tcBorders>
                  </w:tcPr>
                  <w:p w:rsidR="004B548E" w:rsidRPr="006D72A9" w:rsidRDefault="00A20AC1">
                    <w:pPr>
                      <w:jc w:val="right"/>
                      <w:rPr>
                        <w:sz w:val="21"/>
                        <w:szCs w:val="21"/>
                      </w:rPr>
                    </w:pPr>
                    <w:r w:rsidRPr="006D72A9">
                      <w:rPr>
                        <w:rFonts w:hint="eastAsia"/>
                        <w:color w:val="333399"/>
                        <w:sz w:val="21"/>
                        <w:szCs w:val="21"/>
                      </w:rPr>
                      <w:t xml:space="preserve">　</w:t>
                    </w:r>
                  </w:p>
                </w:tc>
              </w:sdtContent>
            </w:sdt>
          </w:tr>
          <w:tr w:rsidR="004B548E" w:rsidRPr="006D72A9" w:rsidTr="000F2EC9">
            <w:tc>
              <w:tcPr>
                <w:tcW w:w="1822" w:type="pct"/>
                <w:tcBorders>
                  <w:top w:val="single" w:sz="4" w:space="0" w:color="auto"/>
                  <w:left w:val="single" w:sz="4" w:space="0" w:color="auto"/>
                  <w:bottom w:val="single" w:sz="4" w:space="0" w:color="auto"/>
                  <w:right w:val="single" w:sz="4" w:space="0" w:color="auto"/>
                </w:tcBorders>
              </w:tcPr>
              <w:p w:rsidR="004B548E" w:rsidRPr="006D72A9" w:rsidRDefault="00A20AC1">
                <w:pPr>
                  <w:autoSpaceDE w:val="0"/>
                  <w:autoSpaceDN w:val="0"/>
                  <w:adjustRightInd w:val="0"/>
                  <w:rPr>
                    <w:sz w:val="21"/>
                    <w:szCs w:val="21"/>
                  </w:rPr>
                </w:pPr>
                <w:r w:rsidRPr="006D72A9">
                  <w:rPr>
                    <w:rFonts w:hint="eastAsia"/>
                    <w:sz w:val="21"/>
                    <w:szCs w:val="21"/>
                  </w:rPr>
                  <w:t>指定为以公允价值计量且其变动计入当期损益的金融负债</w:t>
                </w:r>
              </w:p>
            </w:tc>
            <w:sdt>
              <w:sdtPr>
                <w:rPr>
                  <w:sz w:val="21"/>
                  <w:szCs w:val="21"/>
                </w:rPr>
                <w:alias w:val="指定为以公允价值计量且其变动计入当期损益的金融负债"/>
                <w:tag w:val="_GBC_baedca256a474c0c9bec402c7d9802d5"/>
                <w:id w:val="1598055850"/>
                <w:lock w:val="sdtLocked"/>
              </w:sdtPr>
              <w:sdtContent>
                <w:tc>
                  <w:tcPr>
                    <w:tcW w:w="1597" w:type="pct"/>
                    <w:tcBorders>
                      <w:top w:val="single" w:sz="4" w:space="0" w:color="auto"/>
                      <w:left w:val="single" w:sz="4" w:space="0" w:color="auto"/>
                      <w:bottom w:val="single" w:sz="4" w:space="0" w:color="auto"/>
                      <w:right w:val="single" w:sz="4" w:space="0" w:color="auto"/>
                    </w:tcBorders>
                  </w:tcPr>
                  <w:p w:rsidR="004B548E" w:rsidRPr="006D72A9" w:rsidRDefault="0095069D">
                    <w:pPr>
                      <w:jc w:val="right"/>
                      <w:rPr>
                        <w:color w:val="000000" w:themeColor="text1"/>
                        <w:sz w:val="21"/>
                        <w:szCs w:val="21"/>
                      </w:rPr>
                    </w:pPr>
                    <w:r w:rsidRPr="006D72A9">
                      <w:rPr>
                        <w:sz w:val="21"/>
                        <w:szCs w:val="21"/>
                      </w:rPr>
                      <w:t>412,360,000.00</w:t>
                    </w:r>
                  </w:p>
                </w:tc>
              </w:sdtContent>
            </w:sdt>
            <w:sdt>
              <w:sdtPr>
                <w:rPr>
                  <w:sz w:val="21"/>
                  <w:szCs w:val="21"/>
                </w:rPr>
                <w:alias w:val="指定为以公允价值计量且其变动计入当期损益的金融负债"/>
                <w:tag w:val="_GBC_b494236d68754bd8ae292fde7447151b"/>
                <w:id w:val="2001698522"/>
                <w:lock w:val="sdtLocked"/>
              </w:sdtPr>
              <w:sdtContent>
                <w:tc>
                  <w:tcPr>
                    <w:tcW w:w="1581" w:type="pct"/>
                    <w:tcBorders>
                      <w:top w:val="single" w:sz="4" w:space="0" w:color="auto"/>
                      <w:left w:val="single" w:sz="4" w:space="0" w:color="auto"/>
                      <w:bottom w:val="single" w:sz="4" w:space="0" w:color="auto"/>
                      <w:right w:val="single" w:sz="4" w:space="0" w:color="auto"/>
                    </w:tcBorders>
                  </w:tcPr>
                  <w:p w:rsidR="004B548E" w:rsidRPr="006D72A9" w:rsidRDefault="0095069D">
                    <w:pPr>
                      <w:jc w:val="right"/>
                      <w:rPr>
                        <w:color w:val="000000" w:themeColor="text1"/>
                        <w:sz w:val="21"/>
                        <w:szCs w:val="21"/>
                      </w:rPr>
                    </w:pPr>
                    <w:r w:rsidRPr="006D72A9">
                      <w:rPr>
                        <w:sz w:val="21"/>
                        <w:szCs w:val="21"/>
                      </w:rPr>
                      <w:t>516,877,500.00</w:t>
                    </w:r>
                  </w:p>
                </w:tc>
              </w:sdtContent>
            </w:sdt>
          </w:tr>
          <w:tr w:rsidR="004B548E" w:rsidRPr="006D72A9" w:rsidTr="000F2EC9">
            <w:tc>
              <w:tcPr>
                <w:tcW w:w="1822" w:type="pct"/>
                <w:tcBorders>
                  <w:top w:val="single" w:sz="4" w:space="0" w:color="auto"/>
                  <w:left w:val="single" w:sz="4" w:space="0" w:color="auto"/>
                  <w:bottom w:val="single" w:sz="4" w:space="0" w:color="auto"/>
                  <w:right w:val="single" w:sz="4" w:space="0" w:color="auto"/>
                </w:tcBorders>
                <w:vAlign w:val="center"/>
              </w:tcPr>
              <w:p w:rsidR="004B548E" w:rsidRPr="006D72A9" w:rsidRDefault="00A20AC1">
                <w:pPr>
                  <w:autoSpaceDE w:val="0"/>
                  <w:autoSpaceDN w:val="0"/>
                  <w:adjustRightInd w:val="0"/>
                  <w:jc w:val="center"/>
                  <w:rPr>
                    <w:sz w:val="21"/>
                    <w:szCs w:val="21"/>
                  </w:rPr>
                </w:pPr>
                <w:r w:rsidRPr="006D72A9">
                  <w:rPr>
                    <w:rFonts w:hint="eastAsia"/>
                    <w:sz w:val="21"/>
                    <w:szCs w:val="21"/>
                  </w:rPr>
                  <w:t>合计</w:t>
                </w:r>
              </w:p>
            </w:tc>
            <w:sdt>
              <w:sdtPr>
                <w:rPr>
                  <w:sz w:val="21"/>
                  <w:szCs w:val="21"/>
                </w:rPr>
                <w:alias w:val="以公允价值计量且其变动计入当期损益的金融负债"/>
                <w:tag w:val="_GBC_304be5b191da40bead2b0baa93510537"/>
                <w:id w:val="5800087"/>
                <w:lock w:val="sdtLocked"/>
              </w:sdtPr>
              <w:sdtContent>
                <w:tc>
                  <w:tcPr>
                    <w:tcW w:w="1597" w:type="pct"/>
                    <w:tcBorders>
                      <w:top w:val="single" w:sz="4" w:space="0" w:color="auto"/>
                      <w:left w:val="single" w:sz="4" w:space="0" w:color="auto"/>
                      <w:bottom w:val="single" w:sz="4" w:space="0" w:color="auto"/>
                      <w:right w:val="single" w:sz="4" w:space="0" w:color="auto"/>
                    </w:tcBorders>
                  </w:tcPr>
                  <w:p w:rsidR="004B548E" w:rsidRPr="006D72A9" w:rsidRDefault="0095069D">
                    <w:pPr>
                      <w:autoSpaceDE w:val="0"/>
                      <w:autoSpaceDN w:val="0"/>
                      <w:adjustRightInd w:val="0"/>
                      <w:jc w:val="right"/>
                      <w:rPr>
                        <w:color w:val="000000" w:themeColor="text1"/>
                        <w:sz w:val="21"/>
                        <w:szCs w:val="21"/>
                      </w:rPr>
                    </w:pPr>
                    <w:r w:rsidRPr="006D72A9">
                      <w:rPr>
                        <w:sz w:val="21"/>
                        <w:szCs w:val="21"/>
                      </w:rPr>
                      <w:t>412,360,000.00</w:t>
                    </w:r>
                  </w:p>
                </w:tc>
              </w:sdtContent>
            </w:sdt>
            <w:sdt>
              <w:sdtPr>
                <w:rPr>
                  <w:sz w:val="21"/>
                  <w:szCs w:val="21"/>
                </w:rPr>
                <w:alias w:val="以公允价值计量且其变动计入当期损益的金融负债"/>
                <w:tag w:val="_GBC_a09849f31a9d4fb8bcd5bbc0d7ba1373"/>
                <w:id w:val="-1949686939"/>
                <w:lock w:val="sdtLocked"/>
              </w:sdtPr>
              <w:sdtContent>
                <w:tc>
                  <w:tcPr>
                    <w:tcW w:w="1581" w:type="pct"/>
                    <w:tcBorders>
                      <w:top w:val="single" w:sz="4" w:space="0" w:color="auto"/>
                      <w:left w:val="single" w:sz="4" w:space="0" w:color="auto"/>
                      <w:bottom w:val="single" w:sz="4" w:space="0" w:color="auto"/>
                      <w:right w:val="single" w:sz="4" w:space="0" w:color="auto"/>
                    </w:tcBorders>
                  </w:tcPr>
                  <w:p w:rsidR="004B548E" w:rsidRPr="006D72A9" w:rsidRDefault="0095069D">
                    <w:pPr>
                      <w:jc w:val="right"/>
                      <w:rPr>
                        <w:color w:val="000000" w:themeColor="text1"/>
                        <w:sz w:val="21"/>
                        <w:szCs w:val="21"/>
                      </w:rPr>
                    </w:pPr>
                    <w:r w:rsidRPr="006D72A9">
                      <w:rPr>
                        <w:sz w:val="21"/>
                        <w:szCs w:val="21"/>
                      </w:rPr>
                      <w:t>516,877,500.00</w:t>
                    </w:r>
                  </w:p>
                </w:tc>
              </w:sdtContent>
            </w:sdt>
          </w:tr>
        </w:tbl>
        <w:p w:rsidR="004B548E" w:rsidRPr="006D72A9" w:rsidRDefault="00A20AC1">
          <w:pPr>
            <w:snapToGrid w:val="0"/>
            <w:spacing w:line="240" w:lineRule="atLeast"/>
            <w:rPr>
              <w:sz w:val="21"/>
              <w:szCs w:val="21"/>
            </w:rPr>
          </w:pPr>
          <w:r w:rsidRPr="006D72A9">
            <w:rPr>
              <w:rFonts w:hint="eastAsia"/>
              <w:sz w:val="21"/>
              <w:szCs w:val="21"/>
            </w:rPr>
            <w:t>其他说明：</w:t>
          </w:r>
        </w:p>
        <w:sdt>
          <w:sdtPr>
            <w:rPr>
              <w:sz w:val="21"/>
              <w:szCs w:val="21"/>
            </w:rPr>
            <w:alias w:val="以公允价值计量且其变动计入当期损益的金融负债的说明"/>
            <w:tag w:val="_GBC_9f6271ec45504c62a0fad8241772e869"/>
            <w:id w:val="-671644310"/>
            <w:lock w:val="sdtLocked"/>
            <w:placeholder>
              <w:docPart w:val="GBC22222222222222222222222222222"/>
            </w:placeholder>
          </w:sdtPr>
          <w:sdtContent>
            <w:p w:rsidR="004B548E" w:rsidRPr="006D72A9" w:rsidRDefault="0095069D" w:rsidP="006D72A9">
              <w:pPr>
                <w:tabs>
                  <w:tab w:val="left" w:pos="8945"/>
                </w:tabs>
                <w:spacing w:line="400" w:lineRule="exact"/>
                <w:ind w:firstLineChars="200" w:firstLine="420"/>
                <w:rPr>
                  <w:rFonts w:ascii="Arial Narrow" w:hAnsi="Arial Narrow" w:cs="Arial"/>
                  <w:sz w:val="21"/>
                  <w:szCs w:val="21"/>
                </w:rPr>
              </w:pPr>
              <w:r w:rsidRPr="006D72A9">
                <w:rPr>
                  <w:rFonts w:ascii="Arial Narrow" w:hAnsi="Arial Narrow" w:cs="Arial" w:hint="eastAsia"/>
                  <w:sz w:val="21"/>
                  <w:szCs w:val="21"/>
                </w:rPr>
                <w:t>本公司将实物租赁的黄金业务形成的负债指定为以公允价值计量且其变动计入当期损益的金融负债。</w:t>
              </w:r>
            </w:p>
          </w:sdtContent>
        </w:sdt>
      </w:sdtContent>
    </w:sdt>
    <w:p w:rsidR="004B548E" w:rsidRDefault="004B548E">
      <w:pPr>
        <w:rPr>
          <w:szCs w:val="21"/>
        </w:rPr>
      </w:pPr>
    </w:p>
    <w:sdt>
      <w:sdtPr>
        <w:rPr>
          <w:rFonts w:ascii="宋体" w:hAnsi="宋体" w:cs="宋体" w:hint="eastAsia"/>
          <w:b w:val="0"/>
          <w:bCs w:val="0"/>
          <w:kern w:val="0"/>
          <w:szCs w:val="21"/>
        </w:rPr>
        <w:tag w:val="_SEC_55cf02a075b245feae9823bc0e924f07"/>
        <w:id w:val="765659315"/>
        <w:lock w:val="sdtLocked"/>
        <w:placeholder>
          <w:docPart w:val="GBC22222222222222222222222222222"/>
        </w:placeholder>
      </w:sdtPr>
      <w:sdtEndPr>
        <w:rPr>
          <w:szCs w:val="24"/>
        </w:rPr>
      </w:sdtEndPr>
      <w:sdtContent>
        <w:p w:rsidR="004B548E" w:rsidRDefault="00A20AC1">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4B548E" w:rsidRPr="00D87BF3" w:rsidRDefault="00D945E0" w:rsidP="00D87BF3">
          <w:sdt>
            <w:sdtPr>
              <w:rPr>
                <w:szCs w:val="21"/>
              </w:rPr>
              <w:alias w:val="是否适用：衍生金融负债"/>
              <w:tag w:val="_GBC_9a70de9cca174edeb1bce62f4a47d15c"/>
              <w:id w:val="1215707541"/>
              <w:lock w:val="sdtLocked"/>
              <w:placeholder>
                <w:docPart w:val="GBC22222222222222222222222222222"/>
              </w:placeholder>
            </w:sdtPr>
            <w:sdtContent>
              <w:r>
                <w:rPr>
                  <w:szCs w:val="21"/>
                </w:rPr>
                <w:fldChar w:fldCharType="begin"/>
              </w:r>
              <w:r w:rsidR="00D87BF3">
                <w:rPr>
                  <w:szCs w:val="21"/>
                </w:rPr>
                <w:instrText xml:space="preserve"> MACROBUTTON  SnrToggleCheckbox □适用 </w:instrText>
              </w:r>
              <w:r>
                <w:rPr>
                  <w:szCs w:val="21"/>
                </w:rPr>
                <w:fldChar w:fldCharType="end"/>
              </w:r>
              <w:r>
                <w:rPr>
                  <w:szCs w:val="21"/>
                </w:rPr>
                <w:fldChar w:fldCharType="begin"/>
              </w:r>
              <w:r w:rsidR="00D87BF3">
                <w:rPr>
                  <w:szCs w:val="21"/>
                </w:rPr>
                <w:instrText xml:space="preserve"> MACROBUTTON  SnrToggleCheckbox √不适用 </w:instrText>
              </w:r>
              <w:r>
                <w:rPr>
                  <w:szCs w:val="21"/>
                </w:rPr>
                <w:fldChar w:fldCharType="end"/>
              </w:r>
            </w:sdtContent>
          </w:sdt>
        </w:p>
      </w:sdtContent>
    </w:sdt>
    <w:p w:rsidR="004B548E" w:rsidRDefault="004B548E">
      <w:pPr>
        <w:rPr>
          <w:szCs w:val="21"/>
        </w:rPr>
      </w:pPr>
    </w:p>
    <w:p w:rsidR="004B548E" w:rsidRDefault="00A20AC1">
      <w:pPr>
        <w:pStyle w:val="3"/>
        <w:numPr>
          <w:ilvl w:val="0"/>
          <w:numId w:val="21"/>
        </w:numPr>
        <w:tabs>
          <w:tab w:val="left" w:pos="504"/>
        </w:tabs>
      </w:pPr>
      <w:r>
        <w:rPr>
          <w:rFonts w:hint="eastAsia"/>
        </w:rPr>
        <w:t>应付票据</w:t>
      </w:r>
    </w:p>
    <w:sdt>
      <w:sdtPr>
        <w:alias w:val="是否适用：应付票据"/>
        <w:tag w:val="_GBC_c0116f9cd6f34dcfa483a1f112dac85a"/>
        <w:id w:val="-1574269680"/>
        <w:lock w:val="sdtContentLocked"/>
        <w:placeholder>
          <w:docPart w:val="GBC22222222222222222222222222222"/>
        </w:placeholder>
      </w:sdtPr>
      <w:sdtContent>
        <w:p w:rsidR="004B548E" w:rsidRDefault="00D945E0">
          <w:r>
            <w:fldChar w:fldCharType="begin"/>
          </w:r>
          <w:r w:rsidR="0095069D">
            <w:instrText xml:space="preserve"> MACROBUTTON  SnrToggleCheckbox √适用 </w:instrText>
          </w:r>
          <w:r>
            <w:fldChar w:fldCharType="end"/>
          </w:r>
          <w:r>
            <w:fldChar w:fldCharType="begin"/>
          </w:r>
          <w:r w:rsidR="0095069D">
            <w:instrText xml:space="preserve"> MACROBUTTON  SnrToggleCheckbox □不适用 </w:instrText>
          </w:r>
          <w:r>
            <w:fldChar w:fldCharType="end"/>
          </w:r>
        </w:p>
      </w:sdtContent>
    </w:sdt>
    <w:sdt>
      <w:sdtPr>
        <w:rPr>
          <w:rFonts w:hint="eastAsia"/>
          <w:b/>
          <w:bCs/>
        </w:rPr>
        <w:tag w:val="_SEC_42d38d00af52480383edb08e04ca3f9e"/>
        <w:id w:val="-1344385649"/>
        <w:lock w:val="sdtLocked"/>
        <w:placeholder>
          <w:docPart w:val="GBC22222222222222222222222222222"/>
        </w:placeholder>
      </w:sdtPr>
      <w:sdtEndPr>
        <w:rPr>
          <w:rFonts w:cstheme="minorBidi" w:hint="default"/>
          <w:b w:val="0"/>
          <w:bCs w:val="0"/>
          <w:sz w:val="21"/>
          <w:szCs w:val="21"/>
        </w:rPr>
      </w:sdtEndPr>
      <w:sdtContent>
        <w:p w:rsidR="004B548E" w:rsidRDefault="00A20AC1">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4B548E" w:rsidRPr="006D72A9"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B548E" w:rsidRPr="006D72A9" w:rsidRDefault="00A20AC1">
                <w:pPr>
                  <w:autoSpaceDE w:val="0"/>
                  <w:autoSpaceDN w:val="0"/>
                  <w:adjustRightInd w:val="0"/>
                  <w:snapToGrid w:val="0"/>
                  <w:spacing w:line="240" w:lineRule="atLeast"/>
                  <w:jc w:val="center"/>
                  <w:rPr>
                    <w:sz w:val="21"/>
                    <w:szCs w:val="21"/>
                  </w:rPr>
                </w:pPr>
                <w:r w:rsidRPr="006D72A9">
                  <w:rPr>
                    <w:rFonts w:hint="eastAsia"/>
                    <w:sz w:val="21"/>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4B548E" w:rsidRPr="006D72A9" w:rsidRDefault="00A20AC1">
                <w:pPr>
                  <w:autoSpaceDE w:val="0"/>
                  <w:autoSpaceDN w:val="0"/>
                  <w:adjustRightInd w:val="0"/>
                  <w:snapToGrid w:val="0"/>
                  <w:spacing w:line="240" w:lineRule="atLeast"/>
                  <w:jc w:val="center"/>
                  <w:rPr>
                    <w:sz w:val="21"/>
                    <w:szCs w:val="21"/>
                  </w:rPr>
                </w:pPr>
                <w:r w:rsidRPr="006D72A9">
                  <w:rPr>
                    <w:rFonts w:hint="eastAsia"/>
                    <w:sz w:val="21"/>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4B548E" w:rsidRPr="006D72A9" w:rsidRDefault="00A20AC1">
                <w:pPr>
                  <w:autoSpaceDE w:val="0"/>
                  <w:autoSpaceDN w:val="0"/>
                  <w:adjustRightInd w:val="0"/>
                  <w:snapToGrid w:val="0"/>
                  <w:spacing w:line="240" w:lineRule="atLeast"/>
                  <w:jc w:val="center"/>
                  <w:rPr>
                    <w:sz w:val="21"/>
                    <w:szCs w:val="21"/>
                  </w:rPr>
                </w:pPr>
                <w:r w:rsidRPr="006D72A9">
                  <w:rPr>
                    <w:rFonts w:hint="eastAsia"/>
                    <w:sz w:val="21"/>
                    <w:szCs w:val="21"/>
                  </w:rPr>
                  <w:t>期初余额</w:t>
                </w:r>
              </w:p>
            </w:tc>
          </w:tr>
          <w:tr w:rsidR="004B548E" w:rsidRPr="006D72A9"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B548E" w:rsidRPr="006D72A9" w:rsidRDefault="00A20AC1">
                <w:pPr>
                  <w:autoSpaceDE w:val="0"/>
                  <w:autoSpaceDN w:val="0"/>
                  <w:adjustRightInd w:val="0"/>
                  <w:snapToGrid w:val="0"/>
                  <w:spacing w:line="240" w:lineRule="atLeast"/>
                  <w:rPr>
                    <w:sz w:val="21"/>
                    <w:szCs w:val="21"/>
                  </w:rPr>
                </w:pPr>
                <w:r w:rsidRPr="006D72A9">
                  <w:rPr>
                    <w:rFonts w:hint="eastAsia"/>
                    <w:sz w:val="21"/>
                    <w:szCs w:val="21"/>
                  </w:rPr>
                  <w:t>商业承兑汇票</w:t>
                </w:r>
              </w:p>
            </w:tc>
            <w:sdt>
              <w:sdtPr>
                <w:rPr>
                  <w:sz w:val="21"/>
                  <w:szCs w:val="21"/>
                </w:rPr>
                <w:alias w:val="商业承兑汇票"/>
                <w:tag w:val="_GBC_ebb54747e50a4f8fa19dadba6234618c"/>
                <w:id w:val="-253360909"/>
                <w:lock w:val="sdtLocked"/>
                <w:showingPlcHd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B548E" w:rsidRPr="006D72A9" w:rsidRDefault="00A20AC1">
                    <w:pPr>
                      <w:ind w:right="13"/>
                      <w:jc w:val="right"/>
                      <w:rPr>
                        <w:color w:val="000000" w:themeColor="text1"/>
                        <w:sz w:val="21"/>
                        <w:szCs w:val="21"/>
                      </w:rPr>
                    </w:pPr>
                    <w:r w:rsidRPr="006D72A9">
                      <w:rPr>
                        <w:rFonts w:hint="eastAsia"/>
                        <w:color w:val="333399"/>
                        <w:sz w:val="21"/>
                        <w:szCs w:val="21"/>
                      </w:rPr>
                      <w:t xml:space="preserve">　</w:t>
                    </w:r>
                  </w:p>
                </w:tc>
              </w:sdtContent>
            </w:sdt>
            <w:sdt>
              <w:sdtPr>
                <w:rPr>
                  <w:sz w:val="21"/>
                  <w:szCs w:val="21"/>
                </w:rPr>
                <w:alias w:val="商业承兑汇票"/>
                <w:tag w:val="_GBC_2ba1ee7cdef84ff8a926ad248f280c4f"/>
                <w:id w:val="626819282"/>
                <w:lock w:val="sdtLocked"/>
                <w:showingPlcHd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B548E" w:rsidRPr="006D72A9" w:rsidRDefault="00A20AC1">
                    <w:pPr>
                      <w:jc w:val="right"/>
                      <w:rPr>
                        <w:color w:val="000000" w:themeColor="text1"/>
                        <w:sz w:val="21"/>
                        <w:szCs w:val="21"/>
                      </w:rPr>
                    </w:pPr>
                    <w:r w:rsidRPr="006D72A9">
                      <w:rPr>
                        <w:rFonts w:hint="eastAsia"/>
                        <w:color w:val="333399"/>
                        <w:sz w:val="21"/>
                        <w:szCs w:val="21"/>
                      </w:rPr>
                      <w:t xml:space="preserve">　</w:t>
                    </w:r>
                  </w:p>
                </w:tc>
              </w:sdtContent>
            </w:sdt>
          </w:tr>
          <w:tr w:rsidR="004B548E" w:rsidRPr="006D72A9"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B548E" w:rsidRPr="006D72A9" w:rsidRDefault="00A20AC1">
                <w:pPr>
                  <w:autoSpaceDE w:val="0"/>
                  <w:autoSpaceDN w:val="0"/>
                  <w:adjustRightInd w:val="0"/>
                  <w:snapToGrid w:val="0"/>
                  <w:spacing w:line="240" w:lineRule="atLeast"/>
                  <w:rPr>
                    <w:sz w:val="21"/>
                    <w:szCs w:val="21"/>
                  </w:rPr>
                </w:pPr>
                <w:r w:rsidRPr="006D72A9">
                  <w:rPr>
                    <w:rFonts w:hint="eastAsia"/>
                    <w:sz w:val="21"/>
                    <w:szCs w:val="21"/>
                  </w:rPr>
                  <w:t>银行承兑汇票</w:t>
                </w:r>
              </w:p>
            </w:tc>
            <w:sdt>
              <w:sdtPr>
                <w:rPr>
                  <w:sz w:val="21"/>
                  <w:szCs w:val="21"/>
                </w:rPr>
                <w:alias w:val="银行承兑汇票"/>
                <w:tag w:val="_GBC_7f5e95628eda40228efd331caa7ac692"/>
                <w:id w:val="1158577723"/>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B548E" w:rsidRPr="006D72A9" w:rsidRDefault="00C658D9">
                    <w:pPr>
                      <w:ind w:right="13"/>
                      <w:jc w:val="right"/>
                      <w:rPr>
                        <w:color w:val="000000" w:themeColor="text1"/>
                        <w:sz w:val="21"/>
                        <w:szCs w:val="21"/>
                      </w:rPr>
                    </w:pPr>
                    <w:r w:rsidRPr="006D72A9">
                      <w:rPr>
                        <w:sz w:val="21"/>
                        <w:szCs w:val="21"/>
                      </w:rPr>
                      <w:t>415,969,107.55</w:t>
                    </w:r>
                  </w:p>
                </w:tc>
              </w:sdtContent>
            </w:sdt>
            <w:sdt>
              <w:sdtPr>
                <w:rPr>
                  <w:sz w:val="21"/>
                  <w:szCs w:val="21"/>
                </w:rPr>
                <w:alias w:val="银行承兑汇票"/>
                <w:tag w:val="_GBC_c5d8453972764fb8ba7754ec74c75e88"/>
                <w:id w:val="154497868"/>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B548E" w:rsidRPr="006D72A9" w:rsidRDefault="00C658D9">
                    <w:pPr>
                      <w:jc w:val="right"/>
                      <w:rPr>
                        <w:color w:val="000000" w:themeColor="text1"/>
                        <w:sz w:val="21"/>
                        <w:szCs w:val="21"/>
                      </w:rPr>
                    </w:pPr>
                    <w:r w:rsidRPr="006D72A9">
                      <w:rPr>
                        <w:sz w:val="21"/>
                        <w:szCs w:val="21"/>
                      </w:rPr>
                      <w:t>172,026,880.62</w:t>
                    </w:r>
                  </w:p>
                </w:tc>
              </w:sdtContent>
            </w:sdt>
          </w:tr>
          <w:tr w:rsidR="004B548E" w:rsidRPr="006D72A9"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B548E" w:rsidRPr="006D72A9" w:rsidRDefault="00A20AC1">
                <w:pPr>
                  <w:autoSpaceDE w:val="0"/>
                  <w:autoSpaceDN w:val="0"/>
                  <w:adjustRightInd w:val="0"/>
                  <w:snapToGrid w:val="0"/>
                  <w:spacing w:line="240" w:lineRule="atLeast"/>
                  <w:jc w:val="center"/>
                  <w:rPr>
                    <w:sz w:val="21"/>
                    <w:szCs w:val="21"/>
                  </w:rPr>
                </w:pPr>
                <w:r w:rsidRPr="006D72A9">
                  <w:rPr>
                    <w:rFonts w:hint="eastAsia"/>
                    <w:sz w:val="21"/>
                    <w:szCs w:val="21"/>
                  </w:rPr>
                  <w:t>合计</w:t>
                </w:r>
              </w:p>
            </w:tc>
            <w:sdt>
              <w:sdtPr>
                <w:rPr>
                  <w:sz w:val="21"/>
                  <w:szCs w:val="21"/>
                </w:rPr>
                <w:alias w:val="应付票据"/>
                <w:tag w:val="_GBC_3af1742f4a524817b522b8f1e07855dd"/>
                <w:id w:val="-2036730559"/>
                <w:lock w:val="sdtLocked"/>
              </w:sdtPr>
              <w:sdtContent>
                <w:tc>
                  <w:tcPr>
                    <w:tcW w:w="1877" w:type="pct"/>
                    <w:tcBorders>
                      <w:top w:val="single" w:sz="6" w:space="0" w:color="auto"/>
                      <w:left w:val="single" w:sz="6" w:space="0" w:color="auto"/>
                      <w:bottom w:val="single" w:sz="6" w:space="0" w:color="auto"/>
                      <w:right w:val="single" w:sz="6" w:space="0" w:color="auto"/>
                    </w:tcBorders>
                  </w:tcPr>
                  <w:p w:rsidR="004B548E" w:rsidRPr="006D72A9" w:rsidRDefault="00C658D9">
                    <w:pPr>
                      <w:jc w:val="right"/>
                      <w:rPr>
                        <w:color w:val="000000" w:themeColor="text1"/>
                        <w:sz w:val="21"/>
                        <w:szCs w:val="21"/>
                      </w:rPr>
                    </w:pPr>
                    <w:r w:rsidRPr="006D72A9">
                      <w:rPr>
                        <w:sz w:val="21"/>
                        <w:szCs w:val="21"/>
                      </w:rPr>
                      <w:t>415,969,107.55</w:t>
                    </w:r>
                  </w:p>
                </w:tc>
              </w:sdtContent>
            </w:sdt>
            <w:sdt>
              <w:sdtPr>
                <w:rPr>
                  <w:sz w:val="21"/>
                  <w:szCs w:val="21"/>
                </w:rPr>
                <w:alias w:val="应付票据"/>
                <w:tag w:val="_GBC_9b59620e88cb41a38aeab8d374c947e5"/>
                <w:id w:val="1063457693"/>
                <w:lock w:val="sdtLocked"/>
              </w:sdtPr>
              <w:sdtContent>
                <w:tc>
                  <w:tcPr>
                    <w:tcW w:w="1824" w:type="pct"/>
                    <w:tcBorders>
                      <w:top w:val="single" w:sz="6" w:space="0" w:color="auto"/>
                      <w:left w:val="single" w:sz="6" w:space="0" w:color="auto"/>
                      <w:bottom w:val="single" w:sz="6" w:space="0" w:color="auto"/>
                      <w:right w:val="single" w:sz="6" w:space="0" w:color="auto"/>
                    </w:tcBorders>
                  </w:tcPr>
                  <w:p w:rsidR="004B548E" w:rsidRPr="006D72A9" w:rsidRDefault="00C658D9">
                    <w:pPr>
                      <w:jc w:val="right"/>
                      <w:rPr>
                        <w:color w:val="000000" w:themeColor="text1"/>
                        <w:sz w:val="21"/>
                        <w:szCs w:val="21"/>
                      </w:rPr>
                    </w:pPr>
                    <w:r w:rsidRPr="006D72A9">
                      <w:rPr>
                        <w:sz w:val="21"/>
                        <w:szCs w:val="21"/>
                      </w:rPr>
                      <w:t>172,026,880.62</w:t>
                    </w:r>
                  </w:p>
                </w:tc>
              </w:sdtContent>
            </w:sdt>
          </w:tr>
        </w:tbl>
        <w:p w:rsidR="004B548E" w:rsidRPr="006D72A9" w:rsidRDefault="00A20AC1">
          <w:pPr>
            <w:snapToGrid w:val="0"/>
            <w:spacing w:line="240" w:lineRule="atLeast"/>
            <w:rPr>
              <w:sz w:val="21"/>
              <w:szCs w:val="21"/>
            </w:rPr>
          </w:pPr>
          <w:r w:rsidRPr="006D72A9">
            <w:rPr>
              <w:rFonts w:hint="eastAsia"/>
              <w:sz w:val="21"/>
              <w:szCs w:val="21"/>
            </w:rPr>
            <w:t>本期末已到期未支付的应</w:t>
          </w:r>
          <w:r w:rsidRPr="006D72A9">
            <w:rPr>
              <w:rFonts w:hint="eastAsia"/>
              <w:color w:val="000000" w:themeColor="text1"/>
              <w:sz w:val="21"/>
              <w:szCs w:val="21"/>
            </w:rPr>
            <w:t>付票据总额为</w:t>
          </w:r>
          <w:sdt>
            <w:sdtPr>
              <w:rPr>
                <w:rFonts w:hint="eastAsia"/>
                <w:color w:val="000000" w:themeColor="text1"/>
                <w:sz w:val="21"/>
                <w:szCs w:val="21"/>
              </w:rPr>
              <w:alias w:val="已到期未支付的应付票据总额"/>
              <w:tag w:val="_GBC_0987f9272cb2419f937357595042911e"/>
              <w:id w:val="-94866411"/>
              <w:lock w:val="sdtLocked"/>
              <w:placeholder>
                <w:docPart w:val="GBC22222222222222222222222222222"/>
              </w:placeholder>
            </w:sdtPr>
            <w:sdtContent>
              <w:r w:rsidR="00EF7251" w:rsidRPr="006D72A9">
                <w:rPr>
                  <w:rFonts w:hint="eastAsia"/>
                  <w:color w:val="000000" w:themeColor="text1"/>
                  <w:sz w:val="21"/>
                  <w:szCs w:val="21"/>
                </w:rPr>
                <w:t>0</w:t>
              </w:r>
            </w:sdtContent>
          </w:sdt>
          <w:r w:rsidRPr="006D72A9">
            <w:rPr>
              <w:rFonts w:hint="eastAsia"/>
              <w:color w:val="000000" w:themeColor="text1"/>
              <w:sz w:val="21"/>
              <w:szCs w:val="21"/>
            </w:rPr>
            <w:t xml:space="preserve"> 元。</w:t>
          </w:r>
        </w:p>
      </w:sdtContent>
    </w:sdt>
    <w:p w:rsidR="004B548E" w:rsidRDefault="004B548E">
      <w:pPr>
        <w:rPr>
          <w:szCs w:val="21"/>
        </w:rPr>
      </w:pPr>
    </w:p>
    <w:p w:rsidR="004B548E" w:rsidRDefault="00A20AC1">
      <w:pPr>
        <w:pStyle w:val="3"/>
        <w:numPr>
          <w:ilvl w:val="0"/>
          <w:numId w:val="21"/>
        </w:numPr>
        <w:tabs>
          <w:tab w:val="left" w:pos="504"/>
        </w:tabs>
        <w:rPr>
          <w:rFonts w:ascii="宋体" w:hAnsi="宋体"/>
          <w:szCs w:val="21"/>
        </w:rPr>
      </w:pPr>
      <w:r>
        <w:rPr>
          <w:rFonts w:hint="eastAsia"/>
        </w:rPr>
        <w:lastRenderedPageBreak/>
        <w:t>应付</w:t>
      </w:r>
      <w:r>
        <w:rPr>
          <w:rFonts w:ascii="宋体" w:hAnsi="宋体" w:hint="eastAsia"/>
          <w:szCs w:val="21"/>
        </w:rPr>
        <w:t>账款</w:t>
      </w:r>
    </w:p>
    <w:sdt>
      <w:sdtPr>
        <w:rPr>
          <w:rFonts w:ascii="宋体" w:hAnsi="宋体" w:cs="宋体" w:hint="eastAsia"/>
          <w:b w:val="0"/>
          <w:bCs w:val="0"/>
          <w:kern w:val="0"/>
          <w:szCs w:val="21"/>
        </w:rPr>
        <w:tag w:val="_SEC_6983b90893c6404eb7c7286ec627bbd3"/>
        <w:id w:val="1261874176"/>
        <w:lock w:val="sdtLocked"/>
        <w:placeholder>
          <w:docPart w:val="GBC22222222222222222222222222222"/>
        </w:placeholder>
      </w:sdtPr>
      <w:sdtEndPr>
        <w:rPr>
          <w:sz w:val="21"/>
        </w:rPr>
      </w:sdtEndPr>
      <w:sdtContent>
        <w:p w:rsidR="004B548E" w:rsidRDefault="00A20AC1">
          <w:pPr>
            <w:pStyle w:val="4"/>
            <w:numPr>
              <w:ilvl w:val="0"/>
              <w:numId w:val="76"/>
            </w:numPr>
            <w:tabs>
              <w:tab w:val="left" w:pos="588"/>
            </w:tabs>
            <w:rPr>
              <w:rFonts w:ascii="宋体" w:hAnsi="宋体"/>
              <w:szCs w:val="21"/>
            </w:rPr>
          </w:pPr>
          <w:r>
            <w:rPr>
              <w:rFonts w:ascii="宋体" w:hAnsi="宋体" w:hint="eastAsia"/>
              <w:szCs w:val="21"/>
            </w:rPr>
            <w:t>应付账款列示</w:t>
          </w:r>
        </w:p>
        <w:sdt>
          <w:sdtPr>
            <w:alias w:val="是否适用：应付账款列示"/>
            <w:tag w:val="_GBC_dfb190a9e762454c9f89eb6be64b6eae"/>
            <w:id w:val="130603835"/>
            <w:lock w:val="sdtContentLocked"/>
            <w:placeholder>
              <w:docPart w:val="GBC22222222222222222222222222222"/>
            </w:placeholder>
          </w:sdtPr>
          <w:sdtContent>
            <w:p w:rsidR="004B548E" w:rsidRDefault="00D945E0">
              <w:r>
                <w:fldChar w:fldCharType="begin"/>
              </w:r>
              <w:r w:rsidR="003E7BAA">
                <w:instrText xml:space="preserve"> MACROBUTTON  SnrToggleCheckbox √适用 </w:instrText>
              </w:r>
              <w:r>
                <w:fldChar w:fldCharType="end"/>
              </w:r>
              <w:r>
                <w:fldChar w:fldCharType="begin"/>
              </w:r>
              <w:r w:rsidR="003E7BAA">
                <w:instrText xml:space="preserve"> MACROBUTTON  SnrToggleCheckbox □不适用 </w:instrText>
              </w:r>
              <w:r>
                <w:fldChar w:fldCharType="end"/>
              </w:r>
            </w:p>
          </w:sdtContent>
        </w:sdt>
        <w:p w:rsidR="003E7BAA" w:rsidRDefault="00A20AC1">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3E7BAA" w:rsidRPr="006D72A9" w:rsidTr="00861DBA">
            <w:tc>
              <w:tcPr>
                <w:tcW w:w="1570" w:type="pct"/>
                <w:shd w:val="clear" w:color="auto" w:fill="auto"/>
              </w:tcPr>
              <w:p w:rsidR="003E7BAA" w:rsidRPr="006D72A9" w:rsidRDefault="003E7BAA" w:rsidP="00861DBA">
                <w:pPr>
                  <w:jc w:val="center"/>
                  <w:rPr>
                    <w:sz w:val="21"/>
                    <w:szCs w:val="21"/>
                  </w:rPr>
                </w:pPr>
                <w:r w:rsidRPr="006D72A9">
                  <w:rPr>
                    <w:rFonts w:hint="eastAsia"/>
                    <w:sz w:val="21"/>
                    <w:szCs w:val="21"/>
                  </w:rPr>
                  <w:t>项目</w:t>
                </w:r>
              </w:p>
            </w:tc>
            <w:tc>
              <w:tcPr>
                <w:tcW w:w="1584" w:type="pct"/>
                <w:shd w:val="clear" w:color="auto" w:fill="auto"/>
              </w:tcPr>
              <w:p w:rsidR="003E7BAA" w:rsidRPr="006D72A9" w:rsidRDefault="003E7BAA" w:rsidP="00861DBA">
                <w:pPr>
                  <w:jc w:val="center"/>
                  <w:rPr>
                    <w:sz w:val="21"/>
                    <w:szCs w:val="21"/>
                  </w:rPr>
                </w:pPr>
                <w:r w:rsidRPr="006D72A9">
                  <w:rPr>
                    <w:rFonts w:hint="eastAsia"/>
                    <w:sz w:val="21"/>
                    <w:szCs w:val="21"/>
                  </w:rPr>
                  <w:t>期末余额</w:t>
                </w:r>
              </w:p>
            </w:tc>
            <w:tc>
              <w:tcPr>
                <w:tcW w:w="1846" w:type="pct"/>
                <w:shd w:val="clear" w:color="auto" w:fill="auto"/>
              </w:tcPr>
              <w:p w:rsidR="003E7BAA" w:rsidRPr="006D72A9" w:rsidRDefault="003E7BAA" w:rsidP="00861DBA">
                <w:pPr>
                  <w:jc w:val="center"/>
                  <w:rPr>
                    <w:sz w:val="21"/>
                    <w:szCs w:val="21"/>
                  </w:rPr>
                </w:pPr>
                <w:r w:rsidRPr="006D72A9">
                  <w:rPr>
                    <w:rFonts w:hint="eastAsia"/>
                    <w:sz w:val="21"/>
                    <w:szCs w:val="21"/>
                  </w:rPr>
                  <w:t>期初余额</w:t>
                </w:r>
              </w:p>
            </w:tc>
          </w:tr>
          <w:sdt>
            <w:sdtPr>
              <w:rPr>
                <w:rFonts w:hint="eastAsia"/>
                <w:sz w:val="21"/>
                <w:szCs w:val="21"/>
              </w:rPr>
              <w:alias w:val="应付账款情况明细"/>
              <w:tag w:val="_TUP_f092ddb351f143359436bc8808c3f1ee"/>
              <w:id w:val="3547643"/>
              <w:lock w:val="sdtLocked"/>
            </w:sdtPr>
            <w:sdtContent>
              <w:tr w:rsidR="003E7BAA" w:rsidRPr="006D72A9" w:rsidTr="00861DBA">
                <w:sdt>
                  <w:sdtPr>
                    <w:rPr>
                      <w:rFonts w:hint="eastAsia"/>
                      <w:sz w:val="21"/>
                      <w:szCs w:val="21"/>
                    </w:rPr>
                    <w:alias w:val="应付账款情况明细-项目"/>
                    <w:tag w:val="_GBC_dce28c5794594cc2910dd98407f942a2"/>
                    <w:id w:val="3547640"/>
                    <w:lock w:val="sdtLocked"/>
                  </w:sdtPr>
                  <w:sdtContent>
                    <w:tc>
                      <w:tcPr>
                        <w:tcW w:w="1570" w:type="pct"/>
                        <w:shd w:val="clear" w:color="auto" w:fill="auto"/>
                      </w:tcPr>
                      <w:p w:rsidR="003E7BAA" w:rsidRPr="006D72A9" w:rsidRDefault="003E7BAA" w:rsidP="00861DBA">
                        <w:pPr>
                          <w:rPr>
                            <w:sz w:val="21"/>
                            <w:szCs w:val="21"/>
                          </w:rPr>
                        </w:pPr>
                        <w:r w:rsidRPr="006D72A9">
                          <w:rPr>
                            <w:rFonts w:hint="eastAsia"/>
                            <w:sz w:val="21"/>
                            <w:szCs w:val="21"/>
                          </w:rPr>
                          <w:t>1年以内</w:t>
                        </w:r>
                      </w:p>
                    </w:tc>
                  </w:sdtContent>
                </w:sdt>
                <w:sdt>
                  <w:sdtPr>
                    <w:rPr>
                      <w:sz w:val="21"/>
                      <w:szCs w:val="21"/>
                    </w:rPr>
                    <w:alias w:val="应付账款情况明细-金额"/>
                    <w:tag w:val="_GBC_2270d210381c42fb93a36511acfe888b"/>
                    <w:id w:val="3547641"/>
                    <w:lock w:val="sdtLocked"/>
                  </w:sdtPr>
                  <w:sdtContent>
                    <w:tc>
                      <w:tcPr>
                        <w:tcW w:w="1584" w:type="pct"/>
                        <w:shd w:val="clear" w:color="auto" w:fill="auto"/>
                      </w:tcPr>
                      <w:p w:rsidR="003E7BAA" w:rsidRPr="006D72A9" w:rsidRDefault="003E7BAA" w:rsidP="00861DBA">
                        <w:pPr>
                          <w:jc w:val="right"/>
                          <w:rPr>
                            <w:sz w:val="21"/>
                            <w:szCs w:val="21"/>
                          </w:rPr>
                        </w:pPr>
                        <w:r w:rsidRPr="006D72A9">
                          <w:rPr>
                            <w:sz w:val="21"/>
                            <w:szCs w:val="21"/>
                          </w:rPr>
                          <w:t>2,995,717,216.45</w:t>
                        </w:r>
                      </w:p>
                    </w:tc>
                  </w:sdtContent>
                </w:sdt>
                <w:sdt>
                  <w:sdtPr>
                    <w:rPr>
                      <w:sz w:val="21"/>
                      <w:szCs w:val="21"/>
                    </w:rPr>
                    <w:alias w:val="应付账款情况明细-金额"/>
                    <w:tag w:val="_GBC_d2865d189860493f810b834e21ca2583"/>
                    <w:id w:val="3547642"/>
                    <w:lock w:val="sdtLocked"/>
                  </w:sdtPr>
                  <w:sdtContent>
                    <w:tc>
                      <w:tcPr>
                        <w:tcW w:w="1846" w:type="pct"/>
                        <w:shd w:val="clear" w:color="auto" w:fill="auto"/>
                      </w:tcPr>
                      <w:p w:rsidR="003E7BAA" w:rsidRPr="006D72A9" w:rsidRDefault="003E7BAA" w:rsidP="00861DBA">
                        <w:pPr>
                          <w:jc w:val="right"/>
                          <w:rPr>
                            <w:sz w:val="21"/>
                            <w:szCs w:val="21"/>
                          </w:rPr>
                        </w:pPr>
                        <w:r w:rsidRPr="006D72A9">
                          <w:rPr>
                            <w:sz w:val="21"/>
                            <w:szCs w:val="21"/>
                          </w:rPr>
                          <w:t>1,727,990,946.77</w:t>
                        </w:r>
                      </w:p>
                    </w:tc>
                  </w:sdtContent>
                </w:sdt>
              </w:tr>
            </w:sdtContent>
          </w:sdt>
          <w:sdt>
            <w:sdtPr>
              <w:rPr>
                <w:rFonts w:hint="eastAsia"/>
                <w:sz w:val="21"/>
                <w:szCs w:val="21"/>
              </w:rPr>
              <w:alias w:val="应付账款情况明细"/>
              <w:tag w:val="_TUP_f092ddb351f143359436bc8808c3f1ee"/>
              <w:id w:val="3547647"/>
              <w:lock w:val="sdtLocked"/>
            </w:sdtPr>
            <w:sdtContent>
              <w:tr w:rsidR="003E7BAA" w:rsidRPr="006D72A9" w:rsidTr="00861DBA">
                <w:sdt>
                  <w:sdtPr>
                    <w:rPr>
                      <w:rFonts w:hint="eastAsia"/>
                      <w:sz w:val="21"/>
                      <w:szCs w:val="21"/>
                    </w:rPr>
                    <w:alias w:val="应付账款情况明细-项目"/>
                    <w:tag w:val="_GBC_dce28c5794594cc2910dd98407f942a2"/>
                    <w:id w:val="3547644"/>
                    <w:lock w:val="sdtLocked"/>
                  </w:sdtPr>
                  <w:sdtContent>
                    <w:tc>
                      <w:tcPr>
                        <w:tcW w:w="1570" w:type="pct"/>
                        <w:shd w:val="clear" w:color="auto" w:fill="auto"/>
                      </w:tcPr>
                      <w:p w:rsidR="003E7BAA" w:rsidRPr="006D72A9" w:rsidRDefault="003E7BAA" w:rsidP="00861DBA">
                        <w:pPr>
                          <w:rPr>
                            <w:sz w:val="21"/>
                            <w:szCs w:val="21"/>
                          </w:rPr>
                        </w:pPr>
                        <w:r w:rsidRPr="006D72A9">
                          <w:rPr>
                            <w:rFonts w:hint="eastAsia"/>
                            <w:sz w:val="21"/>
                            <w:szCs w:val="21"/>
                          </w:rPr>
                          <w:t>1-2年</w:t>
                        </w:r>
                      </w:p>
                    </w:tc>
                  </w:sdtContent>
                </w:sdt>
                <w:sdt>
                  <w:sdtPr>
                    <w:rPr>
                      <w:sz w:val="21"/>
                      <w:szCs w:val="21"/>
                    </w:rPr>
                    <w:alias w:val="应付账款情况明细-金额"/>
                    <w:tag w:val="_GBC_2270d210381c42fb93a36511acfe888b"/>
                    <w:id w:val="3547645"/>
                    <w:lock w:val="sdtLocked"/>
                  </w:sdtPr>
                  <w:sdtContent>
                    <w:tc>
                      <w:tcPr>
                        <w:tcW w:w="1584" w:type="pct"/>
                        <w:shd w:val="clear" w:color="auto" w:fill="auto"/>
                      </w:tcPr>
                      <w:p w:rsidR="003E7BAA" w:rsidRPr="006D72A9" w:rsidRDefault="003E7BAA" w:rsidP="00861DBA">
                        <w:pPr>
                          <w:jc w:val="right"/>
                          <w:rPr>
                            <w:sz w:val="21"/>
                            <w:szCs w:val="21"/>
                          </w:rPr>
                        </w:pPr>
                        <w:r w:rsidRPr="006D72A9">
                          <w:rPr>
                            <w:sz w:val="21"/>
                            <w:szCs w:val="21"/>
                          </w:rPr>
                          <w:t>270,520,319.89</w:t>
                        </w:r>
                      </w:p>
                    </w:tc>
                  </w:sdtContent>
                </w:sdt>
                <w:sdt>
                  <w:sdtPr>
                    <w:rPr>
                      <w:sz w:val="21"/>
                      <w:szCs w:val="21"/>
                    </w:rPr>
                    <w:alias w:val="应付账款情况明细-金额"/>
                    <w:tag w:val="_GBC_d2865d189860493f810b834e21ca2583"/>
                    <w:id w:val="3547646"/>
                    <w:lock w:val="sdtLocked"/>
                  </w:sdtPr>
                  <w:sdtContent>
                    <w:tc>
                      <w:tcPr>
                        <w:tcW w:w="1846" w:type="pct"/>
                        <w:shd w:val="clear" w:color="auto" w:fill="auto"/>
                      </w:tcPr>
                      <w:p w:rsidR="003E7BAA" w:rsidRPr="006D72A9" w:rsidRDefault="003E7BAA" w:rsidP="00861DBA">
                        <w:pPr>
                          <w:jc w:val="right"/>
                          <w:rPr>
                            <w:sz w:val="21"/>
                            <w:szCs w:val="21"/>
                          </w:rPr>
                        </w:pPr>
                        <w:r w:rsidRPr="006D72A9">
                          <w:rPr>
                            <w:sz w:val="21"/>
                            <w:szCs w:val="21"/>
                          </w:rPr>
                          <w:t>109,030,054.94</w:t>
                        </w:r>
                      </w:p>
                    </w:tc>
                  </w:sdtContent>
                </w:sdt>
              </w:tr>
            </w:sdtContent>
          </w:sdt>
          <w:sdt>
            <w:sdtPr>
              <w:rPr>
                <w:rFonts w:hint="eastAsia"/>
                <w:sz w:val="21"/>
                <w:szCs w:val="21"/>
              </w:rPr>
              <w:alias w:val="应付账款情况明细"/>
              <w:tag w:val="_TUP_f092ddb351f143359436bc8808c3f1ee"/>
              <w:id w:val="3547651"/>
              <w:lock w:val="sdtLocked"/>
            </w:sdtPr>
            <w:sdtContent>
              <w:tr w:rsidR="003E7BAA" w:rsidRPr="006D72A9" w:rsidTr="00861DBA">
                <w:sdt>
                  <w:sdtPr>
                    <w:rPr>
                      <w:rFonts w:hint="eastAsia"/>
                      <w:sz w:val="21"/>
                      <w:szCs w:val="21"/>
                    </w:rPr>
                    <w:alias w:val="应付账款情况明细-项目"/>
                    <w:tag w:val="_GBC_dce28c5794594cc2910dd98407f942a2"/>
                    <w:id w:val="3547648"/>
                    <w:lock w:val="sdtLocked"/>
                  </w:sdtPr>
                  <w:sdtContent>
                    <w:tc>
                      <w:tcPr>
                        <w:tcW w:w="1570" w:type="pct"/>
                        <w:shd w:val="clear" w:color="auto" w:fill="auto"/>
                      </w:tcPr>
                      <w:p w:rsidR="003E7BAA" w:rsidRPr="006D72A9" w:rsidRDefault="003E7BAA" w:rsidP="00861DBA">
                        <w:pPr>
                          <w:rPr>
                            <w:sz w:val="21"/>
                            <w:szCs w:val="21"/>
                          </w:rPr>
                        </w:pPr>
                        <w:r w:rsidRPr="006D72A9">
                          <w:rPr>
                            <w:rFonts w:hint="eastAsia"/>
                            <w:sz w:val="21"/>
                            <w:szCs w:val="21"/>
                          </w:rPr>
                          <w:t>2-3年</w:t>
                        </w:r>
                      </w:p>
                    </w:tc>
                  </w:sdtContent>
                </w:sdt>
                <w:sdt>
                  <w:sdtPr>
                    <w:rPr>
                      <w:sz w:val="21"/>
                      <w:szCs w:val="21"/>
                    </w:rPr>
                    <w:alias w:val="应付账款情况明细-金额"/>
                    <w:tag w:val="_GBC_2270d210381c42fb93a36511acfe888b"/>
                    <w:id w:val="3547649"/>
                    <w:lock w:val="sdtLocked"/>
                  </w:sdtPr>
                  <w:sdtContent>
                    <w:tc>
                      <w:tcPr>
                        <w:tcW w:w="1584" w:type="pct"/>
                        <w:shd w:val="clear" w:color="auto" w:fill="auto"/>
                      </w:tcPr>
                      <w:p w:rsidR="003E7BAA" w:rsidRPr="006D72A9" w:rsidRDefault="003E7BAA" w:rsidP="00861DBA">
                        <w:pPr>
                          <w:jc w:val="right"/>
                          <w:rPr>
                            <w:sz w:val="21"/>
                            <w:szCs w:val="21"/>
                          </w:rPr>
                        </w:pPr>
                        <w:r w:rsidRPr="006D72A9">
                          <w:rPr>
                            <w:sz w:val="21"/>
                            <w:szCs w:val="21"/>
                          </w:rPr>
                          <w:t>58,456,753.52</w:t>
                        </w:r>
                      </w:p>
                    </w:tc>
                  </w:sdtContent>
                </w:sdt>
                <w:sdt>
                  <w:sdtPr>
                    <w:rPr>
                      <w:sz w:val="21"/>
                      <w:szCs w:val="21"/>
                    </w:rPr>
                    <w:alias w:val="应付账款情况明细-金额"/>
                    <w:tag w:val="_GBC_d2865d189860493f810b834e21ca2583"/>
                    <w:id w:val="3547650"/>
                    <w:lock w:val="sdtLocked"/>
                  </w:sdtPr>
                  <w:sdtContent>
                    <w:tc>
                      <w:tcPr>
                        <w:tcW w:w="1846" w:type="pct"/>
                        <w:shd w:val="clear" w:color="auto" w:fill="auto"/>
                      </w:tcPr>
                      <w:p w:rsidR="003E7BAA" w:rsidRPr="006D72A9" w:rsidRDefault="003E7BAA" w:rsidP="00861DBA">
                        <w:pPr>
                          <w:jc w:val="right"/>
                          <w:rPr>
                            <w:sz w:val="21"/>
                            <w:szCs w:val="21"/>
                          </w:rPr>
                        </w:pPr>
                        <w:r w:rsidRPr="006D72A9">
                          <w:rPr>
                            <w:sz w:val="21"/>
                            <w:szCs w:val="21"/>
                          </w:rPr>
                          <w:t>26,837,062.46</w:t>
                        </w:r>
                      </w:p>
                    </w:tc>
                  </w:sdtContent>
                </w:sdt>
              </w:tr>
            </w:sdtContent>
          </w:sdt>
          <w:sdt>
            <w:sdtPr>
              <w:rPr>
                <w:rFonts w:hint="eastAsia"/>
                <w:sz w:val="21"/>
                <w:szCs w:val="21"/>
              </w:rPr>
              <w:alias w:val="应付账款情况明细"/>
              <w:tag w:val="_TUP_f092ddb351f143359436bc8808c3f1ee"/>
              <w:id w:val="3547655"/>
              <w:lock w:val="sdtLocked"/>
            </w:sdtPr>
            <w:sdtContent>
              <w:tr w:rsidR="003E7BAA" w:rsidRPr="006D72A9" w:rsidTr="00861DBA">
                <w:sdt>
                  <w:sdtPr>
                    <w:rPr>
                      <w:rFonts w:hint="eastAsia"/>
                      <w:sz w:val="21"/>
                      <w:szCs w:val="21"/>
                    </w:rPr>
                    <w:alias w:val="应付账款情况明细-项目"/>
                    <w:tag w:val="_GBC_dce28c5794594cc2910dd98407f942a2"/>
                    <w:id w:val="3547652"/>
                    <w:lock w:val="sdtLocked"/>
                  </w:sdtPr>
                  <w:sdtContent>
                    <w:tc>
                      <w:tcPr>
                        <w:tcW w:w="1570" w:type="pct"/>
                        <w:shd w:val="clear" w:color="auto" w:fill="auto"/>
                      </w:tcPr>
                      <w:p w:rsidR="003E7BAA" w:rsidRPr="006D72A9" w:rsidRDefault="003E7BAA" w:rsidP="00861DBA">
                        <w:pPr>
                          <w:rPr>
                            <w:sz w:val="21"/>
                            <w:szCs w:val="21"/>
                          </w:rPr>
                        </w:pPr>
                        <w:r w:rsidRPr="006D72A9">
                          <w:rPr>
                            <w:rFonts w:hint="eastAsia"/>
                            <w:sz w:val="21"/>
                            <w:szCs w:val="21"/>
                          </w:rPr>
                          <w:t>3年以上</w:t>
                        </w:r>
                      </w:p>
                    </w:tc>
                  </w:sdtContent>
                </w:sdt>
                <w:sdt>
                  <w:sdtPr>
                    <w:rPr>
                      <w:sz w:val="21"/>
                      <w:szCs w:val="21"/>
                    </w:rPr>
                    <w:alias w:val="应付账款情况明细-金额"/>
                    <w:tag w:val="_GBC_2270d210381c42fb93a36511acfe888b"/>
                    <w:id w:val="3547653"/>
                    <w:lock w:val="sdtLocked"/>
                  </w:sdtPr>
                  <w:sdtContent>
                    <w:tc>
                      <w:tcPr>
                        <w:tcW w:w="1584" w:type="pct"/>
                        <w:shd w:val="clear" w:color="auto" w:fill="auto"/>
                      </w:tcPr>
                      <w:p w:rsidR="003E7BAA" w:rsidRPr="006D72A9" w:rsidRDefault="003E7BAA" w:rsidP="00861DBA">
                        <w:pPr>
                          <w:jc w:val="right"/>
                          <w:rPr>
                            <w:sz w:val="21"/>
                            <w:szCs w:val="21"/>
                          </w:rPr>
                        </w:pPr>
                        <w:r w:rsidRPr="006D72A9">
                          <w:rPr>
                            <w:sz w:val="21"/>
                            <w:szCs w:val="21"/>
                          </w:rPr>
                          <w:t>57,450,240.63</w:t>
                        </w:r>
                      </w:p>
                    </w:tc>
                  </w:sdtContent>
                </w:sdt>
                <w:sdt>
                  <w:sdtPr>
                    <w:rPr>
                      <w:sz w:val="21"/>
                      <w:szCs w:val="21"/>
                    </w:rPr>
                    <w:alias w:val="应付账款情况明细-金额"/>
                    <w:tag w:val="_GBC_d2865d189860493f810b834e21ca2583"/>
                    <w:id w:val="3547654"/>
                    <w:lock w:val="sdtLocked"/>
                  </w:sdtPr>
                  <w:sdtContent>
                    <w:tc>
                      <w:tcPr>
                        <w:tcW w:w="1846" w:type="pct"/>
                        <w:shd w:val="clear" w:color="auto" w:fill="auto"/>
                      </w:tcPr>
                      <w:p w:rsidR="003E7BAA" w:rsidRPr="006D72A9" w:rsidRDefault="003E7BAA" w:rsidP="00861DBA">
                        <w:pPr>
                          <w:jc w:val="right"/>
                          <w:rPr>
                            <w:sz w:val="21"/>
                            <w:szCs w:val="21"/>
                          </w:rPr>
                        </w:pPr>
                        <w:r w:rsidRPr="006D72A9">
                          <w:rPr>
                            <w:sz w:val="21"/>
                            <w:szCs w:val="21"/>
                          </w:rPr>
                          <w:t>49,988,285.28</w:t>
                        </w:r>
                      </w:p>
                    </w:tc>
                  </w:sdtContent>
                </w:sdt>
              </w:tr>
            </w:sdtContent>
          </w:sdt>
          <w:tr w:rsidR="003E7BAA" w:rsidRPr="006D72A9" w:rsidTr="00861DBA">
            <w:tc>
              <w:tcPr>
                <w:tcW w:w="1570" w:type="pct"/>
                <w:shd w:val="clear" w:color="auto" w:fill="auto"/>
              </w:tcPr>
              <w:p w:rsidR="003E7BAA" w:rsidRPr="006D72A9" w:rsidRDefault="003E7BAA" w:rsidP="00861DBA">
                <w:pPr>
                  <w:jc w:val="center"/>
                  <w:rPr>
                    <w:color w:val="000000" w:themeColor="text1"/>
                    <w:sz w:val="21"/>
                    <w:szCs w:val="21"/>
                  </w:rPr>
                </w:pPr>
                <w:r w:rsidRPr="006D72A9">
                  <w:rPr>
                    <w:rFonts w:hint="eastAsia"/>
                    <w:color w:val="000000" w:themeColor="text1"/>
                    <w:sz w:val="21"/>
                    <w:szCs w:val="21"/>
                  </w:rPr>
                  <w:t>合计</w:t>
                </w:r>
              </w:p>
            </w:tc>
            <w:sdt>
              <w:sdtPr>
                <w:rPr>
                  <w:sz w:val="21"/>
                  <w:szCs w:val="21"/>
                </w:rPr>
                <w:alias w:val="应付帐款"/>
                <w:tag w:val="_GBC_64534f123abe4afa8b5fd473b96f2e88"/>
                <w:id w:val="3547656"/>
                <w:lock w:val="sdtLocked"/>
              </w:sdtPr>
              <w:sdtContent>
                <w:tc>
                  <w:tcPr>
                    <w:tcW w:w="1584" w:type="pct"/>
                    <w:shd w:val="clear" w:color="auto" w:fill="auto"/>
                  </w:tcPr>
                  <w:p w:rsidR="003E7BAA" w:rsidRPr="006D72A9" w:rsidRDefault="003E7BAA" w:rsidP="00861DBA">
                    <w:pPr>
                      <w:jc w:val="right"/>
                      <w:rPr>
                        <w:color w:val="000000" w:themeColor="text1"/>
                        <w:sz w:val="21"/>
                        <w:szCs w:val="21"/>
                      </w:rPr>
                    </w:pPr>
                    <w:r w:rsidRPr="006D72A9">
                      <w:rPr>
                        <w:sz w:val="21"/>
                        <w:szCs w:val="21"/>
                      </w:rPr>
                      <w:t>3,382,144,530.49</w:t>
                    </w:r>
                  </w:p>
                </w:tc>
              </w:sdtContent>
            </w:sdt>
            <w:sdt>
              <w:sdtPr>
                <w:rPr>
                  <w:sz w:val="21"/>
                  <w:szCs w:val="21"/>
                </w:rPr>
                <w:alias w:val="应付帐款"/>
                <w:tag w:val="_GBC_0781e289580c4dd5a44deb773b59114d"/>
                <w:id w:val="3547657"/>
                <w:lock w:val="sdtLocked"/>
              </w:sdtPr>
              <w:sdtContent>
                <w:tc>
                  <w:tcPr>
                    <w:tcW w:w="1846" w:type="pct"/>
                    <w:shd w:val="clear" w:color="auto" w:fill="auto"/>
                  </w:tcPr>
                  <w:p w:rsidR="003E7BAA" w:rsidRPr="006D72A9" w:rsidRDefault="003E7BAA" w:rsidP="00861DBA">
                    <w:pPr>
                      <w:jc w:val="right"/>
                      <w:rPr>
                        <w:color w:val="000000" w:themeColor="text1"/>
                        <w:sz w:val="21"/>
                        <w:szCs w:val="21"/>
                      </w:rPr>
                    </w:pPr>
                    <w:r w:rsidRPr="006D72A9">
                      <w:rPr>
                        <w:sz w:val="21"/>
                        <w:szCs w:val="21"/>
                      </w:rPr>
                      <w:t>1,913,846,349.45</w:t>
                    </w:r>
                  </w:p>
                </w:tc>
              </w:sdtContent>
            </w:sdt>
          </w:tr>
        </w:tbl>
        <w:p w:rsidR="004B548E" w:rsidRPr="006D72A9" w:rsidRDefault="00D945E0">
          <w:pPr>
            <w:rPr>
              <w:sz w:val="21"/>
              <w:szCs w:val="21"/>
            </w:rPr>
          </w:pPr>
        </w:p>
      </w:sdtContent>
    </w:sdt>
    <w:sdt>
      <w:sdtPr>
        <w:rPr>
          <w:rFonts w:asciiTheme="minorHAnsi" w:hAnsiTheme="minorHAnsi" w:cstheme="minorBidi" w:hint="eastAsia"/>
          <w:b w:val="0"/>
          <w:bCs w:val="0"/>
          <w:kern w:val="0"/>
          <w:szCs w:val="22"/>
        </w:rPr>
        <w:tag w:val="_SEC_f6472fc9df314a45ae6f3743495113f0"/>
        <w:id w:val="1910658473"/>
        <w:lock w:val="sdtLocked"/>
        <w:placeholder>
          <w:docPart w:val="GBC22222222222222222222222222222"/>
        </w:placeholder>
      </w:sdtPr>
      <w:sdtEndPr>
        <w:rPr>
          <w:rFonts w:ascii="宋体" w:hAnsi="宋体" w:cs="宋体"/>
          <w:szCs w:val="24"/>
        </w:rPr>
      </w:sdtEndPr>
      <w:sdtContent>
        <w:p w:rsidR="004B548E" w:rsidRDefault="00A20AC1">
          <w:pPr>
            <w:pStyle w:val="4"/>
            <w:numPr>
              <w:ilvl w:val="0"/>
              <w:numId w:val="76"/>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
            <w:tag w:val="_GBC_0eff470980a54dc3a4ea5996ab7721ce"/>
            <w:id w:val="-665702211"/>
            <w:lock w:val="sdtContentLocked"/>
            <w:placeholder>
              <w:docPart w:val="GBC22222222222222222222222222222"/>
            </w:placeholder>
          </w:sdtPr>
          <w:sdtContent>
            <w:p w:rsidR="004B548E" w:rsidRDefault="00D945E0">
              <w:r>
                <w:fldChar w:fldCharType="begin"/>
              </w:r>
              <w:r w:rsidR="003E7BAA">
                <w:instrText xml:space="preserve"> MACROBUTTON  SnrToggleCheckbox √适用 </w:instrText>
              </w:r>
              <w:r>
                <w:fldChar w:fldCharType="end"/>
              </w:r>
              <w:r>
                <w:fldChar w:fldCharType="begin"/>
              </w:r>
              <w:r w:rsidR="003E7BAA">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3E7BAA" w:rsidTr="00861DBA">
            <w:tc>
              <w:tcPr>
                <w:tcW w:w="1814" w:type="pct"/>
                <w:shd w:val="clear" w:color="auto" w:fill="auto"/>
                <w:vAlign w:val="center"/>
              </w:tcPr>
              <w:p w:rsidR="003E7BAA" w:rsidRPr="00CF412E" w:rsidRDefault="003E7BAA" w:rsidP="00861DBA">
                <w:pPr>
                  <w:jc w:val="center"/>
                  <w:rPr>
                    <w:sz w:val="21"/>
                    <w:szCs w:val="21"/>
                  </w:rPr>
                </w:pPr>
                <w:r w:rsidRPr="00CF412E">
                  <w:rPr>
                    <w:rFonts w:hint="eastAsia"/>
                    <w:sz w:val="21"/>
                    <w:szCs w:val="21"/>
                  </w:rPr>
                  <w:t>项目</w:t>
                </w:r>
              </w:p>
            </w:tc>
            <w:tc>
              <w:tcPr>
                <w:tcW w:w="1562" w:type="pct"/>
                <w:shd w:val="clear" w:color="auto" w:fill="auto"/>
                <w:vAlign w:val="center"/>
              </w:tcPr>
              <w:p w:rsidR="003E7BAA" w:rsidRPr="00CF412E" w:rsidRDefault="003E7BAA" w:rsidP="00861DBA">
                <w:pPr>
                  <w:jc w:val="center"/>
                  <w:rPr>
                    <w:sz w:val="21"/>
                    <w:szCs w:val="21"/>
                  </w:rPr>
                </w:pPr>
                <w:r w:rsidRPr="00CF412E">
                  <w:rPr>
                    <w:rFonts w:hint="eastAsia"/>
                    <w:sz w:val="21"/>
                    <w:szCs w:val="21"/>
                  </w:rPr>
                  <w:t>期末余额</w:t>
                </w:r>
              </w:p>
            </w:tc>
            <w:tc>
              <w:tcPr>
                <w:tcW w:w="1624" w:type="pct"/>
                <w:shd w:val="clear" w:color="auto" w:fill="auto"/>
                <w:vAlign w:val="center"/>
              </w:tcPr>
              <w:p w:rsidR="003E7BAA" w:rsidRPr="00CF412E" w:rsidRDefault="003E7BAA" w:rsidP="00861DBA">
                <w:pPr>
                  <w:jc w:val="center"/>
                  <w:rPr>
                    <w:sz w:val="21"/>
                    <w:szCs w:val="21"/>
                  </w:rPr>
                </w:pPr>
                <w:r w:rsidRPr="00CF412E">
                  <w:rPr>
                    <w:rFonts w:hint="eastAsia"/>
                    <w:sz w:val="21"/>
                    <w:szCs w:val="21"/>
                  </w:rPr>
                  <w:t>未偿还或结转的原因</w:t>
                </w:r>
              </w:p>
            </w:tc>
          </w:tr>
          <w:sdt>
            <w:sdtPr>
              <w:rPr>
                <w:sz w:val="21"/>
                <w:szCs w:val="21"/>
              </w:rPr>
              <w:alias w:val="重要的账龄超过1年的应付账款明细"/>
              <w:tag w:val="_TUP_eb35159b40154d30921830d673015213"/>
              <w:id w:val="3548395"/>
              <w:lock w:val="sdtLocked"/>
            </w:sdtPr>
            <w:sdtContent>
              <w:tr w:rsidR="003E7BAA" w:rsidTr="00861DBA">
                <w:sdt>
                  <w:sdtPr>
                    <w:rPr>
                      <w:sz w:val="21"/>
                      <w:szCs w:val="21"/>
                    </w:rPr>
                    <w:alias w:val="重要的账龄超过1年的应付账款明细-项目名称"/>
                    <w:tag w:val="_GBC_df42246ded2748d89503b652b8b071a0"/>
                    <w:id w:val="3548392"/>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湖南涟邵建设工程（集团）有限责任公司</w:t>
                        </w:r>
                      </w:p>
                    </w:tc>
                  </w:sdtContent>
                </w:sdt>
                <w:sdt>
                  <w:sdtPr>
                    <w:rPr>
                      <w:sz w:val="21"/>
                      <w:szCs w:val="21"/>
                    </w:rPr>
                    <w:alias w:val="重要的账龄超过1年的应付账款明细-余额"/>
                    <w:tag w:val="_GBC_9d6d2e238c31416d82067dc07de88c01"/>
                    <w:id w:val="3548393"/>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10,667,184.35</w:t>
                        </w:r>
                      </w:p>
                    </w:tc>
                  </w:sdtContent>
                </w:sdt>
                <w:sdt>
                  <w:sdtPr>
                    <w:rPr>
                      <w:sz w:val="21"/>
                      <w:szCs w:val="21"/>
                    </w:rPr>
                    <w:alias w:val="重要的账龄超过1年的应付账款明细-未偿还或结转的原因"/>
                    <w:tag w:val="_GBC_984c73cccf714e7e9ee480fd746ccc26"/>
                    <w:id w:val="3548394"/>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项目未完成</w:t>
                        </w:r>
                      </w:p>
                    </w:tc>
                  </w:sdtContent>
                </w:sdt>
              </w:tr>
            </w:sdtContent>
          </w:sdt>
          <w:sdt>
            <w:sdtPr>
              <w:rPr>
                <w:sz w:val="21"/>
                <w:szCs w:val="21"/>
              </w:rPr>
              <w:alias w:val="重要的账龄超过1年的应付账款明细"/>
              <w:tag w:val="_TUP_eb35159b40154d30921830d673015213"/>
              <w:id w:val="3548399"/>
              <w:lock w:val="sdtLocked"/>
            </w:sdtPr>
            <w:sdtContent>
              <w:tr w:rsidR="003E7BAA" w:rsidTr="00861DBA">
                <w:sdt>
                  <w:sdtPr>
                    <w:rPr>
                      <w:sz w:val="21"/>
                      <w:szCs w:val="21"/>
                    </w:rPr>
                    <w:alias w:val="重要的账龄超过1年的应付账款明细-项目名称"/>
                    <w:tag w:val="_GBC_df42246ded2748d89503b652b8b071a0"/>
                    <w:id w:val="3548396"/>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温州矿山井巷工程有限公司</w:t>
                        </w:r>
                      </w:p>
                    </w:tc>
                  </w:sdtContent>
                </w:sdt>
                <w:sdt>
                  <w:sdtPr>
                    <w:rPr>
                      <w:sz w:val="21"/>
                      <w:szCs w:val="21"/>
                    </w:rPr>
                    <w:alias w:val="重要的账龄超过1年的应付账款明细-余额"/>
                    <w:tag w:val="_GBC_9d6d2e238c31416d82067dc07de88c01"/>
                    <w:id w:val="3548397"/>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8,913,483.73</w:t>
                        </w:r>
                      </w:p>
                    </w:tc>
                  </w:sdtContent>
                </w:sdt>
                <w:sdt>
                  <w:sdtPr>
                    <w:rPr>
                      <w:sz w:val="21"/>
                      <w:szCs w:val="21"/>
                    </w:rPr>
                    <w:alias w:val="重要的账龄超过1年的应付账款明细-未偿还或结转的原因"/>
                    <w:tag w:val="_GBC_984c73cccf714e7e9ee480fd746ccc26"/>
                    <w:id w:val="3548398"/>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业务未结算</w:t>
                        </w:r>
                      </w:p>
                    </w:tc>
                  </w:sdtContent>
                </w:sdt>
              </w:tr>
            </w:sdtContent>
          </w:sdt>
          <w:sdt>
            <w:sdtPr>
              <w:rPr>
                <w:sz w:val="21"/>
                <w:szCs w:val="21"/>
              </w:rPr>
              <w:alias w:val="重要的账龄超过1年的应付账款明细"/>
              <w:tag w:val="_TUP_eb35159b40154d30921830d673015213"/>
              <w:id w:val="3548403"/>
              <w:lock w:val="sdtLocked"/>
            </w:sdtPr>
            <w:sdtContent>
              <w:tr w:rsidR="003E7BAA" w:rsidTr="00861DBA">
                <w:sdt>
                  <w:sdtPr>
                    <w:rPr>
                      <w:sz w:val="21"/>
                      <w:szCs w:val="21"/>
                    </w:rPr>
                    <w:alias w:val="重要的账龄超过1年的应付账款明细-项目名称"/>
                    <w:tag w:val="_GBC_df42246ded2748d89503b652b8b071a0"/>
                    <w:id w:val="3548400"/>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中国金域黄金物资总公司</w:t>
                        </w:r>
                      </w:p>
                    </w:tc>
                  </w:sdtContent>
                </w:sdt>
                <w:sdt>
                  <w:sdtPr>
                    <w:rPr>
                      <w:sz w:val="21"/>
                      <w:szCs w:val="21"/>
                    </w:rPr>
                    <w:alias w:val="重要的账龄超过1年的应付账款明细-余额"/>
                    <w:tag w:val="_GBC_9d6d2e238c31416d82067dc07de88c01"/>
                    <w:id w:val="3548401"/>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8,415,551.63</w:t>
                        </w:r>
                      </w:p>
                    </w:tc>
                  </w:sdtContent>
                </w:sdt>
                <w:sdt>
                  <w:sdtPr>
                    <w:rPr>
                      <w:sz w:val="21"/>
                      <w:szCs w:val="21"/>
                    </w:rPr>
                    <w:alias w:val="重要的账龄超过1年的应付账款明细-未偿还或结转的原因"/>
                    <w:tag w:val="_GBC_984c73cccf714e7e9ee480fd746ccc26"/>
                    <w:id w:val="3548402"/>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项目未完成</w:t>
                        </w:r>
                      </w:p>
                    </w:tc>
                  </w:sdtContent>
                </w:sdt>
              </w:tr>
            </w:sdtContent>
          </w:sdt>
          <w:sdt>
            <w:sdtPr>
              <w:rPr>
                <w:sz w:val="21"/>
                <w:szCs w:val="21"/>
              </w:rPr>
              <w:alias w:val="重要的账龄超过1年的应付账款明细"/>
              <w:tag w:val="_TUP_eb35159b40154d30921830d673015213"/>
              <w:id w:val="3548407"/>
              <w:lock w:val="sdtLocked"/>
            </w:sdtPr>
            <w:sdtContent>
              <w:tr w:rsidR="003E7BAA" w:rsidTr="00861DBA">
                <w:sdt>
                  <w:sdtPr>
                    <w:rPr>
                      <w:sz w:val="21"/>
                      <w:szCs w:val="21"/>
                    </w:rPr>
                    <w:alias w:val="重要的账龄超过1年的应付账款明细-项目名称"/>
                    <w:tag w:val="_GBC_df42246ded2748d89503b652b8b071a0"/>
                    <w:id w:val="3548404"/>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温州市云峰建设有限公司</w:t>
                        </w:r>
                      </w:p>
                    </w:tc>
                  </w:sdtContent>
                </w:sdt>
                <w:sdt>
                  <w:sdtPr>
                    <w:rPr>
                      <w:sz w:val="21"/>
                      <w:szCs w:val="21"/>
                    </w:rPr>
                    <w:alias w:val="重要的账龄超过1年的应付账款明细-余额"/>
                    <w:tag w:val="_GBC_9d6d2e238c31416d82067dc07de88c01"/>
                    <w:id w:val="3548405"/>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6,602,544.34</w:t>
                        </w:r>
                      </w:p>
                    </w:tc>
                  </w:sdtContent>
                </w:sdt>
                <w:sdt>
                  <w:sdtPr>
                    <w:rPr>
                      <w:sz w:val="21"/>
                      <w:szCs w:val="21"/>
                    </w:rPr>
                    <w:alias w:val="重要的账龄超过1年的应付账款明细-未偿还或结转的原因"/>
                    <w:tag w:val="_GBC_984c73cccf714e7e9ee480fd746ccc26"/>
                    <w:id w:val="3548406"/>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项目未完成</w:t>
                        </w:r>
                      </w:p>
                    </w:tc>
                  </w:sdtContent>
                </w:sdt>
              </w:tr>
            </w:sdtContent>
          </w:sdt>
          <w:sdt>
            <w:sdtPr>
              <w:rPr>
                <w:sz w:val="21"/>
                <w:szCs w:val="21"/>
              </w:rPr>
              <w:alias w:val="重要的账龄超过1年的应付账款明细"/>
              <w:tag w:val="_TUP_eb35159b40154d30921830d673015213"/>
              <w:id w:val="3548411"/>
              <w:lock w:val="sdtLocked"/>
            </w:sdtPr>
            <w:sdtContent>
              <w:tr w:rsidR="003E7BAA" w:rsidTr="00861DBA">
                <w:sdt>
                  <w:sdtPr>
                    <w:rPr>
                      <w:sz w:val="21"/>
                      <w:szCs w:val="21"/>
                    </w:rPr>
                    <w:alias w:val="重要的账龄超过1年的应付账款明细-项目名称"/>
                    <w:tag w:val="_GBC_df42246ded2748d89503b652b8b071a0"/>
                    <w:id w:val="3548408"/>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栾川县弘潭矿山工程建筑有限公司</w:t>
                        </w:r>
                      </w:p>
                    </w:tc>
                  </w:sdtContent>
                </w:sdt>
                <w:sdt>
                  <w:sdtPr>
                    <w:rPr>
                      <w:sz w:val="21"/>
                      <w:szCs w:val="21"/>
                    </w:rPr>
                    <w:alias w:val="重要的账龄超过1年的应付账款明细-余额"/>
                    <w:tag w:val="_GBC_9d6d2e238c31416d82067dc07de88c01"/>
                    <w:id w:val="3548409"/>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5,546,901.75</w:t>
                        </w:r>
                      </w:p>
                    </w:tc>
                  </w:sdtContent>
                </w:sdt>
                <w:sdt>
                  <w:sdtPr>
                    <w:rPr>
                      <w:sz w:val="21"/>
                      <w:szCs w:val="21"/>
                    </w:rPr>
                    <w:alias w:val="重要的账龄超过1年的应付账款明细-未偿还或结转的原因"/>
                    <w:tag w:val="_GBC_984c73cccf714e7e9ee480fd746ccc26"/>
                    <w:id w:val="3548410"/>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项目未完成</w:t>
                        </w:r>
                      </w:p>
                    </w:tc>
                  </w:sdtContent>
                </w:sdt>
              </w:tr>
            </w:sdtContent>
          </w:sdt>
          <w:sdt>
            <w:sdtPr>
              <w:rPr>
                <w:sz w:val="21"/>
                <w:szCs w:val="21"/>
              </w:rPr>
              <w:alias w:val="重要的账龄超过1年的应付账款明细"/>
              <w:tag w:val="_TUP_eb35159b40154d30921830d673015213"/>
              <w:id w:val="3548415"/>
              <w:lock w:val="sdtLocked"/>
            </w:sdtPr>
            <w:sdtContent>
              <w:tr w:rsidR="003E7BAA" w:rsidTr="00861DBA">
                <w:sdt>
                  <w:sdtPr>
                    <w:rPr>
                      <w:sz w:val="21"/>
                      <w:szCs w:val="21"/>
                    </w:rPr>
                    <w:alias w:val="重要的账龄超过1年的应付账款明细-项目名称"/>
                    <w:tag w:val="_GBC_df42246ded2748d89503b652b8b071a0"/>
                    <w:id w:val="3548412"/>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山东鑫泰地质勘探有限公司</w:t>
                        </w:r>
                      </w:p>
                    </w:tc>
                  </w:sdtContent>
                </w:sdt>
                <w:sdt>
                  <w:sdtPr>
                    <w:rPr>
                      <w:sz w:val="21"/>
                      <w:szCs w:val="21"/>
                    </w:rPr>
                    <w:alias w:val="重要的账龄超过1年的应付账款明细-余额"/>
                    <w:tag w:val="_GBC_9d6d2e238c31416d82067dc07de88c01"/>
                    <w:id w:val="3548413"/>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3,407,190.35</w:t>
                        </w:r>
                      </w:p>
                    </w:tc>
                  </w:sdtContent>
                </w:sdt>
                <w:sdt>
                  <w:sdtPr>
                    <w:rPr>
                      <w:sz w:val="21"/>
                      <w:szCs w:val="21"/>
                    </w:rPr>
                    <w:alias w:val="重要的账龄超过1年的应付账款明细-未偿还或结转的原因"/>
                    <w:tag w:val="_GBC_984c73cccf714e7e9ee480fd746ccc26"/>
                    <w:id w:val="3548414"/>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项目未完成</w:t>
                        </w:r>
                      </w:p>
                    </w:tc>
                  </w:sdtContent>
                </w:sdt>
              </w:tr>
            </w:sdtContent>
          </w:sdt>
          <w:sdt>
            <w:sdtPr>
              <w:rPr>
                <w:sz w:val="21"/>
                <w:szCs w:val="21"/>
              </w:rPr>
              <w:alias w:val="重要的账龄超过1年的应付账款明细"/>
              <w:tag w:val="_TUP_eb35159b40154d30921830d673015213"/>
              <w:id w:val="3548419"/>
              <w:lock w:val="sdtLocked"/>
            </w:sdtPr>
            <w:sdtContent>
              <w:tr w:rsidR="003E7BAA" w:rsidTr="00861DBA">
                <w:sdt>
                  <w:sdtPr>
                    <w:rPr>
                      <w:sz w:val="21"/>
                      <w:szCs w:val="21"/>
                    </w:rPr>
                    <w:alias w:val="重要的账龄超过1年的应付账款明细-项目名称"/>
                    <w:tag w:val="_GBC_df42246ded2748d89503b652b8b071a0"/>
                    <w:id w:val="3548416"/>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陕西华鼎建设有限公司</w:t>
                        </w:r>
                      </w:p>
                    </w:tc>
                  </w:sdtContent>
                </w:sdt>
                <w:sdt>
                  <w:sdtPr>
                    <w:rPr>
                      <w:sz w:val="21"/>
                      <w:szCs w:val="21"/>
                    </w:rPr>
                    <w:alias w:val="重要的账龄超过1年的应付账款明细-余额"/>
                    <w:tag w:val="_GBC_9d6d2e238c31416d82067dc07de88c01"/>
                    <w:id w:val="3548417"/>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3,225,174.93</w:t>
                        </w:r>
                      </w:p>
                    </w:tc>
                  </w:sdtContent>
                </w:sdt>
                <w:sdt>
                  <w:sdtPr>
                    <w:rPr>
                      <w:sz w:val="21"/>
                      <w:szCs w:val="21"/>
                    </w:rPr>
                    <w:alias w:val="重要的账龄超过1年的应付账款明细-未偿还或结转的原因"/>
                    <w:tag w:val="_GBC_984c73cccf714e7e9ee480fd746ccc26"/>
                    <w:id w:val="3548418"/>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项目未完成</w:t>
                        </w:r>
                      </w:p>
                    </w:tc>
                  </w:sdtContent>
                </w:sdt>
              </w:tr>
            </w:sdtContent>
          </w:sdt>
          <w:sdt>
            <w:sdtPr>
              <w:rPr>
                <w:sz w:val="21"/>
                <w:szCs w:val="21"/>
              </w:rPr>
              <w:alias w:val="重要的账龄超过1年的应付账款明细"/>
              <w:tag w:val="_TUP_eb35159b40154d30921830d673015213"/>
              <w:id w:val="3548423"/>
              <w:lock w:val="sdtLocked"/>
            </w:sdtPr>
            <w:sdtContent>
              <w:tr w:rsidR="003E7BAA" w:rsidTr="00861DBA">
                <w:sdt>
                  <w:sdtPr>
                    <w:rPr>
                      <w:sz w:val="21"/>
                      <w:szCs w:val="21"/>
                    </w:rPr>
                    <w:alias w:val="重要的账龄超过1年的应付账款明细-项目名称"/>
                    <w:tag w:val="_GBC_df42246ded2748d89503b652b8b071a0"/>
                    <w:id w:val="3548420"/>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sz w:val="21"/>
                            <w:szCs w:val="21"/>
                          </w:rPr>
                          <w:t>陕西祥盛实业集团有限公司</w:t>
                        </w:r>
                      </w:p>
                    </w:tc>
                  </w:sdtContent>
                </w:sdt>
                <w:sdt>
                  <w:sdtPr>
                    <w:rPr>
                      <w:sz w:val="21"/>
                      <w:szCs w:val="21"/>
                    </w:rPr>
                    <w:alias w:val="重要的账龄超过1年的应付账款明细-余额"/>
                    <w:tag w:val="_GBC_9d6d2e238c31416d82067dc07de88c01"/>
                    <w:id w:val="3548421"/>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2,924,662.76</w:t>
                        </w:r>
                      </w:p>
                    </w:tc>
                  </w:sdtContent>
                </w:sdt>
                <w:sdt>
                  <w:sdtPr>
                    <w:rPr>
                      <w:sz w:val="21"/>
                      <w:szCs w:val="21"/>
                    </w:rPr>
                    <w:alias w:val="重要的账龄超过1年的应付账款明细-未偿还或结转的原因"/>
                    <w:tag w:val="_GBC_984c73cccf714e7e9ee480fd746ccc26"/>
                    <w:id w:val="3548422"/>
                    <w:lock w:val="sdtLocked"/>
                  </w:sdtPr>
                  <w:sdtContent>
                    <w:tc>
                      <w:tcPr>
                        <w:tcW w:w="1624" w:type="pct"/>
                        <w:shd w:val="clear" w:color="auto" w:fill="auto"/>
                      </w:tcPr>
                      <w:p w:rsidR="003E7BAA" w:rsidRPr="00CF412E" w:rsidRDefault="003E7BAA" w:rsidP="006704EF">
                        <w:pPr>
                          <w:jc w:val="center"/>
                          <w:rPr>
                            <w:sz w:val="21"/>
                            <w:szCs w:val="21"/>
                          </w:rPr>
                        </w:pPr>
                        <w:r w:rsidRPr="00CF412E">
                          <w:rPr>
                            <w:sz w:val="21"/>
                            <w:szCs w:val="21"/>
                          </w:rPr>
                          <w:t>项目未完成</w:t>
                        </w:r>
                      </w:p>
                    </w:tc>
                  </w:sdtContent>
                </w:sdt>
              </w:tr>
            </w:sdtContent>
          </w:sdt>
          <w:sdt>
            <w:sdtPr>
              <w:rPr>
                <w:sz w:val="21"/>
                <w:szCs w:val="21"/>
              </w:rPr>
              <w:alias w:val="重要的账龄超过1年的应付账款明细"/>
              <w:tag w:val="_TUP_eb35159b40154d30921830d673015213"/>
              <w:id w:val="3548427"/>
              <w:lock w:val="sdtLocked"/>
            </w:sdtPr>
            <w:sdtContent>
              <w:tr w:rsidR="003E7BAA" w:rsidTr="00861DBA">
                <w:sdt>
                  <w:sdtPr>
                    <w:rPr>
                      <w:sz w:val="21"/>
                      <w:szCs w:val="21"/>
                    </w:rPr>
                    <w:alias w:val="重要的账龄超过1年的应付账款明细-项目名称"/>
                    <w:tag w:val="_GBC_df42246ded2748d89503b652b8b071a0"/>
                    <w:id w:val="3548424"/>
                    <w:lock w:val="sdtLocked"/>
                  </w:sdtPr>
                  <w:sdtContent>
                    <w:tc>
                      <w:tcPr>
                        <w:tcW w:w="1814" w:type="pct"/>
                        <w:tcBorders>
                          <w:bottom w:val="single" w:sz="4" w:space="0" w:color="auto"/>
                        </w:tcBorders>
                        <w:shd w:val="clear" w:color="auto" w:fill="auto"/>
                      </w:tcPr>
                      <w:p w:rsidR="003E7BAA" w:rsidRPr="00CF412E" w:rsidRDefault="003E7BAA" w:rsidP="00861DBA">
                        <w:pPr>
                          <w:rPr>
                            <w:sz w:val="21"/>
                            <w:szCs w:val="21"/>
                          </w:rPr>
                        </w:pPr>
                        <w:r w:rsidRPr="00CF412E">
                          <w:rPr>
                            <w:rFonts w:hint="eastAsia"/>
                            <w:sz w:val="21"/>
                            <w:szCs w:val="21"/>
                          </w:rPr>
                          <w:t>华从利</w:t>
                        </w:r>
                      </w:p>
                    </w:tc>
                  </w:sdtContent>
                </w:sdt>
                <w:sdt>
                  <w:sdtPr>
                    <w:rPr>
                      <w:sz w:val="21"/>
                      <w:szCs w:val="21"/>
                    </w:rPr>
                    <w:alias w:val="重要的账龄超过1年的应付账款明细-余额"/>
                    <w:tag w:val="_GBC_9d6d2e238c31416d82067dc07de88c01"/>
                    <w:id w:val="3548425"/>
                    <w:lock w:val="sdtLocked"/>
                  </w:sdtPr>
                  <w:sdtContent>
                    <w:tc>
                      <w:tcPr>
                        <w:tcW w:w="1562" w:type="pct"/>
                        <w:shd w:val="clear" w:color="auto" w:fill="auto"/>
                      </w:tcPr>
                      <w:p w:rsidR="003E7BAA" w:rsidRPr="00CF412E" w:rsidRDefault="003E7BAA" w:rsidP="00861DBA">
                        <w:pPr>
                          <w:jc w:val="right"/>
                          <w:rPr>
                            <w:sz w:val="21"/>
                            <w:szCs w:val="21"/>
                          </w:rPr>
                        </w:pPr>
                        <w:r w:rsidRPr="00CF412E">
                          <w:rPr>
                            <w:sz w:val="21"/>
                            <w:szCs w:val="21"/>
                          </w:rPr>
                          <w:t>2,711,626.88</w:t>
                        </w:r>
                      </w:p>
                    </w:tc>
                  </w:sdtContent>
                </w:sdt>
                <w:sdt>
                  <w:sdtPr>
                    <w:rPr>
                      <w:sz w:val="21"/>
                      <w:szCs w:val="21"/>
                    </w:rPr>
                    <w:alias w:val="重要的账龄超过1年的应付账款明细-未偿还或结转的原因"/>
                    <w:tag w:val="_GBC_984c73cccf714e7e9ee480fd746ccc26"/>
                    <w:id w:val="3548426"/>
                    <w:lock w:val="sdtLocked"/>
                  </w:sdtPr>
                  <w:sdtContent>
                    <w:tc>
                      <w:tcPr>
                        <w:tcW w:w="1624" w:type="pct"/>
                        <w:shd w:val="clear" w:color="auto" w:fill="auto"/>
                      </w:tcPr>
                      <w:p w:rsidR="003E7BAA" w:rsidRPr="00CF412E" w:rsidRDefault="003E7BAA" w:rsidP="006704EF">
                        <w:pPr>
                          <w:jc w:val="center"/>
                          <w:rPr>
                            <w:sz w:val="21"/>
                            <w:szCs w:val="21"/>
                          </w:rPr>
                        </w:pPr>
                        <w:r w:rsidRPr="00CF412E">
                          <w:rPr>
                            <w:rFonts w:hint="eastAsia"/>
                            <w:sz w:val="21"/>
                            <w:szCs w:val="21"/>
                          </w:rPr>
                          <w:t>项目未完成</w:t>
                        </w:r>
                      </w:p>
                    </w:tc>
                  </w:sdtContent>
                </w:sdt>
              </w:tr>
            </w:sdtContent>
          </w:sdt>
          <w:tr w:rsidR="003E7BAA" w:rsidRPr="003E7BAA" w:rsidTr="00861DBA">
            <w:tc>
              <w:tcPr>
                <w:tcW w:w="1814" w:type="pct"/>
                <w:shd w:val="clear" w:color="auto" w:fill="auto"/>
                <w:vAlign w:val="center"/>
              </w:tcPr>
              <w:p w:rsidR="003E7BAA" w:rsidRPr="00CF412E" w:rsidRDefault="003E7BAA" w:rsidP="00861DBA">
                <w:pPr>
                  <w:jc w:val="center"/>
                  <w:rPr>
                    <w:sz w:val="21"/>
                    <w:szCs w:val="21"/>
                  </w:rPr>
                </w:pPr>
                <w:r w:rsidRPr="00CF412E">
                  <w:rPr>
                    <w:rFonts w:hint="eastAsia"/>
                    <w:sz w:val="21"/>
                    <w:szCs w:val="21"/>
                  </w:rPr>
                  <w:t>合计</w:t>
                </w:r>
              </w:p>
            </w:tc>
            <w:tc>
              <w:tcPr>
                <w:tcW w:w="1562" w:type="pct"/>
                <w:shd w:val="clear" w:color="auto" w:fill="auto"/>
              </w:tcPr>
              <w:p w:rsidR="003E7BAA" w:rsidRPr="00CF412E" w:rsidRDefault="00D945E0" w:rsidP="00861DBA">
                <w:pPr>
                  <w:jc w:val="right"/>
                  <w:rPr>
                    <w:sz w:val="21"/>
                    <w:szCs w:val="21"/>
                  </w:rPr>
                </w:pPr>
                <w:sdt>
                  <w:sdtPr>
                    <w:rPr>
                      <w:sz w:val="21"/>
                      <w:szCs w:val="21"/>
                    </w:rPr>
                    <w:alias w:val="重要的账龄超过1年的应付账款金额合计"/>
                    <w:tag w:val="_GBC_bbca825a8e4d4e8d9344bcfa3dc3a974"/>
                    <w:id w:val="3548428"/>
                    <w:lock w:val="sdtLocked"/>
                  </w:sdtPr>
                  <w:sdtContent>
                    <w:r w:rsidR="003E7BAA" w:rsidRPr="00CF412E">
                      <w:rPr>
                        <w:sz w:val="21"/>
                        <w:szCs w:val="21"/>
                      </w:rPr>
                      <w:t>52,414,320.72</w:t>
                    </w:r>
                  </w:sdtContent>
                </w:sdt>
              </w:p>
            </w:tc>
            <w:tc>
              <w:tcPr>
                <w:tcW w:w="1624" w:type="pct"/>
                <w:shd w:val="clear" w:color="auto" w:fill="auto"/>
              </w:tcPr>
              <w:p w:rsidR="003E7BAA" w:rsidRPr="00CF412E" w:rsidRDefault="003E7BAA" w:rsidP="00861DBA">
                <w:pPr>
                  <w:jc w:val="center"/>
                  <w:rPr>
                    <w:sz w:val="21"/>
                    <w:szCs w:val="21"/>
                  </w:rPr>
                </w:pPr>
                <w:r w:rsidRPr="00CF412E">
                  <w:rPr>
                    <w:rFonts w:hint="eastAsia"/>
                    <w:sz w:val="21"/>
                    <w:szCs w:val="21"/>
                  </w:rPr>
                  <w:t>/</w:t>
                </w:r>
              </w:p>
            </w:tc>
          </w:tr>
        </w:tbl>
        <w:p w:rsidR="004B548E" w:rsidRPr="008D24DA" w:rsidRDefault="00D945E0" w:rsidP="008D24DA"/>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tag w:val="_SEC_6c51b7b8aad944a6a7343a7c4468bc35"/>
        <w:id w:val="-1694531492"/>
        <w:lock w:val="sdtLocked"/>
        <w:placeholder>
          <w:docPart w:val="GBC22222222222222222222222222222"/>
        </w:placeholder>
      </w:sdtPr>
      <w:sdtEndPr>
        <w:rPr>
          <w:rFonts w:cstheme="minorBidi" w:hint="default"/>
          <w:color w:val="000000" w:themeColor="text1"/>
          <w:kern w:val="2"/>
          <w:sz w:val="21"/>
        </w:rPr>
      </w:sdtEndPr>
      <w:sdtContent>
        <w:p w:rsidR="004B548E" w:rsidRDefault="00A20AC1">
          <w:pPr>
            <w:pStyle w:val="4"/>
            <w:numPr>
              <w:ilvl w:val="0"/>
              <w:numId w:val="77"/>
            </w:numPr>
            <w:rPr>
              <w:rFonts w:ascii="宋体" w:hAnsi="宋体"/>
              <w:szCs w:val="21"/>
            </w:rPr>
          </w:pPr>
          <w:r>
            <w:rPr>
              <w:rFonts w:ascii="宋体" w:hAnsi="宋体" w:hint="eastAsia"/>
              <w:szCs w:val="21"/>
            </w:rPr>
            <w:t>预收账款项列示</w:t>
          </w:r>
        </w:p>
        <w:sdt>
          <w:sdtPr>
            <w:alias w:val="是否适用：预收账款项列示"/>
            <w:tag w:val="_GBC_87fabe8d5b22400ca19233d7f82c54fc"/>
            <w:id w:val="238835542"/>
            <w:lock w:val="sdtContentLocked"/>
            <w:placeholder>
              <w:docPart w:val="GBC22222222222222222222222222222"/>
            </w:placeholder>
          </w:sdtPr>
          <w:sdtContent>
            <w:p w:rsidR="004B548E" w:rsidRDefault="00D945E0">
              <w:r>
                <w:fldChar w:fldCharType="begin"/>
              </w:r>
              <w:r w:rsidR="003E7BAA">
                <w:instrText xml:space="preserve"> MACROBUTTON  SnrToggleCheckbox √适用 </w:instrText>
              </w:r>
              <w:r>
                <w:fldChar w:fldCharType="end"/>
              </w:r>
              <w:r>
                <w:fldChar w:fldCharType="begin"/>
              </w:r>
              <w:r w:rsidR="003E7BAA">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4B548E" w:rsidTr="000F2EC9">
            <w:tc>
              <w:tcPr>
                <w:tcW w:w="1601" w:type="pct"/>
                <w:shd w:val="clear" w:color="auto" w:fill="auto"/>
              </w:tcPr>
              <w:p w:rsidR="004B548E" w:rsidRPr="00390093" w:rsidRDefault="00A20AC1">
                <w:pPr>
                  <w:jc w:val="center"/>
                  <w:rPr>
                    <w:sz w:val="21"/>
                    <w:szCs w:val="21"/>
                  </w:rPr>
                </w:pPr>
                <w:r w:rsidRPr="00390093">
                  <w:rPr>
                    <w:rFonts w:hint="eastAsia"/>
                    <w:sz w:val="21"/>
                    <w:szCs w:val="21"/>
                  </w:rPr>
                  <w:t>项目</w:t>
                </w:r>
              </w:p>
            </w:tc>
            <w:tc>
              <w:tcPr>
                <w:tcW w:w="1701" w:type="pct"/>
                <w:shd w:val="clear" w:color="auto" w:fill="auto"/>
              </w:tcPr>
              <w:p w:rsidR="004B548E" w:rsidRPr="00390093" w:rsidRDefault="00A20AC1">
                <w:pPr>
                  <w:jc w:val="center"/>
                  <w:rPr>
                    <w:sz w:val="21"/>
                    <w:szCs w:val="21"/>
                  </w:rPr>
                </w:pPr>
                <w:r w:rsidRPr="00390093">
                  <w:rPr>
                    <w:rFonts w:hint="eastAsia"/>
                    <w:sz w:val="21"/>
                    <w:szCs w:val="21"/>
                  </w:rPr>
                  <w:t>期末余额</w:t>
                </w:r>
              </w:p>
            </w:tc>
            <w:tc>
              <w:tcPr>
                <w:tcW w:w="1698" w:type="pct"/>
                <w:shd w:val="clear" w:color="auto" w:fill="auto"/>
              </w:tcPr>
              <w:p w:rsidR="004B548E" w:rsidRPr="00390093" w:rsidRDefault="00A20AC1">
                <w:pPr>
                  <w:jc w:val="center"/>
                  <w:rPr>
                    <w:sz w:val="21"/>
                    <w:szCs w:val="21"/>
                  </w:rPr>
                </w:pPr>
                <w:r w:rsidRPr="00390093">
                  <w:rPr>
                    <w:rFonts w:hint="eastAsia"/>
                    <w:sz w:val="21"/>
                    <w:szCs w:val="21"/>
                  </w:rPr>
                  <w:t>期初余额</w:t>
                </w:r>
              </w:p>
            </w:tc>
          </w:tr>
          <w:sdt>
            <w:sdtPr>
              <w:rPr>
                <w:rFonts w:hint="eastAsia"/>
                <w:sz w:val="21"/>
                <w:szCs w:val="21"/>
              </w:rPr>
              <w:alias w:val="预收账款情况明细"/>
              <w:tag w:val="_TUP_0af6e828511d4083b0185cdfce7c8ab4"/>
              <w:id w:val="627137505"/>
              <w:lock w:val="sdtLocked"/>
            </w:sdtPr>
            <w:sdtContent>
              <w:tr w:rsidR="004B548E" w:rsidTr="000F2EC9">
                <w:sdt>
                  <w:sdtPr>
                    <w:rPr>
                      <w:rFonts w:hint="eastAsia"/>
                      <w:sz w:val="21"/>
                      <w:szCs w:val="21"/>
                    </w:rPr>
                    <w:alias w:val="预收账款情况明细-项目"/>
                    <w:tag w:val="_GBC_bf8ab4a729fc422c82cbdf7d36a10b49"/>
                    <w:id w:val="-477922746"/>
                    <w:lock w:val="sdtLocked"/>
                  </w:sdtPr>
                  <w:sdtContent>
                    <w:tc>
                      <w:tcPr>
                        <w:tcW w:w="1601" w:type="pct"/>
                        <w:shd w:val="clear" w:color="auto" w:fill="auto"/>
                      </w:tcPr>
                      <w:p w:rsidR="004B548E" w:rsidRPr="00390093" w:rsidRDefault="003E7BAA">
                        <w:pPr>
                          <w:rPr>
                            <w:color w:val="000000" w:themeColor="text1"/>
                            <w:sz w:val="21"/>
                            <w:szCs w:val="21"/>
                          </w:rPr>
                        </w:pPr>
                        <w:r w:rsidRPr="00390093">
                          <w:rPr>
                            <w:sz w:val="21"/>
                            <w:szCs w:val="21"/>
                          </w:rPr>
                          <w:t>1年以内</w:t>
                        </w:r>
                      </w:p>
                    </w:tc>
                  </w:sdtContent>
                </w:sdt>
                <w:sdt>
                  <w:sdtPr>
                    <w:rPr>
                      <w:sz w:val="21"/>
                      <w:szCs w:val="21"/>
                    </w:rPr>
                    <w:alias w:val="预收账款情况明细-金额"/>
                    <w:tag w:val="_GBC_b5e747210e04406c919f8e9927eb8de0"/>
                    <w:id w:val="1003634214"/>
                    <w:lock w:val="sdtLocked"/>
                  </w:sdtPr>
                  <w:sdtContent>
                    <w:tc>
                      <w:tcPr>
                        <w:tcW w:w="1701" w:type="pct"/>
                        <w:shd w:val="clear" w:color="auto" w:fill="auto"/>
                      </w:tcPr>
                      <w:p w:rsidR="004B548E" w:rsidRPr="00390093" w:rsidRDefault="003E7BAA">
                        <w:pPr>
                          <w:jc w:val="right"/>
                          <w:rPr>
                            <w:color w:val="000000" w:themeColor="text1"/>
                            <w:sz w:val="21"/>
                            <w:szCs w:val="21"/>
                          </w:rPr>
                        </w:pPr>
                        <w:r w:rsidRPr="00390093">
                          <w:rPr>
                            <w:sz w:val="21"/>
                            <w:szCs w:val="21"/>
                          </w:rPr>
                          <w:t>317,928,917.47</w:t>
                        </w:r>
                      </w:p>
                    </w:tc>
                  </w:sdtContent>
                </w:sdt>
                <w:sdt>
                  <w:sdtPr>
                    <w:rPr>
                      <w:sz w:val="21"/>
                      <w:szCs w:val="21"/>
                    </w:rPr>
                    <w:alias w:val="预收账款情况明细-金额"/>
                    <w:tag w:val="_GBC_7821ede85542474bb4ee425b34d96fcc"/>
                    <w:id w:val="-1891800280"/>
                    <w:lock w:val="sdtLocked"/>
                  </w:sdtPr>
                  <w:sdtContent>
                    <w:tc>
                      <w:tcPr>
                        <w:tcW w:w="1698" w:type="pct"/>
                        <w:shd w:val="clear" w:color="auto" w:fill="auto"/>
                      </w:tcPr>
                      <w:p w:rsidR="004B548E" w:rsidRPr="00390093" w:rsidRDefault="003E7BAA">
                        <w:pPr>
                          <w:jc w:val="right"/>
                          <w:rPr>
                            <w:color w:val="000000" w:themeColor="text1"/>
                            <w:sz w:val="21"/>
                            <w:szCs w:val="21"/>
                          </w:rPr>
                        </w:pPr>
                        <w:r w:rsidRPr="00390093">
                          <w:rPr>
                            <w:sz w:val="21"/>
                            <w:szCs w:val="21"/>
                          </w:rPr>
                          <w:t>281,573,334.32</w:t>
                        </w:r>
                      </w:p>
                    </w:tc>
                  </w:sdtContent>
                </w:sdt>
              </w:tr>
            </w:sdtContent>
          </w:sdt>
          <w:sdt>
            <w:sdtPr>
              <w:rPr>
                <w:rFonts w:hint="eastAsia"/>
                <w:sz w:val="21"/>
                <w:szCs w:val="21"/>
              </w:rPr>
              <w:alias w:val="预收账款情况明细"/>
              <w:tag w:val="_TUP_0af6e828511d4083b0185cdfce7c8ab4"/>
              <w:id w:val="15242220"/>
              <w:lock w:val="sdtLocked"/>
            </w:sdtPr>
            <w:sdtContent>
              <w:tr w:rsidR="004B548E" w:rsidTr="000F2EC9">
                <w:sdt>
                  <w:sdtPr>
                    <w:rPr>
                      <w:rFonts w:hint="eastAsia"/>
                      <w:sz w:val="21"/>
                      <w:szCs w:val="21"/>
                    </w:rPr>
                    <w:alias w:val="预收账款情况明细-项目"/>
                    <w:tag w:val="_GBC_bf8ab4a729fc422c82cbdf7d36a10b49"/>
                    <w:id w:val="15242217"/>
                    <w:lock w:val="sdtLocked"/>
                  </w:sdtPr>
                  <w:sdtContent>
                    <w:tc>
                      <w:tcPr>
                        <w:tcW w:w="1601" w:type="pct"/>
                        <w:shd w:val="clear" w:color="auto" w:fill="auto"/>
                      </w:tcPr>
                      <w:p w:rsidR="004B548E" w:rsidRPr="00390093" w:rsidRDefault="003E7BAA">
                        <w:pPr>
                          <w:rPr>
                            <w:color w:val="000000" w:themeColor="text1"/>
                            <w:sz w:val="21"/>
                            <w:szCs w:val="21"/>
                          </w:rPr>
                        </w:pPr>
                        <w:r w:rsidRPr="00390093">
                          <w:rPr>
                            <w:sz w:val="21"/>
                            <w:szCs w:val="21"/>
                          </w:rPr>
                          <w:t>1年以上</w:t>
                        </w:r>
                      </w:p>
                    </w:tc>
                  </w:sdtContent>
                </w:sdt>
                <w:sdt>
                  <w:sdtPr>
                    <w:rPr>
                      <w:sz w:val="21"/>
                      <w:szCs w:val="21"/>
                    </w:rPr>
                    <w:alias w:val="预收账款情况明细-金额"/>
                    <w:tag w:val="_GBC_b5e747210e04406c919f8e9927eb8de0"/>
                    <w:id w:val="15242218"/>
                    <w:lock w:val="sdtLocked"/>
                  </w:sdtPr>
                  <w:sdtContent>
                    <w:tc>
                      <w:tcPr>
                        <w:tcW w:w="1701" w:type="pct"/>
                        <w:shd w:val="clear" w:color="auto" w:fill="auto"/>
                      </w:tcPr>
                      <w:p w:rsidR="004B548E" w:rsidRPr="00390093" w:rsidRDefault="003E7BAA">
                        <w:pPr>
                          <w:jc w:val="right"/>
                          <w:rPr>
                            <w:color w:val="000000" w:themeColor="text1"/>
                            <w:sz w:val="21"/>
                            <w:szCs w:val="21"/>
                          </w:rPr>
                        </w:pPr>
                        <w:r w:rsidRPr="00390093">
                          <w:rPr>
                            <w:sz w:val="21"/>
                            <w:szCs w:val="21"/>
                          </w:rPr>
                          <w:t>63,074,882.82</w:t>
                        </w:r>
                      </w:p>
                    </w:tc>
                  </w:sdtContent>
                </w:sdt>
                <w:sdt>
                  <w:sdtPr>
                    <w:rPr>
                      <w:sz w:val="21"/>
                      <w:szCs w:val="21"/>
                    </w:rPr>
                    <w:alias w:val="预收账款情况明细-金额"/>
                    <w:tag w:val="_GBC_7821ede85542474bb4ee425b34d96fcc"/>
                    <w:id w:val="15242219"/>
                    <w:lock w:val="sdtLocked"/>
                  </w:sdtPr>
                  <w:sdtContent>
                    <w:tc>
                      <w:tcPr>
                        <w:tcW w:w="1698" w:type="pct"/>
                        <w:shd w:val="clear" w:color="auto" w:fill="auto"/>
                      </w:tcPr>
                      <w:p w:rsidR="004B548E" w:rsidRPr="00390093" w:rsidRDefault="003E7BAA">
                        <w:pPr>
                          <w:jc w:val="right"/>
                          <w:rPr>
                            <w:color w:val="000000" w:themeColor="text1"/>
                            <w:sz w:val="21"/>
                            <w:szCs w:val="21"/>
                          </w:rPr>
                        </w:pPr>
                        <w:r w:rsidRPr="00390093">
                          <w:rPr>
                            <w:sz w:val="21"/>
                            <w:szCs w:val="21"/>
                          </w:rPr>
                          <w:t>18,183,074.28</w:t>
                        </w:r>
                      </w:p>
                    </w:tc>
                  </w:sdtContent>
                </w:sdt>
              </w:tr>
            </w:sdtContent>
          </w:sdt>
          <w:tr w:rsidR="004B548E" w:rsidTr="000F2EC9">
            <w:tc>
              <w:tcPr>
                <w:tcW w:w="1601" w:type="pct"/>
                <w:shd w:val="clear" w:color="auto" w:fill="auto"/>
              </w:tcPr>
              <w:p w:rsidR="004B548E" w:rsidRPr="00390093" w:rsidRDefault="00A20AC1">
                <w:pPr>
                  <w:jc w:val="center"/>
                  <w:rPr>
                    <w:color w:val="000000" w:themeColor="text1"/>
                    <w:sz w:val="21"/>
                    <w:szCs w:val="21"/>
                  </w:rPr>
                </w:pPr>
                <w:r w:rsidRPr="00390093">
                  <w:rPr>
                    <w:rFonts w:hint="eastAsia"/>
                    <w:color w:val="000000" w:themeColor="text1"/>
                    <w:sz w:val="21"/>
                    <w:szCs w:val="21"/>
                  </w:rPr>
                  <w:t>合计</w:t>
                </w:r>
              </w:p>
            </w:tc>
            <w:sdt>
              <w:sdtPr>
                <w:rPr>
                  <w:sz w:val="21"/>
                  <w:szCs w:val="21"/>
                </w:rPr>
                <w:alias w:val="预收帐款"/>
                <w:tag w:val="_GBC_ceb85c774ab945daa32ad4a652f2c968"/>
                <w:id w:val="635684313"/>
                <w:lock w:val="sdtLocked"/>
              </w:sdtPr>
              <w:sdtContent>
                <w:tc>
                  <w:tcPr>
                    <w:tcW w:w="1701" w:type="pct"/>
                    <w:shd w:val="clear" w:color="auto" w:fill="auto"/>
                  </w:tcPr>
                  <w:p w:rsidR="004B548E" w:rsidRPr="00390093" w:rsidRDefault="003E7BAA">
                    <w:pPr>
                      <w:jc w:val="right"/>
                      <w:rPr>
                        <w:color w:val="000000" w:themeColor="text1"/>
                        <w:sz w:val="21"/>
                        <w:szCs w:val="21"/>
                      </w:rPr>
                    </w:pPr>
                    <w:r w:rsidRPr="00390093">
                      <w:rPr>
                        <w:sz w:val="21"/>
                        <w:szCs w:val="21"/>
                      </w:rPr>
                      <w:t>381,003,800.29</w:t>
                    </w:r>
                  </w:p>
                </w:tc>
              </w:sdtContent>
            </w:sdt>
            <w:sdt>
              <w:sdtPr>
                <w:rPr>
                  <w:sz w:val="21"/>
                  <w:szCs w:val="21"/>
                </w:rPr>
                <w:alias w:val="预收帐款"/>
                <w:tag w:val="_GBC_8086b5fcb9634765be0de0f8ba473ab0"/>
                <w:id w:val="1778829683"/>
                <w:lock w:val="sdtLocked"/>
              </w:sdtPr>
              <w:sdtContent>
                <w:tc>
                  <w:tcPr>
                    <w:tcW w:w="1698" w:type="pct"/>
                    <w:shd w:val="clear" w:color="auto" w:fill="auto"/>
                  </w:tcPr>
                  <w:p w:rsidR="004B548E" w:rsidRPr="00390093" w:rsidRDefault="003E7BAA">
                    <w:pPr>
                      <w:jc w:val="right"/>
                      <w:rPr>
                        <w:color w:val="000000" w:themeColor="text1"/>
                        <w:sz w:val="21"/>
                        <w:szCs w:val="21"/>
                      </w:rPr>
                    </w:pPr>
                    <w:r w:rsidRPr="00390093">
                      <w:rPr>
                        <w:sz w:val="21"/>
                        <w:szCs w:val="21"/>
                      </w:rPr>
                      <w:t>299,756,408.60</w:t>
                    </w:r>
                  </w:p>
                </w:tc>
              </w:sdtContent>
            </w:sdt>
          </w:tr>
        </w:tbl>
      </w:sdtContent>
    </w:sdt>
    <w:p w:rsidR="004B548E" w:rsidRDefault="004B548E" w:rsidP="005377CF">
      <w:pPr>
        <w:tabs>
          <w:tab w:val="left" w:pos="8280"/>
          <w:tab w:val="left" w:pos="9720"/>
        </w:tabs>
        <w:ind w:rightChars="12" w:right="29"/>
        <w:rPr>
          <w:szCs w:val="21"/>
        </w:rPr>
      </w:pPr>
    </w:p>
    <w:sdt>
      <w:sdtPr>
        <w:rPr>
          <w:rFonts w:ascii="宋体" w:hAnsi="宋体" w:cstheme="minorBidi" w:hint="eastAsia"/>
          <w:b w:val="0"/>
          <w:bCs w:val="0"/>
          <w:kern w:val="0"/>
          <w:szCs w:val="21"/>
        </w:rPr>
        <w:tag w:val="_SEC_1558d55950074b35a4413fcf746a38ce"/>
        <w:id w:val="95211671"/>
        <w:lock w:val="sdtLocked"/>
        <w:placeholder>
          <w:docPart w:val="GBC22222222222222222222222222222"/>
        </w:placeholder>
      </w:sdtPr>
      <w:sdtEndPr>
        <w:rPr>
          <w:rFonts w:cs="宋体"/>
          <w:szCs w:val="24"/>
        </w:rPr>
      </w:sdtEndPr>
      <w:sdtContent>
        <w:p w:rsidR="004B548E" w:rsidRDefault="00A20AC1">
          <w:pPr>
            <w:pStyle w:val="4"/>
            <w:numPr>
              <w:ilvl w:val="0"/>
              <w:numId w:val="77"/>
            </w:numPr>
            <w:rPr>
              <w:kern w:val="0"/>
            </w:rPr>
          </w:pPr>
          <w:r>
            <w:rPr>
              <w:rFonts w:hint="eastAsia"/>
              <w:kern w:val="0"/>
            </w:rPr>
            <w:t>账龄超过</w:t>
          </w:r>
          <w:r>
            <w:rPr>
              <w:kern w:val="0"/>
            </w:rPr>
            <w:t>1</w:t>
          </w:r>
          <w:r>
            <w:rPr>
              <w:kern w:val="0"/>
            </w:rPr>
            <w:t>年的重要预收款项</w:t>
          </w:r>
        </w:p>
        <w:sdt>
          <w:sdtPr>
            <w:alias w:val="是否适用：账龄超过1年的重要预收款项"/>
            <w:tag w:val="_GBC_79146ea4ecd2426b824d2bcf21203a69"/>
            <w:id w:val="-416713078"/>
            <w:lock w:val="sdtContentLocked"/>
            <w:placeholder>
              <w:docPart w:val="GBC22222222222222222222222222222"/>
            </w:placeholder>
          </w:sdtPr>
          <w:sdtContent>
            <w:p w:rsidR="004B548E" w:rsidRDefault="00D945E0">
              <w:r>
                <w:fldChar w:fldCharType="begin"/>
              </w:r>
              <w:r w:rsidR="00BD6F6B">
                <w:instrText xml:space="preserve"> MACROBUTTON  SnrToggleCheckbox √适用 </w:instrText>
              </w:r>
              <w:r>
                <w:fldChar w:fldCharType="end"/>
              </w:r>
              <w:r>
                <w:fldChar w:fldCharType="begin"/>
              </w:r>
              <w:r w:rsidR="00BD6F6B">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BD6F6B" w:rsidTr="00861DBA">
            <w:tc>
              <w:tcPr>
                <w:tcW w:w="1652" w:type="pct"/>
                <w:shd w:val="clear" w:color="auto" w:fill="auto"/>
                <w:vAlign w:val="center"/>
              </w:tcPr>
              <w:p w:rsidR="00BD6F6B" w:rsidRPr="00390093" w:rsidRDefault="00BD6F6B" w:rsidP="00861DBA">
                <w:pPr>
                  <w:jc w:val="center"/>
                  <w:rPr>
                    <w:rFonts w:asciiTheme="minorEastAsia" w:eastAsiaTheme="minorEastAsia" w:hAnsiTheme="minorEastAsia"/>
                    <w:sz w:val="21"/>
                    <w:szCs w:val="21"/>
                  </w:rPr>
                </w:pPr>
                <w:r w:rsidRPr="00390093">
                  <w:rPr>
                    <w:rFonts w:asciiTheme="minorEastAsia" w:eastAsiaTheme="minorEastAsia" w:hAnsiTheme="minorEastAsia" w:hint="eastAsia"/>
                    <w:sz w:val="21"/>
                    <w:szCs w:val="21"/>
                  </w:rPr>
                  <w:t>项目</w:t>
                </w:r>
              </w:p>
            </w:tc>
            <w:tc>
              <w:tcPr>
                <w:tcW w:w="1664" w:type="pct"/>
                <w:shd w:val="clear" w:color="auto" w:fill="auto"/>
                <w:vAlign w:val="center"/>
              </w:tcPr>
              <w:p w:rsidR="00BD6F6B" w:rsidRPr="00390093" w:rsidRDefault="00BD6F6B" w:rsidP="00861DBA">
                <w:pPr>
                  <w:jc w:val="center"/>
                  <w:rPr>
                    <w:rFonts w:asciiTheme="minorEastAsia" w:eastAsiaTheme="minorEastAsia" w:hAnsiTheme="minorEastAsia"/>
                    <w:sz w:val="21"/>
                    <w:szCs w:val="21"/>
                  </w:rPr>
                </w:pPr>
                <w:r w:rsidRPr="00390093">
                  <w:rPr>
                    <w:rFonts w:asciiTheme="minorEastAsia" w:eastAsiaTheme="minorEastAsia" w:hAnsiTheme="minorEastAsia" w:hint="eastAsia"/>
                    <w:sz w:val="21"/>
                    <w:szCs w:val="21"/>
                  </w:rPr>
                  <w:t>期末余额</w:t>
                </w:r>
              </w:p>
            </w:tc>
            <w:tc>
              <w:tcPr>
                <w:tcW w:w="1684" w:type="pct"/>
                <w:shd w:val="clear" w:color="auto" w:fill="auto"/>
                <w:vAlign w:val="center"/>
              </w:tcPr>
              <w:p w:rsidR="00BD6F6B" w:rsidRPr="00390093" w:rsidRDefault="00BD6F6B" w:rsidP="00861DBA">
                <w:pPr>
                  <w:jc w:val="center"/>
                  <w:rPr>
                    <w:rFonts w:asciiTheme="minorEastAsia" w:eastAsiaTheme="minorEastAsia" w:hAnsiTheme="minorEastAsia"/>
                    <w:sz w:val="21"/>
                    <w:szCs w:val="21"/>
                  </w:rPr>
                </w:pPr>
                <w:r w:rsidRPr="00390093">
                  <w:rPr>
                    <w:rFonts w:asciiTheme="minorEastAsia" w:eastAsiaTheme="minorEastAsia" w:hAnsiTheme="minorEastAsia" w:hint="eastAsia"/>
                    <w:sz w:val="21"/>
                    <w:szCs w:val="21"/>
                  </w:rPr>
                  <w:t>未偿还或结转的原因</w:t>
                </w:r>
              </w:p>
            </w:tc>
          </w:tr>
          <w:sdt>
            <w:sdtPr>
              <w:rPr>
                <w:rFonts w:asciiTheme="minorEastAsia" w:eastAsiaTheme="minorEastAsia" w:hAnsiTheme="minorEastAsia"/>
                <w:sz w:val="21"/>
                <w:szCs w:val="21"/>
              </w:rPr>
              <w:alias w:val="重要的账龄超过1年的预收账款明细"/>
              <w:tag w:val="_TUP_5799362ad4e9468aa16a56e8b89975ea"/>
              <w:id w:val="3548658"/>
              <w:lock w:val="sdtLocked"/>
            </w:sdtPr>
            <w:sdtContent>
              <w:tr w:rsidR="00BD6F6B" w:rsidTr="00861DBA">
                <w:sdt>
                  <w:sdtPr>
                    <w:rPr>
                      <w:rFonts w:asciiTheme="minorEastAsia" w:eastAsiaTheme="minorEastAsia" w:hAnsiTheme="minorEastAsia"/>
                      <w:sz w:val="21"/>
                      <w:szCs w:val="21"/>
                    </w:rPr>
                    <w:alias w:val="重要的账龄超过1年的预收账款明细-项目名称"/>
                    <w:tag w:val="_GBC_14cddd2ca7c345d4afd2ceb3bfc33802"/>
                    <w:id w:val="3548655"/>
                    <w:lock w:val="sdtLocked"/>
                  </w:sdtPr>
                  <w:sdtContent>
                    <w:tc>
                      <w:tcPr>
                        <w:tcW w:w="1652" w:type="pct"/>
                        <w:tcBorders>
                          <w:bottom w:val="single" w:sz="4" w:space="0" w:color="auto"/>
                        </w:tcBorders>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徐州东亚钢铁有限公司</w:t>
                        </w:r>
                      </w:p>
                    </w:tc>
                  </w:sdtContent>
                </w:sdt>
                <w:sdt>
                  <w:sdtPr>
                    <w:rPr>
                      <w:rFonts w:asciiTheme="minorEastAsia" w:eastAsiaTheme="minorEastAsia" w:hAnsiTheme="minorEastAsia"/>
                      <w:sz w:val="21"/>
                      <w:szCs w:val="21"/>
                    </w:rPr>
                    <w:alias w:val="重要的账龄超过1年的预收账款明细-余额"/>
                    <w:tag w:val="_GBC_ba30d93b20284ba0b8d2f3b833d5ee4f"/>
                    <w:id w:val="3548656"/>
                    <w:lock w:val="sdtLocked"/>
                  </w:sdtPr>
                  <w:sdtContent>
                    <w:tc>
                      <w:tcPr>
                        <w:tcW w:w="1664" w:type="pct"/>
                        <w:shd w:val="clear" w:color="auto" w:fill="auto"/>
                      </w:tcPr>
                      <w:p w:rsidR="00BD6F6B" w:rsidRPr="00390093" w:rsidRDefault="00BD6F6B" w:rsidP="00861DBA">
                        <w:pPr>
                          <w:jc w:val="right"/>
                          <w:rPr>
                            <w:rFonts w:asciiTheme="minorEastAsia" w:eastAsiaTheme="minorEastAsia" w:hAnsiTheme="minorEastAsia"/>
                            <w:sz w:val="21"/>
                            <w:szCs w:val="21"/>
                          </w:rPr>
                        </w:pPr>
                        <w:r w:rsidRPr="00390093">
                          <w:rPr>
                            <w:rFonts w:asciiTheme="minorEastAsia" w:eastAsiaTheme="minorEastAsia" w:hAnsiTheme="minorEastAsia"/>
                            <w:sz w:val="21"/>
                            <w:szCs w:val="21"/>
                          </w:rPr>
                          <w:t>2,155,021.09</w:t>
                        </w:r>
                      </w:p>
                    </w:tc>
                  </w:sdtContent>
                </w:sdt>
                <w:sdt>
                  <w:sdtPr>
                    <w:rPr>
                      <w:rFonts w:asciiTheme="minorEastAsia" w:eastAsiaTheme="minorEastAsia" w:hAnsiTheme="minorEastAsia"/>
                      <w:sz w:val="21"/>
                      <w:szCs w:val="21"/>
                    </w:rPr>
                    <w:alias w:val="重要的账龄超过1年的预收账款明细-未偿还或结转的原因"/>
                    <w:tag w:val="_GBC_281cbcc3425f44f8afab57f9abd9a2b3"/>
                    <w:id w:val="3548657"/>
                    <w:lock w:val="sdtLocked"/>
                  </w:sdtPr>
                  <w:sdtContent>
                    <w:tc>
                      <w:tcPr>
                        <w:tcW w:w="1684" w:type="pct"/>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业务未完成</w:t>
                        </w:r>
                      </w:p>
                    </w:tc>
                  </w:sdtContent>
                </w:sdt>
              </w:tr>
            </w:sdtContent>
          </w:sdt>
          <w:sdt>
            <w:sdtPr>
              <w:rPr>
                <w:rFonts w:asciiTheme="minorEastAsia" w:eastAsiaTheme="minorEastAsia" w:hAnsiTheme="minorEastAsia"/>
                <w:sz w:val="21"/>
                <w:szCs w:val="21"/>
              </w:rPr>
              <w:alias w:val="重要的账龄超过1年的预收账款明细"/>
              <w:tag w:val="_TUP_5799362ad4e9468aa16a56e8b89975ea"/>
              <w:id w:val="3548662"/>
              <w:lock w:val="sdtLocked"/>
            </w:sdtPr>
            <w:sdtContent>
              <w:tr w:rsidR="00BD6F6B" w:rsidTr="00861DBA">
                <w:sdt>
                  <w:sdtPr>
                    <w:rPr>
                      <w:rFonts w:asciiTheme="minorEastAsia" w:eastAsiaTheme="minorEastAsia" w:hAnsiTheme="minorEastAsia"/>
                      <w:sz w:val="21"/>
                      <w:szCs w:val="21"/>
                    </w:rPr>
                    <w:alias w:val="重要的账龄超过1年的预收账款明细-项目名称"/>
                    <w:tag w:val="_GBC_14cddd2ca7c345d4afd2ceb3bfc33802"/>
                    <w:id w:val="3548659"/>
                    <w:lock w:val="sdtLocked"/>
                  </w:sdtPr>
                  <w:sdtContent>
                    <w:tc>
                      <w:tcPr>
                        <w:tcW w:w="1652" w:type="pct"/>
                        <w:tcBorders>
                          <w:bottom w:val="single" w:sz="4" w:space="0" w:color="auto"/>
                        </w:tcBorders>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中国工商银行</w:t>
                        </w:r>
                      </w:p>
                    </w:tc>
                  </w:sdtContent>
                </w:sdt>
                <w:sdt>
                  <w:sdtPr>
                    <w:rPr>
                      <w:rFonts w:asciiTheme="minorEastAsia" w:eastAsiaTheme="minorEastAsia" w:hAnsiTheme="minorEastAsia"/>
                      <w:sz w:val="21"/>
                      <w:szCs w:val="21"/>
                    </w:rPr>
                    <w:alias w:val="重要的账龄超过1年的预收账款明细-余额"/>
                    <w:tag w:val="_GBC_ba30d93b20284ba0b8d2f3b833d5ee4f"/>
                    <w:id w:val="3548660"/>
                    <w:lock w:val="sdtLocked"/>
                  </w:sdtPr>
                  <w:sdtContent>
                    <w:tc>
                      <w:tcPr>
                        <w:tcW w:w="1664" w:type="pct"/>
                        <w:shd w:val="clear" w:color="auto" w:fill="auto"/>
                      </w:tcPr>
                      <w:p w:rsidR="00BD6F6B" w:rsidRPr="00390093" w:rsidRDefault="00BD6F6B" w:rsidP="00861DBA">
                        <w:pPr>
                          <w:jc w:val="right"/>
                          <w:rPr>
                            <w:rFonts w:asciiTheme="minorEastAsia" w:eastAsiaTheme="minorEastAsia" w:hAnsiTheme="minorEastAsia"/>
                            <w:sz w:val="21"/>
                            <w:szCs w:val="21"/>
                          </w:rPr>
                        </w:pPr>
                        <w:r w:rsidRPr="00390093">
                          <w:rPr>
                            <w:rFonts w:asciiTheme="minorEastAsia" w:eastAsiaTheme="minorEastAsia" w:hAnsiTheme="minorEastAsia"/>
                            <w:sz w:val="21"/>
                            <w:szCs w:val="21"/>
                          </w:rPr>
                          <w:t>4,770,838.00</w:t>
                        </w:r>
                      </w:p>
                    </w:tc>
                  </w:sdtContent>
                </w:sdt>
                <w:sdt>
                  <w:sdtPr>
                    <w:rPr>
                      <w:rFonts w:asciiTheme="minorEastAsia" w:eastAsiaTheme="minorEastAsia" w:hAnsiTheme="minorEastAsia"/>
                      <w:sz w:val="21"/>
                      <w:szCs w:val="21"/>
                    </w:rPr>
                    <w:alias w:val="重要的账龄超过1年的预收账款明细-未偿还或结转的原因"/>
                    <w:tag w:val="_GBC_281cbcc3425f44f8afab57f9abd9a2b3"/>
                    <w:id w:val="3548661"/>
                    <w:lock w:val="sdtLocked"/>
                  </w:sdtPr>
                  <w:sdtContent>
                    <w:tc>
                      <w:tcPr>
                        <w:tcW w:w="1684" w:type="pct"/>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业务未完成</w:t>
                        </w:r>
                      </w:p>
                    </w:tc>
                  </w:sdtContent>
                </w:sdt>
              </w:tr>
            </w:sdtContent>
          </w:sdt>
          <w:sdt>
            <w:sdtPr>
              <w:rPr>
                <w:rFonts w:asciiTheme="minorEastAsia" w:eastAsiaTheme="minorEastAsia" w:hAnsiTheme="minorEastAsia"/>
                <w:sz w:val="21"/>
                <w:szCs w:val="21"/>
              </w:rPr>
              <w:alias w:val="重要的账龄超过1年的预收账款明细"/>
              <w:tag w:val="_TUP_5799362ad4e9468aa16a56e8b89975ea"/>
              <w:id w:val="3548666"/>
              <w:lock w:val="sdtLocked"/>
            </w:sdtPr>
            <w:sdtContent>
              <w:tr w:rsidR="00BD6F6B" w:rsidTr="00861DBA">
                <w:sdt>
                  <w:sdtPr>
                    <w:rPr>
                      <w:rFonts w:asciiTheme="minorEastAsia" w:eastAsiaTheme="minorEastAsia" w:hAnsiTheme="minorEastAsia"/>
                      <w:sz w:val="21"/>
                      <w:szCs w:val="21"/>
                    </w:rPr>
                    <w:alias w:val="重要的账龄超过1年的预收账款明细-项目名称"/>
                    <w:tag w:val="_GBC_14cddd2ca7c345d4afd2ceb3bfc33802"/>
                    <w:id w:val="3548663"/>
                    <w:lock w:val="sdtLocked"/>
                  </w:sdtPr>
                  <w:sdtContent>
                    <w:tc>
                      <w:tcPr>
                        <w:tcW w:w="1652" w:type="pct"/>
                        <w:tcBorders>
                          <w:bottom w:val="single" w:sz="4" w:space="0" w:color="auto"/>
                        </w:tcBorders>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中国农业银行</w:t>
                        </w:r>
                      </w:p>
                    </w:tc>
                  </w:sdtContent>
                </w:sdt>
                <w:sdt>
                  <w:sdtPr>
                    <w:rPr>
                      <w:rFonts w:asciiTheme="minorEastAsia" w:eastAsiaTheme="minorEastAsia" w:hAnsiTheme="minorEastAsia"/>
                      <w:sz w:val="21"/>
                      <w:szCs w:val="21"/>
                    </w:rPr>
                    <w:alias w:val="重要的账龄超过1年的预收账款明细-余额"/>
                    <w:tag w:val="_GBC_ba30d93b20284ba0b8d2f3b833d5ee4f"/>
                    <w:id w:val="3548664"/>
                    <w:lock w:val="sdtLocked"/>
                  </w:sdtPr>
                  <w:sdtContent>
                    <w:tc>
                      <w:tcPr>
                        <w:tcW w:w="1664" w:type="pct"/>
                        <w:shd w:val="clear" w:color="auto" w:fill="auto"/>
                      </w:tcPr>
                      <w:p w:rsidR="00BD6F6B" w:rsidRPr="00390093" w:rsidRDefault="00BD6F6B" w:rsidP="00861DBA">
                        <w:pPr>
                          <w:jc w:val="right"/>
                          <w:rPr>
                            <w:rFonts w:asciiTheme="minorEastAsia" w:eastAsiaTheme="minorEastAsia" w:hAnsiTheme="minorEastAsia"/>
                            <w:sz w:val="21"/>
                            <w:szCs w:val="21"/>
                          </w:rPr>
                        </w:pPr>
                        <w:r w:rsidRPr="00390093">
                          <w:rPr>
                            <w:rFonts w:asciiTheme="minorEastAsia" w:eastAsiaTheme="minorEastAsia" w:hAnsiTheme="minorEastAsia"/>
                            <w:sz w:val="21"/>
                            <w:szCs w:val="21"/>
                          </w:rPr>
                          <w:t>2,331,210.00</w:t>
                        </w:r>
                      </w:p>
                    </w:tc>
                  </w:sdtContent>
                </w:sdt>
                <w:sdt>
                  <w:sdtPr>
                    <w:rPr>
                      <w:rFonts w:asciiTheme="minorEastAsia" w:eastAsiaTheme="minorEastAsia" w:hAnsiTheme="minorEastAsia"/>
                      <w:sz w:val="21"/>
                      <w:szCs w:val="21"/>
                    </w:rPr>
                    <w:alias w:val="重要的账龄超过1年的预收账款明细-未偿还或结转的原因"/>
                    <w:tag w:val="_GBC_281cbcc3425f44f8afab57f9abd9a2b3"/>
                    <w:id w:val="3548665"/>
                    <w:lock w:val="sdtLocked"/>
                  </w:sdtPr>
                  <w:sdtContent>
                    <w:tc>
                      <w:tcPr>
                        <w:tcW w:w="1684" w:type="pct"/>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业务未完成</w:t>
                        </w:r>
                      </w:p>
                    </w:tc>
                  </w:sdtContent>
                </w:sdt>
              </w:tr>
            </w:sdtContent>
          </w:sdt>
          <w:sdt>
            <w:sdtPr>
              <w:rPr>
                <w:rFonts w:asciiTheme="minorEastAsia" w:eastAsiaTheme="minorEastAsia" w:hAnsiTheme="minorEastAsia"/>
                <w:sz w:val="21"/>
                <w:szCs w:val="21"/>
              </w:rPr>
              <w:alias w:val="重要的账龄超过1年的预收账款明细"/>
              <w:tag w:val="_TUP_5799362ad4e9468aa16a56e8b89975ea"/>
              <w:id w:val="3548670"/>
              <w:lock w:val="sdtLocked"/>
            </w:sdtPr>
            <w:sdtContent>
              <w:tr w:rsidR="00BD6F6B" w:rsidTr="00861DBA">
                <w:sdt>
                  <w:sdtPr>
                    <w:rPr>
                      <w:rFonts w:asciiTheme="minorEastAsia" w:eastAsiaTheme="minorEastAsia" w:hAnsiTheme="minorEastAsia"/>
                      <w:sz w:val="21"/>
                      <w:szCs w:val="21"/>
                    </w:rPr>
                    <w:alias w:val="重要的账龄超过1年的预收账款明细-项目名称"/>
                    <w:tag w:val="_GBC_14cddd2ca7c345d4afd2ceb3bfc33802"/>
                    <w:id w:val="3548667"/>
                    <w:lock w:val="sdtLocked"/>
                  </w:sdtPr>
                  <w:sdtContent>
                    <w:tc>
                      <w:tcPr>
                        <w:tcW w:w="1652" w:type="pct"/>
                        <w:tcBorders>
                          <w:bottom w:val="single" w:sz="4" w:space="0" w:color="auto"/>
                        </w:tcBorders>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灵宝市川金实业有限公司</w:t>
                        </w:r>
                      </w:p>
                    </w:tc>
                  </w:sdtContent>
                </w:sdt>
                <w:sdt>
                  <w:sdtPr>
                    <w:rPr>
                      <w:rFonts w:asciiTheme="minorEastAsia" w:eastAsiaTheme="minorEastAsia" w:hAnsiTheme="minorEastAsia"/>
                      <w:sz w:val="21"/>
                      <w:szCs w:val="21"/>
                    </w:rPr>
                    <w:alias w:val="重要的账龄超过1年的预收账款明细-余额"/>
                    <w:tag w:val="_GBC_ba30d93b20284ba0b8d2f3b833d5ee4f"/>
                    <w:id w:val="3548668"/>
                    <w:lock w:val="sdtLocked"/>
                  </w:sdtPr>
                  <w:sdtContent>
                    <w:tc>
                      <w:tcPr>
                        <w:tcW w:w="1664" w:type="pct"/>
                        <w:shd w:val="clear" w:color="auto" w:fill="auto"/>
                      </w:tcPr>
                      <w:p w:rsidR="00BD6F6B" w:rsidRPr="00390093" w:rsidRDefault="00BD6F6B" w:rsidP="00861DBA">
                        <w:pPr>
                          <w:jc w:val="right"/>
                          <w:rPr>
                            <w:rFonts w:asciiTheme="minorEastAsia" w:eastAsiaTheme="minorEastAsia" w:hAnsiTheme="minorEastAsia"/>
                            <w:sz w:val="21"/>
                            <w:szCs w:val="21"/>
                          </w:rPr>
                        </w:pPr>
                        <w:r w:rsidRPr="00390093">
                          <w:rPr>
                            <w:rFonts w:asciiTheme="minorEastAsia" w:eastAsiaTheme="minorEastAsia" w:hAnsiTheme="minorEastAsia"/>
                            <w:sz w:val="21"/>
                            <w:szCs w:val="21"/>
                          </w:rPr>
                          <w:t>1,163,546.19</w:t>
                        </w:r>
                      </w:p>
                    </w:tc>
                  </w:sdtContent>
                </w:sdt>
                <w:sdt>
                  <w:sdtPr>
                    <w:rPr>
                      <w:rFonts w:asciiTheme="minorEastAsia" w:eastAsiaTheme="minorEastAsia" w:hAnsiTheme="minorEastAsia"/>
                      <w:sz w:val="21"/>
                      <w:szCs w:val="21"/>
                    </w:rPr>
                    <w:alias w:val="重要的账龄超过1年的预收账款明细-未偿还或结转的原因"/>
                    <w:tag w:val="_GBC_281cbcc3425f44f8afab57f9abd9a2b3"/>
                    <w:id w:val="3548669"/>
                    <w:lock w:val="sdtLocked"/>
                  </w:sdtPr>
                  <w:sdtContent>
                    <w:tc>
                      <w:tcPr>
                        <w:tcW w:w="1684" w:type="pct"/>
                        <w:shd w:val="clear" w:color="auto" w:fill="auto"/>
                      </w:tcPr>
                      <w:p w:rsidR="00BD6F6B" w:rsidRPr="00390093" w:rsidRDefault="00BD6F6B" w:rsidP="00861DBA">
                        <w:pPr>
                          <w:rPr>
                            <w:rFonts w:asciiTheme="minorEastAsia" w:eastAsiaTheme="minorEastAsia" w:hAnsiTheme="minorEastAsia"/>
                            <w:sz w:val="21"/>
                            <w:szCs w:val="21"/>
                          </w:rPr>
                        </w:pPr>
                        <w:r w:rsidRPr="00390093">
                          <w:rPr>
                            <w:rFonts w:asciiTheme="minorEastAsia" w:eastAsiaTheme="minorEastAsia" w:hAnsiTheme="minorEastAsia"/>
                            <w:sz w:val="21"/>
                            <w:szCs w:val="21"/>
                          </w:rPr>
                          <w:t>业务未完成</w:t>
                        </w:r>
                      </w:p>
                    </w:tc>
                  </w:sdtContent>
                </w:sdt>
              </w:tr>
            </w:sdtContent>
          </w:sdt>
          <w:tr w:rsidR="00BD6F6B" w:rsidRPr="00BD6F6B" w:rsidTr="00861DBA">
            <w:tc>
              <w:tcPr>
                <w:tcW w:w="1652" w:type="pct"/>
                <w:shd w:val="clear" w:color="auto" w:fill="auto"/>
                <w:vAlign w:val="center"/>
              </w:tcPr>
              <w:p w:rsidR="00BD6F6B" w:rsidRPr="00390093" w:rsidRDefault="00BD6F6B" w:rsidP="00861DBA">
                <w:pPr>
                  <w:jc w:val="center"/>
                  <w:rPr>
                    <w:rFonts w:asciiTheme="minorEastAsia" w:eastAsiaTheme="minorEastAsia" w:hAnsiTheme="minorEastAsia"/>
                    <w:sz w:val="21"/>
                    <w:szCs w:val="21"/>
                  </w:rPr>
                </w:pPr>
                <w:r w:rsidRPr="00390093">
                  <w:rPr>
                    <w:rFonts w:asciiTheme="minorEastAsia" w:eastAsiaTheme="minorEastAsia" w:hAnsiTheme="minorEastAsia" w:hint="eastAsia"/>
                    <w:sz w:val="21"/>
                    <w:szCs w:val="21"/>
                  </w:rPr>
                  <w:lastRenderedPageBreak/>
                  <w:t>合计</w:t>
                </w:r>
              </w:p>
            </w:tc>
            <w:tc>
              <w:tcPr>
                <w:tcW w:w="1664" w:type="pct"/>
                <w:shd w:val="clear" w:color="auto" w:fill="auto"/>
              </w:tcPr>
              <w:p w:rsidR="00BD6F6B" w:rsidRPr="00390093" w:rsidRDefault="00D945E0" w:rsidP="00861DBA">
                <w:pPr>
                  <w:jc w:val="right"/>
                  <w:rPr>
                    <w:rFonts w:asciiTheme="minorEastAsia" w:eastAsiaTheme="minorEastAsia" w:hAnsiTheme="minorEastAsia"/>
                    <w:sz w:val="21"/>
                    <w:szCs w:val="21"/>
                  </w:rPr>
                </w:pPr>
                <w:sdt>
                  <w:sdtPr>
                    <w:rPr>
                      <w:rFonts w:asciiTheme="minorEastAsia" w:eastAsiaTheme="minorEastAsia" w:hAnsiTheme="minorEastAsia"/>
                      <w:sz w:val="21"/>
                      <w:szCs w:val="21"/>
                    </w:rPr>
                    <w:alias w:val="重要的账龄超过1年的预收账款金额合计"/>
                    <w:tag w:val="_GBC_999a52e4431d47e6af846659dbf6aeaa"/>
                    <w:id w:val="3548671"/>
                    <w:lock w:val="sdtLocked"/>
                  </w:sdtPr>
                  <w:sdtContent>
                    <w:r w:rsidR="00BD6F6B" w:rsidRPr="00390093">
                      <w:rPr>
                        <w:rFonts w:asciiTheme="minorEastAsia" w:eastAsiaTheme="minorEastAsia" w:hAnsiTheme="minorEastAsia"/>
                        <w:sz w:val="21"/>
                        <w:szCs w:val="21"/>
                      </w:rPr>
                      <w:t>10,420,615.28</w:t>
                    </w:r>
                  </w:sdtContent>
                </w:sdt>
              </w:p>
            </w:tc>
            <w:tc>
              <w:tcPr>
                <w:tcW w:w="1684" w:type="pct"/>
                <w:shd w:val="clear" w:color="auto" w:fill="auto"/>
              </w:tcPr>
              <w:p w:rsidR="00BD6F6B" w:rsidRPr="00390093" w:rsidRDefault="00BD6F6B" w:rsidP="00861DBA">
                <w:pPr>
                  <w:jc w:val="center"/>
                  <w:rPr>
                    <w:rFonts w:asciiTheme="minorEastAsia" w:eastAsiaTheme="minorEastAsia" w:hAnsiTheme="minorEastAsia"/>
                    <w:sz w:val="21"/>
                    <w:szCs w:val="21"/>
                  </w:rPr>
                </w:pPr>
                <w:r w:rsidRPr="00390093">
                  <w:rPr>
                    <w:rFonts w:asciiTheme="minorEastAsia" w:eastAsiaTheme="minorEastAsia" w:hAnsiTheme="minorEastAsia" w:hint="eastAsia"/>
                    <w:sz w:val="21"/>
                    <w:szCs w:val="21"/>
                  </w:rPr>
                  <w:t>/</w:t>
                </w:r>
              </w:p>
            </w:tc>
          </w:tr>
        </w:tbl>
        <w:p w:rsidR="004B548E" w:rsidRPr="00BD6F6B" w:rsidRDefault="00D945E0" w:rsidP="00BD6F6B"/>
      </w:sdtContent>
    </w:sdt>
    <w:sdt>
      <w:sdtPr>
        <w:rPr>
          <w:rFonts w:ascii="宋体" w:hAnsi="宋体" w:cstheme="minorBidi" w:hint="eastAsia"/>
          <w:b w:val="0"/>
          <w:bCs w:val="0"/>
          <w:kern w:val="0"/>
          <w:szCs w:val="21"/>
        </w:rPr>
        <w:tag w:val="_SEC_5593931d495f45d59565f7a65bdc21aa"/>
        <w:id w:val="155959580"/>
        <w:lock w:val="sdtLocked"/>
        <w:placeholder>
          <w:docPart w:val="GBC22222222222222222222222222222"/>
        </w:placeholder>
      </w:sdtPr>
      <w:sdtContent>
        <w:p w:rsidR="004B548E" w:rsidRDefault="00A20AC1">
          <w:pPr>
            <w:pStyle w:val="4"/>
            <w:numPr>
              <w:ilvl w:val="0"/>
              <w:numId w:val="77"/>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
            <w:tag w:val="_GBC_0596f53af08a4189a968372a5ee9e226"/>
            <w:id w:val="-670330988"/>
            <w:lock w:val="sdtLocked"/>
            <w:placeholder>
              <w:docPart w:val="GBC22222222222222222222222222222"/>
            </w:placeholder>
          </w:sdtPr>
          <w:sdtContent>
            <w:p w:rsidR="004B548E" w:rsidRDefault="00D945E0" w:rsidP="00CE0240">
              <w:pPr>
                <w:rPr>
                  <w:rFonts w:cstheme="minorBidi"/>
                  <w:szCs w:val="21"/>
                </w:rPr>
              </w:pPr>
              <w:r>
                <w:fldChar w:fldCharType="begin"/>
              </w:r>
              <w:r w:rsidR="00CE0240">
                <w:instrText xml:space="preserve"> MACROBUTTON  SnrToggleCheckbox □适用 </w:instrText>
              </w:r>
              <w:r>
                <w:fldChar w:fldCharType="end"/>
              </w:r>
              <w:r>
                <w:fldChar w:fldCharType="begin"/>
              </w:r>
              <w:r w:rsidR="00CE0240">
                <w:instrText xml:space="preserve"> MACROBUTTON  SnrToggleCheckbox √不适用 </w:instrText>
              </w:r>
              <w:r>
                <w:fldChar w:fldCharType="end"/>
              </w:r>
            </w:p>
          </w:sdtContent>
        </w:sdt>
      </w:sdtContent>
    </w:sdt>
    <w:p w:rsidR="004B548E" w:rsidRDefault="004B548E">
      <w:pPr>
        <w:rPr>
          <w:szCs w:val="21"/>
        </w:rPr>
      </w:pPr>
    </w:p>
    <w:p w:rsidR="004B548E" w:rsidRDefault="00A20AC1">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tag w:val="_SEC_8ac62232cfc54f38aff1f89058d89f36"/>
        <w:id w:val="-1255745950"/>
        <w:lock w:val="sdtLocked"/>
        <w:placeholder>
          <w:docPart w:val="GBC22222222222222222222222222222"/>
        </w:placeholder>
      </w:sdtPr>
      <w:sdtContent>
        <w:p w:rsidR="004B548E" w:rsidRDefault="00A20AC1">
          <w:pPr>
            <w:pStyle w:val="4"/>
            <w:numPr>
              <w:ilvl w:val="0"/>
              <w:numId w:val="105"/>
            </w:numPr>
          </w:pPr>
          <w:r>
            <w:rPr>
              <w:rFonts w:hint="eastAsia"/>
            </w:rPr>
            <w:t>应付职工薪酬列示：</w:t>
          </w:r>
        </w:p>
        <w:sdt>
          <w:sdtPr>
            <w:alias w:val="是否适用：应付职工薪酬列示"/>
            <w:tag w:val="_GBC_215b41e091df4b2bbb2009fd3c8040b5"/>
            <w:id w:val="-1692292240"/>
            <w:lock w:val="sdtContentLocked"/>
            <w:placeholder>
              <w:docPart w:val="GBC22222222222222222222222222222"/>
            </w:placeholder>
          </w:sdtPr>
          <w:sdtContent>
            <w:p w:rsidR="004B548E" w:rsidRDefault="00D945E0">
              <w:r>
                <w:fldChar w:fldCharType="begin"/>
              </w:r>
              <w:r w:rsidR="00BD6F6B">
                <w:instrText xml:space="preserve"> MACROBUTTON  SnrToggleCheckbox √适用 </w:instrText>
              </w:r>
              <w:r>
                <w:fldChar w:fldCharType="end"/>
              </w:r>
              <w:r>
                <w:fldChar w:fldCharType="begin"/>
              </w:r>
              <w:r w:rsidR="00BD6F6B">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706EE4" w:rsidTr="00861DBA">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706EE4" w:rsidRPr="00390093" w:rsidRDefault="00706EE4" w:rsidP="00861DBA">
                <w:pPr>
                  <w:jc w:val="center"/>
                  <w:rPr>
                    <w:sz w:val="15"/>
                    <w:szCs w:val="15"/>
                  </w:rPr>
                </w:pPr>
                <w:r w:rsidRPr="00390093">
                  <w:rPr>
                    <w:rFonts w:hint="eastAsia"/>
                    <w:sz w:val="15"/>
                    <w:szCs w:val="15"/>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706EE4" w:rsidRPr="00390093" w:rsidRDefault="00706EE4" w:rsidP="00861DBA">
                <w:pPr>
                  <w:jc w:val="center"/>
                  <w:rPr>
                    <w:sz w:val="15"/>
                    <w:szCs w:val="15"/>
                  </w:rPr>
                </w:pPr>
                <w:r w:rsidRPr="00390093">
                  <w:rPr>
                    <w:rFonts w:hint="eastAsia"/>
                    <w:sz w:val="15"/>
                    <w:szCs w:val="15"/>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706EE4" w:rsidRPr="00390093" w:rsidRDefault="00706EE4" w:rsidP="00861DBA">
                <w:pPr>
                  <w:jc w:val="center"/>
                  <w:rPr>
                    <w:sz w:val="15"/>
                    <w:szCs w:val="15"/>
                  </w:rPr>
                </w:pPr>
                <w:r w:rsidRPr="00390093">
                  <w:rPr>
                    <w:rFonts w:hint="eastAsia"/>
                    <w:sz w:val="15"/>
                    <w:szCs w:val="15"/>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706EE4" w:rsidRPr="00390093" w:rsidRDefault="00706EE4" w:rsidP="00861DBA">
                <w:pPr>
                  <w:jc w:val="center"/>
                  <w:rPr>
                    <w:sz w:val="15"/>
                    <w:szCs w:val="15"/>
                  </w:rPr>
                </w:pPr>
                <w:r w:rsidRPr="00390093">
                  <w:rPr>
                    <w:rFonts w:hint="eastAsia"/>
                    <w:sz w:val="15"/>
                    <w:szCs w:val="15"/>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706EE4" w:rsidRPr="00390093" w:rsidRDefault="00706EE4" w:rsidP="00861DBA">
                <w:pPr>
                  <w:jc w:val="center"/>
                  <w:rPr>
                    <w:sz w:val="15"/>
                    <w:szCs w:val="15"/>
                  </w:rPr>
                </w:pPr>
                <w:r w:rsidRPr="00390093">
                  <w:rPr>
                    <w:rFonts w:hint="eastAsia"/>
                    <w:sz w:val="15"/>
                    <w:szCs w:val="15"/>
                  </w:rPr>
                  <w:t>期末余额</w:t>
                </w:r>
              </w:p>
            </w:tc>
          </w:tr>
          <w:tr w:rsidR="00706EE4" w:rsidTr="00861DBA">
            <w:tc>
              <w:tcPr>
                <w:tcW w:w="1437"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RDefault="00706EE4" w:rsidP="00861DBA">
                <w:pPr>
                  <w:rPr>
                    <w:sz w:val="15"/>
                    <w:szCs w:val="15"/>
                  </w:rPr>
                </w:pPr>
                <w:r w:rsidRPr="00390093">
                  <w:rPr>
                    <w:rFonts w:hint="eastAsia"/>
                    <w:sz w:val="15"/>
                    <w:szCs w:val="15"/>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RDefault="00D945E0" w:rsidP="00861DBA">
                <w:pPr>
                  <w:jc w:val="right"/>
                  <w:rPr>
                    <w:sz w:val="15"/>
                    <w:szCs w:val="15"/>
                  </w:rPr>
                </w:pPr>
                <w:sdt>
                  <w:sdtPr>
                    <w:rPr>
                      <w:sz w:val="15"/>
                      <w:szCs w:val="15"/>
                    </w:rPr>
                    <w:alias w:val="应付短期薪酬"/>
                    <w:tag w:val="_GBC_b42d4246245a49d88c0f4d4d8c8ac71d"/>
                    <w:id w:val="3548795"/>
                    <w:lock w:val="sdtLocked"/>
                  </w:sdtPr>
                  <w:sdtContent>
                    <w:r w:rsidR="00706EE4" w:rsidRPr="00390093">
                      <w:rPr>
                        <w:sz w:val="15"/>
                        <w:szCs w:val="15"/>
                      </w:rPr>
                      <w:t>240,307,857.53</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RDefault="00D945E0" w:rsidP="00861DBA">
                <w:pPr>
                  <w:jc w:val="right"/>
                  <w:rPr>
                    <w:sz w:val="15"/>
                    <w:szCs w:val="15"/>
                    <w:highlight w:val="yellow"/>
                  </w:rPr>
                </w:pPr>
                <w:sdt>
                  <w:sdtPr>
                    <w:rPr>
                      <w:sz w:val="15"/>
                      <w:szCs w:val="15"/>
                    </w:rPr>
                    <w:alias w:val="应付短期薪酬增加额"/>
                    <w:tag w:val="_GBC_54590ae8118c46e19592c680f59d8781"/>
                    <w:id w:val="3548796"/>
                    <w:lock w:val="sdtLocked"/>
                  </w:sdtPr>
                  <w:sdtContent>
                    <w:r w:rsidR="00706EE4" w:rsidRPr="00390093">
                      <w:rPr>
                        <w:sz w:val="15"/>
                        <w:szCs w:val="15"/>
                      </w:rPr>
                      <w:t>1,823,694,879.40</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RDefault="00D945E0" w:rsidP="00861DBA">
                <w:pPr>
                  <w:jc w:val="right"/>
                  <w:rPr>
                    <w:sz w:val="15"/>
                    <w:szCs w:val="15"/>
                    <w:highlight w:val="yellow"/>
                  </w:rPr>
                </w:pPr>
                <w:sdt>
                  <w:sdtPr>
                    <w:rPr>
                      <w:sz w:val="15"/>
                      <w:szCs w:val="15"/>
                    </w:rPr>
                    <w:alias w:val="应付短期薪酬减少额"/>
                    <w:tag w:val="_GBC_a6a6ef4de5e149b9b372704562ef65af"/>
                    <w:id w:val="3548797"/>
                    <w:lock w:val="sdtLocked"/>
                  </w:sdtPr>
                  <w:sdtContent>
                    <w:r w:rsidR="00706EE4" w:rsidRPr="00390093">
                      <w:rPr>
                        <w:sz w:val="15"/>
                        <w:szCs w:val="15"/>
                      </w:rPr>
                      <w:t>1,797,300,728.58</w:t>
                    </w:r>
                  </w:sdtContent>
                </w:sdt>
              </w:p>
            </w:tc>
            <w:sdt>
              <w:sdtPr>
                <w:rPr>
                  <w:rFonts w:hint="eastAsia"/>
                  <w:sz w:val="15"/>
                  <w:szCs w:val="15"/>
                </w:rPr>
                <w:alias w:val="应付短期薪酬"/>
                <w:tag w:val="_GBC_2c5cc3fb0c184dabad060e8af62598a5"/>
                <w:id w:val="3548798"/>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Del="0038014A" w:rsidRDefault="00706EE4" w:rsidP="00861DBA">
                    <w:pPr>
                      <w:jc w:val="right"/>
                      <w:rPr>
                        <w:sz w:val="15"/>
                        <w:szCs w:val="15"/>
                        <w:highlight w:val="yellow"/>
                      </w:rPr>
                    </w:pPr>
                    <w:r w:rsidRPr="00390093">
                      <w:rPr>
                        <w:rFonts w:hint="eastAsia"/>
                        <w:sz w:val="15"/>
                        <w:szCs w:val="15"/>
                      </w:rPr>
                      <w:t>266,702,008.35</w:t>
                    </w:r>
                  </w:p>
                </w:tc>
              </w:sdtContent>
            </w:sdt>
          </w:tr>
          <w:tr w:rsidR="00706EE4" w:rsidTr="00861DBA">
            <w:tc>
              <w:tcPr>
                <w:tcW w:w="1437"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RDefault="00706EE4" w:rsidP="00861DBA">
                <w:pPr>
                  <w:rPr>
                    <w:sz w:val="15"/>
                    <w:szCs w:val="15"/>
                  </w:rPr>
                </w:pPr>
                <w:r w:rsidRPr="00390093">
                  <w:rPr>
                    <w:rFonts w:hint="eastAsia"/>
                    <w:sz w:val="15"/>
                    <w:szCs w:val="15"/>
                  </w:rPr>
                  <w:t>二、离职后福利-设定提存计划</w:t>
                </w:r>
              </w:p>
            </w:tc>
            <w:sdt>
              <w:sdtPr>
                <w:rPr>
                  <w:sz w:val="15"/>
                  <w:szCs w:val="15"/>
                </w:rPr>
                <w:alias w:val="应付设定提存计划"/>
                <w:tag w:val="_GBC_bec1dd16146b4aecb12ab44b86b715b8"/>
                <w:id w:val="3548799"/>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18,190,188.76</w:t>
                    </w:r>
                  </w:p>
                </w:tc>
              </w:sdtContent>
            </w:sdt>
            <w:sdt>
              <w:sdtPr>
                <w:rPr>
                  <w:sz w:val="15"/>
                  <w:szCs w:val="15"/>
                </w:rPr>
                <w:alias w:val="应付设定提存计划增加额"/>
                <w:tag w:val="_GBC_c5909a033f0f41f7b19cd2b822c1cba6"/>
                <w:id w:val="3548800"/>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257,272,059.15</w:t>
                    </w:r>
                  </w:p>
                </w:tc>
              </w:sdtContent>
            </w:sdt>
            <w:sdt>
              <w:sdtPr>
                <w:rPr>
                  <w:sz w:val="15"/>
                  <w:szCs w:val="15"/>
                </w:rPr>
                <w:alias w:val="应付设定提存计划减少额"/>
                <w:tag w:val="_GBC_e6d9df75c6444dae98aef40bc27c8cff"/>
                <w:id w:val="3548801"/>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254,266,834.04</w:t>
                    </w:r>
                  </w:p>
                </w:tc>
              </w:sdtContent>
            </w:sdt>
            <w:sdt>
              <w:sdtPr>
                <w:rPr>
                  <w:sz w:val="15"/>
                  <w:szCs w:val="15"/>
                </w:rPr>
                <w:alias w:val="应付设定提存计划"/>
                <w:tag w:val="_GBC_cd9b924c810d44bcb8dfdd1ce1afc9f1"/>
                <w:id w:val="3548802"/>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21,195,413.87</w:t>
                    </w:r>
                  </w:p>
                </w:tc>
              </w:sdtContent>
            </w:sdt>
          </w:tr>
          <w:tr w:rsidR="00706EE4" w:rsidTr="00861DBA">
            <w:tc>
              <w:tcPr>
                <w:tcW w:w="1437"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RDefault="00706EE4" w:rsidP="00861DBA">
                <w:pPr>
                  <w:rPr>
                    <w:sz w:val="15"/>
                    <w:szCs w:val="15"/>
                  </w:rPr>
                </w:pPr>
                <w:r w:rsidRPr="00390093">
                  <w:rPr>
                    <w:rFonts w:hint="eastAsia"/>
                    <w:sz w:val="15"/>
                    <w:szCs w:val="15"/>
                  </w:rPr>
                  <w:t>三、辞退福利</w:t>
                </w:r>
              </w:p>
            </w:tc>
            <w:sdt>
              <w:sdtPr>
                <w:rPr>
                  <w:sz w:val="15"/>
                  <w:szCs w:val="15"/>
                </w:rPr>
                <w:alias w:val="应付辞退福利账面余额"/>
                <w:tag w:val="_GBC_8d290b5ae9b24ccd9912fc1d74cba5ed"/>
                <w:id w:val="3548803"/>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506,043.58</w:t>
                    </w:r>
                  </w:p>
                </w:tc>
              </w:sdtContent>
            </w:sdt>
            <w:sdt>
              <w:sdtPr>
                <w:rPr>
                  <w:rFonts w:hint="eastAsia"/>
                  <w:sz w:val="15"/>
                  <w:szCs w:val="15"/>
                </w:rPr>
                <w:alias w:val="应付辞退福利增加额"/>
                <w:tag w:val="_GBC_f36a4c7351904a538f6507b5b61bd876"/>
                <w:id w:val="3548804"/>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rFonts w:hint="eastAsia"/>
                        <w:sz w:val="15"/>
                        <w:szCs w:val="15"/>
                      </w:rPr>
                      <w:t>489,470.93</w:t>
                    </w:r>
                  </w:p>
                </w:tc>
              </w:sdtContent>
            </w:sdt>
            <w:sdt>
              <w:sdtPr>
                <w:rPr>
                  <w:sz w:val="15"/>
                  <w:szCs w:val="15"/>
                </w:rPr>
                <w:alias w:val="应付辞退福利支付额"/>
                <w:tag w:val="_GBC_2939f790515d4316bcd78ffc4fde42cc"/>
                <w:id w:val="3548805"/>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652,072.91</w:t>
                    </w:r>
                  </w:p>
                </w:tc>
              </w:sdtContent>
            </w:sdt>
            <w:sdt>
              <w:sdtPr>
                <w:rPr>
                  <w:sz w:val="15"/>
                  <w:szCs w:val="15"/>
                </w:rPr>
                <w:alias w:val="应付辞退福利账面余额"/>
                <w:tag w:val="_GBC_e344d65027d34ca690ce02ffa48dffd1"/>
                <w:id w:val="3548806"/>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343,441.60</w:t>
                    </w:r>
                  </w:p>
                </w:tc>
              </w:sdtContent>
            </w:sdt>
          </w:tr>
          <w:tr w:rsidR="00706EE4" w:rsidTr="00861DBA">
            <w:tc>
              <w:tcPr>
                <w:tcW w:w="1437" w:type="pct"/>
                <w:tcBorders>
                  <w:top w:val="single" w:sz="6" w:space="0" w:color="auto"/>
                  <w:left w:val="single" w:sz="6" w:space="0" w:color="auto"/>
                  <w:bottom w:val="single" w:sz="6" w:space="0" w:color="auto"/>
                  <w:right w:val="single" w:sz="6" w:space="0" w:color="auto"/>
                </w:tcBorders>
                <w:shd w:val="clear" w:color="auto" w:fill="auto"/>
              </w:tcPr>
              <w:p w:rsidR="00706EE4" w:rsidRPr="00390093" w:rsidRDefault="00706EE4" w:rsidP="00861DBA">
                <w:pPr>
                  <w:rPr>
                    <w:sz w:val="15"/>
                    <w:szCs w:val="15"/>
                  </w:rPr>
                </w:pPr>
                <w:r w:rsidRPr="00390093">
                  <w:rPr>
                    <w:rFonts w:hint="eastAsia"/>
                    <w:sz w:val="15"/>
                    <w:szCs w:val="15"/>
                  </w:rPr>
                  <w:t>四、一年内到期的其他福利</w:t>
                </w:r>
              </w:p>
            </w:tc>
            <w:sdt>
              <w:sdtPr>
                <w:rPr>
                  <w:sz w:val="15"/>
                  <w:szCs w:val="15"/>
                </w:rPr>
                <w:alias w:val="一年内到期的其他福利"/>
                <w:tag w:val="_GBC_5c740a8f3c7247fd8d1ecf83a9d4d491"/>
                <w:id w:val="3548807"/>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168,318.04</w:t>
                    </w:r>
                  </w:p>
                </w:tc>
              </w:sdtContent>
            </w:sdt>
            <w:sdt>
              <w:sdtPr>
                <w:rPr>
                  <w:sz w:val="15"/>
                  <w:szCs w:val="15"/>
                </w:rPr>
                <w:alias w:val="一年内到期的其他福利增加额"/>
                <w:tag w:val="_GBC_40f5ab2537aa400f8ad9f38fcb10d42f"/>
                <w:id w:val="3548808"/>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p>
                </w:tc>
              </w:sdtContent>
            </w:sdt>
            <w:sdt>
              <w:sdtPr>
                <w:rPr>
                  <w:sz w:val="15"/>
                  <w:szCs w:val="15"/>
                </w:rPr>
                <w:alias w:val="一年内到期的其他福利减少额"/>
                <w:tag w:val="_GBC_740e4fde7cd242fd8b91c3e2bf100979"/>
                <w:id w:val="3548809"/>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168,318.04</w:t>
                    </w:r>
                  </w:p>
                </w:tc>
              </w:sdtContent>
            </w:sdt>
            <w:sdt>
              <w:sdtPr>
                <w:rPr>
                  <w:sz w:val="15"/>
                  <w:szCs w:val="15"/>
                </w:rPr>
                <w:alias w:val="一年内到期的其他福利"/>
                <w:tag w:val="_GBC_e047c9087011446898e7e12509d442c0"/>
                <w:id w:val="3548810"/>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p>
                </w:tc>
              </w:sdtContent>
            </w:sdt>
          </w:tr>
          <w:tr w:rsidR="00706EE4" w:rsidRPr="00BD6F6B" w:rsidTr="00861DBA">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706EE4" w:rsidRPr="00390093" w:rsidRDefault="00706EE4" w:rsidP="00861DBA">
                <w:pPr>
                  <w:jc w:val="center"/>
                  <w:rPr>
                    <w:sz w:val="15"/>
                    <w:szCs w:val="15"/>
                  </w:rPr>
                </w:pPr>
                <w:r w:rsidRPr="00390093">
                  <w:rPr>
                    <w:rFonts w:hint="eastAsia"/>
                    <w:sz w:val="15"/>
                    <w:szCs w:val="15"/>
                  </w:rPr>
                  <w:t>合计</w:t>
                </w:r>
              </w:p>
            </w:tc>
            <w:sdt>
              <w:sdtPr>
                <w:rPr>
                  <w:sz w:val="15"/>
                  <w:szCs w:val="15"/>
                </w:rPr>
                <w:alias w:val="应付职工薪酬"/>
                <w:tag w:val="_GBC_919eedbd52564b8fb9eefdce76826e5a"/>
                <w:id w:val="3548823"/>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259,172,407.91</w:t>
                    </w:r>
                  </w:p>
                </w:tc>
              </w:sdtContent>
            </w:sdt>
            <w:sdt>
              <w:sdtPr>
                <w:rPr>
                  <w:rFonts w:hint="eastAsia"/>
                  <w:sz w:val="15"/>
                  <w:szCs w:val="15"/>
                </w:rPr>
                <w:alias w:val="应付职工薪酬增加额"/>
                <w:tag w:val="_GBC_a6cf98c250ed44bc8d1706f89b229473"/>
                <w:id w:val="3548824"/>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2,081,456,409.48</w:t>
                    </w:r>
                  </w:p>
                </w:tc>
              </w:sdtContent>
            </w:sdt>
            <w:sdt>
              <w:sdtPr>
                <w:rPr>
                  <w:sz w:val="15"/>
                  <w:szCs w:val="15"/>
                </w:rPr>
                <w:alias w:val="应付职工薪酬减少额"/>
                <w:tag w:val="_GBC_35a6070edd9544eaa170c0496797529c"/>
                <w:id w:val="3548825"/>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2,052,387,953.57</w:t>
                    </w:r>
                  </w:p>
                </w:tc>
              </w:sdtContent>
            </w:sdt>
            <w:sdt>
              <w:sdtPr>
                <w:rPr>
                  <w:sz w:val="15"/>
                  <w:szCs w:val="15"/>
                </w:rPr>
                <w:alias w:val="应付职工薪酬"/>
                <w:tag w:val="_GBC_2185d36ec71b41b5b670177a7fd77a82"/>
                <w:id w:val="3548826"/>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06EE4" w:rsidRPr="00390093" w:rsidRDefault="00706EE4" w:rsidP="00861DBA">
                    <w:pPr>
                      <w:jc w:val="right"/>
                      <w:rPr>
                        <w:sz w:val="15"/>
                        <w:szCs w:val="15"/>
                      </w:rPr>
                    </w:pPr>
                    <w:r w:rsidRPr="00390093">
                      <w:rPr>
                        <w:sz w:val="15"/>
                        <w:szCs w:val="15"/>
                      </w:rPr>
                      <w:t>288,240,863.82</w:t>
                    </w:r>
                  </w:p>
                </w:tc>
              </w:sdtContent>
            </w:sdt>
          </w:tr>
        </w:tbl>
        <w:p w:rsidR="004B548E" w:rsidRPr="00BD6F6B" w:rsidRDefault="00D945E0" w:rsidP="00BD6F6B"/>
      </w:sdtContent>
    </w:sdt>
    <w:sdt>
      <w:sdtPr>
        <w:rPr>
          <w:rFonts w:ascii="宋体" w:hAnsi="宋体" w:cs="宋体" w:hint="eastAsia"/>
          <w:b w:val="0"/>
          <w:bCs w:val="0"/>
          <w:kern w:val="0"/>
          <w:szCs w:val="24"/>
        </w:rPr>
        <w:tag w:val="_SEC_1cb33e613a2043aba490a4f493078cdf"/>
        <w:id w:val="-1294366427"/>
        <w:lock w:val="sdtLocked"/>
        <w:placeholder>
          <w:docPart w:val="GBC22222222222222222222222222222"/>
        </w:placeholder>
      </w:sdtPr>
      <w:sdtEndPr>
        <w:rPr>
          <w:rFonts w:hint="default"/>
          <w:sz w:val="15"/>
          <w:szCs w:val="15"/>
        </w:rPr>
      </w:sdtEndPr>
      <w:sdtContent>
        <w:p w:rsidR="004B548E" w:rsidRDefault="00A20AC1">
          <w:pPr>
            <w:pStyle w:val="4"/>
            <w:numPr>
              <w:ilvl w:val="0"/>
              <w:numId w:val="105"/>
            </w:numPr>
          </w:pPr>
          <w:r>
            <w:rPr>
              <w:rFonts w:hint="eastAsia"/>
            </w:rPr>
            <w:t>短期薪酬列示：</w:t>
          </w:r>
        </w:p>
        <w:sdt>
          <w:sdtPr>
            <w:alias w:val="是否适用：短期薪酬列示"/>
            <w:tag w:val="_GBC_531fef0ef27e47ad98c1bb26abdf204f"/>
            <w:id w:val="1302655742"/>
            <w:lock w:val="sdtContentLocked"/>
            <w:placeholder>
              <w:docPart w:val="GBC22222222222222222222222222222"/>
            </w:placeholder>
          </w:sdtPr>
          <w:sdtContent>
            <w:p w:rsidR="004B548E" w:rsidRDefault="00D945E0">
              <w:r>
                <w:fldChar w:fldCharType="begin"/>
              </w:r>
              <w:r w:rsidR="0045248C">
                <w:instrText xml:space="preserve"> MACROBUTTON  SnrToggleCheckbox √适用 </w:instrText>
              </w:r>
              <w:r>
                <w:fldChar w:fldCharType="end"/>
              </w:r>
              <w:r>
                <w:fldChar w:fldCharType="begin"/>
              </w:r>
              <w:r w:rsidR="0045248C">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45248C" w:rsidRPr="00390093" w:rsidTr="00861DBA">
            <w:tc>
              <w:tcPr>
                <w:tcW w:w="1444" w:type="pct"/>
                <w:tcBorders>
                  <w:top w:val="single" w:sz="4" w:space="0" w:color="auto"/>
                  <w:left w:val="single" w:sz="4" w:space="0" w:color="auto"/>
                  <w:bottom w:val="single" w:sz="4" w:space="0" w:color="auto"/>
                  <w:right w:val="single" w:sz="4" w:space="0" w:color="auto"/>
                </w:tcBorders>
                <w:vAlign w:val="center"/>
              </w:tcPr>
              <w:p w:rsidR="0045248C" w:rsidRPr="00390093" w:rsidRDefault="0045248C" w:rsidP="00861DBA">
                <w:pPr>
                  <w:autoSpaceDE w:val="0"/>
                  <w:autoSpaceDN w:val="0"/>
                  <w:adjustRightInd w:val="0"/>
                  <w:jc w:val="center"/>
                  <w:rPr>
                    <w:sz w:val="15"/>
                    <w:szCs w:val="15"/>
                  </w:rPr>
                </w:pPr>
                <w:r w:rsidRPr="00390093">
                  <w:rPr>
                    <w:rFonts w:hint="eastAsia"/>
                    <w:sz w:val="15"/>
                    <w:szCs w:val="15"/>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45248C" w:rsidRPr="00390093" w:rsidRDefault="0045248C" w:rsidP="00861DBA">
                <w:pPr>
                  <w:autoSpaceDE w:val="0"/>
                  <w:autoSpaceDN w:val="0"/>
                  <w:adjustRightInd w:val="0"/>
                  <w:jc w:val="center"/>
                  <w:rPr>
                    <w:sz w:val="15"/>
                    <w:szCs w:val="15"/>
                  </w:rPr>
                </w:pPr>
                <w:r w:rsidRPr="00390093">
                  <w:rPr>
                    <w:rFonts w:hint="eastAsia"/>
                    <w:sz w:val="15"/>
                    <w:szCs w:val="15"/>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45248C" w:rsidRPr="00390093" w:rsidRDefault="0045248C" w:rsidP="00861DBA">
                <w:pPr>
                  <w:jc w:val="center"/>
                  <w:rPr>
                    <w:sz w:val="15"/>
                    <w:szCs w:val="15"/>
                  </w:rPr>
                </w:pPr>
                <w:r w:rsidRPr="00390093">
                  <w:rPr>
                    <w:rFonts w:hint="eastAsia"/>
                    <w:sz w:val="15"/>
                    <w:szCs w:val="15"/>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45248C" w:rsidRPr="00390093" w:rsidRDefault="0045248C" w:rsidP="00861DBA">
                <w:pPr>
                  <w:jc w:val="center"/>
                  <w:rPr>
                    <w:sz w:val="15"/>
                    <w:szCs w:val="15"/>
                  </w:rPr>
                </w:pPr>
                <w:r w:rsidRPr="00390093">
                  <w:rPr>
                    <w:sz w:val="15"/>
                    <w:szCs w:val="15"/>
                  </w:rP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45248C" w:rsidRPr="00390093" w:rsidRDefault="0045248C" w:rsidP="00861DBA">
                <w:pPr>
                  <w:autoSpaceDE w:val="0"/>
                  <w:autoSpaceDN w:val="0"/>
                  <w:adjustRightInd w:val="0"/>
                  <w:jc w:val="center"/>
                  <w:rPr>
                    <w:sz w:val="15"/>
                    <w:szCs w:val="15"/>
                  </w:rPr>
                </w:pPr>
                <w:r w:rsidRPr="00390093">
                  <w:rPr>
                    <w:rFonts w:hint="eastAsia"/>
                    <w:sz w:val="15"/>
                    <w:szCs w:val="15"/>
                  </w:rPr>
                  <w:t>期末余额</w:t>
                </w:r>
              </w:p>
            </w:tc>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autoSpaceDE w:val="0"/>
                  <w:autoSpaceDN w:val="0"/>
                  <w:adjustRightInd w:val="0"/>
                  <w:rPr>
                    <w:sz w:val="15"/>
                    <w:szCs w:val="15"/>
                  </w:rPr>
                </w:pPr>
                <w:r w:rsidRPr="00390093">
                  <w:rPr>
                    <w:rFonts w:hint="eastAsia"/>
                    <w:sz w:val="15"/>
                    <w:szCs w:val="15"/>
                  </w:rPr>
                  <w:t>一、工资、奖金、津贴和补贴</w:t>
                </w:r>
              </w:p>
            </w:tc>
            <w:sdt>
              <w:sdtPr>
                <w:rPr>
                  <w:sz w:val="15"/>
                  <w:szCs w:val="15"/>
                </w:rPr>
                <w:alias w:val="应付工资、奖金、津贴和补贴账面余额"/>
                <w:tag w:val="_GBC_f01edde155784088bdb61067e16be35a"/>
                <w:id w:val="3549209"/>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190,745,661.46</w:t>
                    </w:r>
                  </w:p>
                </w:tc>
              </w:sdtContent>
            </w:sdt>
            <w:sdt>
              <w:sdtPr>
                <w:rPr>
                  <w:sz w:val="15"/>
                  <w:szCs w:val="15"/>
                </w:rPr>
                <w:alias w:val="应付工资、奖金、津贴和补贴增加额"/>
                <w:tag w:val="_GBC_05bd3a35ddc44539b592204ccc630672"/>
                <w:id w:val="3549210"/>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1,432,614,462.60</w:t>
                    </w:r>
                  </w:p>
                </w:tc>
              </w:sdtContent>
            </w:sdt>
            <w:sdt>
              <w:sdtPr>
                <w:rPr>
                  <w:sz w:val="15"/>
                  <w:szCs w:val="15"/>
                </w:rPr>
                <w:alias w:val="应付工资、奖金、津贴和补贴减少额"/>
                <w:tag w:val="_GBC_92254e1bca544d6488a1b62e62185fa0"/>
                <w:id w:val="3549211"/>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1,413,690,602.80</w:t>
                    </w:r>
                  </w:p>
                </w:tc>
              </w:sdtContent>
            </w:sdt>
            <w:sdt>
              <w:sdtPr>
                <w:rPr>
                  <w:sz w:val="15"/>
                  <w:szCs w:val="15"/>
                </w:rPr>
                <w:alias w:val="应付工资、奖金、津贴和补贴账面余额"/>
                <w:tag w:val="_GBC_3d13827ca3c241e2a8ec49fdebb03f16"/>
                <w:id w:val="3549212"/>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209,669,521.26</w:t>
                    </w:r>
                  </w:p>
                </w:tc>
              </w:sdtContent>
            </w:sdt>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autoSpaceDE w:val="0"/>
                  <w:autoSpaceDN w:val="0"/>
                  <w:adjustRightInd w:val="0"/>
                  <w:rPr>
                    <w:sz w:val="15"/>
                    <w:szCs w:val="15"/>
                  </w:rPr>
                </w:pPr>
                <w:r w:rsidRPr="00390093">
                  <w:rPr>
                    <w:rFonts w:hint="eastAsia"/>
                    <w:sz w:val="15"/>
                    <w:szCs w:val="15"/>
                  </w:rPr>
                  <w:t>二、职工福利费</w:t>
                </w:r>
              </w:p>
            </w:tc>
            <w:sdt>
              <w:sdtPr>
                <w:rPr>
                  <w:sz w:val="15"/>
                  <w:szCs w:val="15"/>
                </w:rPr>
                <w:alias w:val="应付职工福利费账面余额"/>
                <w:tag w:val="_GBC_f0a63045007d4415bfd72ce8349236a0"/>
                <w:id w:val="3549213"/>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p>
                </w:tc>
              </w:sdtContent>
            </w:sdt>
            <w:sdt>
              <w:sdtPr>
                <w:rPr>
                  <w:sz w:val="15"/>
                  <w:szCs w:val="15"/>
                </w:rPr>
                <w:alias w:val="应付职工福利费增加额"/>
                <w:tag w:val="_GBC_14f1e4cd536e4aef82c707897d73e5b9"/>
                <w:id w:val="3549214"/>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112,363,076.87</w:t>
                    </w:r>
                  </w:p>
                </w:tc>
              </w:sdtContent>
            </w:sdt>
            <w:sdt>
              <w:sdtPr>
                <w:rPr>
                  <w:sz w:val="15"/>
                  <w:szCs w:val="15"/>
                </w:rPr>
                <w:alias w:val="应付职工福利费减少额"/>
                <w:tag w:val="_GBC_ce00b90f58df45c4a0ee8662663fa3c0"/>
                <w:id w:val="3549215"/>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112,363,076.87</w:t>
                    </w:r>
                  </w:p>
                </w:tc>
              </w:sdtContent>
            </w:sdt>
            <w:sdt>
              <w:sdtPr>
                <w:rPr>
                  <w:sz w:val="15"/>
                  <w:szCs w:val="15"/>
                </w:rPr>
                <w:alias w:val="应付职工福利费账面余额"/>
                <w:tag w:val="_GBC_be8502ac00fe481fa9104f42ae5efb6a"/>
                <w:id w:val="3549216"/>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p>
                </w:tc>
              </w:sdtContent>
            </w:sdt>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autoSpaceDE w:val="0"/>
                  <w:autoSpaceDN w:val="0"/>
                  <w:adjustRightInd w:val="0"/>
                  <w:rPr>
                    <w:sz w:val="15"/>
                    <w:szCs w:val="15"/>
                  </w:rPr>
                </w:pPr>
                <w:r w:rsidRPr="00390093">
                  <w:rPr>
                    <w:rFonts w:hint="eastAsia"/>
                    <w:sz w:val="15"/>
                    <w:szCs w:val="15"/>
                  </w:rPr>
                  <w:t>三、社会保险费</w:t>
                </w:r>
              </w:p>
            </w:tc>
            <w:sdt>
              <w:sdtPr>
                <w:rPr>
                  <w:sz w:val="15"/>
                  <w:szCs w:val="15"/>
                </w:rPr>
                <w:alias w:val="应付社会保险费账面余额"/>
                <w:tag w:val="_GBC_97d52c5371d04aa4b2a471ad0a835e8b"/>
                <w:id w:val="3549217"/>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6,357,062.66</w:t>
                    </w:r>
                  </w:p>
                </w:tc>
              </w:sdtContent>
            </w:sdt>
            <w:sdt>
              <w:sdtPr>
                <w:rPr>
                  <w:sz w:val="15"/>
                  <w:szCs w:val="15"/>
                </w:rPr>
                <w:alias w:val="应付社会保险费增加额"/>
                <w:tag w:val="_GBC_e72e123762d14933b719c3f054855624"/>
                <w:id w:val="3549218"/>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133,211,381.79</w:t>
                    </w:r>
                  </w:p>
                </w:tc>
              </w:sdtContent>
            </w:sdt>
            <w:sdt>
              <w:sdtPr>
                <w:rPr>
                  <w:sz w:val="15"/>
                  <w:szCs w:val="15"/>
                </w:rPr>
                <w:alias w:val="应付社会保险费减少额"/>
                <w:tag w:val="_GBC_4e17d4e9c3f74b8aa3420996ee96cdb9"/>
                <w:id w:val="3549219"/>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133,509,579.69</w:t>
                    </w:r>
                  </w:p>
                </w:tc>
              </w:sdtContent>
            </w:sdt>
            <w:sdt>
              <w:sdtPr>
                <w:rPr>
                  <w:sz w:val="15"/>
                  <w:szCs w:val="15"/>
                </w:rPr>
                <w:alias w:val="应付社会保险费账面余额"/>
                <w:tag w:val="_GBC_96479dbc7a194a16a8398974d007a518"/>
                <w:id w:val="3549220"/>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6,058,864.76</w:t>
                    </w:r>
                  </w:p>
                </w:tc>
              </w:sdtContent>
            </w:sdt>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rPr>
                    <w:color w:val="008000"/>
                    <w:sz w:val="15"/>
                    <w:szCs w:val="15"/>
                  </w:rPr>
                </w:pPr>
                <w:r w:rsidRPr="00390093">
                  <w:rPr>
                    <w:rFonts w:hint="eastAsia"/>
                    <w:sz w:val="15"/>
                    <w:szCs w:val="15"/>
                  </w:rPr>
                  <w:t>其中：</w:t>
                </w:r>
                <w:r w:rsidRPr="00390093">
                  <w:rPr>
                    <w:sz w:val="15"/>
                    <w:szCs w:val="15"/>
                  </w:rPr>
                  <w:t>医疗保险费</w:t>
                </w:r>
              </w:p>
            </w:tc>
            <w:sdt>
              <w:sdtPr>
                <w:rPr>
                  <w:sz w:val="15"/>
                  <w:szCs w:val="15"/>
                </w:rPr>
                <w:alias w:val="应付医疗保险费账面余额"/>
                <w:tag w:val="_GBC_65cec3a316604df2aab8f9bf96a6616f"/>
                <w:id w:val="3549221"/>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4,002,448.59</w:t>
                    </w:r>
                  </w:p>
                </w:tc>
              </w:sdtContent>
            </w:sdt>
            <w:sdt>
              <w:sdtPr>
                <w:rPr>
                  <w:sz w:val="15"/>
                  <w:szCs w:val="15"/>
                </w:rPr>
                <w:alias w:val="应付医疗保险费增加额"/>
                <w:tag w:val="_GBC_e60f8816a858495eb45cd9a297b9b8fe"/>
                <w:id w:val="3549222"/>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90,721,143.22</w:t>
                    </w:r>
                  </w:p>
                </w:tc>
              </w:sdtContent>
            </w:sdt>
            <w:sdt>
              <w:sdtPr>
                <w:rPr>
                  <w:sz w:val="15"/>
                  <w:szCs w:val="15"/>
                </w:rPr>
                <w:alias w:val="应付医疗保险费减少额"/>
                <w:tag w:val="_GBC_abb4c339f06141958d87fadefb1e4e3e"/>
                <w:id w:val="3549223"/>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91,160,355.90</w:t>
                    </w:r>
                  </w:p>
                </w:tc>
              </w:sdtContent>
            </w:sdt>
            <w:sdt>
              <w:sdtPr>
                <w:rPr>
                  <w:sz w:val="15"/>
                  <w:szCs w:val="15"/>
                </w:rPr>
                <w:alias w:val="应付医疗保险费账面余额"/>
                <w:tag w:val="_GBC_547e384d1a354665949c6c9f78db08af"/>
                <w:id w:val="3549224"/>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3,563,235.91</w:t>
                    </w:r>
                  </w:p>
                </w:tc>
              </w:sdtContent>
            </w:sdt>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390093">
                <w:pPr>
                  <w:ind w:firstLineChars="300" w:firstLine="450"/>
                  <w:rPr>
                    <w:sz w:val="15"/>
                    <w:szCs w:val="15"/>
                  </w:rPr>
                </w:pPr>
                <w:r w:rsidRPr="00390093">
                  <w:rPr>
                    <w:rFonts w:hint="eastAsia"/>
                    <w:sz w:val="15"/>
                    <w:szCs w:val="15"/>
                  </w:rPr>
                  <w:t>工伤保险费</w:t>
                </w:r>
              </w:p>
            </w:tc>
            <w:sdt>
              <w:sdtPr>
                <w:rPr>
                  <w:sz w:val="15"/>
                  <w:szCs w:val="15"/>
                </w:rPr>
                <w:alias w:val="应付工伤保险费账面余额"/>
                <w:tag w:val="_GBC_cb18fcafeae44497a1334e57fdc8e44e"/>
                <w:id w:val="3549225"/>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1,909,430.06</w:t>
                    </w:r>
                  </w:p>
                </w:tc>
              </w:sdtContent>
            </w:sdt>
            <w:sdt>
              <w:sdtPr>
                <w:rPr>
                  <w:sz w:val="15"/>
                  <w:szCs w:val="15"/>
                </w:rPr>
                <w:alias w:val="应付工伤保险费增加额"/>
                <w:tag w:val="_GBC_8987822dbff348e892eb37f659b7b599"/>
                <w:id w:val="3549226"/>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35,891,186.24</w:t>
                    </w:r>
                  </w:p>
                </w:tc>
              </w:sdtContent>
            </w:sdt>
            <w:sdt>
              <w:sdtPr>
                <w:rPr>
                  <w:sz w:val="15"/>
                  <w:szCs w:val="15"/>
                </w:rPr>
                <w:alias w:val="应付工伤保险费减少额"/>
                <w:tag w:val="_GBC_bcb815b9c0744563bc2831b8f94170f5"/>
                <w:id w:val="3549227"/>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35,692,762.29</w:t>
                    </w:r>
                  </w:p>
                </w:tc>
              </w:sdtContent>
            </w:sdt>
            <w:sdt>
              <w:sdtPr>
                <w:rPr>
                  <w:sz w:val="15"/>
                  <w:szCs w:val="15"/>
                </w:rPr>
                <w:alias w:val="应付工伤保险费账面余额"/>
                <w:tag w:val="_GBC_ab64f5fbec284656a88ef54601a02f5e"/>
                <w:id w:val="3549228"/>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2,107,854.01</w:t>
                    </w:r>
                  </w:p>
                </w:tc>
              </w:sdtContent>
            </w:sdt>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390093">
                <w:pPr>
                  <w:ind w:firstLineChars="300" w:firstLine="450"/>
                  <w:rPr>
                    <w:sz w:val="15"/>
                    <w:szCs w:val="15"/>
                  </w:rPr>
                </w:pPr>
                <w:r w:rsidRPr="00390093">
                  <w:rPr>
                    <w:rFonts w:hint="eastAsia"/>
                    <w:sz w:val="15"/>
                    <w:szCs w:val="15"/>
                  </w:rPr>
                  <w:t>生育保险费</w:t>
                </w:r>
              </w:p>
            </w:tc>
            <w:sdt>
              <w:sdtPr>
                <w:rPr>
                  <w:sz w:val="15"/>
                  <w:szCs w:val="15"/>
                </w:rPr>
                <w:alias w:val="应付生育保险费账面余额"/>
                <w:tag w:val="_GBC_c87c1102210146cdbed6c9898bbee765"/>
                <w:id w:val="3549229"/>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445,184.01</w:t>
                    </w:r>
                  </w:p>
                </w:tc>
              </w:sdtContent>
            </w:sdt>
            <w:sdt>
              <w:sdtPr>
                <w:rPr>
                  <w:sz w:val="15"/>
                  <w:szCs w:val="15"/>
                </w:rPr>
                <w:alias w:val="应付生育保险费增加额"/>
                <w:tag w:val="_GBC_df6ec0b6cac94245b894ccf71bb311c4"/>
                <w:id w:val="3549230"/>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6,599,052.33</w:t>
                    </w:r>
                  </w:p>
                </w:tc>
              </w:sdtContent>
            </w:sdt>
            <w:sdt>
              <w:sdtPr>
                <w:rPr>
                  <w:sz w:val="15"/>
                  <w:szCs w:val="15"/>
                </w:rPr>
                <w:alias w:val="应付生育保险费减少额"/>
                <w:tag w:val="_GBC_54ff9e15d960417db58d61355fb634d4"/>
                <w:id w:val="3549231"/>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6,656,461.50</w:t>
                    </w:r>
                  </w:p>
                </w:tc>
              </w:sdtContent>
            </w:sdt>
            <w:sdt>
              <w:sdtPr>
                <w:rPr>
                  <w:sz w:val="15"/>
                  <w:szCs w:val="15"/>
                </w:rPr>
                <w:alias w:val="应付生育保险费账面余额"/>
                <w:tag w:val="_GBC_e64a82b8dc144c229455d6c5551ad2e2"/>
                <w:id w:val="3549232"/>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387,774.84</w:t>
                    </w:r>
                  </w:p>
                </w:tc>
              </w:sdtContent>
            </w:sdt>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autoSpaceDE w:val="0"/>
                  <w:autoSpaceDN w:val="0"/>
                  <w:adjustRightInd w:val="0"/>
                  <w:rPr>
                    <w:sz w:val="15"/>
                    <w:szCs w:val="15"/>
                  </w:rPr>
                </w:pPr>
                <w:r w:rsidRPr="00390093">
                  <w:rPr>
                    <w:rFonts w:hint="eastAsia"/>
                    <w:sz w:val="15"/>
                    <w:szCs w:val="15"/>
                  </w:rPr>
                  <w:t>四、住房公积金</w:t>
                </w:r>
              </w:p>
            </w:tc>
            <w:sdt>
              <w:sdtPr>
                <w:rPr>
                  <w:sz w:val="15"/>
                  <w:szCs w:val="15"/>
                </w:rPr>
                <w:alias w:val="应付住房公积金账面余额"/>
                <w:tag w:val="_GBC_b952c1ce7b264c9695898b501aa83cc3"/>
                <w:id w:val="3549245"/>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8,618,827.98</w:t>
                    </w:r>
                  </w:p>
                </w:tc>
              </w:sdtContent>
            </w:sdt>
            <w:sdt>
              <w:sdtPr>
                <w:rPr>
                  <w:sz w:val="15"/>
                  <w:szCs w:val="15"/>
                </w:rPr>
                <w:alias w:val="应付住房公积金增加额"/>
                <w:tag w:val="_GBC_4d73a4c296614c52a27032a5062349eb"/>
                <w:id w:val="3549246"/>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109,816,470.94</w:t>
                    </w:r>
                  </w:p>
                </w:tc>
              </w:sdtContent>
            </w:sdt>
            <w:sdt>
              <w:sdtPr>
                <w:rPr>
                  <w:sz w:val="15"/>
                  <w:szCs w:val="15"/>
                </w:rPr>
                <w:alias w:val="应付住房公积金减少额"/>
                <w:tag w:val="_GBC_f7bf6d121c65476fbb5e7bad17d9091d"/>
                <w:id w:val="3549247"/>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107,732,076.39</w:t>
                    </w:r>
                  </w:p>
                </w:tc>
              </w:sdtContent>
            </w:sdt>
            <w:sdt>
              <w:sdtPr>
                <w:rPr>
                  <w:sz w:val="15"/>
                  <w:szCs w:val="15"/>
                </w:rPr>
                <w:alias w:val="应付住房公积金账面余额"/>
                <w:tag w:val="_GBC_3740075d12e54b15b7bb21675b5d741a"/>
                <w:id w:val="3549248"/>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10,703,222.53</w:t>
                    </w:r>
                  </w:p>
                </w:tc>
              </w:sdtContent>
            </w:sdt>
          </w:tr>
          <w:tr w:rsidR="0045248C" w:rsidRPr="00390093" w:rsidTr="00861DBA">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autoSpaceDE w:val="0"/>
                  <w:autoSpaceDN w:val="0"/>
                  <w:adjustRightInd w:val="0"/>
                  <w:rPr>
                    <w:sz w:val="15"/>
                    <w:szCs w:val="15"/>
                  </w:rPr>
                </w:pPr>
                <w:r w:rsidRPr="00390093">
                  <w:rPr>
                    <w:rFonts w:hint="eastAsia"/>
                    <w:sz w:val="15"/>
                    <w:szCs w:val="15"/>
                  </w:rPr>
                  <w:t>五、工会经费和职工教育经费</w:t>
                </w:r>
              </w:p>
            </w:tc>
            <w:sdt>
              <w:sdtPr>
                <w:rPr>
                  <w:sz w:val="15"/>
                  <w:szCs w:val="15"/>
                </w:rPr>
                <w:alias w:val="应付工会经费和职工教育经费"/>
                <w:tag w:val="_GBC_07351df68bc74d0ab47ce5aba1b3c63d"/>
                <w:id w:val="3549249"/>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34,586,305.43</w:t>
                    </w:r>
                  </w:p>
                </w:tc>
              </w:sdtContent>
            </w:sdt>
            <w:sdt>
              <w:sdtPr>
                <w:rPr>
                  <w:sz w:val="15"/>
                  <w:szCs w:val="15"/>
                </w:rPr>
                <w:alias w:val="应付工会经费和职工教育经费增加额"/>
                <w:tag w:val="_GBC_f4ecddf11c62427d899a858febd3a220"/>
                <w:id w:val="3549250"/>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35,394,787.16</w:t>
                    </w:r>
                  </w:p>
                </w:tc>
              </w:sdtContent>
            </w:sdt>
            <w:sdt>
              <w:sdtPr>
                <w:rPr>
                  <w:sz w:val="15"/>
                  <w:szCs w:val="15"/>
                </w:rPr>
                <w:alias w:val="应付工会经费和职工教育经费减少额"/>
                <w:tag w:val="_GBC_8d09bcae51004387b689bd7d70efd384"/>
                <w:id w:val="3549251"/>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30,005,392.83</w:t>
                    </w:r>
                  </w:p>
                </w:tc>
              </w:sdtContent>
            </w:sdt>
            <w:sdt>
              <w:sdtPr>
                <w:rPr>
                  <w:sz w:val="15"/>
                  <w:szCs w:val="15"/>
                </w:rPr>
                <w:alias w:val="应付工会经费和职工教育经费"/>
                <w:tag w:val="_GBC_0ba18d69d0bb498bbef6683b1c2dd7e6"/>
                <w:id w:val="3549252"/>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39,975,699.76</w:t>
                    </w:r>
                  </w:p>
                </w:tc>
              </w:sdtContent>
            </w:sdt>
          </w:tr>
          <w:sdt>
            <w:sdtPr>
              <w:rPr>
                <w:sz w:val="15"/>
                <w:szCs w:val="15"/>
              </w:rPr>
              <w:alias w:val="应付职工薪酬中的其他应付薪酬明细"/>
              <w:tag w:val="_TUP_a5f0c65f7a22443499a2871b0a0efb7a"/>
              <w:id w:val="3549266"/>
              <w:lock w:val="sdtLocked"/>
            </w:sdtPr>
            <w:sdtEndPr>
              <w:rPr>
                <w:color w:val="000000" w:themeColor="text1"/>
              </w:rPr>
            </w:sdtEndPr>
            <w:sdtContent>
              <w:tr w:rsidR="0045248C" w:rsidRPr="00390093" w:rsidTr="00861DBA">
                <w:sdt>
                  <w:sdtPr>
                    <w:rPr>
                      <w:sz w:val="15"/>
                      <w:szCs w:val="15"/>
                    </w:rPr>
                    <w:alias w:val="应付职工薪酬中的其他应付薪酬明细－项目"/>
                    <w:tag w:val="_GBC_bdacd9b514434df1984ebaa42350d091"/>
                    <w:id w:val="3549261"/>
                    <w:lock w:val="sdtLocked"/>
                  </w:sdtPr>
                  <w:sdtContent>
                    <w:tc>
                      <w:tcPr>
                        <w:tcW w:w="1444"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rPr>
                            <w:color w:val="008000"/>
                            <w:sz w:val="15"/>
                            <w:szCs w:val="15"/>
                          </w:rPr>
                        </w:pPr>
                        <w:r w:rsidRPr="00390093">
                          <w:rPr>
                            <w:rFonts w:hint="eastAsia"/>
                            <w:sz w:val="15"/>
                            <w:szCs w:val="15"/>
                          </w:rPr>
                          <w:t>六、</w:t>
                        </w:r>
                        <w:r w:rsidRPr="00390093">
                          <w:rPr>
                            <w:rFonts w:ascii="Arial Narrow" w:hAnsi="Arial Narrow" w:hint="eastAsia"/>
                            <w:sz w:val="15"/>
                            <w:szCs w:val="15"/>
                          </w:rPr>
                          <w:t>其他短期薪酬</w:t>
                        </w:r>
                      </w:p>
                    </w:tc>
                  </w:sdtContent>
                </w:sdt>
                <w:sdt>
                  <w:sdtPr>
                    <w:rPr>
                      <w:sz w:val="15"/>
                      <w:szCs w:val="15"/>
                    </w:rPr>
                    <w:alias w:val="应付职工薪酬中的其他应付薪酬明细－账面余额"/>
                    <w:tag w:val="_GBC_a5e15bb0470b4e3aaa34cafe7e0b5be5"/>
                    <w:id w:val="3549262"/>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 xml:space="preserve">     </w:t>
                        </w:r>
                      </w:p>
                    </w:tc>
                  </w:sdtContent>
                </w:sdt>
                <w:sdt>
                  <w:sdtPr>
                    <w:rPr>
                      <w:sz w:val="15"/>
                      <w:szCs w:val="15"/>
                    </w:rPr>
                    <w:alias w:val="应付职工薪酬中的其他应付薪酬明细－增加额"/>
                    <w:tag w:val="_GBC_5f1734c4564c488f8c56916823c57f4a"/>
                    <w:id w:val="3549263"/>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294,700.04</w:t>
                        </w:r>
                      </w:p>
                    </w:tc>
                  </w:sdtContent>
                </w:sdt>
                <w:sdt>
                  <w:sdtPr>
                    <w:rPr>
                      <w:sz w:val="15"/>
                      <w:szCs w:val="15"/>
                    </w:rPr>
                    <w:alias w:val="应付职工薪酬中的其他应付薪酬明细－支付额"/>
                    <w:tag w:val="_GBC_8e72492beecd488bac67ed2afb71af0a"/>
                    <w:id w:val="3549264"/>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 xml:space="preserve">     </w:t>
                        </w:r>
                      </w:p>
                    </w:tc>
                  </w:sdtContent>
                </w:sdt>
                <w:sdt>
                  <w:sdtPr>
                    <w:rPr>
                      <w:sz w:val="15"/>
                      <w:szCs w:val="15"/>
                    </w:rPr>
                    <w:alias w:val="应付职工薪酬中的其他应付薪酬明细－账面余额"/>
                    <w:tag w:val="_GBC_7109802eebe5481daa89d67543a8be52"/>
                    <w:id w:val="3549265"/>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294,700.04</w:t>
                        </w:r>
                      </w:p>
                    </w:tc>
                  </w:sdtContent>
                </w:sdt>
              </w:tr>
            </w:sdtContent>
          </w:sdt>
          <w:tr w:rsidR="0045248C" w:rsidRPr="00390093" w:rsidTr="00861DBA">
            <w:tc>
              <w:tcPr>
                <w:tcW w:w="1444" w:type="pct"/>
                <w:tcBorders>
                  <w:top w:val="single" w:sz="4" w:space="0" w:color="auto"/>
                  <w:left w:val="single" w:sz="4" w:space="0" w:color="auto"/>
                  <w:bottom w:val="single" w:sz="4" w:space="0" w:color="auto"/>
                  <w:right w:val="single" w:sz="4" w:space="0" w:color="auto"/>
                </w:tcBorders>
                <w:vAlign w:val="center"/>
              </w:tcPr>
              <w:p w:rsidR="0045248C" w:rsidRPr="00390093" w:rsidRDefault="0045248C" w:rsidP="00861DBA">
                <w:pPr>
                  <w:autoSpaceDE w:val="0"/>
                  <w:autoSpaceDN w:val="0"/>
                  <w:adjustRightInd w:val="0"/>
                  <w:jc w:val="center"/>
                  <w:rPr>
                    <w:sz w:val="15"/>
                    <w:szCs w:val="15"/>
                  </w:rPr>
                </w:pPr>
                <w:r w:rsidRPr="00390093">
                  <w:rPr>
                    <w:rFonts w:hint="eastAsia"/>
                    <w:sz w:val="15"/>
                    <w:szCs w:val="15"/>
                  </w:rPr>
                  <w:t>合计</w:t>
                </w:r>
              </w:p>
            </w:tc>
            <w:sdt>
              <w:sdtPr>
                <w:rPr>
                  <w:sz w:val="15"/>
                  <w:szCs w:val="15"/>
                </w:rPr>
                <w:alias w:val="应付短期薪酬"/>
                <w:tag w:val="_GBC_c0e072c2d7be40c8833b801d11dfb5af"/>
                <w:id w:val="3549273"/>
                <w:lock w:val="sdtLocked"/>
              </w:sdtPr>
              <w:sdtContent>
                <w:tc>
                  <w:tcPr>
                    <w:tcW w:w="89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240,307,857.53</w:t>
                    </w:r>
                  </w:p>
                </w:tc>
              </w:sdtContent>
            </w:sdt>
            <w:sdt>
              <w:sdtPr>
                <w:rPr>
                  <w:sz w:val="15"/>
                  <w:szCs w:val="15"/>
                </w:rPr>
                <w:alias w:val="应付短期薪酬增加额"/>
                <w:tag w:val="_GBC_30cfe2c853da45f8b8d68f1ad7e33f01"/>
                <w:id w:val="3549274"/>
                <w:lock w:val="sdtLocked"/>
              </w:sdtPr>
              <w:sdtContent>
                <w:tc>
                  <w:tcPr>
                    <w:tcW w:w="881"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1,823,694,879.40</w:t>
                    </w:r>
                  </w:p>
                </w:tc>
              </w:sdtContent>
            </w:sdt>
            <w:sdt>
              <w:sdtPr>
                <w:rPr>
                  <w:sz w:val="15"/>
                  <w:szCs w:val="15"/>
                </w:rPr>
                <w:alias w:val="应付短期薪酬减少额"/>
                <w:tag w:val="_GBC_27326ece212948d6b39331fdd7909619"/>
                <w:id w:val="3549275"/>
                <w:lock w:val="sdtLocked"/>
              </w:sdtPr>
              <w:sdtContent>
                <w:tc>
                  <w:tcPr>
                    <w:tcW w:w="889"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sz w:val="15"/>
                        <w:szCs w:val="15"/>
                      </w:rPr>
                    </w:pPr>
                    <w:r w:rsidRPr="00390093">
                      <w:rPr>
                        <w:sz w:val="15"/>
                        <w:szCs w:val="15"/>
                      </w:rPr>
                      <w:t>1,797,300,728.58</w:t>
                    </w:r>
                  </w:p>
                </w:tc>
              </w:sdtContent>
            </w:sdt>
            <w:sdt>
              <w:sdtPr>
                <w:rPr>
                  <w:sz w:val="15"/>
                  <w:szCs w:val="15"/>
                </w:rPr>
                <w:alias w:val="应付短期薪酬"/>
                <w:tag w:val="_GBC_c9968b7eff74442182c8abf850c06834"/>
                <w:id w:val="3549276"/>
                <w:lock w:val="sdtLocked"/>
              </w:sdtPr>
              <w:sdtContent>
                <w:tc>
                  <w:tcPr>
                    <w:tcW w:w="895" w:type="pct"/>
                    <w:tcBorders>
                      <w:top w:val="single" w:sz="4" w:space="0" w:color="auto"/>
                      <w:left w:val="single" w:sz="4" w:space="0" w:color="auto"/>
                      <w:bottom w:val="single" w:sz="4" w:space="0" w:color="auto"/>
                      <w:right w:val="single" w:sz="4" w:space="0" w:color="auto"/>
                    </w:tcBorders>
                  </w:tcPr>
                  <w:p w:rsidR="0045248C" w:rsidRPr="00390093" w:rsidRDefault="0045248C" w:rsidP="00861DBA">
                    <w:pPr>
                      <w:jc w:val="right"/>
                      <w:rPr>
                        <w:color w:val="000000" w:themeColor="text1"/>
                        <w:sz w:val="15"/>
                        <w:szCs w:val="15"/>
                      </w:rPr>
                    </w:pPr>
                    <w:r w:rsidRPr="00390093">
                      <w:rPr>
                        <w:sz w:val="15"/>
                        <w:szCs w:val="15"/>
                      </w:rPr>
                      <w:t>266,702,008.35</w:t>
                    </w:r>
                  </w:p>
                </w:tc>
              </w:sdtContent>
            </w:sdt>
          </w:tr>
        </w:tbl>
        <w:p w:rsidR="004B548E" w:rsidRPr="00390093" w:rsidRDefault="00D945E0" w:rsidP="0045248C">
          <w:pPr>
            <w:rPr>
              <w:sz w:val="15"/>
              <w:szCs w:val="15"/>
            </w:rPr>
          </w:pPr>
        </w:p>
      </w:sdtContent>
    </w:sdt>
    <w:sdt>
      <w:sdtPr>
        <w:rPr>
          <w:rFonts w:ascii="宋体" w:hAnsi="宋体" w:cs="宋体" w:hint="eastAsia"/>
          <w:b w:val="0"/>
          <w:bCs w:val="0"/>
          <w:kern w:val="0"/>
          <w:szCs w:val="21"/>
        </w:rPr>
        <w:tag w:val="_SEC_09e47a9c2ace47f19c4a16776060c867"/>
        <w:id w:val="-506439886"/>
        <w:lock w:val="sdtLocked"/>
        <w:placeholder>
          <w:docPart w:val="GBC22222222222222222222222222222"/>
        </w:placeholder>
      </w:sdtPr>
      <w:sdtEndPr>
        <w:rPr>
          <w:sz w:val="18"/>
          <w:szCs w:val="18"/>
        </w:rPr>
      </w:sdtEndPr>
      <w:sdtContent>
        <w:p w:rsidR="004B548E" w:rsidRDefault="00A20AC1">
          <w:pPr>
            <w:pStyle w:val="4"/>
            <w:numPr>
              <w:ilvl w:val="0"/>
              <w:numId w:val="105"/>
            </w:numPr>
            <w:rPr>
              <w:szCs w:val="21"/>
            </w:rPr>
          </w:pPr>
          <w:r>
            <w:rPr>
              <w:rFonts w:hint="eastAsia"/>
              <w:szCs w:val="21"/>
            </w:rPr>
            <w:t>设定提存计划列示</w:t>
          </w:r>
        </w:p>
        <w:p w:rsidR="004B548E" w:rsidRDefault="00D945E0">
          <w:sdt>
            <w:sdtPr>
              <w:alias w:val="是否适用：设定提存计划列示"/>
              <w:tag w:val="_GBC_b10b1dbaca2d418ba8658bab8f732ec8"/>
              <w:id w:val="1525593866"/>
              <w:lock w:val="sdtContentLocked"/>
              <w:placeholder>
                <w:docPart w:val="GBC22222222222222222222222222222"/>
              </w:placeholder>
            </w:sdtPr>
            <w:sdtContent>
              <w:r>
                <w:fldChar w:fldCharType="begin"/>
              </w:r>
              <w:r w:rsidR="001F1D98">
                <w:instrText xml:space="preserve"> MACROBUTTON  SnrToggleCheckbox √适用 </w:instrText>
              </w:r>
              <w:r>
                <w:fldChar w:fldCharType="end"/>
              </w:r>
              <w:r>
                <w:fldChar w:fldCharType="begin"/>
              </w:r>
              <w:r w:rsidR="001F1D98">
                <w:instrText xml:space="preserve"> MACROBUTTON  SnrToggleCheckbox □不适用 </w:instrText>
              </w:r>
              <w:r>
                <w:fldChar w:fldCharType="end"/>
              </w:r>
            </w:sdtContent>
          </w:sdt>
        </w:p>
        <w:p w:rsidR="004B548E" w:rsidRPr="003529BE" w:rsidRDefault="00A20AC1">
          <w:pPr>
            <w:jc w:val="right"/>
            <w:rPr>
              <w:sz w:val="18"/>
              <w:szCs w:val="18"/>
            </w:rPr>
          </w:pPr>
          <w:r w:rsidRPr="003529BE">
            <w:rPr>
              <w:rFonts w:hint="eastAsia"/>
              <w:sz w:val="18"/>
              <w:szCs w:val="18"/>
            </w:rPr>
            <w:t>单位：</w:t>
          </w:r>
          <w:sdt>
            <w:sdtPr>
              <w:rPr>
                <w:rFonts w:hint="eastAsia"/>
                <w:sz w:val="18"/>
                <w:szCs w:val="18"/>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3529BE">
                <w:rPr>
                  <w:rFonts w:hint="eastAsia"/>
                  <w:sz w:val="18"/>
                  <w:szCs w:val="18"/>
                </w:rPr>
                <w:t>元</w:t>
              </w:r>
            </w:sdtContent>
          </w:sdt>
          <w:r w:rsidRPr="003529BE">
            <w:rPr>
              <w:rFonts w:hint="eastAsia"/>
              <w:sz w:val="18"/>
              <w:szCs w:val="18"/>
            </w:rPr>
            <w:t xml:space="preserve">  币种：</w:t>
          </w:r>
          <w:sdt>
            <w:sdtPr>
              <w:rPr>
                <w:rFonts w:hint="eastAsia"/>
                <w:sz w:val="18"/>
                <w:szCs w:val="18"/>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529BE">
                <w:rPr>
                  <w:rFonts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1F1D98" w:rsidRPr="003529BE" w:rsidTr="00861DBA">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F1D98" w:rsidRPr="003529BE" w:rsidRDefault="001F1D98" w:rsidP="00861DBA">
                <w:pPr>
                  <w:jc w:val="center"/>
                  <w:rPr>
                    <w:sz w:val="18"/>
                    <w:szCs w:val="18"/>
                  </w:rPr>
                </w:pPr>
                <w:r w:rsidRPr="003529BE">
                  <w:rPr>
                    <w:rFonts w:hint="eastAsia"/>
                    <w:sz w:val="18"/>
                    <w:szCs w:val="18"/>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1F1D98" w:rsidRPr="003529BE" w:rsidRDefault="001F1D98" w:rsidP="00861DBA">
                <w:pPr>
                  <w:jc w:val="center"/>
                  <w:rPr>
                    <w:sz w:val="18"/>
                    <w:szCs w:val="18"/>
                  </w:rPr>
                </w:pPr>
                <w:r w:rsidRPr="003529BE">
                  <w:rPr>
                    <w:rFonts w:hint="eastAsia"/>
                    <w:sz w:val="18"/>
                    <w:szCs w:val="18"/>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1F1D98" w:rsidRPr="003529BE" w:rsidRDefault="001F1D98" w:rsidP="00861DBA">
                <w:pPr>
                  <w:jc w:val="center"/>
                  <w:rPr>
                    <w:sz w:val="18"/>
                    <w:szCs w:val="18"/>
                  </w:rPr>
                </w:pPr>
                <w:r w:rsidRPr="003529BE">
                  <w:rPr>
                    <w:rFonts w:hint="eastAsia"/>
                    <w:sz w:val="18"/>
                    <w:szCs w:val="18"/>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1F1D98" w:rsidRPr="003529BE" w:rsidRDefault="001F1D98" w:rsidP="00861DBA">
                <w:pPr>
                  <w:jc w:val="center"/>
                  <w:rPr>
                    <w:sz w:val="18"/>
                    <w:szCs w:val="18"/>
                  </w:rPr>
                </w:pPr>
                <w:r w:rsidRPr="003529BE">
                  <w:rPr>
                    <w:rFonts w:hint="eastAsia"/>
                    <w:sz w:val="18"/>
                    <w:szCs w:val="18"/>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1F1D98" w:rsidRPr="003529BE" w:rsidRDefault="001F1D98" w:rsidP="00861DBA">
                <w:pPr>
                  <w:jc w:val="center"/>
                  <w:rPr>
                    <w:sz w:val="18"/>
                    <w:szCs w:val="18"/>
                  </w:rPr>
                </w:pPr>
                <w:r w:rsidRPr="003529BE">
                  <w:rPr>
                    <w:rFonts w:hint="eastAsia"/>
                    <w:sz w:val="18"/>
                    <w:szCs w:val="18"/>
                  </w:rPr>
                  <w:t>期末余额</w:t>
                </w:r>
              </w:p>
            </w:tc>
          </w:tr>
          <w:tr w:rsidR="001F1D98" w:rsidRPr="003529BE" w:rsidTr="00861DBA">
            <w:tc>
              <w:tcPr>
                <w:tcW w:w="1429" w:type="pct"/>
                <w:tcBorders>
                  <w:top w:val="single" w:sz="6" w:space="0" w:color="auto"/>
                  <w:left w:val="single" w:sz="6" w:space="0" w:color="auto"/>
                  <w:bottom w:val="single" w:sz="6" w:space="0" w:color="auto"/>
                  <w:right w:val="single" w:sz="6" w:space="0" w:color="auto"/>
                </w:tcBorders>
                <w:shd w:val="clear" w:color="auto" w:fill="auto"/>
              </w:tcPr>
              <w:p w:rsidR="001F1D98" w:rsidRPr="003529BE" w:rsidRDefault="001F1D98" w:rsidP="00861DBA">
                <w:pPr>
                  <w:rPr>
                    <w:sz w:val="18"/>
                    <w:szCs w:val="18"/>
                  </w:rPr>
                </w:pPr>
                <w:r w:rsidRPr="003529BE">
                  <w:rPr>
                    <w:rFonts w:hint="eastAsia"/>
                    <w:sz w:val="18"/>
                    <w:szCs w:val="18"/>
                  </w:rPr>
                  <w:t>1、基本养老保险</w:t>
                </w:r>
              </w:p>
            </w:tc>
            <w:sdt>
              <w:sdtPr>
                <w:rPr>
                  <w:sz w:val="18"/>
                  <w:szCs w:val="18"/>
                </w:rPr>
                <w:alias w:val="应付基本养老保险费账面余额"/>
                <w:tag w:val="_GBC_5cbc79beef85443593884c07baa3b708"/>
                <w:id w:val="3549678"/>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16,480,076.99</w:t>
                    </w:r>
                  </w:p>
                </w:tc>
              </w:sdtContent>
            </w:sdt>
            <w:sdt>
              <w:sdtPr>
                <w:rPr>
                  <w:rFonts w:hint="eastAsia"/>
                  <w:sz w:val="18"/>
                  <w:szCs w:val="18"/>
                </w:rPr>
                <w:alias w:val="应付基本养老保险费增加额"/>
                <w:tag w:val="_GBC_536ce0a0be2743ce949027b7459220e8"/>
                <w:id w:val="3549679"/>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rFonts w:hint="eastAsia"/>
                        <w:sz w:val="18"/>
                        <w:szCs w:val="18"/>
                      </w:rPr>
                      <w:t>237,284,684.78</w:t>
                    </w:r>
                  </w:p>
                </w:tc>
              </w:sdtContent>
            </w:sdt>
            <w:sdt>
              <w:sdtPr>
                <w:rPr>
                  <w:sz w:val="18"/>
                  <w:szCs w:val="18"/>
                </w:rPr>
                <w:alias w:val="应付基本养老保险费减少额"/>
                <w:tag w:val="_GBC_18fb9a7507874358bdc476bd3cda75ea"/>
                <w:id w:val="3549680"/>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234,122,817.66</w:t>
                    </w:r>
                  </w:p>
                </w:tc>
              </w:sdtContent>
            </w:sdt>
            <w:sdt>
              <w:sdtPr>
                <w:rPr>
                  <w:sz w:val="18"/>
                  <w:szCs w:val="18"/>
                </w:rPr>
                <w:alias w:val="应付基本养老保险费账面余额"/>
                <w:tag w:val="_GBC_6eed77af995b466d94d1297779a68de4"/>
                <w:id w:val="3549681"/>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19,641,944.11</w:t>
                    </w:r>
                  </w:p>
                </w:tc>
              </w:sdtContent>
            </w:sdt>
          </w:tr>
          <w:tr w:rsidR="001F1D98" w:rsidRPr="003529BE" w:rsidTr="00861DBA">
            <w:tc>
              <w:tcPr>
                <w:tcW w:w="1429" w:type="pct"/>
                <w:tcBorders>
                  <w:top w:val="single" w:sz="6" w:space="0" w:color="auto"/>
                  <w:left w:val="single" w:sz="6" w:space="0" w:color="auto"/>
                  <w:bottom w:val="single" w:sz="6" w:space="0" w:color="auto"/>
                  <w:right w:val="single" w:sz="6" w:space="0" w:color="auto"/>
                </w:tcBorders>
                <w:shd w:val="clear" w:color="auto" w:fill="auto"/>
              </w:tcPr>
              <w:p w:rsidR="001F1D98" w:rsidRPr="003529BE" w:rsidRDefault="001F1D98" w:rsidP="00861DBA">
                <w:pPr>
                  <w:rPr>
                    <w:sz w:val="18"/>
                    <w:szCs w:val="18"/>
                  </w:rPr>
                </w:pPr>
                <w:r w:rsidRPr="003529BE">
                  <w:rPr>
                    <w:rFonts w:hint="eastAsia"/>
                    <w:sz w:val="18"/>
                    <w:szCs w:val="18"/>
                  </w:rPr>
                  <w:t>2、失业保险费</w:t>
                </w:r>
              </w:p>
            </w:tc>
            <w:sdt>
              <w:sdtPr>
                <w:rPr>
                  <w:sz w:val="18"/>
                  <w:szCs w:val="18"/>
                </w:rPr>
                <w:alias w:val="应付失业保险费账面余额"/>
                <w:tag w:val="_GBC_fe4dafa2b5804eb1a38c1509427369d5"/>
                <w:id w:val="3549682"/>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1,568,091.80</w:t>
                    </w:r>
                  </w:p>
                </w:tc>
              </w:sdtContent>
            </w:sdt>
            <w:sdt>
              <w:sdtPr>
                <w:rPr>
                  <w:rFonts w:hint="eastAsia"/>
                  <w:sz w:val="18"/>
                  <w:szCs w:val="18"/>
                </w:rPr>
                <w:alias w:val="应付失业保险费增加额"/>
                <w:tag w:val="_GBC_14fa9c2b83cf4f86afffaf4e4011a2cb"/>
                <w:id w:val="3549683"/>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rFonts w:hint="eastAsia"/>
                        <w:sz w:val="18"/>
                        <w:szCs w:val="18"/>
                      </w:rPr>
                      <w:t>14,720,805.32</w:t>
                    </w:r>
                  </w:p>
                </w:tc>
              </w:sdtContent>
            </w:sdt>
            <w:sdt>
              <w:sdtPr>
                <w:rPr>
                  <w:sz w:val="18"/>
                  <w:szCs w:val="18"/>
                </w:rPr>
                <w:alias w:val="应付失业保险费减少额"/>
                <w:tag w:val="_GBC_89b0306c07234c8499b2c63bd35853b0"/>
                <w:id w:val="3549684"/>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14,877,447.33</w:t>
                    </w:r>
                  </w:p>
                </w:tc>
              </w:sdtContent>
            </w:sdt>
            <w:sdt>
              <w:sdtPr>
                <w:rPr>
                  <w:sz w:val="18"/>
                  <w:szCs w:val="18"/>
                </w:rPr>
                <w:alias w:val="应付失业保险费账面余额"/>
                <w:tag w:val="_GBC_30e809b205f44f72945a27d82fe81b9e"/>
                <w:id w:val="3549685"/>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1,411,449.79</w:t>
                    </w:r>
                  </w:p>
                </w:tc>
              </w:sdtContent>
            </w:sdt>
          </w:tr>
          <w:tr w:rsidR="001F1D98" w:rsidRPr="003529BE" w:rsidTr="00861DBA">
            <w:tc>
              <w:tcPr>
                <w:tcW w:w="1429" w:type="pct"/>
                <w:tcBorders>
                  <w:top w:val="single" w:sz="6" w:space="0" w:color="auto"/>
                  <w:left w:val="single" w:sz="6" w:space="0" w:color="auto"/>
                  <w:bottom w:val="single" w:sz="6" w:space="0" w:color="auto"/>
                  <w:right w:val="single" w:sz="6" w:space="0" w:color="auto"/>
                </w:tcBorders>
                <w:shd w:val="clear" w:color="auto" w:fill="auto"/>
              </w:tcPr>
              <w:p w:rsidR="001F1D98" w:rsidRPr="003529BE" w:rsidRDefault="001F1D98" w:rsidP="00861DBA">
                <w:pPr>
                  <w:rPr>
                    <w:sz w:val="18"/>
                    <w:szCs w:val="18"/>
                  </w:rPr>
                </w:pPr>
                <w:r w:rsidRPr="003529BE">
                  <w:rPr>
                    <w:rFonts w:hint="eastAsia"/>
                    <w:sz w:val="18"/>
                    <w:szCs w:val="18"/>
                  </w:rPr>
                  <w:t>3、企业年金缴费</w:t>
                </w:r>
              </w:p>
            </w:tc>
            <w:sdt>
              <w:sdtPr>
                <w:rPr>
                  <w:sz w:val="18"/>
                  <w:szCs w:val="18"/>
                </w:rPr>
                <w:alias w:val="应付年金缴费账面余额"/>
                <w:tag w:val="_GBC_81aaa8f956dd4eae84f518be33ad2333"/>
                <w:id w:val="3549686"/>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142,019.97</w:t>
                    </w:r>
                  </w:p>
                </w:tc>
              </w:sdtContent>
            </w:sdt>
            <w:sdt>
              <w:sdtPr>
                <w:rPr>
                  <w:rFonts w:hint="eastAsia"/>
                  <w:sz w:val="18"/>
                  <w:szCs w:val="18"/>
                </w:rPr>
                <w:alias w:val="应付年金缴费增加额"/>
                <w:tag w:val="_GBC_77a9bd7d953d4f5c998ad04268a60a84"/>
                <w:id w:val="354968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rFonts w:hint="eastAsia"/>
                        <w:sz w:val="18"/>
                        <w:szCs w:val="18"/>
                      </w:rPr>
                      <w:t>5,266,569.05</w:t>
                    </w:r>
                  </w:p>
                </w:tc>
              </w:sdtContent>
            </w:sdt>
            <w:sdt>
              <w:sdtPr>
                <w:rPr>
                  <w:sz w:val="18"/>
                  <w:szCs w:val="18"/>
                </w:rPr>
                <w:alias w:val="应付年金缴费减少额"/>
                <w:tag w:val="_GBC_fa45594556c148738d15180c61d12ce9"/>
                <w:id w:val="3549688"/>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5,266,569.05</w:t>
                    </w:r>
                  </w:p>
                </w:tc>
              </w:sdtContent>
            </w:sdt>
            <w:sdt>
              <w:sdtPr>
                <w:rPr>
                  <w:sz w:val="18"/>
                  <w:szCs w:val="18"/>
                </w:rPr>
                <w:alias w:val="应付年金缴费账面余额"/>
                <w:tag w:val="_GBC_0704639d92f7496597db572ec8eace23"/>
                <w:id w:val="3549689"/>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142,019.97</w:t>
                    </w:r>
                  </w:p>
                </w:tc>
              </w:sdtContent>
            </w:sdt>
          </w:tr>
          <w:tr w:rsidR="001F1D98" w:rsidRPr="003529BE" w:rsidTr="00861DBA">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F1D98" w:rsidRPr="003529BE" w:rsidRDefault="001F1D98" w:rsidP="00861DBA">
                <w:pPr>
                  <w:jc w:val="center"/>
                  <w:rPr>
                    <w:sz w:val="18"/>
                    <w:szCs w:val="18"/>
                  </w:rPr>
                </w:pPr>
                <w:r w:rsidRPr="003529BE">
                  <w:rPr>
                    <w:rFonts w:hint="eastAsia"/>
                    <w:sz w:val="18"/>
                    <w:szCs w:val="18"/>
                  </w:rPr>
                  <w:t>合计</w:t>
                </w:r>
              </w:p>
            </w:tc>
            <w:sdt>
              <w:sdtPr>
                <w:rPr>
                  <w:sz w:val="18"/>
                  <w:szCs w:val="18"/>
                </w:rPr>
                <w:alias w:val="应付设定提存计划"/>
                <w:tag w:val="_GBC_82bf7ac94034499ba8e573c114418db2"/>
                <w:id w:val="3549690"/>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18,190,188.76</w:t>
                    </w:r>
                  </w:p>
                </w:tc>
              </w:sdtContent>
            </w:sdt>
            <w:sdt>
              <w:sdtPr>
                <w:rPr>
                  <w:sz w:val="18"/>
                  <w:szCs w:val="18"/>
                </w:rPr>
                <w:alias w:val="应付设定提存计划增加额"/>
                <w:tag w:val="_GBC_47ef5d2729af4d0d93cdc734003075b8"/>
                <w:id w:val="3549691"/>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257,272,059.15</w:t>
                    </w:r>
                  </w:p>
                </w:tc>
              </w:sdtContent>
            </w:sdt>
            <w:sdt>
              <w:sdtPr>
                <w:rPr>
                  <w:sz w:val="18"/>
                  <w:szCs w:val="18"/>
                </w:rPr>
                <w:alias w:val="应付设定提存计划减少额"/>
                <w:tag w:val="_GBC_44c1df2164ae419194b89f25cbc182da"/>
                <w:id w:val="3549692"/>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254,266,834.04</w:t>
                    </w:r>
                  </w:p>
                </w:tc>
              </w:sdtContent>
            </w:sdt>
            <w:sdt>
              <w:sdtPr>
                <w:rPr>
                  <w:sz w:val="18"/>
                  <w:szCs w:val="18"/>
                </w:rPr>
                <w:alias w:val="应付设定提存计划"/>
                <w:tag w:val="_GBC_c340dd7a5d99402ab4dea975d2e6445c"/>
                <w:id w:val="3549693"/>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F1D98" w:rsidRPr="003529BE" w:rsidRDefault="001F1D98" w:rsidP="00861DBA">
                    <w:pPr>
                      <w:jc w:val="right"/>
                      <w:rPr>
                        <w:sz w:val="18"/>
                        <w:szCs w:val="18"/>
                      </w:rPr>
                    </w:pPr>
                    <w:r w:rsidRPr="003529BE">
                      <w:rPr>
                        <w:sz w:val="18"/>
                        <w:szCs w:val="18"/>
                      </w:rPr>
                      <w:t>21,195,413.87</w:t>
                    </w:r>
                  </w:p>
                </w:tc>
              </w:sdtContent>
            </w:sdt>
          </w:tr>
        </w:tbl>
        <w:p w:rsidR="004B548E" w:rsidRPr="003529BE" w:rsidRDefault="00D945E0" w:rsidP="001F1D98">
          <w:pPr>
            <w:rPr>
              <w:sz w:val="18"/>
              <w:szCs w:val="18"/>
            </w:rPr>
          </w:pPr>
        </w:p>
      </w:sdtContent>
    </w:sdt>
    <w:sdt>
      <w:sdtPr>
        <w:rPr>
          <w:rFonts w:hint="eastAsia"/>
          <w:szCs w:val="21"/>
        </w:rPr>
        <w:tag w:val="_SEC_edbce81fdb28449ba35de2db232257b2"/>
        <w:id w:val="-343862367"/>
        <w:lock w:val="sdtLocked"/>
        <w:placeholder>
          <w:docPart w:val="GBC22222222222222222222222222222"/>
        </w:placeholder>
      </w:sdtPr>
      <w:sdtEndPr>
        <w:rPr>
          <w:sz w:val="21"/>
        </w:rPr>
      </w:sdtEndPr>
      <w:sdtContent>
        <w:p w:rsidR="004B548E" w:rsidRDefault="00A20AC1">
          <w:pPr>
            <w:autoSpaceDE w:val="0"/>
            <w:autoSpaceDN w:val="0"/>
            <w:adjustRightInd w:val="0"/>
            <w:rPr>
              <w:szCs w:val="21"/>
            </w:rPr>
          </w:pPr>
          <w:r>
            <w:rPr>
              <w:rFonts w:hint="eastAsia"/>
              <w:szCs w:val="21"/>
            </w:rPr>
            <w:t>其他说明：</w:t>
          </w:r>
        </w:p>
        <w:sdt>
          <w:sdtPr>
            <w:rPr>
              <w:rFonts w:hint="eastAsia"/>
              <w:szCs w:val="21"/>
            </w:rPr>
            <w:alias w:val="应付职工薪酬的说明"/>
            <w:tag w:val="_GBC_93a27737c23142b6a0dfce732c5614fd"/>
            <w:id w:val="1274831809"/>
            <w:lock w:val="sdtLocked"/>
            <w:placeholder>
              <w:docPart w:val="GBC22222222222222222222222222222"/>
            </w:placeholder>
          </w:sdtPr>
          <w:sdtEndPr>
            <w:rPr>
              <w:sz w:val="21"/>
            </w:rPr>
          </w:sdtEndPr>
          <w:sdtContent>
            <w:p w:rsidR="004B548E" w:rsidRPr="003529BE" w:rsidRDefault="001F1D98" w:rsidP="00C45212">
              <w:pPr>
                <w:autoSpaceDE w:val="0"/>
                <w:autoSpaceDN w:val="0"/>
                <w:adjustRightInd w:val="0"/>
                <w:ind w:firstLineChars="200" w:firstLine="480"/>
                <w:rPr>
                  <w:sz w:val="21"/>
                  <w:szCs w:val="21"/>
                </w:rPr>
              </w:pPr>
              <w:r w:rsidRPr="003529BE">
                <w:rPr>
                  <w:rFonts w:ascii="Arial Narrow" w:hAnsi="Arial Narrow" w:cs="Arial"/>
                  <w:sz w:val="21"/>
                  <w:szCs w:val="21"/>
                </w:rPr>
                <w:t>本公司按规定参加由政府机构设立的养老保险、失业保险计划，根据该等计划，本公司向该等计划缴存费用。除上述每月缴存费用外，本公司不再承担进一步支付义务。相应的支出于发生时计入当期损益或相关资产的成本。</w:t>
              </w:r>
            </w:p>
          </w:sdtContent>
        </w:sdt>
      </w:sdtContent>
    </w:sdt>
    <w:p w:rsidR="004B548E" w:rsidRPr="003529BE" w:rsidRDefault="004B548E">
      <w:pPr>
        <w:autoSpaceDE w:val="0"/>
        <w:autoSpaceDN w:val="0"/>
        <w:adjustRightInd w:val="0"/>
        <w:rPr>
          <w:sz w:val="21"/>
          <w:szCs w:val="21"/>
        </w:rPr>
      </w:pPr>
    </w:p>
    <w:sdt>
      <w:sdtPr>
        <w:rPr>
          <w:rFonts w:ascii="宋体" w:hAnsi="宋体" w:cs="宋体" w:hint="eastAsia"/>
          <w:b w:val="0"/>
          <w:bCs w:val="0"/>
          <w:kern w:val="0"/>
          <w:szCs w:val="21"/>
        </w:rPr>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应交税费</w:t>
          </w:r>
        </w:p>
        <w:p w:rsidR="004B548E" w:rsidRDefault="00A20AC1">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1F1D98" w:rsidTr="00861DBA">
            <w:trPr>
              <w:cantSplit/>
            </w:trPr>
            <w:tc>
              <w:tcPr>
                <w:tcW w:w="1675" w:type="pct"/>
                <w:tcBorders>
                  <w:top w:val="single" w:sz="6" w:space="0" w:color="auto"/>
                  <w:left w:val="single" w:sz="6" w:space="0" w:color="auto"/>
                  <w:bottom w:val="single" w:sz="6" w:space="0" w:color="auto"/>
                  <w:right w:val="single" w:sz="6" w:space="0" w:color="auto"/>
                </w:tcBorders>
                <w:vAlign w:val="center"/>
              </w:tcPr>
              <w:p w:rsidR="001F1D98" w:rsidRPr="00334772" w:rsidRDefault="001F1D98" w:rsidP="00861DBA">
                <w:pPr>
                  <w:ind w:right="105"/>
                  <w:jc w:val="center"/>
                  <w:rPr>
                    <w:sz w:val="21"/>
                    <w:szCs w:val="21"/>
                  </w:rPr>
                </w:pPr>
                <w:r w:rsidRPr="00334772">
                  <w:rPr>
                    <w:rFonts w:hint="eastAsia"/>
                    <w:sz w:val="21"/>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1F1D98" w:rsidRPr="00334772" w:rsidRDefault="001F1D98" w:rsidP="00861DBA">
                <w:pPr>
                  <w:jc w:val="center"/>
                  <w:rPr>
                    <w:sz w:val="21"/>
                    <w:szCs w:val="21"/>
                  </w:rPr>
                </w:pPr>
                <w:r w:rsidRPr="00334772">
                  <w:rPr>
                    <w:rFonts w:hint="eastAsia"/>
                    <w:sz w:val="21"/>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1F1D98" w:rsidRPr="00334772" w:rsidRDefault="001F1D98" w:rsidP="00861DBA">
                <w:pPr>
                  <w:jc w:val="center"/>
                  <w:rPr>
                    <w:sz w:val="21"/>
                    <w:szCs w:val="21"/>
                  </w:rPr>
                </w:pPr>
                <w:r w:rsidRPr="00334772">
                  <w:rPr>
                    <w:rFonts w:hint="eastAsia"/>
                    <w:sz w:val="21"/>
                    <w:szCs w:val="21"/>
                  </w:rPr>
                  <w:t>期初余额</w:t>
                </w:r>
              </w:p>
            </w:tc>
          </w:tr>
          <w:tr w:rsidR="001F1D98" w:rsidTr="00861DB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105"/>
                  <w:rPr>
                    <w:sz w:val="21"/>
                    <w:szCs w:val="21"/>
                  </w:rPr>
                </w:pPr>
                <w:r w:rsidRPr="00334772">
                  <w:rPr>
                    <w:rFonts w:hint="eastAsia"/>
                    <w:sz w:val="21"/>
                    <w:szCs w:val="21"/>
                  </w:rPr>
                  <w:t>增值税</w:t>
                </w:r>
              </w:p>
            </w:tc>
            <w:sdt>
              <w:sdtPr>
                <w:rPr>
                  <w:sz w:val="21"/>
                  <w:szCs w:val="21"/>
                </w:rPr>
                <w:alias w:val="应交税金中的增值税"/>
                <w:tag w:val="_GBC_9b32b92d8a3c4603a9b0a77df07b7e28"/>
                <w:id w:val="355007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73"/>
                      <w:jc w:val="right"/>
                      <w:rPr>
                        <w:color w:val="000000" w:themeColor="text1"/>
                        <w:sz w:val="21"/>
                        <w:szCs w:val="21"/>
                      </w:rPr>
                    </w:pPr>
                    <w:r w:rsidRPr="00334772">
                      <w:rPr>
                        <w:sz w:val="21"/>
                        <w:szCs w:val="21"/>
                      </w:rPr>
                      <w:t>6,932,126.49</w:t>
                    </w:r>
                  </w:p>
                </w:tc>
              </w:sdtContent>
            </w:sdt>
            <w:sdt>
              <w:sdtPr>
                <w:rPr>
                  <w:sz w:val="21"/>
                  <w:szCs w:val="21"/>
                </w:rPr>
                <w:alias w:val="应交税金中的增值税"/>
                <w:tag w:val="_GBC_4978d8077b874ad3ac2c4d4bc079967b"/>
                <w:id w:val="355007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jc w:val="right"/>
                      <w:rPr>
                        <w:color w:val="000000" w:themeColor="text1"/>
                        <w:sz w:val="21"/>
                        <w:szCs w:val="21"/>
                      </w:rPr>
                    </w:pPr>
                    <w:r w:rsidRPr="00334772">
                      <w:rPr>
                        <w:sz w:val="21"/>
                        <w:szCs w:val="21"/>
                      </w:rPr>
                      <w:t>-3,977,444.98</w:t>
                    </w:r>
                  </w:p>
                </w:tc>
              </w:sdtContent>
            </w:sdt>
          </w:tr>
          <w:tr w:rsidR="001F1D98" w:rsidTr="00861DB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105"/>
                  <w:rPr>
                    <w:sz w:val="21"/>
                    <w:szCs w:val="21"/>
                  </w:rPr>
                </w:pPr>
                <w:r w:rsidRPr="00334772">
                  <w:rPr>
                    <w:rFonts w:hint="eastAsia"/>
                    <w:sz w:val="21"/>
                    <w:szCs w:val="21"/>
                  </w:rPr>
                  <w:t>营业税</w:t>
                </w:r>
              </w:p>
            </w:tc>
            <w:sdt>
              <w:sdtPr>
                <w:rPr>
                  <w:sz w:val="21"/>
                  <w:szCs w:val="21"/>
                </w:rPr>
                <w:alias w:val="应交税金中的营业税"/>
                <w:tag w:val="_GBC_4059eb4731c241d58554742364737521"/>
                <w:id w:val="355007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73"/>
                      <w:jc w:val="right"/>
                      <w:rPr>
                        <w:color w:val="000000" w:themeColor="text1"/>
                        <w:sz w:val="21"/>
                        <w:szCs w:val="21"/>
                      </w:rPr>
                    </w:pPr>
                    <w:r w:rsidRPr="00334772">
                      <w:rPr>
                        <w:sz w:val="21"/>
                        <w:szCs w:val="21"/>
                      </w:rPr>
                      <w:t>1,606,588.95</w:t>
                    </w:r>
                  </w:p>
                </w:tc>
              </w:sdtContent>
            </w:sdt>
            <w:sdt>
              <w:sdtPr>
                <w:rPr>
                  <w:sz w:val="21"/>
                  <w:szCs w:val="21"/>
                </w:rPr>
                <w:alias w:val="应交税金中的营业税"/>
                <w:tag w:val="_GBC_c492f3e5624742fbb696a81bf358846a"/>
                <w:id w:val="355007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jc w:val="right"/>
                      <w:rPr>
                        <w:color w:val="000000" w:themeColor="text1"/>
                        <w:sz w:val="21"/>
                        <w:szCs w:val="21"/>
                      </w:rPr>
                    </w:pPr>
                    <w:r w:rsidRPr="00334772">
                      <w:rPr>
                        <w:sz w:val="21"/>
                        <w:szCs w:val="21"/>
                      </w:rPr>
                      <w:t>1,911,893.25</w:t>
                    </w:r>
                  </w:p>
                </w:tc>
              </w:sdtContent>
            </w:sdt>
          </w:tr>
          <w:tr w:rsidR="001F1D98" w:rsidTr="00861DB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105"/>
                  <w:rPr>
                    <w:sz w:val="21"/>
                    <w:szCs w:val="21"/>
                  </w:rPr>
                </w:pPr>
                <w:r w:rsidRPr="00334772">
                  <w:rPr>
                    <w:rFonts w:hint="eastAsia"/>
                    <w:sz w:val="21"/>
                    <w:szCs w:val="21"/>
                  </w:rPr>
                  <w:lastRenderedPageBreak/>
                  <w:t>企业所得税</w:t>
                </w:r>
              </w:p>
            </w:tc>
            <w:sdt>
              <w:sdtPr>
                <w:rPr>
                  <w:sz w:val="21"/>
                  <w:szCs w:val="21"/>
                </w:rPr>
                <w:alias w:val="应交税金中的所得税"/>
                <w:tag w:val="_GBC_54fe5d2e65444554b06984219b1bc45a"/>
                <w:id w:val="355007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73"/>
                      <w:jc w:val="right"/>
                      <w:rPr>
                        <w:color w:val="000000" w:themeColor="text1"/>
                        <w:sz w:val="21"/>
                        <w:szCs w:val="21"/>
                      </w:rPr>
                    </w:pPr>
                    <w:r w:rsidRPr="00334772">
                      <w:rPr>
                        <w:sz w:val="21"/>
                        <w:szCs w:val="21"/>
                      </w:rPr>
                      <w:t>75,389,107.90</w:t>
                    </w:r>
                  </w:p>
                </w:tc>
              </w:sdtContent>
            </w:sdt>
            <w:sdt>
              <w:sdtPr>
                <w:rPr>
                  <w:sz w:val="21"/>
                  <w:szCs w:val="21"/>
                </w:rPr>
                <w:alias w:val="应交税金中的所得税"/>
                <w:tag w:val="_GBC_df501dbe162b4921ae4c87b922874115"/>
                <w:id w:val="355007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jc w:val="right"/>
                      <w:rPr>
                        <w:color w:val="000000" w:themeColor="text1"/>
                        <w:sz w:val="21"/>
                        <w:szCs w:val="21"/>
                      </w:rPr>
                    </w:pPr>
                    <w:r w:rsidRPr="00334772">
                      <w:rPr>
                        <w:sz w:val="21"/>
                        <w:szCs w:val="21"/>
                      </w:rPr>
                      <w:t>128,595,550.82</w:t>
                    </w:r>
                  </w:p>
                </w:tc>
              </w:sdtContent>
            </w:sdt>
          </w:tr>
          <w:tr w:rsidR="001F1D98" w:rsidTr="00861DB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105"/>
                  <w:rPr>
                    <w:sz w:val="21"/>
                    <w:szCs w:val="21"/>
                  </w:rPr>
                </w:pPr>
                <w:r w:rsidRPr="00334772">
                  <w:rPr>
                    <w:rFonts w:hint="eastAsia"/>
                    <w:sz w:val="21"/>
                    <w:szCs w:val="21"/>
                  </w:rPr>
                  <w:t>个人所得税</w:t>
                </w:r>
              </w:p>
            </w:tc>
            <w:sdt>
              <w:sdtPr>
                <w:rPr>
                  <w:sz w:val="21"/>
                  <w:szCs w:val="21"/>
                </w:rPr>
                <w:alias w:val="应交税金中的个人所得税"/>
                <w:tag w:val="_GBC_0b91f499a1534af29c777c1e1d83c035"/>
                <w:id w:val="355007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73"/>
                      <w:jc w:val="right"/>
                      <w:rPr>
                        <w:color w:val="000000" w:themeColor="text1"/>
                        <w:sz w:val="21"/>
                        <w:szCs w:val="21"/>
                      </w:rPr>
                    </w:pPr>
                    <w:r w:rsidRPr="00334772">
                      <w:rPr>
                        <w:sz w:val="21"/>
                        <w:szCs w:val="21"/>
                      </w:rPr>
                      <w:t>6,932,797.42</w:t>
                    </w:r>
                  </w:p>
                </w:tc>
              </w:sdtContent>
            </w:sdt>
            <w:sdt>
              <w:sdtPr>
                <w:rPr>
                  <w:sz w:val="21"/>
                  <w:szCs w:val="21"/>
                </w:rPr>
                <w:alias w:val="应交税金中的个人所得税"/>
                <w:tag w:val="_GBC_ce273e6d67f74e4f887ca2dd90933261"/>
                <w:id w:val="355008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jc w:val="right"/>
                      <w:rPr>
                        <w:color w:val="000000" w:themeColor="text1"/>
                        <w:sz w:val="21"/>
                        <w:szCs w:val="21"/>
                      </w:rPr>
                    </w:pPr>
                    <w:r w:rsidRPr="00334772">
                      <w:rPr>
                        <w:sz w:val="21"/>
                        <w:szCs w:val="21"/>
                      </w:rPr>
                      <w:t>9,829,665.66</w:t>
                    </w:r>
                  </w:p>
                </w:tc>
              </w:sdtContent>
            </w:sdt>
          </w:tr>
          <w:tr w:rsidR="001F1D98" w:rsidTr="00861DB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105"/>
                  <w:rPr>
                    <w:sz w:val="21"/>
                    <w:szCs w:val="21"/>
                  </w:rPr>
                </w:pPr>
                <w:r w:rsidRPr="00334772">
                  <w:rPr>
                    <w:rFonts w:hint="eastAsia"/>
                    <w:sz w:val="21"/>
                    <w:szCs w:val="21"/>
                  </w:rPr>
                  <w:t>城市维护建设税</w:t>
                </w:r>
              </w:p>
            </w:tc>
            <w:sdt>
              <w:sdtPr>
                <w:rPr>
                  <w:sz w:val="21"/>
                  <w:szCs w:val="21"/>
                </w:rPr>
                <w:alias w:val="应交税金中的城建税"/>
                <w:tag w:val="_GBC_cec7d46be59b45f4a09929d3b33e47e4"/>
                <w:id w:val="355008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ind w:right="73"/>
                      <w:jc w:val="right"/>
                      <w:rPr>
                        <w:color w:val="000000" w:themeColor="text1"/>
                        <w:sz w:val="21"/>
                        <w:szCs w:val="21"/>
                      </w:rPr>
                    </w:pPr>
                    <w:r w:rsidRPr="00334772">
                      <w:rPr>
                        <w:sz w:val="21"/>
                        <w:szCs w:val="21"/>
                      </w:rPr>
                      <w:t>803,044.75</w:t>
                    </w:r>
                  </w:p>
                </w:tc>
              </w:sdtContent>
            </w:sdt>
            <w:sdt>
              <w:sdtPr>
                <w:rPr>
                  <w:sz w:val="21"/>
                  <w:szCs w:val="21"/>
                </w:rPr>
                <w:alias w:val="应交税金中的城建税"/>
                <w:tag w:val="_GBC_8e2dac08fa664112be653ebef7c8ab15"/>
                <w:id w:val="355008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1F1D98" w:rsidRPr="00334772" w:rsidRDefault="001F1D98" w:rsidP="00861DBA">
                    <w:pPr>
                      <w:jc w:val="right"/>
                      <w:rPr>
                        <w:color w:val="000000" w:themeColor="text1"/>
                        <w:sz w:val="21"/>
                        <w:szCs w:val="21"/>
                      </w:rPr>
                    </w:pPr>
                    <w:r w:rsidRPr="00334772">
                      <w:rPr>
                        <w:sz w:val="21"/>
                        <w:szCs w:val="21"/>
                      </w:rPr>
                      <w:t>694,909.68</w:t>
                    </w:r>
                  </w:p>
                </w:tc>
              </w:sdtContent>
            </w:sdt>
          </w:tr>
          <w:sdt>
            <w:sdtPr>
              <w:rPr>
                <w:rFonts w:hint="eastAsia"/>
                <w:sz w:val="21"/>
                <w:szCs w:val="21"/>
              </w:rPr>
              <w:alias w:val="应交税金明细"/>
              <w:tag w:val="_TUP_36dc5b70803f4b0599ef63bb69424b3f"/>
              <w:id w:val="3550086"/>
              <w:lock w:val="sdtLocked"/>
            </w:sdtPr>
            <w:sdtContent>
              <w:tr w:rsidR="001F1D98" w:rsidTr="00861DBA">
                <w:trPr>
                  <w:cantSplit/>
                </w:trPr>
                <w:sdt>
                  <w:sdtPr>
                    <w:rPr>
                      <w:rFonts w:hint="eastAsia"/>
                      <w:sz w:val="21"/>
                      <w:szCs w:val="21"/>
                    </w:rPr>
                    <w:alias w:val="应交税金种类"/>
                    <w:tag w:val="_GBC_8f33d44cb34f4574b04ce777cda4c7ec"/>
                    <w:id w:val="3550083"/>
                    <w:lock w:val="sdtLocked"/>
                  </w:sdtPr>
                  <w:sdtContent>
                    <w:tc>
                      <w:tcPr>
                        <w:tcW w:w="1675"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105"/>
                          <w:rPr>
                            <w:sz w:val="21"/>
                            <w:szCs w:val="21"/>
                          </w:rPr>
                        </w:pPr>
                        <w:r w:rsidRPr="00334772">
                          <w:rPr>
                            <w:rFonts w:hint="eastAsia"/>
                            <w:sz w:val="21"/>
                            <w:szCs w:val="21"/>
                          </w:rPr>
                          <w:t>资源税</w:t>
                        </w:r>
                      </w:p>
                    </w:tc>
                  </w:sdtContent>
                </w:sdt>
                <w:sdt>
                  <w:sdtPr>
                    <w:rPr>
                      <w:sz w:val="21"/>
                      <w:szCs w:val="21"/>
                    </w:rPr>
                    <w:alias w:val="应交税金金额"/>
                    <w:tag w:val="_GBC_0b49295d823446fe8d9376caacfe3513"/>
                    <w:id w:val="3550084"/>
                    <w:lock w:val="sdtLocked"/>
                  </w:sdtPr>
                  <w:sdtContent>
                    <w:tc>
                      <w:tcPr>
                        <w:tcW w:w="1661"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73"/>
                          <w:jc w:val="right"/>
                          <w:rPr>
                            <w:sz w:val="21"/>
                            <w:szCs w:val="21"/>
                          </w:rPr>
                        </w:pPr>
                        <w:r w:rsidRPr="00334772">
                          <w:rPr>
                            <w:sz w:val="21"/>
                            <w:szCs w:val="21"/>
                          </w:rPr>
                          <w:t>7,513,096.15</w:t>
                        </w:r>
                      </w:p>
                    </w:tc>
                  </w:sdtContent>
                </w:sdt>
                <w:sdt>
                  <w:sdtPr>
                    <w:rPr>
                      <w:sz w:val="21"/>
                      <w:szCs w:val="21"/>
                    </w:rPr>
                    <w:alias w:val="应交税金金额"/>
                    <w:tag w:val="_GBC_4a1aaa8f59964fd1a430173687362a10"/>
                    <w:id w:val="3550085"/>
                    <w:lock w:val="sdtLocked"/>
                  </w:sdtPr>
                  <w:sdtContent>
                    <w:tc>
                      <w:tcPr>
                        <w:tcW w:w="1664"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jc w:val="right"/>
                          <w:rPr>
                            <w:sz w:val="21"/>
                            <w:szCs w:val="21"/>
                          </w:rPr>
                        </w:pPr>
                        <w:r w:rsidRPr="00334772">
                          <w:rPr>
                            <w:sz w:val="21"/>
                            <w:szCs w:val="21"/>
                          </w:rPr>
                          <w:t>-955,363.74</w:t>
                        </w:r>
                      </w:p>
                    </w:tc>
                  </w:sdtContent>
                </w:sdt>
              </w:tr>
            </w:sdtContent>
          </w:sdt>
          <w:sdt>
            <w:sdtPr>
              <w:rPr>
                <w:rFonts w:hint="eastAsia"/>
                <w:sz w:val="21"/>
                <w:szCs w:val="21"/>
              </w:rPr>
              <w:alias w:val="应交税金明细"/>
              <w:tag w:val="_TUP_36dc5b70803f4b0599ef63bb69424b3f"/>
              <w:id w:val="3550090"/>
              <w:lock w:val="sdtLocked"/>
            </w:sdtPr>
            <w:sdtContent>
              <w:tr w:rsidR="001F1D98" w:rsidTr="00861DBA">
                <w:trPr>
                  <w:cantSplit/>
                </w:trPr>
                <w:sdt>
                  <w:sdtPr>
                    <w:rPr>
                      <w:rFonts w:hint="eastAsia"/>
                      <w:sz w:val="21"/>
                      <w:szCs w:val="21"/>
                    </w:rPr>
                    <w:alias w:val="应交税金种类"/>
                    <w:tag w:val="_GBC_8f33d44cb34f4574b04ce777cda4c7ec"/>
                    <w:id w:val="3550087"/>
                    <w:lock w:val="sdtLocked"/>
                  </w:sdtPr>
                  <w:sdtContent>
                    <w:tc>
                      <w:tcPr>
                        <w:tcW w:w="1675"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105"/>
                          <w:rPr>
                            <w:sz w:val="21"/>
                            <w:szCs w:val="21"/>
                          </w:rPr>
                        </w:pPr>
                        <w:r w:rsidRPr="00334772">
                          <w:rPr>
                            <w:rFonts w:hint="eastAsia"/>
                            <w:sz w:val="21"/>
                            <w:szCs w:val="21"/>
                          </w:rPr>
                          <w:t>房产税</w:t>
                        </w:r>
                      </w:p>
                    </w:tc>
                  </w:sdtContent>
                </w:sdt>
                <w:sdt>
                  <w:sdtPr>
                    <w:rPr>
                      <w:sz w:val="21"/>
                      <w:szCs w:val="21"/>
                    </w:rPr>
                    <w:alias w:val="应交税金金额"/>
                    <w:tag w:val="_GBC_0b49295d823446fe8d9376caacfe3513"/>
                    <w:id w:val="3550088"/>
                    <w:lock w:val="sdtLocked"/>
                  </w:sdtPr>
                  <w:sdtContent>
                    <w:tc>
                      <w:tcPr>
                        <w:tcW w:w="1661"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73"/>
                          <w:jc w:val="right"/>
                          <w:rPr>
                            <w:sz w:val="21"/>
                            <w:szCs w:val="21"/>
                          </w:rPr>
                        </w:pPr>
                        <w:r w:rsidRPr="00334772">
                          <w:rPr>
                            <w:sz w:val="21"/>
                            <w:szCs w:val="21"/>
                          </w:rPr>
                          <w:t>3,428,407.94</w:t>
                        </w:r>
                      </w:p>
                    </w:tc>
                  </w:sdtContent>
                </w:sdt>
                <w:sdt>
                  <w:sdtPr>
                    <w:rPr>
                      <w:sz w:val="21"/>
                      <w:szCs w:val="21"/>
                    </w:rPr>
                    <w:alias w:val="应交税金金额"/>
                    <w:tag w:val="_GBC_4a1aaa8f59964fd1a430173687362a10"/>
                    <w:id w:val="3550089"/>
                    <w:lock w:val="sdtLocked"/>
                  </w:sdtPr>
                  <w:sdtContent>
                    <w:tc>
                      <w:tcPr>
                        <w:tcW w:w="1664"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jc w:val="right"/>
                          <w:rPr>
                            <w:sz w:val="21"/>
                            <w:szCs w:val="21"/>
                          </w:rPr>
                        </w:pPr>
                        <w:r w:rsidRPr="00334772">
                          <w:rPr>
                            <w:sz w:val="21"/>
                            <w:szCs w:val="21"/>
                          </w:rPr>
                          <w:t>3,018,737.27</w:t>
                        </w:r>
                      </w:p>
                    </w:tc>
                  </w:sdtContent>
                </w:sdt>
              </w:tr>
            </w:sdtContent>
          </w:sdt>
          <w:sdt>
            <w:sdtPr>
              <w:rPr>
                <w:rFonts w:hint="eastAsia"/>
                <w:sz w:val="21"/>
                <w:szCs w:val="21"/>
              </w:rPr>
              <w:alias w:val="应交税金明细"/>
              <w:tag w:val="_TUP_36dc5b70803f4b0599ef63bb69424b3f"/>
              <w:id w:val="3550094"/>
              <w:lock w:val="sdtLocked"/>
            </w:sdtPr>
            <w:sdtContent>
              <w:tr w:rsidR="001F1D98" w:rsidTr="00861DBA">
                <w:trPr>
                  <w:cantSplit/>
                </w:trPr>
                <w:sdt>
                  <w:sdtPr>
                    <w:rPr>
                      <w:rFonts w:hint="eastAsia"/>
                      <w:sz w:val="21"/>
                      <w:szCs w:val="21"/>
                    </w:rPr>
                    <w:alias w:val="应交税金种类"/>
                    <w:tag w:val="_GBC_8f33d44cb34f4574b04ce777cda4c7ec"/>
                    <w:id w:val="3550091"/>
                    <w:lock w:val="sdtLocked"/>
                  </w:sdtPr>
                  <w:sdtContent>
                    <w:tc>
                      <w:tcPr>
                        <w:tcW w:w="1675"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105"/>
                          <w:rPr>
                            <w:sz w:val="21"/>
                            <w:szCs w:val="21"/>
                          </w:rPr>
                        </w:pPr>
                        <w:r w:rsidRPr="00334772">
                          <w:rPr>
                            <w:rFonts w:hint="eastAsia"/>
                            <w:sz w:val="21"/>
                            <w:szCs w:val="21"/>
                          </w:rPr>
                          <w:t>土地使用税</w:t>
                        </w:r>
                      </w:p>
                    </w:tc>
                  </w:sdtContent>
                </w:sdt>
                <w:sdt>
                  <w:sdtPr>
                    <w:rPr>
                      <w:sz w:val="21"/>
                      <w:szCs w:val="21"/>
                    </w:rPr>
                    <w:alias w:val="应交税金金额"/>
                    <w:tag w:val="_GBC_0b49295d823446fe8d9376caacfe3513"/>
                    <w:id w:val="3550092"/>
                    <w:lock w:val="sdtLocked"/>
                  </w:sdtPr>
                  <w:sdtContent>
                    <w:tc>
                      <w:tcPr>
                        <w:tcW w:w="1661"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73"/>
                          <w:jc w:val="right"/>
                          <w:rPr>
                            <w:sz w:val="21"/>
                            <w:szCs w:val="21"/>
                          </w:rPr>
                        </w:pPr>
                        <w:r w:rsidRPr="00334772">
                          <w:rPr>
                            <w:sz w:val="21"/>
                            <w:szCs w:val="21"/>
                          </w:rPr>
                          <w:t>5,177,267.54</w:t>
                        </w:r>
                      </w:p>
                    </w:tc>
                  </w:sdtContent>
                </w:sdt>
                <w:sdt>
                  <w:sdtPr>
                    <w:rPr>
                      <w:sz w:val="21"/>
                      <w:szCs w:val="21"/>
                    </w:rPr>
                    <w:alias w:val="应交税金金额"/>
                    <w:tag w:val="_GBC_4a1aaa8f59964fd1a430173687362a10"/>
                    <w:id w:val="3550093"/>
                    <w:lock w:val="sdtLocked"/>
                  </w:sdtPr>
                  <w:sdtContent>
                    <w:tc>
                      <w:tcPr>
                        <w:tcW w:w="1664"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jc w:val="right"/>
                          <w:rPr>
                            <w:sz w:val="21"/>
                            <w:szCs w:val="21"/>
                          </w:rPr>
                        </w:pPr>
                        <w:r w:rsidRPr="00334772">
                          <w:rPr>
                            <w:sz w:val="21"/>
                            <w:szCs w:val="21"/>
                          </w:rPr>
                          <w:t>4,046,327.07</w:t>
                        </w:r>
                      </w:p>
                    </w:tc>
                  </w:sdtContent>
                </w:sdt>
              </w:tr>
            </w:sdtContent>
          </w:sdt>
          <w:sdt>
            <w:sdtPr>
              <w:rPr>
                <w:rFonts w:hint="eastAsia"/>
                <w:sz w:val="21"/>
                <w:szCs w:val="21"/>
              </w:rPr>
              <w:alias w:val="应交税金明细"/>
              <w:tag w:val="_TUP_36dc5b70803f4b0599ef63bb69424b3f"/>
              <w:id w:val="3550098"/>
              <w:lock w:val="sdtLocked"/>
            </w:sdtPr>
            <w:sdtContent>
              <w:tr w:rsidR="001F1D98" w:rsidTr="00861DBA">
                <w:trPr>
                  <w:cantSplit/>
                </w:trPr>
                <w:sdt>
                  <w:sdtPr>
                    <w:rPr>
                      <w:rFonts w:hint="eastAsia"/>
                      <w:sz w:val="21"/>
                      <w:szCs w:val="21"/>
                    </w:rPr>
                    <w:alias w:val="应交税金种类"/>
                    <w:tag w:val="_GBC_8f33d44cb34f4574b04ce777cda4c7ec"/>
                    <w:id w:val="3550095"/>
                    <w:lock w:val="sdtLocked"/>
                  </w:sdtPr>
                  <w:sdtContent>
                    <w:tc>
                      <w:tcPr>
                        <w:tcW w:w="1675"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105"/>
                          <w:rPr>
                            <w:sz w:val="21"/>
                            <w:szCs w:val="21"/>
                          </w:rPr>
                        </w:pPr>
                        <w:r w:rsidRPr="00334772">
                          <w:rPr>
                            <w:rFonts w:hint="eastAsia"/>
                            <w:sz w:val="21"/>
                            <w:szCs w:val="21"/>
                          </w:rPr>
                          <w:t>教育费附加</w:t>
                        </w:r>
                      </w:p>
                    </w:tc>
                  </w:sdtContent>
                </w:sdt>
                <w:sdt>
                  <w:sdtPr>
                    <w:rPr>
                      <w:sz w:val="21"/>
                      <w:szCs w:val="21"/>
                    </w:rPr>
                    <w:alias w:val="应交税金金额"/>
                    <w:tag w:val="_GBC_0b49295d823446fe8d9376caacfe3513"/>
                    <w:id w:val="3550096"/>
                    <w:lock w:val="sdtLocked"/>
                  </w:sdtPr>
                  <w:sdtContent>
                    <w:tc>
                      <w:tcPr>
                        <w:tcW w:w="1661"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73"/>
                          <w:jc w:val="right"/>
                          <w:rPr>
                            <w:sz w:val="21"/>
                            <w:szCs w:val="21"/>
                          </w:rPr>
                        </w:pPr>
                        <w:r w:rsidRPr="00334772">
                          <w:rPr>
                            <w:sz w:val="21"/>
                            <w:szCs w:val="21"/>
                          </w:rPr>
                          <w:t>481,921.48</w:t>
                        </w:r>
                      </w:p>
                    </w:tc>
                  </w:sdtContent>
                </w:sdt>
                <w:sdt>
                  <w:sdtPr>
                    <w:rPr>
                      <w:sz w:val="21"/>
                      <w:szCs w:val="21"/>
                    </w:rPr>
                    <w:alias w:val="应交税金金额"/>
                    <w:tag w:val="_GBC_4a1aaa8f59964fd1a430173687362a10"/>
                    <w:id w:val="3550097"/>
                    <w:lock w:val="sdtLocked"/>
                  </w:sdtPr>
                  <w:sdtContent>
                    <w:tc>
                      <w:tcPr>
                        <w:tcW w:w="1664"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jc w:val="right"/>
                          <w:rPr>
                            <w:sz w:val="21"/>
                            <w:szCs w:val="21"/>
                          </w:rPr>
                        </w:pPr>
                        <w:r w:rsidRPr="00334772">
                          <w:rPr>
                            <w:sz w:val="21"/>
                            <w:szCs w:val="21"/>
                          </w:rPr>
                          <w:t>442,651.11</w:t>
                        </w:r>
                      </w:p>
                    </w:tc>
                  </w:sdtContent>
                </w:sdt>
              </w:tr>
            </w:sdtContent>
          </w:sdt>
          <w:sdt>
            <w:sdtPr>
              <w:rPr>
                <w:rFonts w:hint="eastAsia"/>
                <w:sz w:val="21"/>
                <w:szCs w:val="21"/>
              </w:rPr>
              <w:alias w:val="应交税金明细"/>
              <w:tag w:val="_TUP_36dc5b70803f4b0599ef63bb69424b3f"/>
              <w:id w:val="3550102"/>
              <w:lock w:val="sdtLocked"/>
            </w:sdtPr>
            <w:sdtContent>
              <w:tr w:rsidR="001F1D98" w:rsidTr="00861DBA">
                <w:trPr>
                  <w:cantSplit/>
                </w:trPr>
                <w:sdt>
                  <w:sdtPr>
                    <w:rPr>
                      <w:rFonts w:hint="eastAsia"/>
                      <w:sz w:val="21"/>
                      <w:szCs w:val="21"/>
                    </w:rPr>
                    <w:alias w:val="应交税金种类"/>
                    <w:tag w:val="_GBC_8f33d44cb34f4574b04ce777cda4c7ec"/>
                    <w:id w:val="3550099"/>
                    <w:lock w:val="sdtLocked"/>
                  </w:sdtPr>
                  <w:sdtContent>
                    <w:tc>
                      <w:tcPr>
                        <w:tcW w:w="1675"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105"/>
                          <w:rPr>
                            <w:sz w:val="21"/>
                            <w:szCs w:val="21"/>
                          </w:rPr>
                        </w:pPr>
                        <w:r w:rsidRPr="00334772">
                          <w:rPr>
                            <w:rFonts w:hint="eastAsia"/>
                            <w:sz w:val="21"/>
                            <w:szCs w:val="21"/>
                          </w:rPr>
                          <w:t>矿产资源补偿费</w:t>
                        </w:r>
                      </w:p>
                    </w:tc>
                  </w:sdtContent>
                </w:sdt>
                <w:sdt>
                  <w:sdtPr>
                    <w:rPr>
                      <w:sz w:val="21"/>
                      <w:szCs w:val="21"/>
                    </w:rPr>
                    <w:alias w:val="应交税金金额"/>
                    <w:tag w:val="_GBC_0b49295d823446fe8d9376caacfe3513"/>
                    <w:id w:val="3550100"/>
                    <w:lock w:val="sdtLocked"/>
                  </w:sdtPr>
                  <w:sdtContent>
                    <w:tc>
                      <w:tcPr>
                        <w:tcW w:w="1661"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73"/>
                          <w:jc w:val="right"/>
                          <w:rPr>
                            <w:sz w:val="21"/>
                            <w:szCs w:val="21"/>
                          </w:rPr>
                        </w:pPr>
                        <w:r w:rsidRPr="00334772">
                          <w:rPr>
                            <w:sz w:val="21"/>
                            <w:szCs w:val="21"/>
                          </w:rPr>
                          <w:t>28,516,219.50</w:t>
                        </w:r>
                      </w:p>
                    </w:tc>
                  </w:sdtContent>
                </w:sdt>
                <w:sdt>
                  <w:sdtPr>
                    <w:rPr>
                      <w:sz w:val="21"/>
                      <w:szCs w:val="21"/>
                    </w:rPr>
                    <w:alias w:val="应交税金金额"/>
                    <w:tag w:val="_GBC_4a1aaa8f59964fd1a430173687362a10"/>
                    <w:id w:val="3550101"/>
                    <w:lock w:val="sdtLocked"/>
                  </w:sdtPr>
                  <w:sdtContent>
                    <w:tc>
                      <w:tcPr>
                        <w:tcW w:w="1664"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jc w:val="right"/>
                          <w:rPr>
                            <w:sz w:val="21"/>
                            <w:szCs w:val="21"/>
                          </w:rPr>
                        </w:pPr>
                        <w:r w:rsidRPr="00334772">
                          <w:rPr>
                            <w:sz w:val="21"/>
                            <w:szCs w:val="21"/>
                          </w:rPr>
                          <w:t>38,408,717.64</w:t>
                        </w:r>
                      </w:p>
                    </w:tc>
                  </w:sdtContent>
                </w:sdt>
              </w:tr>
            </w:sdtContent>
          </w:sdt>
          <w:sdt>
            <w:sdtPr>
              <w:rPr>
                <w:rFonts w:hint="eastAsia"/>
                <w:sz w:val="21"/>
                <w:szCs w:val="21"/>
              </w:rPr>
              <w:alias w:val="应交税金明细"/>
              <w:tag w:val="_TUP_36dc5b70803f4b0599ef63bb69424b3f"/>
              <w:id w:val="3550106"/>
              <w:lock w:val="sdtLocked"/>
            </w:sdtPr>
            <w:sdtContent>
              <w:tr w:rsidR="001F1D98" w:rsidTr="00861DBA">
                <w:trPr>
                  <w:cantSplit/>
                </w:trPr>
                <w:sdt>
                  <w:sdtPr>
                    <w:rPr>
                      <w:rFonts w:hint="eastAsia"/>
                      <w:sz w:val="21"/>
                      <w:szCs w:val="21"/>
                    </w:rPr>
                    <w:alias w:val="应交税金种类"/>
                    <w:tag w:val="_GBC_8f33d44cb34f4574b04ce777cda4c7ec"/>
                    <w:id w:val="3550103"/>
                    <w:lock w:val="sdtLocked"/>
                  </w:sdtPr>
                  <w:sdtContent>
                    <w:tc>
                      <w:tcPr>
                        <w:tcW w:w="1675"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105"/>
                          <w:rPr>
                            <w:sz w:val="21"/>
                            <w:szCs w:val="21"/>
                          </w:rPr>
                        </w:pPr>
                        <w:r w:rsidRPr="00334772">
                          <w:rPr>
                            <w:rFonts w:hint="eastAsia"/>
                            <w:sz w:val="21"/>
                            <w:szCs w:val="21"/>
                          </w:rPr>
                          <w:t>其他税费</w:t>
                        </w:r>
                      </w:p>
                    </w:tc>
                  </w:sdtContent>
                </w:sdt>
                <w:sdt>
                  <w:sdtPr>
                    <w:rPr>
                      <w:sz w:val="21"/>
                      <w:szCs w:val="21"/>
                    </w:rPr>
                    <w:alias w:val="应交税金金额"/>
                    <w:tag w:val="_GBC_0b49295d823446fe8d9376caacfe3513"/>
                    <w:id w:val="3550104"/>
                    <w:lock w:val="sdtLocked"/>
                  </w:sdtPr>
                  <w:sdtContent>
                    <w:tc>
                      <w:tcPr>
                        <w:tcW w:w="1661"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73"/>
                          <w:jc w:val="right"/>
                          <w:rPr>
                            <w:sz w:val="21"/>
                            <w:szCs w:val="21"/>
                          </w:rPr>
                        </w:pPr>
                        <w:r w:rsidRPr="00334772">
                          <w:rPr>
                            <w:sz w:val="21"/>
                            <w:szCs w:val="21"/>
                          </w:rPr>
                          <w:t>12,486,270.19</w:t>
                        </w:r>
                      </w:p>
                    </w:tc>
                  </w:sdtContent>
                </w:sdt>
                <w:sdt>
                  <w:sdtPr>
                    <w:rPr>
                      <w:sz w:val="21"/>
                      <w:szCs w:val="21"/>
                    </w:rPr>
                    <w:alias w:val="应交税金金额"/>
                    <w:tag w:val="_GBC_4a1aaa8f59964fd1a430173687362a10"/>
                    <w:id w:val="3550105"/>
                    <w:lock w:val="sdtLocked"/>
                  </w:sdtPr>
                  <w:sdtContent>
                    <w:tc>
                      <w:tcPr>
                        <w:tcW w:w="1664"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jc w:val="right"/>
                          <w:rPr>
                            <w:sz w:val="21"/>
                            <w:szCs w:val="21"/>
                          </w:rPr>
                        </w:pPr>
                        <w:r w:rsidRPr="00334772">
                          <w:rPr>
                            <w:sz w:val="21"/>
                            <w:szCs w:val="21"/>
                          </w:rPr>
                          <w:t>26,780,723.13</w:t>
                        </w:r>
                      </w:p>
                    </w:tc>
                  </w:sdtContent>
                </w:sdt>
              </w:tr>
            </w:sdtContent>
          </w:sdt>
          <w:tr w:rsidR="001F1D98" w:rsidTr="00861DBA">
            <w:trPr>
              <w:cantSplit/>
            </w:trPr>
            <w:tc>
              <w:tcPr>
                <w:tcW w:w="1675" w:type="pct"/>
                <w:tcBorders>
                  <w:top w:val="single" w:sz="6" w:space="0" w:color="auto"/>
                  <w:left w:val="single" w:sz="6" w:space="0" w:color="auto"/>
                  <w:bottom w:val="single" w:sz="6" w:space="0" w:color="auto"/>
                  <w:right w:val="single" w:sz="6" w:space="0" w:color="auto"/>
                </w:tcBorders>
                <w:vAlign w:val="center"/>
              </w:tcPr>
              <w:p w:rsidR="001F1D98" w:rsidRPr="00334772" w:rsidRDefault="001F1D98" w:rsidP="00861DBA">
                <w:pPr>
                  <w:ind w:right="105"/>
                  <w:jc w:val="center"/>
                  <w:rPr>
                    <w:sz w:val="21"/>
                    <w:szCs w:val="21"/>
                  </w:rPr>
                </w:pPr>
                <w:r w:rsidRPr="00334772">
                  <w:rPr>
                    <w:rFonts w:hint="eastAsia"/>
                    <w:sz w:val="21"/>
                    <w:szCs w:val="21"/>
                  </w:rPr>
                  <w:t>合计</w:t>
                </w:r>
              </w:p>
            </w:tc>
            <w:sdt>
              <w:sdtPr>
                <w:rPr>
                  <w:sz w:val="21"/>
                  <w:szCs w:val="21"/>
                </w:rPr>
                <w:alias w:val="应交税金"/>
                <w:tag w:val="_GBC_6838222c634d4640a0827265e4993f79"/>
                <w:id w:val="3550107"/>
                <w:lock w:val="sdtLocked"/>
              </w:sdtPr>
              <w:sdtContent>
                <w:tc>
                  <w:tcPr>
                    <w:tcW w:w="1661"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ind w:right="73"/>
                      <w:jc w:val="right"/>
                      <w:rPr>
                        <w:color w:val="000000" w:themeColor="text1"/>
                        <w:sz w:val="21"/>
                        <w:szCs w:val="21"/>
                      </w:rPr>
                    </w:pPr>
                    <w:r w:rsidRPr="00334772">
                      <w:rPr>
                        <w:sz w:val="21"/>
                        <w:szCs w:val="21"/>
                      </w:rPr>
                      <w:t>149,266,848.31</w:t>
                    </w:r>
                  </w:p>
                </w:tc>
              </w:sdtContent>
            </w:sdt>
            <w:sdt>
              <w:sdtPr>
                <w:rPr>
                  <w:sz w:val="21"/>
                  <w:szCs w:val="21"/>
                </w:rPr>
                <w:alias w:val="应交税金"/>
                <w:tag w:val="_GBC_9f0207e165344685823f9ce8c707a576"/>
                <w:id w:val="3550108"/>
                <w:lock w:val="sdtLocked"/>
              </w:sdtPr>
              <w:sdtContent>
                <w:tc>
                  <w:tcPr>
                    <w:tcW w:w="1664" w:type="pct"/>
                    <w:tcBorders>
                      <w:top w:val="single" w:sz="6" w:space="0" w:color="auto"/>
                      <w:left w:val="single" w:sz="6" w:space="0" w:color="auto"/>
                      <w:bottom w:val="single" w:sz="6" w:space="0" w:color="auto"/>
                      <w:right w:val="single" w:sz="6" w:space="0" w:color="auto"/>
                    </w:tcBorders>
                  </w:tcPr>
                  <w:p w:rsidR="001F1D98" w:rsidRPr="00334772" w:rsidRDefault="001F1D98" w:rsidP="00861DBA">
                    <w:pPr>
                      <w:jc w:val="right"/>
                      <w:rPr>
                        <w:color w:val="000000" w:themeColor="text1"/>
                        <w:sz w:val="21"/>
                        <w:szCs w:val="21"/>
                      </w:rPr>
                    </w:pPr>
                    <w:r w:rsidRPr="00334772">
                      <w:rPr>
                        <w:sz w:val="21"/>
                        <w:szCs w:val="21"/>
                      </w:rPr>
                      <w:t>208,796,366.91</w:t>
                    </w:r>
                  </w:p>
                </w:tc>
              </w:sdtContent>
            </w:sdt>
          </w:tr>
        </w:tbl>
        <w:p w:rsidR="004B548E" w:rsidRDefault="00D945E0">
          <w:pPr>
            <w:rPr>
              <w:szCs w:val="21"/>
            </w:rPr>
          </w:pPr>
        </w:p>
      </w:sdtContent>
    </w:sdt>
    <w:sdt>
      <w:sdtPr>
        <w:rPr>
          <w:rFonts w:ascii="宋体" w:hAnsi="宋体" w:cs="宋体"/>
          <w:b w:val="0"/>
          <w:bCs w:val="0"/>
          <w:kern w:val="0"/>
          <w:szCs w:val="22"/>
        </w:rPr>
        <w:alias w:val="应付利息"/>
        <w:tag w:val="_SEC_387989ce789d404fab98beb488dfa010"/>
        <w:id w:val="473257966"/>
        <w:lock w:val="sdtLocked"/>
        <w:placeholder>
          <w:docPart w:val="GBC22222222222222222222222222222"/>
        </w:placeholder>
      </w:sdtPr>
      <w:sdtEndPr>
        <w:rPr>
          <w:rFonts w:hint="eastAsia"/>
          <w:szCs w:val="24"/>
        </w:rPr>
      </w:sdtEndPr>
      <w:sdtContent>
        <w:p w:rsidR="00005DCB" w:rsidRDefault="00005DCB">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
            <w:tag w:val="_GBC_85af862d19904f96b30527124af698c1"/>
            <w:id w:val="1842272621"/>
            <w:lock w:val="sdtContentLocked"/>
          </w:sdtPr>
          <w:sdtContent>
            <w:p w:rsidR="00005DCB" w:rsidRDefault="00D945E0">
              <w:r>
                <w:fldChar w:fldCharType="begin"/>
              </w:r>
              <w:r w:rsidR="00005DCB">
                <w:instrText xml:space="preserve"> MACROBUTTON  SnrToggleCheckbox √适用 </w:instrText>
              </w:r>
              <w:r>
                <w:fldChar w:fldCharType="end"/>
              </w:r>
              <w:r>
                <w:fldChar w:fldCharType="begin"/>
              </w:r>
              <w:r w:rsidR="00005DCB">
                <w:instrText xml:space="preserve"> MACROBUTTON  SnrToggleCheckbox □不适用 </w:instrText>
              </w:r>
              <w:r>
                <w:fldChar w:fldCharType="end"/>
              </w:r>
            </w:p>
          </w:sdtContent>
        </w:sdt>
        <w:p w:rsidR="00005DCB" w:rsidRDefault="00005DCB">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005DCB" w:rsidTr="000F2EC9">
            <w:tc>
              <w:tcPr>
                <w:tcW w:w="1887" w:type="pct"/>
                <w:tcBorders>
                  <w:top w:val="single" w:sz="4" w:space="0" w:color="auto"/>
                  <w:left w:val="single" w:sz="4" w:space="0" w:color="auto"/>
                  <w:bottom w:val="single" w:sz="4" w:space="0" w:color="auto"/>
                  <w:right w:val="single" w:sz="4" w:space="0" w:color="auto"/>
                </w:tcBorders>
                <w:vAlign w:val="bottom"/>
              </w:tcPr>
              <w:p w:rsidR="00005DCB" w:rsidRPr="00005DCB" w:rsidRDefault="00005DCB" w:rsidP="00005DCB">
                <w:pPr>
                  <w:adjustRightInd w:val="0"/>
                  <w:snapToGrid w:val="0"/>
                  <w:ind w:leftChars="-2" w:left="-3" w:rightChars="9" w:right="22" w:hangingChars="1" w:hanging="2"/>
                  <w:jc w:val="center"/>
                  <w:rPr>
                    <w:rFonts w:asciiTheme="minorEastAsia" w:eastAsiaTheme="minorEastAsia" w:hAnsiTheme="minorEastAsia"/>
                    <w:sz w:val="21"/>
                    <w:szCs w:val="21"/>
                  </w:rPr>
                </w:pPr>
                <w:r w:rsidRPr="00005DCB">
                  <w:rPr>
                    <w:rFonts w:asciiTheme="minorEastAsia" w:eastAsiaTheme="minorEastAsia" w:hAnsiTheme="minorEastAsia" w:hint="eastAsia"/>
                    <w:sz w:val="21"/>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005DCB" w:rsidRPr="00005DCB" w:rsidRDefault="00005DCB" w:rsidP="00005DCB">
                <w:pPr>
                  <w:adjustRightInd w:val="0"/>
                  <w:snapToGrid w:val="0"/>
                  <w:ind w:leftChars="-2" w:left="-3" w:rightChars="9" w:right="22" w:hangingChars="1" w:hanging="2"/>
                  <w:jc w:val="center"/>
                  <w:rPr>
                    <w:rFonts w:asciiTheme="minorEastAsia" w:eastAsiaTheme="minorEastAsia" w:hAnsiTheme="minorEastAsia"/>
                    <w:sz w:val="21"/>
                    <w:szCs w:val="21"/>
                  </w:rPr>
                </w:pPr>
                <w:r w:rsidRPr="00005DCB">
                  <w:rPr>
                    <w:rFonts w:asciiTheme="minorEastAsia" w:eastAsiaTheme="minorEastAsia" w:hAnsiTheme="minorEastAsia" w:hint="eastAsia"/>
                    <w:sz w:val="21"/>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005DCB" w:rsidRPr="00005DCB" w:rsidRDefault="00005DCB" w:rsidP="00005DCB">
                <w:pPr>
                  <w:adjustRightInd w:val="0"/>
                  <w:snapToGrid w:val="0"/>
                  <w:ind w:leftChars="-2" w:left="-3" w:rightChars="9" w:right="22" w:hangingChars="1" w:hanging="2"/>
                  <w:jc w:val="center"/>
                  <w:rPr>
                    <w:rFonts w:asciiTheme="minorEastAsia" w:eastAsiaTheme="minorEastAsia" w:hAnsiTheme="minorEastAsia"/>
                    <w:sz w:val="21"/>
                    <w:szCs w:val="21"/>
                  </w:rPr>
                </w:pPr>
                <w:r w:rsidRPr="00005DCB">
                  <w:rPr>
                    <w:rFonts w:asciiTheme="minorEastAsia" w:eastAsiaTheme="minorEastAsia" w:hAnsiTheme="minorEastAsia" w:hint="eastAsia"/>
                    <w:sz w:val="21"/>
                    <w:szCs w:val="21"/>
                  </w:rPr>
                  <w:t>期初余额</w:t>
                </w:r>
              </w:p>
            </w:tc>
          </w:tr>
          <w:tr w:rsidR="00005DCB" w:rsidTr="000F2EC9">
            <w:tc>
              <w:tcPr>
                <w:tcW w:w="1887" w:type="pct"/>
                <w:tcBorders>
                  <w:top w:val="single" w:sz="4" w:space="0" w:color="auto"/>
                  <w:left w:val="single" w:sz="4" w:space="0" w:color="auto"/>
                  <w:bottom w:val="single" w:sz="4" w:space="0" w:color="auto"/>
                  <w:right w:val="single" w:sz="4" w:space="0" w:color="auto"/>
                </w:tcBorders>
              </w:tcPr>
              <w:p w:rsidR="00005DCB" w:rsidRPr="00005DCB" w:rsidRDefault="00005DCB" w:rsidP="00005DCB">
                <w:pPr>
                  <w:adjustRightInd w:val="0"/>
                  <w:snapToGrid w:val="0"/>
                  <w:ind w:leftChars="-2" w:left="-3" w:rightChars="9" w:right="22" w:hangingChars="1" w:hanging="2"/>
                  <w:rPr>
                    <w:rFonts w:asciiTheme="minorEastAsia" w:eastAsiaTheme="minorEastAsia" w:hAnsiTheme="minorEastAsia"/>
                    <w:sz w:val="21"/>
                    <w:szCs w:val="21"/>
                  </w:rPr>
                </w:pPr>
                <w:r w:rsidRPr="00005DCB">
                  <w:rPr>
                    <w:rFonts w:asciiTheme="minorEastAsia" w:eastAsiaTheme="minorEastAsia" w:hAnsiTheme="minorEastAsia" w:hint="eastAsia"/>
                    <w:sz w:val="21"/>
                    <w:szCs w:val="21"/>
                  </w:rPr>
                  <w:t>分期付息到期还本的长期借款利息</w:t>
                </w:r>
              </w:p>
            </w:tc>
            <w:sdt>
              <w:sdtPr>
                <w:rPr>
                  <w:rFonts w:asciiTheme="minorEastAsia" w:eastAsiaTheme="minorEastAsia" w:hAnsiTheme="minorEastAsia"/>
                  <w:sz w:val="21"/>
                  <w:szCs w:val="21"/>
                </w:rPr>
                <w:alias w:val="应付利息中分期付息到期还本的长期借款利息"/>
                <w:tag w:val="_GBC_ae756d991c8e4ba1aad3f6b6f041162b"/>
                <w:id w:val="1309750440"/>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005DCB" w:rsidRPr="00005DCB" w:rsidRDefault="00005DCB">
                    <w:pPr>
                      <w:ind w:right="73"/>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应付利息中分期付息到期还本的长期借款利息"/>
                <w:tag w:val="_GBC_07199e6775f64105862dae0f417b4f55"/>
                <w:id w:val="1542244013"/>
                <w:lock w:val="sdtLocked"/>
              </w:sdtPr>
              <w:sdtContent>
                <w:tc>
                  <w:tcPr>
                    <w:tcW w:w="1684" w:type="pct"/>
                    <w:tcBorders>
                      <w:top w:val="single" w:sz="4" w:space="0" w:color="auto"/>
                      <w:left w:val="single" w:sz="4" w:space="0" w:color="auto"/>
                      <w:bottom w:val="single" w:sz="4" w:space="0" w:color="auto"/>
                      <w:right w:val="single" w:sz="4" w:space="0" w:color="auto"/>
                    </w:tcBorders>
                  </w:tcPr>
                  <w:p w:rsidR="00005DCB" w:rsidRPr="00005DCB" w:rsidRDefault="00005DCB">
                    <w:pPr>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sz w:val="21"/>
                        <w:szCs w:val="21"/>
                      </w:rPr>
                      <w:t>330,429.24</w:t>
                    </w:r>
                  </w:p>
                </w:tc>
              </w:sdtContent>
            </w:sdt>
          </w:tr>
          <w:tr w:rsidR="00005DCB" w:rsidTr="000F2EC9">
            <w:tc>
              <w:tcPr>
                <w:tcW w:w="1887" w:type="pct"/>
                <w:tcBorders>
                  <w:top w:val="single" w:sz="4" w:space="0" w:color="auto"/>
                  <w:left w:val="single" w:sz="4" w:space="0" w:color="auto"/>
                  <w:bottom w:val="single" w:sz="4" w:space="0" w:color="auto"/>
                  <w:right w:val="single" w:sz="4" w:space="0" w:color="auto"/>
                </w:tcBorders>
              </w:tcPr>
              <w:p w:rsidR="00005DCB" w:rsidRPr="00005DCB" w:rsidRDefault="00005DCB" w:rsidP="00005DCB">
                <w:pPr>
                  <w:adjustRightInd w:val="0"/>
                  <w:snapToGrid w:val="0"/>
                  <w:ind w:leftChars="-2" w:left="-3" w:rightChars="9" w:right="22" w:hangingChars="1" w:hanging="2"/>
                  <w:rPr>
                    <w:rFonts w:asciiTheme="minorEastAsia" w:eastAsiaTheme="minorEastAsia" w:hAnsiTheme="minorEastAsia"/>
                    <w:sz w:val="21"/>
                    <w:szCs w:val="21"/>
                  </w:rPr>
                </w:pPr>
                <w:r w:rsidRPr="00005DCB">
                  <w:rPr>
                    <w:rFonts w:asciiTheme="minorEastAsia" w:eastAsiaTheme="minorEastAsia" w:hAnsiTheme="minorEastAsia" w:hint="eastAsia"/>
                    <w:sz w:val="21"/>
                    <w:szCs w:val="21"/>
                  </w:rPr>
                  <w:t>企业债券利息</w:t>
                </w:r>
              </w:p>
            </w:tc>
            <w:sdt>
              <w:sdtPr>
                <w:rPr>
                  <w:rFonts w:asciiTheme="minorEastAsia" w:eastAsiaTheme="minorEastAsia" w:hAnsiTheme="minorEastAsia"/>
                  <w:sz w:val="21"/>
                  <w:szCs w:val="21"/>
                </w:rPr>
                <w:alias w:val="应付利息中企业债券利息"/>
                <w:tag w:val="_GBC_8f22b870e3e54ef5bab2a5f384498b7e"/>
                <w:id w:val="1002699862"/>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005DCB" w:rsidRPr="00005DCB" w:rsidRDefault="00005DCB">
                    <w:pPr>
                      <w:ind w:right="73"/>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应付利息中企业债券利息"/>
                <w:tag w:val="_GBC_e7cf1cdb8df34e7b9df79fe3fb1f9e0d"/>
                <w:id w:val="-427272124"/>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005DCB" w:rsidRPr="00005DCB" w:rsidRDefault="00005DCB">
                    <w:pPr>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hint="eastAsia"/>
                        <w:color w:val="0000FF"/>
                        <w:sz w:val="21"/>
                        <w:szCs w:val="21"/>
                      </w:rPr>
                      <w:t xml:space="preserve">　</w:t>
                    </w:r>
                  </w:p>
                </w:tc>
              </w:sdtContent>
            </w:sdt>
          </w:tr>
          <w:tr w:rsidR="00005DCB" w:rsidTr="000F2EC9">
            <w:tc>
              <w:tcPr>
                <w:tcW w:w="1887" w:type="pct"/>
                <w:tcBorders>
                  <w:top w:val="single" w:sz="4" w:space="0" w:color="auto"/>
                  <w:left w:val="single" w:sz="4" w:space="0" w:color="auto"/>
                  <w:bottom w:val="single" w:sz="4" w:space="0" w:color="auto"/>
                  <w:right w:val="single" w:sz="4" w:space="0" w:color="auto"/>
                </w:tcBorders>
              </w:tcPr>
              <w:p w:rsidR="00005DCB" w:rsidRPr="00005DCB" w:rsidRDefault="00005DCB" w:rsidP="00005DCB">
                <w:pPr>
                  <w:adjustRightInd w:val="0"/>
                  <w:snapToGrid w:val="0"/>
                  <w:ind w:leftChars="-2" w:left="-3" w:rightChars="9" w:right="22" w:hangingChars="1" w:hanging="2"/>
                  <w:rPr>
                    <w:rFonts w:asciiTheme="minorEastAsia" w:eastAsiaTheme="minorEastAsia" w:hAnsiTheme="minorEastAsia"/>
                    <w:sz w:val="21"/>
                    <w:szCs w:val="21"/>
                  </w:rPr>
                </w:pPr>
                <w:r w:rsidRPr="00005DCB">
                  <w:rPr>
                    <w:rFonts w:asciiTheme="minorEastAsia" w:eastAsiaTheme="minorEastAsia" w:hAnsiTheme="minorEastAsia" w:hint="eastAsia"/>
                    <w:sz w:val="21"/>
                    <w:szCs w:val="21"/>
                  </w:rPr>
                  <w:t>短期借款应付利息</w:t>
                </w:r>
              </w:p>
            </w:tc>
            <w:sdt>
              <w:sdtPr>
                <w:rPr>
                  <w:rFonts w:asciiTheme="minorEastAsia" w:eastAsiaTheme="minorEastAsia" w:hAnsiTheme="minorEastAsia"/>
                  <w:sz w:val="21"/>
                  <w:szCs w:val="21"/>
                </w:rPr>
                <w:alias w:val="应付利息中短期借款应付利息"/>
                <w:tag w:val="_GBC_a83b476f848b43c4b77dcb8a01a28cef"/>
                <w:id w:val="2093966778"/>
                <w:lock w:val="sdtLocked"/>
              </w:sdtPr>
              <w:sdtContent>
                <w:tc>
                  <w:tcPr>
                    <w:tcW w:w="1429" w:type="pct"/>
                    <w:tcBorders>
                      <w:top w:val="single" w:sz="4" w:space="0" w:color="auto"/>
                      <w:left w:val="single" w:sz="4" w:space="0" w:color="auto"/>
                      <w:bottom w:val="single" w:sz="4" w:space="0" w:color="auto"/>
                      <w:right w:val="single" w:sz="4" w:space="0" w:color="auto"/>
                    </w:tcBorders>
                  </w:tcPr>
                  <w:p w:rsidR="00005DCB" w:rsidRPr="00005DCB" w:rsidRDefault="00005DCB">
                    <w:pPr>
                      <w:ind w:right="73"/>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sz w:val="21"/>
                        <w:szCs w:val="21"/>
                      </w:rPr>
                      <w:t>54,361,708.81</w:t>
                    </w:r>
                  </w:p>
                </w:tc>
              </w:sdtContent>
            </w:sdt>
            <w:sdt>
              <w:sdtPr>
                <w:rPr>
                  <w:rFonts w:asciiTheme="minorEastAsia" w:eastAsiaTheme="minorEastAsia" w:hAnsiTheme="minorEastAsia"/>
                  <w:sz w:val="21"/>
                  <w:szCs w:val="21"/>
                </w:rPr>
                <w:alias w:val="应付利息中短期借款应付利息"/>
                <w:tag w:val="_GBC_0a038cca661e46318d6f4c9d81e0b821"/>
                <w:id w:val="-326821433"/>
                <w:lock w:val="sdtLocked"/>
              </w:sdtPr>
              <w:sdtContent>
                <w:tc>
                  <w:tcPr>
                    <w:tcW w:w="1684" w:type="pct"/>
                    <w:tcBorders>
                      <w:top w:val="single" w:sz="4" w:space="0" w:color="auto"/>
                      <w:left w:val="single" w:sz="4" w:space="0" w:color="auto"/>
                      <w:bottom w:val="single" w:sz="4" w:space="0" w:color="auto"/>
                      <w:right w:val="single" w:sz="4" w:space="0" w:color="auto"/>
                    </w:tcBorders>
                  </w:tcPr>
                  <w:p w:rsidR="00005DCB" w:rsidRPr="00005DCB" w:rsidRDefault="00005DCB">
                    <w:pPr>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sz w:val="21"/>
                        <w:szCs w:val="21"/>
                      </w:rPr>
                      <w:t>36,667,797.71</w:t>
                    </w:r>
                  </w:p>
                </w:tc>
              </w:sdtContent>
            </w:sdt>
          </w:tr>
          <w:tr w:rsidR="00005DCB" w:rsidTr="000F2EC9">
            <w:tc>
              <w:tcPr>
                <w:tcW w:w="1887" w:type="pct"/>
                <w:tcBorders>
                  <w:top w:val="single" w:sz="4" w:space="0" w:color="auto"/>
                  <w:left w:val="single" w:sz="4" w:space="0" w:color="auto"/>
                  <w:bottom w:val="single" w:sz="4" w:space="0" w:color="auto"/>
                  <w:right w:val="single" w:sz="4" w:space="0" w:color="auto"/>
                </w:tcBorders>
              </w:tcPr>
              <w:p w:rsidR="00005DCB" w:rsidRPr="00005DCB" w:rsidRDefault="00005DCB" w:rsidP="00005DCB">
                <w:pPr>
                  <w:adjustRightInd w:val="0"/>
                  <w:snapToGrid w:val="0"/>
                  <w:ind w:leftChars="-2" w:left="-3" w:rightChars="9" w:right="22" w:hangingChars="1" w:hanging="2"/>
                  <w:rPr>
                    <w:rFonts w:asciiTheme="minorEastAsia" w:eastAsiaTheme="minorEastAsia" w:hAnsiTheme="minorEastAsia"/>
                    <w:sz w:val="21"/>
                    <w:szCs w:val="21"/>
                  </w:rPr>
                </w:pPr>
                <w:r w:rsidRPr="00005DCB">
                  <w:rPr>
                    <w:rFonts w:asciiTheme="minorEastAsia" w:eastAsiaTheme="minorEastAsia" w:hAnsiTheme="minorEastAsia" w:hint="eastAsia"/>
                    <w:sz w:val="21"/>
                    <w:szCs w:val="21"/>
                  </w:rPr>
                  <w:t>划分为金融负债的优先股\永续债利息</w:t>
                </w:r>
              </w:p>
            </w:tc>
            <w:sdt>
              <w:sdtPr>
                <w:rPr>
                  <w:rFonts w:asciiTheme="minorEastAsia" w:eastAsiaTheme="minorEastAsia" w:hAnsiTheme="minorEastAsia"/>
                  <w:sz w:val="21"/>
                  <w:szCs w:val="21"/>
                </w:rPr>
                <w:alias w:val="划分为金融负债的优先股或永续债利息"/>
                <w:tag w:val="_GBC_a0111bef10b0408ea1a5d6f6c60479f4"/>
                <w:id w:val="799741155"/>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005DCB" w:rsidRPr="00005DCB" w:rsidRDefault="00005DCB">
                    <w:pPr>
                      <w:ind w:right="73"/>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划分为金融负债的优先股或永续债利息"/>
                <w:tag w:val="_GBC_15dfdb6ff4c04bf0bed7dad2b25e4706"/>
                <w:id w:val="-1814252206"/>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005DCB" w:rsidRPr="00005DCB" w:rsidRDefault="00005DCB">
                    <w:pPr>
                      <w:jc w:val="right"/>
                      <w:rPr>
                        <w:rFonts w:asciiTheme="minorEastAsia" w:eastAsiaTheme="minorEastAsia" w:hAnsiTheme="minorEastAsia"/>
                        <w:color w:val="000000" w:themeColor="text1"/>
                        <w:sz w:val="21"/>
                        <w:szCs w:val="21"/>
                      </w:rPr>
                    </w:pPr>
                    <w:r w:rsidRPr="00005DCB">
                      <w:rPr>
                        <w:rFonts w:asciiTheme="minorEastAsia" w:eastAsiaTheme="minorEastAsia" w:hAnsiTheme="minorEastAsia" w:hint="eastAsia"/>
                        <w:color w:val="0000FF"/>
                        <w:sz w:val="21"/>
                        <w:szCs w:val="21"/>
                      </w:rPr>
                      <w:t xml:space="preserve">　</w:t>
                    </w:r>
                  </w:p>
                </w:tc>
              </w:sdtContent>
            </w:sdt>
          </w:tr>
          <w:tr w:rsidR="00005DCB" w:rsidTr="000F2EC9">
            <w:tc>
              <w:tcPr>
                <w:tcW w:w="1887" w:type="pct"/>
                <w:tcBorders>
                  <w:top w:val="single" w:sz="4" w:space="0" w:color="auto"/>
                  <w:left w:val="single" w:sz="4" w:space="0" w:color="auto"/>
                  <w:bottom w:val="single" w:sz="4" w:space="0" w:color="auto"/>
                  <w:right w:val="single" w:sz="4" w:space="0" w:color="auto"/>
                </w:tcBorders>
              </w:tcPr>
              <w:p w:rsidR="00005DCB" w:rsidRPr="00005DCB" w:rsidRDefault="00005DCB">
                <w:pPr>
                  <w:jc w:val="center"/>
                  <w:rPr>
                    <w:rFonts w:asciiTheme="minorEastAsia" w:eastAsiaTheme="minorEastAsia" w:hAnsiTheme="minorEastAsia"/>
                    <w:color w:val="FF0000"/>
                    <w:sz w:val="21"/>
                    <w:szCs w:val="21"/>
                  </w:rPr>
                </w:pPr>
                <w:r w:rsidRPr="00005DCB">
                  <w:rPr>
                    <w:rFonts w:asciiTheme="minorEastAsia" w:eastAsiaTheme="minorEastAsia" w:hAnsiTheme="minorEastAsia" w:hint="eastAsia"/>
                    <w:sz w:val="21"/>
                    <w:szCs w:val="21"/>
                  </w:rPr>
                  <w:t>合计</w:t>
                </w:r>
              </w:p>
            </w:tc>
            <w:sdt>
              <w:sdtPr>
                <w:rPr>
                  <w:rFonts w:asciiTheme="minorEastAsia" w:eastAsiaTheme="minorEastAsia" w:hAnsiTheme="minorEastAsia"/>
                  <w:sz w:val="21"/>
                  <w:szCs w:val="21"/>
                </w:rPr>
                <w:alias w:val="应付利息"/>
                <w:tag w:val="_GBC_ac4a291d4c7c47e499093c5277a1717f"/>
                <w:id w:val="100918888"/>
                <w:lock w:val="sdtLocked"/>
              </w:sdtPr>
              <w:sdtContent>
                <w:tc>
                  <w:tcPr>
                    <w:tcW w:w="1429" w:type="pct"/>
                    <w:tcBorders>
                      <w:top w:val="single" w:sz="4" w:space="0" w:color="auto"/>
                      <w:left w:val="single" w:sz="4" w:space="0" w:color="auto"/>
                      <w:bottom w:val="single" w:sz="4" w:space="0" w:color="auto"/>
                      <w:right w:val="single" w:sz="4" w:space="0" w:color="auto"/>
                    </w:tcBorders>
                  </w:tcPr>
                  <w:p w:rsidR="00005DCB" w:rsidRPr="00005DCB" w:rsidRDefault="00FE74F4">
                    <w:pPr>
                      <w:jc w:val="right"/>
                      <w:rPr>
                        <w:rFonts w:asciiTheme="minorEastAsia" w:eastAsiaTheme="minorEastAsia" w:hAnsiTheme="minorEastAsia"/>
                        <w:color w:val="000000" w:themeColor="text1"/>
                        <w:sz w:val="21"/>
                        <w:szCs w:val="21"/>
                      </w:rPr>
                    </w:pPr>
                    <w:r>
                      <w:rPr>
                        <w:rFonts w:asciiTheme="minorEastAsia" w:eastAsiaTheme="minorEastAsia" w:hAnsiTheme="minorEastAsia"/>
                        <w:sz w:val="21"/>
                        <w:szCs w:val="21"/>
                      </w:rPr>
                      <w:t>54,361,708.81</w:t>
                    </w:r>
                  </w:p>
                </w:tc>
              </w:sdtContent>
            </w:sdt>
            <w:sdt>
              <w:sdtPr>
                <w:rPr>
                  <w:rFonts w:asciiTheme="minorEastAsia" w:eastAsiaTheme="minorEastAsia" w:hAnsiTheme="minorEastAsia"/>
                  <w:sz w:val="21"/>
                  <w:szCs w:val="21"/>
                </w:rPr>
                <w:alias w:val="应付利息"/>
                <w:tag w:val="_GBC_8fe1a54025f34a12a22d5ca8474cce6c"/>
                <w:id w:val="-2043822466"/>
                <w:lock w:val="sdtLocked"/>
              </w:sdtPr>
              <w:sdtContent>
                <w:tc>
                  <w:tcPr>
                    <w:tcW w:w="1684" w:type="pct"/>
                    <w:tcBorders>
                      <w:top w:val="single" w:sz="4" w:space="0" w:color="auto"/>
                      <w:left w:val="single" w:sz="4" w:space="0" w:color="auto"/>
                      <w:bottom w:val="single" w:sz="4" w:space="0" w:color="auto"/>
                      <w:right w:val="single" w:sz="4" w:space="0" w:color="auto"/>
                    </w:tcBorders>
                  </w:tcPr>
                  <w:p w:rsidR="00005DCB" w:rsidRPr="00005DCB" w:rsidRDefault="00FE74F4">
                    <w:pPr>
                      <w:jc w:val="right"/>
                      <w:rPr>
                        <w:rFonts w:asciiTheme="minorEastAsia" w:eastAsiaTheme="minorEastAsia" w:hAnsiTheme="minorEastAsia"/>
                        <w:color w:val="000000" w:themeColor="text1"/>
                        <w:sz w:val="21"/>
                        <w:szCs w:val="21"/>
                      </w:rPr>
                    </w:pPr>
                    <w:r>
                      <w:rPr>
                        <w:rFonts w:asciiTheme="minorEastAsia" w:eastAsiaTheme="minorEastAsia" w:hAnsiTheme="minorEastAsia"/>
                        <w:sz w:val="21"/>
                        <w:szCs w:val="21"/>
                      </w:rPr>
                      <w:t>36,998,226.95</w:t>
                    </w:r>
                  </w:p>
                </w:tc>
              </w:sdtContent>
            </w:sdt>
          </w:tr>
        </w:tbl>
        <w:p w:rsidR="00005DCB" w:rsidRDefault="00005DCB">
          <w:pPr>
            <w:rPr>
              <w:szCs w:val="21"/>
            </w:rPr>
          </w:pPr>
          <w:r>
            <w:rPr>
              <w:rFonts w:hint="eastAsia"/>
              <w:szCs w:val="21"/>
            </w:rPr>
            <w:t>重要的已逾期未支付的利息情况：</w:t>
          </w:r>
        </w:p>
        <w:sdt>
          <w:sdtPr>
            <w:rPr>
              <w:szCs w:val="21"/>
            </w:rPr>
            <w:alias w:val="是否适用：重要的已逾期未支付的利息情况"/>
            <w:tag w:val="_GBC_de290e8d11f845ce86d81fcdf51c28e4"/>
            <w:id w:val="-1830665445"/>
            <w:lock w:val="sdtLocked"/>
          </w:sdtPr>
          <w:sdtContent>
            <w:p w:rsidR="00005DCB" w:rsidRDefault="00D945E0" w:rsidP="00005DCB">
              <w:pPr>
                <w:rPr>
                  <w:szCs w:val="21"/>
                </w:rPr>
              </w:pPr>
              <w:r>
                <w:rPr>
                  <w:szCs w:val="21"/>
                </w:rPr>
                <w:fldChar w:fldCharType="begin"/>
              </w:r>
              <w:r w:rsidR="00005DCB">
                <w:rPr>
                  <w:szCs w:val="21"/>
                </w:rPr>
                <w:instrText xml:space="preserve"> MACROBUTTON  SnrToggleCheckbox □适用 </w:instrText>
              </w:r>
              <w:r>
                <w:rPr>
                  <w:szCs w:val="21"/>
                </w:rPr>
                <w:fldChar w:fldCharType="end"/>
              </w:r>
              <w:r>
                <w:rPr>
                  <w:szCs w:val="21"/>
                </w:rPr>
                <w:fldChar w:fldCharType="begin"/>
              </w:r>
              <w:r w:rsidR="00005DCB">
                <w:rPr>
                  <w:szCs w:val="21"/>
                </w:rPr>
                <w:instrText xml:space="preserve"> MACROBUTTON  SnrToggleCheckbox √不适用 </w:instrText>
              </w:r>
              <w:r>
                <w:rPr>
                  <w:szCs w:val="21"/>
                </w:rPr>
                <w:fldChar w:fldCharType="end"/>
              </w:r>
            </w:p>
          </w:sdtContent>
        </w:sdt>
        <w:p w:rsidR="004B548E" w:rsidRPr="00005DCB" w:rsidRDefault="00D945E0" w:rsidP="00005DCB"/>
      </w:sdtContent>
    </w:sdt>
    <w:sdt>
      <w:sdtPr>
        <w:rPr>
          <w:rFonts w:ascii="宋体" w:hAnsi="宋体" w:cs="宋体"/>
          <w:b w:val="0"/>
          <w:bCs w:val="0"/>
          <w:kern w:val="0"/>
          <w:szCs w:val="21"/>
        </w:rPr>
        <w:alias w:val="应付股利"/>
        <w:tag w:val="_SEC_8fa7e393d06b440f9c82ae0d64899eaa"/>
        <w:id w:val="-675654532"/>
        <w:lock w:val="sdtLocked"/>
        <w:placeholder>
          <w:docPart w:val="GBC22222222222222222222222222222"/>
        </w:placeholder>
      </w:sdtPr>
      <w:sdtEndPr>
        <w:rPr>
          <w:szCs w:val="24"/>
        </w:rPr>
      </w:sdtEndPr>
      <w:sdtContent>
        <w:p w:rsidR="00D619C7" w:rsidRDefault="00D619C7">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
            <w:tag w:val="_GBC_57df9a637d8e4610a89d25f277c3a9c3"/>
            <w:id w:val="-1437600814"/>
            <w:lock w:val="sdtContentLocked"/>
          </w:sdtPr>
          <w:sdtContent>
            <w:p w:rsidR="00D619C7" w:rsidRDefault="00D945E0">
              <w:r>
                <w:fldChar w:fldCharType="begin"/>
              </w:r>
              <w:r w:rsidR="00AD31DC">
                <w:instrText xml:space="preserve"> MACROBUTTON  SnrToggleCheckbox √适用 </w:instrText>
              </w:r>
              <w:r>
                <w:fldChar w:fldCharType="end"/>
              </w:r>
              <w:r>
                <w:fldChar w:fldCharType="begin"/>
              </w:r>
              <w:r w:rsidR="00AD31DC">
                <w:instrText xml:space="preserve"> MACROBUTTON  SnrToggleCheckbox □不适用 </w:instrText>
              </w:r>
              <w:r>
                <w:fldChar w:fldCharType="end"/>
              </w:r>
            </w:p>
          </w:sdtContent>
        </w:sdt>
        <w:p w:rsidR="00D619C7" w:rsidRDefault="00D619C7">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59"/>
            <w:gridCol w:w="3017"/>
            <w:gridCol w:w="3019"/>
          </w:tblGrid>
          <w:tr w:rsidR="00D619C7" w:rsidTr="000F2EC9">
            <w:trPr>
              <w:cantSplit/>
            </w:trPr>
            <w:tc>
              <w:tcPr>
                <w:tcW w:w="1607" w:type="pct"/>
                <w:tcBorders>
                  <w:top w:val="single" w:sz="6" w:space="0" w:color="auto"/>
                  <w:left w:val="single" w:sz="6" w:space="0" w:color="auto"/>
                  <w:bottom w:val="single" w:sz="6" w:space="0" w:color="auto"/>
                  <w:right w:val="single" w:sz="6" w:space="0" w:color="auto"/>
                </w:tcBorders>
              </w:tcPr>
              <w:p w:rsidR="00D619C7" w:rsidRPr="00E26E56" w:rsidRDefault="00D619C7">
                <w:pPr>
                  <w:ind w:right="105"/>
                  <w:jc w:val="center"/>
                  <w:rPr>
                    <w:sz w:val="21"/>
                    <w:szCs w:val="21"/>
                  </w:rPr>
                </w:pPr>
                <w:r w:rsidRPr="00E26E56">
                  <w:rPr>
                    <w:rFonts w:hint="eastAsia"/>
                    <w:sz w:val="21"/>
                    <w:szCs w:val="21"/>
                  </w:rPr>
                  <w:t>项目</w:t>
                </w:r>
              </w:p>
            </w:tc>
            <w:tc>
              <w:tcPr>
                <w:tcW w:w="1696" w:type="pct"/>
                <w:tcBorders>
                  <w:top w:val="single" w:sz="6" w:space="0" w:color="auto"/>
                  <w:left w:val="single" w:sz="6" w:space="0" w:color="auto"/>
                  <w:bottom w:val="single" w:sz="6" w:space="0" w:color="auto"/>
                  <w:right w:val="single" w:sz="6" w:space="0" w:color="auto"/>
                </w:tcBorders>
              </w:tcPr>
              <w:p w:rsidR="00D619C7" w:rsidRPr="00E26E56" w:rsidRDefault="00D619C7">
                <w:pPr>
                  <w:jc w:val="center"/>
                  <w:rPr>
                    <w:sz w:val="21"/>
                    <w:szCs w:val="21"/>
                  </w:rPr>
                </w:pPr>
                <w:r w:rsidRPr="00E26E56">
                  <w:rPr>
                    <w:rFonts w:hint="eastAsia"/>
                    <w:sz w:val="21"/>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D619C7" w:rsidRPr="00E26E56" w:rsidRDefault="00D619C7">
                <w:pPr>
                  <w:jc w:val="center"/>
                  <w:rPr>
                    <w:sz w:val="21"/>
                    <w:szCs w:val="21"/>
                  </w:rPr>
                </w:pPr>
                <w:r w:rsidRPr="00E26E56">
                  <w:rPr>
                    <w:rFonts w:hint="eastAsia"/>
                    <w:sz w:val="21"/>
                    <w:szCs w:val="21"/>
                  </w:rPr>
                  <w:t>期初余额</w:t>
                </w:r>
              </w:p>
            </w:tc>
          </w:tr>
          <w:tr w:rsidR="00D619C7" w:rsidTr="000F2EC9">
            <w:trPr>
              <w:cantSplit/>
            </w:trPr>
            <w:tc>
              <w:tcPr>
                <w:tcW w:w="1607" w:type="pct"/>
                <w:tcBorders>
                  <w:top w:val="single" w:sz="6" w:space="0" w:color="auto"/>
                  <w:left w:val="single" w:sz="6" w:space="0" w:color="auto"/>
                  <w:bottom w:val="single" w:sz="6" w:space="0" w:color="auto"/>
                  <w:right w:val="single" w:sz="6" w:space="0" w:color="auto"/>
                </w:tcBorders>
              </w:tcPr>
              <w:p w:rsidR="00D619C7" w:rsidRPr="00E26E56" w:rsidRDefault="00D619C7">
                <w:pPr>
                  <w:ind w:right="105"/>
                  <w:rPr>
                    <w:sz w:val="21"/>
                    <w:szCs w:val="21"/>
                  </w:rPr>
                </w:pPr>
                <w:r w:rsidRPr="00E26E56">
                  <w:rPr>
                    <w:rFonts w:hint="eastAsia"/>
                    <w:sz w:val="21"/>
                    <w:szCs w:val="21"/>
                  </w:rPr>
                  <w:t>普</w:t>
                </w:r>
                <w:r w:rsidRPr="00E26E56">
                  <w:rPr>
                    <w:rFonts w:hint="eastAsia"/>
                    <w:color w:val="000000" w:themeColor="text1"/>
                    <w:sz w:val="21"/>
                    <w:szCs w:val="21"/>
                  </w:rPr>
                  <w:t>通股股利</w:t>
                </w:r>
              </w:p>
            </w:tc>
            <w:sdt>
              <w:sdtPr>
                <w:rPr>
                  <w:sz w:val="21"/>
                  <w:szCs w:val="21"/>
                </w:rPr>
                <w:alias w:val="应付股利普通股股利"/>
                <w:tag w:val="_GBC_58428290caae47b596698df0409459e6"/>
                <w:id w:val="-1484616087"/>
                <w:lock w:val="sdtLocked"/>
              </w:sdtPr>
              <w:sdtContent>
                <w:tc>
                  <w:tcPr>
                    <w:tcW w:w="1696" w:type="pct"/>
                    <w:tcBorders>
                      <w:top w:val="single" w:sz="6" w:space="0" w:color="auto"/>
                      <w:left w:val="single" w:sz="6" w:space="0" w:color="auto"/>
                      <w:bottom w:val="single" w:sz="6" w:space="0" w:color="auto"/>
                      <w:right w:val="single" w:sz="6" w:space="0" w:color="auto"/>
                    </w:tcBorders>
                  </w:tcPr>
                  <w:p w:rsidR="00D619C7" w:rsidRPr="00E26E56" w:rsidRDefault="00D619C7">
                    <w:pPr>
                      <w:ind w:right="73"/>
                      <w:jc w:val="right"/>
                      <w:rPr>
                        <w:sz w:val="21"/>
                        <w:szCs w:val="21"/>
                      </w:rPr>
                    </w:pPr>
                    <w:r w:rsidRPr="00E26E56">
                      <w:rPr>
                        <w:sz w:val="21"/>
                        <w:szCs w:val="21"/>
                      </w:rPr>
                      <w:t>82,305,456.48</w:t>
                    </w:r>
                  </w:p>
                </w:tc>
              </w:sdtContent>
            </w:sdt>
            <w:sdt>
              <w:sdtPr>
                <w:rPr>
                  <w:sz w:val="21"/>
                  <w:szCs w:val="21"/>
                </w:rPr>
                <w:alias w:val="应付股利普通股股利"/>
                <w:tag w:val="_GBC_0e2befdb7da64ae181874370bebd9a7d"/>
                <w:id w:val="-1275942781"/>
                <w:lock w:val="sdtLocked"/>
              </w:sdtPr>
              <w:sdtContent>
                <w:tc>
                  <w:tcPr>
                    <w:tcW w:w="1697" w:type="pct"/>
                    <w:tcBorders>
                      <w:top w:val="single" w:sz="6" w:space="0" w:color="auto"/>
                      <w:left w:val="single" w:sz="6" w:space="0" w:color="auto"/>
                      <w:bottom w:val="single" w:sz="6" w:space="0" w:color="auto"/>
                      <w:right w:val="single" w:sz="6" w:space="0" w:color="auto"/>
                    </w:tcBorders>
                  </w:tcPr>
                  <w:p w:rsidR="00D619C7" w:rsidRPr="00E26E56" w:rsidRDefault="00D619C7">
                    <w:pPr>
                      <w:ind w:right="73"/>
                      <w:jc w:val="right"/>
                      <w:rPr>
                        <w:sz w:val="21"/>
                        <w:szCs w:val="21"/>
                      </w:rPr>
                    </w:pPr>
                    <w:r w:rsidRPr="00E26E56">
                      <w:rPr>
                        <w:sz w:val="21"/>
                        <w:szCs w:val="21"/>
                      </w:rPr>
                      <w:t>97,040,513.90</w:t>
                    </w:r>
                  </w:p>
                </w:tc>
              </w:sdtContent>
            </w:sdt>
          </w:tr>
          <w:tr w:rsidR="00D619C7" w:rsidTr="000F2EC9">
            <w:trPr>
              <w:cantSplit/>
            </w:trPr>
            <w:tc>
              <w:tcPr>
                <w:tcW w:w="1607" w:type="pct"/>
                <w:tcBorders>
                  <w:top w:val="single" w:sz="6" w:space="0" w:color="auto"/>
                  <w:left w:val="single" w:sz="6" w:space="0" w:color="auto"/>
                  <w:bottom w:val="single" w:sz="6" w:space="0" w:color="auto"/>
                  <w:right w:val="single" w:sz="6" w:space="0" w:color="auto"/>
                </w:tcBorders>
              </w:tcPr>
              <w:p w:rsidR="00D619C7" w:rsidRPr="00E26E56" w:rsidRDefault="00D619C7">
                <w:pPr>
                  <w:ind w:right="105"/>
                  <w:rPr>
                    <w:color w:val="000000" w:themeColor="text1"/>
                    <w:sz w:val="21"/>
                    <w:szCs w:val="21"/>
                  </w:rPr>
                </w:pPr>
                <w:r w:rsidRPr="00E26E56">
                  <w:rPr>
                    <w:rFonts w:hint="eastAsia"/>
                    <w:sz w:val="21"/>
                    <w:szCs w:val="21"/>
                  </w:rPr>
                  <w:t>划分为权益工具的优先股\永续债股利</w:t>
                </w:r>
              </w:p>
            </w:tc>
            <w:sdt>
              <w:sdtPr>
                <w:rPr>
                  <w:sz w:val="21"/>
                  <w:szCs w:val="21"/>
                </w:rPr>
                <w:alias w:val="划分为权益工具的优先股或永续债股利"/>
                <w:tag w:val="_GBC_b8cb07a8b82540b0af6eed3bf8544fd6"/>
                <w:id w:val="-1886329379"/>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D619C7" w:rsidRPr="00E26E56" w:rsidRDefault="00D619C7">
                    <w:pPr>
                      <w:ind w:right="73"/>
                      <w:jc w:val="right"/>
                      <w:rPr>
                        <w:color w:val="000000" w:themeColor="text1"/>
                        <w:sz w:val="21"/>
                        <w:szCs w:val="21"/>
                      </w:rPr>
                    </w:pPr>
                    <w:r w:rsidRPr="00E26E56">
                      <w:rPr>
                        <w:rFonts w:hint="eastAsia"/>
                        <w:color w:val="0000FF"/>
                        <w:sz w:val="21"/>
                        <w:szCs w:val="21"/>
                      </w:rPr>
                      <w:t xml:space="preserve">　</w:t>
                    </w:r>
                  </w:p>
                </w:tc>
              </w:sdtContent>
            </w:sdt>
            <w:sdt>
              <w:sdtPr>
                <w:rPr>
                  <w:sz w:val="21"/>
                  <w:szCs w:val="21"/>
                </w:rPr>
                <w:alias w:val="划分为权益工具的优先股或永续债股利"/>
                <w:tag w:val="_GBC_d82a1845c95249a28531cfd0bbfe211a"/>
                <w:id w:val="-142595048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619C7" w:rsidRPr="00E26E56" w:rsidRDefault="00D619C7">
                    <w:pPr>
                      <w:ind w:right="73"/>
                      <w:jc w:val="right"/>
                      <w:rPr>
                        <w:color w:val="000000" w:themeColor="text1"/>
                        <w:sz w:val="21"/>
                        <w:szCs w:val="21"/>
                      </w:rPr>
                    </w:pPr>
                    <w:r w:rsidRPr="00E26E56">
                      <w:rPr>
                        <w:rFonts w:hint="eastAsia"/>
                        <w:color w:val="0000FF"/>
                        <w:sz w:val="21"/>
                        <w:szCs w:val="21"/>
                      </w:rPr>
                      <w:t xml:space="preserve">　</w:t>
                    </w:r>
                  </w:p>
                </w:tc>
              </w:sdtContent>
            </w:sdt>
          </w:tr>
          <w:tr w:rsidR="00D619C7" w:rsidTr="000F2EC9">
            <w:trPr>
              <w:cantSplit/>
            </w:trPr>
            <w:tc>
              <w:tcPr>
                <w:tcW w:w="1607" w:type="pct"/>
                <w:tcBorders>
                  <w:top w:val="single" w:sz="6" w:space="0" w:color="auto"/>
                  <w:left w:val="single" w:sz="6" w:space="0" w:color="auto"/>
                  <w:bottom w:val="single" w:sz="6" w:space="0" w:color="auto"/>
                  <w:right w:val="single" w:sz="6" w:space="0" w:color="auto"/>
                </w:tcBorders>
              </w:tcPr>
              <w:p w:rsidR="00D619C7" w:rsidRPr="00E26E56" w:rsidRDefault="00D619C7">
                <w:pPr>
                  <w:ind w:right="105"/>
                  <w:jc w:val="center"/>
                  <w:rPr>
                    <w:color w:val="000000" w:themeColor="text1"/>
                    <w:sz w:val="21"/>
                    <w:szCs w:val="21"/>
                  </w:rPr>
                </w:pPr>
                <w:r w:rsidRPr="00E26E56">
                  <w:rPr>
                    <w:rFonts w:hint="eastAsia"/>
                    <w:color w:val="000000" w:themeColor="text1"/>
                    <w:sz w:val="21"/>
                    <w:szCs w:val="21"/>
                  </w:rPr>
                  <w:t>合计</w:t>
                </w:r>
              </w:p>
            </w:tc>
            <w:sdt>
              <w:sdtPr>
                <w:rPr>
                  <w:sz w:val="21"/>
                  <w:szCs w:val="21"/>
                </w:rPr>
                <w:alias w:val="应付股利"/>
                <w:tag w:val="_GBC_21d4e5c5eab14ed39de1e2ddadef75de"/>
                <w:id w:val="2144082843"/>
                <w:lock w:val="sdtLocked"/>
              </w:sdtPr>
              <w:sdtContent>
                <w:tc>
                  <w:tcPr>
                    <w:tcW w:w="1696" w:type="pct"/>
                    <w:tcBorders>
                      <w:top w:val="single" w:sz="6" w:space="0" w:color="auto"/>
                      <w:left w:val="single" w:sz="6" w:space="0" w:color="auto"/>
                      <w:bottom w:val="single" w:sz="6" w:space="0" w:color="auto"/>
                      <w:right w:val="single" w:sz="6" w:space="0" w:color="auto"/>
                    </w:tcBorders>
                  </w:tcPr>
                  <w:p w:rsidR="00D619C7" w:rsidRPr="00E26E56" w:rsidRDefault="00D619C7">
                    <w:pPr>
                      <w:ind w:right="73"/>
                      <w:jc w:val="right"/>
                      <w:rPr>
                        <w:color w:val="000000" w:themeColor="text1"/>
                        <w:sz w:val="21"/>
                        <w:szCs w:val="21"/>
                      </w:rPr>
                    </w:pPr>
                    <w:r w:rsidRPr="00E26E56">
                      <w:rPr>
                        <w:sz w:val="21"/>
                        <w:szCs w:val="21"/>
                      </w:rPr>
                      <w:t>82,305,456.48</w:t>
                    </w:r>
                  </w:p>
                </w:tc>
              </w:sdtContent>
            </w:sdt>
            <w:sdt>
              <w:sdtPr>
                <w:rPr>
                  <w:sz w:val="21"/>
                  <w:szCs w:val="21"/>
                </w:rPr>
                <w:alias w:val="应付股利"/>
                <w:tag w:val="_GBC_3635dfc5b96441ee8d07411d66e678fe"/>
                <w:id w:val="1363252026"/>
                <w:lock w:val="sdtLocked"/>
              </w:sdtPr>
              <w:sdtContent>
                <w:tc>
                  <w:tcPr>
                    <w:tcW w:w="1697" w:type="pct"/>
                    <w:tcBorders>
                      <w:top w:val="single" w:sz="6" w:space="0" w:color="auto"/>
                      <w:left w:val="single" w:sz="6" w:space="0" w:color="auto"/>
                      <w:bottom w:val="single" w:sz="6" w:space="0" w:color="auto"/>
                      <w:right w:val="single" w:sz="6" w:space="0" w:color="auto"/>
                    </w:tcBorders>
                  </w:tcPr>
                  <w:p w:rsidR="00D619C7" w:rsidRPr="00E26E56" w:rsidRDefault="00D619C7">
                    <w:pPr>
                      <w:ind w:right="73"/>
                      <w:jc w:val="right"/>
                      <w:rPr>
                        <w:color w:val="000000" w:themeColor="text1"/>
                        <w:sz w:val="21"/>
                        <w:szCs w:val="21"/>
                      </w:rPr>
                    </w:pPr>
                    <w:r w:rsidRPr="00E26E56">
                      <w:rPr>
                        <w:sz w:val="21"/>
                        <w:szCs w:val="21"/>
                      </w:rPr>
                      <w:t>97,040,513.90</w:t>
                    </w:r>
                  </w:p>
                </w:tc>
              </w:sdtContent>
            </w:sdt>
          </w:tr>
        </w:tbl>
        <w:p w:rsidR="004B548E" w:rsidRPr="00F84C92" w:rsidRDefault="00D945E0" w:rsidP="00F84C92">
          <w:pPr>
            <w:snapToGrid w:val="0"/>
            <w:rPr>
              <w:szCs w:val="21"/>
            </w:rPr>
          </w:pPr>
          <w:sdt>
            <w:sdtPr>
              <w:rPr>
                <w:color w:val="000000" w:themeColor="text1"/>
                <w:szCs w:val="21"/>
              </w:rPr>
              <w:alias w:val="应付股利的说明"/>
              <w:tag w:val="_GBC_c26084e6b4984321b1a742c636f3683b"/>
              <w:id w:val="2023588854"/>
              <w:lock w:val="sdtLocked"/>
              <w:showingPlcHdr/>
            </w:sdtPr>
            <w:sdtEndPr>
              <w:rPr>
                <w:color w:val="auto"/>
              </w:rPr>
            </w:sdtEndPr>
            <w:sdtContent>
              <w:r w:rsidR="00F84C92">
                <w:rPr>
                  <w:color w:val="000000" w:themeColor="text1"/>
                  <w:szCs w:val="21"/>
                </w:rPr>
                <w:t xml:space="preserve">     </w:t>
              </w:r>
            </w:sdtContent>
          </w:sdt>
        </w:p>
      </w:sdtContent>
    </w:sdt>
    <w:sdt>
      <w:sdtPr>
        <w:rPr>
          <w:rFonts w:ascii="宋体" w:hAnsi="宋体" w:cs="宋体" w:hint="eastAsia"/>
          <w:b w:val="0"/>
          <w:bCs w:val="0"/>
          <w:kern w:val="0"/>
          <w:szCs w:val="21"/>
        </w:rPr>
        <w:tag w:val="_SEC_2c0a95e5ecb74946b3dc14c7a20e5997"/>
        <w:id w:val="-769306314"/>
        <w:lock w:val="sdtLocked"/>
        <w:placeholder>
          <w:docPart w:val="GBC22222222222222222222222222222"/>
        </w:placeholder>
      </w:sdtPr>
      <w:sdtEndPr>
        <w:rPr>
          <w:szCs w:val="24"/>
        </w:rPr>
      </w:sdtEndPr>
      <w:sdtContent>
        <w:p w:rsidR="004B548E" w:rsidRDefault="00A20AC1">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
            <w:tag w:val="_GBC_4ea9b2c6d4024d74b39e491f80a07798"/>
            <w:id w:val="1851675377"/>
            <w:lock w:val="sdtLocked"/>
            <w:placeholder>
              <w:docPart w:val="GBC22222222222222222222222222222"/>
            </w:placeholder>
          </w:sdtPr>
          <w:sdtContent>
            <w:p w:rsidR="00332477" w:rsidRDefault="00D945E0" w:rsidP="00332477">
              <w:r>
                <w:fldChar w:fldCharType="begin"/>
              </w:r>
              <w:r w:rsidR="00332477">
                <w:instrText xml:space="preserve"> MACROBUTTON  SnrToggleCheckbox □适用 </w:instrText>
              </w:r>
              <w:r>
                <w:fldChar w:fldCharType="end"/>
              </w:r>
              <w:r>
                <w:fldChar w:fldCharType="begin"/>
              </w:r>
              <w:r w:rsidR="00332477">
                <w:instrText xml:space="preserve"> MACROBUTTON  SnrToggleCheckbox √不适用 </w:instrText>
              </w:r>
              <w:r>
                <w:fldChar w:fldCharType="end"/>
              </w:r>
            </w:p>
          </w:sdtContent>
        </w:sdt>
        <w:p w:rsidR="004B548E" w:rsidRPr="00332477" w:rsidRDefault="00D945E0"/>
      </w:sdtContent>
    </w:sdt>
    <w:sdt>
      <w:sdtPr>
        <w:rPr>
          <w:rFonts w:ascii="宋体" w:hAnsi="宋体" w:cs="宋体" w:hint="eastAsia"/>
          <w:b w:val="0"/>
          <w:bCs w:val="0"/>
          <w:kern w:val="0"/>
          <w:szCs w:val="21"/>
        </w:rPr>
        <w:tag w:val="_SEC_7d69c48a60a34405b349ddceb0a418a8"/>
        <w:id w:val="-526560051"/>
        <w:lock w:val="sdtLocked"/>
        <w:placeholder>
          <w:docPart w:val="GBC22222222222222222222222222222"/>
        </w:placeholder>
      </w:sdtPr>
      <w:sdtEndPr>
        <w:rPr>
          <w:rFonts w:hint="default"/>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
            <w:tag w:val="_GBC_bf40c7464345405f8470856436e2c6a3"/>
            <w:id w:val="954903406"/>
            <w:lock w:val="sdtContentLocked"/>
            <w:placeholder>
              <w:docPart w:val="GBC22222222222222222222222222222"/>
            </w:placeholder>
          </w:sdtPr>
          <w:sdtContent>
            <w:p w:rsidR="004B548E" w:rsidRDefault="00D945E0">
              <w:r>
                <w:fldChar w:fldCharType="begin"/>
              </w:r>
              <w:r w:rsidR="00991A6F">
                <w:instrText xml:space="preserve"> MACROBUTTON  SnrToggleCheckbox √适用 </w:instrText>
              </w:r>
              <w:r>
                <w:fldChar w:fldCharType="end"/>
              </w:r>
              <w:r>
                <w:fldChar w:fldCharType="begin"/>
              </w:r>
              <w:r w:rsidR="00991A6F">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4B548E" w:rsidTr="000F2EC9">
            <w:tc>
              <w:tcPr>
                <w:tcW w:w="1607" w:type="pct"/>
                <w:shd w:val="clear" w:color="auto" w:fill="auto"/>
              </w:tcPr>
              <w:p w:rsidR="004B548E" w:rsidRPr="00E26E56" w:rsidRDefault="00A20AC1">
                <w:pPr>
                  <w:jc w:val="center"/>
                  <w:rPr>
                    <w:sz w:val="21"/>
                    <w:szCs w:val="21"/>
                  </w:rPr>
                </w:pPr>
                <w:r w:rsidRPr="00E26E56">
                  <w:rPr>
                    <w:rFonts w:hint="eastAsia"/>
                    <w:sz w:val="21"/>
                    <w:szCs w:val="21"/>
                  </w:rPr>
                  <w:t>项目</w:t>
                </w:r>
              </w:p>
            </w:tc>
            <w:tc>
              <w:tcPr>
                <w:tcW w:w="1678" w:type="pct"/>
                <w:shd w:val="clear" w:color="auto" w:fill="auto"/>
              </w:tcPr>
              <w:p w:rsidR="004B548E" w:rsidRPr="00E26E56" w:rsidRDefault="00A20AC1">
                <w:pPr>
                  <w:jc w:val="center"/>
                  <w:rPr>
                    <w:sz w:val="21"/>
                    <w:szCs w:val="21"/>
                  </w:rPr>
                </w:pPr>
                <w:r w:rsidRPr="00E26E56">
                  <w:rPr>
                    <w:rFonts w:hint="eastAsia"/>
                    <w:sz w:val="21"/>
                    <w:szCs w:val="21"/>
                  </w:rPr>
                  <w:t>期末余额</w:t>
                </w:r>
              </w:p>
            </w:tc>
            <w:tc>
              <w:tcPr>
                <w:tcW w:w="1715" w:type="pct"/>
                <w:shd w:val="clear" w:color="auto" w:fill="auto"/>
              </w:tcPr>
              <w:p w:rsidR="004B548E" w:rsidRPr="00E26E56" w:rsidRDefault="00A20AC1">
                <w:pPr>
                  <w:jc w:val="center"/>
                  <w:rPr>
                    <w:sz w:val="21"/>
                    <w:szCs w:val="21"/>
                  </w:rPr>
                </w:pPr>
                <w:r w:rsidRPr="00E26E56">
                  <w:rPr>
                    <w:rFonts w:hint="eastAsia"/>
                    <w:sz w:val="21"/>
                    <w:szCs w:val="21"/>
                  </w:rPr>
                  <w:t>期初余额</w:t>
                </w:r>
              </w:p>
            </w:tc>
          </w:tr>
          <w:tr w:rsidR="004B548E" w:rsidTr="000F2EC9">
            <w:tc>
              <w:tcPr>
                <w:tcW w:w="1607" w:type="pct"/>
                <w:shd w:val="clear" w:color="auto" w:fill="auto"/>
              </w:tcPr>
              <w:p w:rsidR="004B548E" w:rsidRPr="00E26E56" w:rsidRDefault="00A20AC1">
                <w:pPr>
                  <w:rPr>
                    <w:sz w:val="21"/>
                    <w:szCs w:val="21"/>
                  </w:rPr>
                </w:pPr>
                <w:r w:rsidRPr="00E26E56">
                  <w:rPr>
                    <w:rFonts w:hint="eastAsia"/>
                    <w:sz w:val="21"/>
                    <w:szCs w:val="21"/>
                  </w:rPr>
                  <w:t>1年内到期的长期借款</w:t>
                </w:r>
              </w:p>
            </w:tc>
            <w:sdt>
              <w:sdtPr>
                <w:rPr>
                  <w:sz w:val="21"/>
                  <w:szCs w:val="21"/>
                </w:rPr>
                <w:alias w:val="一年内到期的长期借款"/>
                <w:tag w:val="_GBC_7c9a7a0cf0d941e09b051dbb445e5d4a"/>
                <w:id w:val="675073505"/>
                <w:lock w:val="sdtLocked"/>
              </w:sdtPr>
              <w:sdtContent>
                <w:tc>
                  <w:tcPr>
                    <w:tcW w:w="1678" w:type="pct"/>
                    <w:shd w:val="clear" w:color="auto" w:fill="auto"/>
                  </w:tcPr>
                  <w:p w:rsidR="004B548E" w:rsidRPr="00E26E56" w:rsidRDefault="00991A6F">
                    <w:pPr>
                      <w:jc w:val="right"/>
                      <w:rPr>
                        <w:color w:val="000000" w:themeColor="text1"/>
                        <w:sz w:val="21"/>
                        <w:szCs w:val="21"/>
                      </w:rPr>
                    </w:pPr>
                    <w:r w:rsidRPr="00E26E56">
                      <w:rPr>
                        <w:sz w:val="21"/>
                        <w:szCs w:val="21"/>
                      </w:rPr>
                      <w:t>1,703,400,000.00</w:t>
                    </w:r>
                  </w:p>
                </w:tc>
              </w:sdtContent>
            </w:sdt>
            <w:sdt>
              <w:sdtPr>
                <w:rPr>
                  <w:sz w:val="21"/>
                  <w:szCs w:val="21"/>
                </w:rPr>
                <w:alias w:val="一年内到期的长期借款"/>
                <w:tag w:val="_GBC_20c2cd865ef04bc5ae5123bc155416ac"/>
                <w:id w:val="-1442373796"/>
                <w:lock w:val="sdtLocked"/>
              </w:sdtPr>
              <w:sdtContent>
                <w:tc>
                  <w:tcPr>
                    <w:tcW w:w="1715" w:type="pct"/>
                    <w:shd w:val="clear" w:color="auto" w:fill="auto"/>
                  </w:tcPr>
                  <w:p w:rsidR="004B548E" w:rsidRPr="00E26E56" w:rsidRDefault="00991A6F">
                    <w:pPr>
                      <w:jc w:val="right"/>
                      <w:rPr>
                        <w:color w:val="000000" w:themeColor="text1"/>
                        <w:sz w:val="21"/>
                        <w:szCs w:val="21"/>
                      </w:rPr>
                    </w:pPr>
                    <w:r w:rsidRPr="00E26E56">
                      <w:rPr>
                        <w:sz w:val="21"/>
                        <w:szCs w:val="21"/>
                      </w:rPr>
                      <w:t>61,400,000.00</w:t>
                    </w:r>
                  </w:p>
                </w:tc>
              </w:sdtContent>
            </w:sdt>
          </w:tr>
          <w:tr w:rsidR="004B548E" w:rsidTr="000F2EC9">
            <w:tc>
              <w:tcPr>
                <w:tcW w:w="1607" w:type="pct"/>
                <w:shd w:val="clear" w:color="auto" w:fill="auto"/>
              </w:tcPr>
              <w:p w:rsidR="004B548E" w:rsidRPr="00E26E56" w:rsidRDefault="00A20AC1">
                <w:pPr>
                  <w:rPr>
                    <w:sz w:val="21"/>
                    <w:szCs w:val="21"/>
                  </w:rPr>
                </w:pPr>
                <w:r w:rsidRPr="00E26E56">
                  <w:rPr>
                    <w:rFonts w:hint="eastAsia"/>
                    <w:sz w:val="21"/>
                    <w:szCs w:val="21"/>
                  </w:rPr>
                  <w:t>1年内到期的应付债券</w:t>
                </w:r>
              </w:p>
            </w:tc>
            <w:sdt>
              <w:sdtPr>
                <w:rPr>
                  <w:sz w:val="21"/>
                  <w:szCs w:val="21"/>
                </w:rPr>
                <w:alias w:val="一年内到期的应付债券"/>
                <w:tag w:val="_GBC_82c8d0f0a31544d198708e6275f0d5e1"/>
                <w:id w:val="1376280802"/>
                <w:lock w:val="sdtLocked"/>
                <w:showingPlcHdr/>
              </w:sdtPr>
              <w:sdtContent>
                <w:tc>
                  <w:tcPr>
                    <w:tcW w:w="1678" w:type="pct"/>
                    <w:shd w:val="clear" w:color="auto" w:fill="auto"/>
                  </w:tcPr>
                  <w:p w:rsidR="004B548E" w:rsidRPr="00E26E56" w:rsidRDefault="00A20AC1">
                    <w:pPr>
                      <w:jc w:val="right"/>
                      <w:rPr>
                        <w:color w:val="000000" w:themeColor="text1"/>
                        <w:sz w:val="21"/>
                        <w:szCs w:val="21"/>
                      </w:rPr>
                    </w:pPr>
                    <w:r w:rsidRPr="00E26E56">
                      <w:rPr>
                        <w:rFonts w:hint="eastAsia"/>
                        <w:color w:val="0000FF"/>
                        <w:sz w:val="21"/>
                        <w:szCs w:val="21"/>
                      </w:rPr>
                      <w:t xml:space="preserve">　</w:t>
                    </w:r>
                  </w:p>
                </w:tc>
              </w:sdtContent>
            </w:sdt>
            <w:sdt>
              <w:sdtPr>
                <w:rPr>
                  <w:sz w:val="21"/>
                  <w:szCs w:val="21"/>
                </w:rPr>
                <w:alias w:val="一年内到期的应付债券"/>
                <w:tag w:val="_GBC_f1f10e42a5c94873bf7f140639299f32"/>
                <w:id w:val="420144822"/>
                <w:lock w:val="sdtLocked"/>
                <w:showingPlcHdr/>
              </w:sdtPr>
              <w:sdtContent>
                <w:tc>
                  <w:tcPr>
                    <w:tcW w:w="1715" w:type="pct"/>
                    <w:shd w:val="clear" w:color="auto" w:fill="auto"/>
                  </w:tcPr>
                  <w:p w:rsidR="004B548E" w:rsidRPr="00E26E56" w:rsidRDefault="00A20AC1">
                    <w:pPr>
                      <w:jc w:val="right"/>
                      <w:rPr>
                        <w:color w:val="000000" w:themeColor="text1"/>
                        <w:sz w:val="21"/>
                        <w:szCs w:val="21"/>
                      </w:rPr>
                    </w:pPr>
                    <w:r w:rsidRPr="00E26E56">
                      <w:rPr>
                        <w:rFonts w:hint="eastAsia"/>
                        <w:color w:val="0000FF"/>
                        <w:sz w:val="21"/>
                        <w:szCs w:val="21"/>
                      </w:rPr>
                      <w:t xml:space="preserve">　</w:t>
                    </w:r>
                  </w:p>
                </w:tc>
              </w:sdtContent>
            </w:sdt>
          </w:tr>
          <w:tr w:rsidR="004B548E" w:rsidTr="000F2EC9">
            <w:tc>
              <w:tcPr>
                <w:tcW w:w="1607" w:type="pct"/>
                <w:shd w:val="clear" w:color="auto" w:fill="auto"/>
              </w:tcPr>
              <w:p w:rsidR="004B548E" w:rsidRPr="00E26E56" w:rsidRDefault="00A20AC1">
                <w:pPr>
                  <w:rPr>
                    <w:sz w:val="21"/>
                    <w:szCs w:val="21"/>
                  </w:rPr>
                </w:pPr>
                <w:r w:rsidRPr="00E26E56">
                  <w:rPr>
                    <w:rFonts w:hint="eastAsia"/>
                    <w:sz w:val="21"/>
                    <w:szCs w:val="21"/>
                  </w:rPr>
                  <w:t>1年内到期的长期应付款</w:t>
                </w:r>
              </w:p>
            </w:tc>
            <w:sdt>
              <w:sdtPr>
                <w:rPr>
                  <w:sz w:val="21"/>
                  <w:szCs w:val="21"/>
                </w:rPr>
                <w:alias w:val="一年内到期的长期应付款"/>
                <w:tag w:val="_GBC_888aed3e695a44118f36650306ed67c4"/>
                <w:id w:val="1028074775"/>
                <w:lock w:val="sdtLocked"/>
              </w:sdtPr>
              <w:sdtContent>
                <w:tc>
                  <w:tcPr>
                    <w:tcW w:w="1678" w:type="pct"/>
                    <w:shd w:val="clear" w:color="auto" w:fill="auto"/>
                  </w:tcPr>
                  <w:p w:rsidR="004B548E" w:rsidRPr="00E26E56" w:rsidRDefault="00991A6F">
                    <w:pPr>
                      <w:jc w:val="right"/>
                      <w:rPr>
                        <w:color w:val="000000" w:themeColor="text1"/>
                        <w:sz w:val="21"/>
                        <w:szCs w:val="21"/>
                      </w:rPr>
                    </w:pPr>
                    <w:r w:rsidRPr="00E26E56">
                      <w:rPr>
                        <w:sz w:val="21"/>
                        <w:szCs w:val="21"/>
                      </w:rPr>
                      <w:t>20,779,891.59</w:t>
                    </w:r>
                  </w:p>
                </w:tc>
              </w:sdtContent>
            </w:sdt>
            <w:sdt>
              <w:sdtPr>
                <w:rPr>
                  <w:sz w:val="21"/>
                  <w:szCs w:val="21"/>
                </w:rPr>
                <w:alias w:val="一年内到期的长期应付款"/>
                <w:tag w:val="_GBC_c9e1cb054c6b4ed896cbe93880ba03bf"/>
                <w:id w:val="567073548"/>
                <w:lock w:val="sdtLocked"/>
              </w:sdtPr>
              <w:sdtContent>
                <w:tc>
                  <w:tcPr>
                    <w:tcW w:w="1715" w:type="pct"/>
                    <w:shd w:val="clear" w:color="auto" w:fill="auto"/>
                  </w:tcPr>
                  <w:p w:rsidR="004B548E" w:rsidRPr="00E26E56" w:rsidRDefault="00991A6F">
                    <w:pPr>
                      <w:jc w:val="right"/>
                      <w:rPr>
                        <w:color w:val="000000" w:themeColor="text1"/>
                        <w:sz w:val="21"/>
                        <w:szCs w:val="21"/>
                      </w:rPr>
                    </w:pPr>
                    <w:r w:rsidRPr="00E26E56">
                      <w:rPr>
                        <w:sz w:val="21"/>
                        <w:szCs w:val="21"/>
                      </w:rPr>
                      <w:t>19,408,386.53</w:t>
                    </w:r>
                  </w:p>
                </w:tc>
              </w:sdtContent>
            </w:sdt>
          </w:tr>
          <w:tr w:rsidR="004B548E" w:rsidTr="000F2EC9">
            <w:tc>
              <w:tcPr>
                <w:tcW w:w="1607" w:type="pct"/>
                <w:shd w:val="clear" w:color="auto" w:fill="auto"/>
              </w:tcPr>
              <w:p w:rsidR="004B548E" w:rsidRPr="00E26E56" w:rsidRDefault="00A20AC1">
                <w:pPr>
                  <w:jc w:val="center"/>
                  <w:rPr>
                    <w:sz w:val="21"/>
                    <w:szCs w:val="21"/>
                  </w:rPr>
                </w:pPr>
                <w:r w:rsidRPr="00E26E56">
                  <w:rPr>
                    <w:rFonts w:hint="eastAsia"/>
                    <w:sz w:val="21"/>
                    <w:szCs w:val="21"/>
                  </w:rPr>
                  <w:t>合计</w:t>
                </w:r>
              </w:p>
            </w:tc>
            <w:sdt>
              <w:sdtPr>
                <w:rPr>
                  <w:sz w:val="21"/>
                  <w:szCs w:val="21"/>
                </w:rPr>
                <w:alias w:val="一年内到期的长期负债"/>
                <w:tag w:val="_GBC_fea000da82ba4e76ae925fd02792110b"/>
                <w:id w:val="-1754890979"/>
                <w:lock w:val="sdtLocked"/>
              </w:sdtPr>
              <w:sdtContent>
                <w:tc>
                  <w:tcPr>
                    <w:tcW w:w="1678" w:type="pct"/>
                    <w:shd w:val="clear" w:color="auto" w:fill="auto"/>
                  </w:tcPr>
                  <w:p w:rsidR="004B548E" w:rsidRPr="00E26E56" w:rsidRDefault="00991A6F">
                    <w:pPr>
                      <w:jc w:val="right"/>
                      <w:rPr>
                        <w:color w:val="000000" w:themeColor="text1"/>
                        <w:sz w:val="21"/>
                        <w:szCs w:val="21"/>
                      </w:rPr>
                    </w:pPr>
                    <w:r w:rsidRPr="00E26E56">
                      <w:rPr>
                        <w:sz w:val="21"/>
                        <w:szCs w:val="21"/>
                      </w:rPr>
                      <w:t>1,724,179,891.59</w:t>
                    </w:r>
                  </w:p>
                </w:tc>
              </w:sdtContent>
            </w:sdt>
            <w:sdt>
              <w:sdtPr>
                <w:rPr>
                  <w:sz w:val="21"/>
                  <w:szCs w:val="21"/>
                </w:rPr>
                <w:alias w:val="一年内到期的长期负债"/>
                <w:tag w:val="_GBC_daa0c60a216d484ea68bbc09534caec3"/>
                <w:id w:val="472100919"/>
                <w:lock w:val="sdtLocked"/>
              </w:sdtPr>
              <w:sdtContent>
                <w:tc>
                  <w:tcPr>
                    <w:tcW w:w="1715" w:type="pct"/>
                    <w:shd w:val="clear" w:color="auto" w:fill="auto"/>
                  </w:tcPr>
                  <w:p w:rsidR="004B548E" w:rsidRPr="00E26E56" w:rsidRDefault="00991A6F">
                    <w:pPr>
                      <w:jc w:val="right"/>
                      <w:rPr>
                        <w:color w:val="000000" w:themeColor="text1"/>
                        <w:sz w:val="21"/>
                        <w:szCs w:val="21"/>
                      </w:rPr>
                    </w:pPr>
                    <w:r w:rsidRPr="00E26E56">
                      <w:rPr>
                        <w:sz w:val="21"/>
                        <w:szCs w:val="21"/>
                      </w:rPr>
                      <w:t>80,808,386.53</w:t>
                    </w:r>
                  </w:p>
                </w:tc>
              </w:sdtContent>
            </w:sdt>
          </w:tr>
        </w:tbl>
        <w:p w:rsidR="004B548E" w:rsidRPr="00991A6F" w:rsidRDefault="00D945E0" w:rsidP="00991A6F"/>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lastRenderedPageBreak/>
        <w:t>其他流动负债</w:t>
      </w:r>
    </w:p>
    <w:sdt>
      <w:sdtPr>
        <w:rPr>
          <w:rFonts w:hint="eastAsia"/>
          <w:szCs w:val="21"/>
        </w:rPr>
        <w:tag w:val="_SEC_028ee94ad65744bca4ead55dc3233ca9"/>
        <w:id w:val="770134788"/>
        <w:lock w:val="sdtLocked"/>
        <w:placeholder>
          <w:docPart w:val="GBC22222222222222222222222222222"/>
        </w:placeholder>
      </w:sdtPr>
      <w:sdtEndPr>
        <w:rPr>
          <w:rFonts w:hint="default"/>
          <w:color w:val="000000" w:themeColor="text1"/>
          <w:sz w:val="21"/>
        </w:rPr>
      </w:sdtEndPr>
      <w:sdtContent>
        <w:p w:rsidR="004B548E" w:rsidRDefault="00A20AC1">
          <w:pPr>
            <w:jc w:val="right"/>
            <w:rPr>
              <w:szCs w:val="21"/>
            </w:rPr>
          </w:pPr>
          <w:r>
            <w:rPr>
              <w:rFonts w:hint="eastAsia"/>
              <w:szCs w:val="21"/>
            </w:rPr>
            <w:t>单位：</w:t>
          </w:r>
          <w:sdt>
            <w:sdtPr>
              <w:rPr>
                <w:rFonts w:hint="eastAsia"/>
                <w:szCs w:val="21"/>
              </w:rPr>
              <w:alias w:val="单位：财务附注：其他流动负债"/>
              <w:tag w:val="_GBC_355fdbc4670e40a9a943609dcd43e774"/>
              <w:id w:val="-2036643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e63882ad4e9c4fdbaea2e72f259f4ac7"/>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4B548E" w:rsidTr="000F2EC9">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4B548E" w:rsidRPr="00E26E56" w:rsidRDefault="00A20AC1" w:rsidP="005377CF">
                <w:pPr>
                  <w:tabs>
                    <w:tab w:val="right" w:pos="3690"/>
                    <w:tab w:val="right" w:pos="5130"/>
                    <w:tab w:val="right" w:pos="6030"/>
                    <w:tab w:val="right" w:pos="7650"/>
                    <w:tab w:val="right" w:pos="9270"/>
                  </w:tabs>
                  <w:snapToGrid w:val="0"/>
                  <w:ind w:leftChars="-52" w:left="-125"/>
                  <w:jc w:val="center"/>
                  <w:rPr>
                    <w:sz w:val="21"/>
                    <w:szCs w:val="21"/>
                  </w:rPr>
                </w:pPr>
                <w:r w:rsidRPr="00E26E56">
                  <w:rPr>
                    <w:rFonts w:hint="eastAsia"/>
                    <w:sz w:val="21"/>
                    <w:szCs w:val="21"/>
                  </w:rPr>
                  <w:t>项目</w:t>
                </w:r>
              </w:p>
            </w:tc>
            <w:tc>
              <w:tcPr>
                <w:tcW w:w="1723" w:type="pct"/>
                <w:tcBorders>
                  <w:top w:val="single" w:sz="4" w:space="0" w:color="auto"/>
                  <w:left w:val="single" w:sz="4" w:space="0" w:color="auto"/>
                  <w:bottom w:val="single" w:sz="4" w:space="0" w:color="auto"/>
                  <w:right w:val="single" w:sz="4" w:space="0" w:color="auto"/>
                </w:tcBorders>
              </w:tcPr>
              <w:p w:rsidR="004B548E" w:rsidRPr="00E26E56" w:rsidRDefault="00A20AC1">
                <w:pPr>
                  <w:adjustRightInd w:val="0"/>
                  <w:snapToGrid w:val="0"/>
                  <w:jc w:val="center"/>
                  <w:rPr>
                    <w:sz w:val="21"/>
                    <w:szCs w:val="21"/>
                  </w:rPr>
                </w:pPr>
                <w:r w:rsidRPr="00E26E56">
                  <w:rPr>
                    <w:rFonts w:hint="eastAsia"/>
                    <w:sz w:val="21"/>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4B548E" w:rsidRPr="00E26E56" w:rsidRDefault="00A20AC1">
                <w:pPr>
                  <w:adjustRightInd w:val="0"/>
                  <w:snapToGrid w:val="0"/>
                  <w:jc w:val="center"/>
                  <w:rPr>
                    <w:sz w:val="21"/>
                    <w:szCs w:val="21"/>
                  </w:rPr>
                </w:pPr>
                <w:r w:rsidRPr="00E26E56">
                  <w:rPr>
                    <w:rFonts w:hint="eastAsia"/>
                    <w:sz w:val="21"/>
                    <w:szCs w:val="21"/>
                  </w:rPr>
                  <w:t>期初余额</w:t>
                </w:r>
              </w:p>
            </w:tc>
          </w:tr>
          <w:tr w:rsidR="004B548E" w:rsidTr="000F2EC9">
            <w:trPr>
              <w:jc w:val="center"/>
            </w:trPr>
            <w:tc>
              <w:tcPr>
                <w:tcW w:w="1548" w:type="pct"/>
                <w:tcBorders>
                  <w:top w:val="single" w:sz="4" w:space="0" w:color="auto"/>
                  <w:left w:val="single" w:sz="4" w:space="0" w:color="auto"/>
                  <w:bottom w:val="single" w:sz="4" w:space="0" w:color="auto"/>
                  <w:right w:val="single" w:sz="4" w:space="0" w:color="auto"/>
                </w:tcBorders>
              </w:tcPr>
              <w:p w:rsidR="004B548E" w:rsidRPr="00E26E56" w:rsidRDefault="00A20AC1">
                <w:pPr>
                  <w:rPr>
                    <w:color w:val="000000" w:themeColor="text1"/>
                    <w:sz w:val="21"/>
                    <w:szCs w:val="21"/>
                  </w:rPr>
                </w:pPr>
                <w:r w:rsidRPr="00E26E56">
                  <w:rPr>
                    <w:rFonts w:hint="eastAsia"/>
                    <w:sz w:val="21"/>
                    <w:szCs w:val="21"/>
                  </w:rPr>
                  <w:t>短期应付债券</w:t>
                </w:r>
              </w:p>
            </w:tc>
            <w:sdt>
              <w:sdtPr>
                <w:rPr>
                  <w:sz w:val="21"/>
                  <w:szCs w:val="21"/>
                </w:rPr>
                <w:alias w:val="短期应付债券"/>
                <w:tag w:val="_GBC_54faaa5053cf47339206b827374e24b7"/>
                <w:id w:val="-1951935265"/>
                <w:lock w:val="sdtLocked"/>
                <w:showingPlcHdr/>
              </w:sdtPr>
              <w:sdtContent>
                <w:tc>
                  <w:tcPr>
                    <w:tcW w:w="1723" w:type="pct"/>
                    <w:tcBorders>
                      <w:top w:val="single" w:sz="4" w:space="0" w:color="auto"/>
                      <w:left w:val="single" w:sz="4" w:space="0" w:color="auto"/>
                      <w:bottom w:val="single" w:sz="4" w:space="0" w:color="auto"/>
                      <w:right w:val="single" w:sz="4" w:space="0" w:color="auto"/>
                    </w:tcBorders>
                  </w:tcPr>
                  <w:p w:rsidR="004B548E" w:rsidRPr="00E26E56" w:rsidRDefault="00A20AC1">
                    <w:pPr>
                      <w:jc w:val="right"/>
                      <w:rPr>
                        <w:color w:val="000000" w:themeColor="text1"/>
                        <w:sz w:val="21"/>
                        <w:szCs w:val="21"/>
                      </w:rPr>
                    </w:pPr>
                    <w:r w:rsidRPr="00E26E56">
                      <w:rPr>
                        <w:rFonts w:hint="eastAsia"/>
                        <w:color w:val="0000FF"/>
                        <w:sz w:val="21"/>
                        <w:szCs w:val="21"/>
                      </w:rPr>
                      <w:t xml:space="preserve">　</w:t>
                    </w:r>
                  </w:p>
                </w:tc>
              </w:sdtContent>
            </w:sdt>
            <w:sdt>
              <w:sdtPr>
                <w:rPr>
                  <w:sz w:val="21"/>
                  <w:szCs w:val="21"/>
                </w:rPr>
                <w:alias w:val="短期应付债券"/>
                <w:tag w:val="_GBC_6dfc34acd7ba44719cdbe45a8484e50c"/>
                <w:id w:val="-807625541"/>
                <w:lock w:val="sdtLocked"/>
                <w:showingPlcHdr/>
              </w:sdtPr>
              <w:sdtContent>
                <w:tc>
                  <w:tcPr>
                    <w:tcW w:w="1729" w:type="pct"/>
                    <w:tcBorders>
                      <w:top w:val="single" w:sz="4" w:space="0" w:color="auto"/>
                      <w:left w:val="single" w:sz="4" w:space="0" w:color="auto"/>
                      <w:bottom w:val="single" w:sz="4" w:space="0" w:color="auto"/>
                      <w:right w:val="single" w:sz="4" w:space="0" w:color="auto"/>
                    </w:tcBorders>
                  </w:tcPr>
                  <w:p w:rsidR="004B548E" w:rsidRPr="00E26E56" w:rsidRDefault="00A20AC1">
                    <w:pPr>
                      <w:jc w:val="right"/>
                      <w:rPr>
                        <w:color w:val="000000" w:themeColor="text1"/>
                        <w:sz w:val="21"/>
                        <w:szCs w:val="21"/>
                      </w:rPr>
                    </w:pPr>
                    <w:r w:rsidRPr="00E26E56">
                      <w:rPr>
                        <w:rFonts w:hint="eastAsia"/>
                        <w:color w:val="0000FF"/>
                        <w:sz w:val="21"/>
                        <w:szCs w:val="21"/>
                      </w:rPr>
                      <w:t xml:space="preserve">　</w:t>
                    </w:r>
                  </w:p>
                </w:tc>
              </w:sdtContent>
            </w:sdt>
          </w:tr>
          <w:sdt>
            <w:sdtPr>
              <w:rPr>
                <w:rFonts w:hint="eastAsia"/>
                <w:sz w:val="21"/>
                <w:szCs w:val="21"/>
              </w:rPr>
              <w:alias w:val="其他流动负债明细"/>
              <w:tag w:val="_TUP_df4d69db471743d388d67e15e93ba248"/>
              <w:id w:val="-2011588935"/>
              <w:lock w:val="sdtLocked"/>
            </w:sdtPr>
            <w:sdtContent>
              <w:tr w:rsidR="004B548E" w:rsidTr="000F2EC9">
                <w:trPr>
                  <w:jc w:val="center"/>
                </w:trPr>
                <w:sdt>
                  <w:sdtPr>
                    <w:rPr>
                      <w:rFonts w:hint="eastAsia"/>
                      <w:sz w:val="21"/>
                      <w:szCs w:val="21"/>
                    </w:rPr>
                    <w:alias w:val="其他流动负债明细-项目"/>
                    <w:tag w:val="_GBC_a74e1431db044c939e96c1e079c3ceaa"/>
                    <w:id w:val="63071475"/>
                    <w:lock w:val="sdtLocked"/>
                  </w:sdtPr>
                  <w:sdtContent>
                    <w:tc>
                      <w:tcPr>
                        <w:tcW w:w="1548" w:type="pct"/>
                        <w:tcBorders>
                          <w:top w:val="single" w:sz="4" w:space="0" w:color="auto"/>
                          <w:left w:val="single" w:sz="4" w:space="0" w:color="auto"/>
                          <w:bottom w:val="single" w:sz="4" w:space="0" w:color="auto"/>
                          <w:right w:val="single" w:sz="4" w:space="0" w:color="auto"/>
                        </w:tcBorders>
                      </w:tcPr>
                      <w:p w:rsidR="004B548E" w:rsidRPr="00E26E56" w:rsidRDefault="00885F6A">
                        <w:pPr>
                          <w:rPr>
                            <w:color w:val="000000" w:themeColor="text1"/>
                            <w:sz w:val="21"/>
                            <w:szCs w:val="21"/>
                          </w:rPr>
                        </w:pPr>
                        <w:r w:rsidRPr="00E26E56">
                          <w:rPr>
                            <w:rFonts w:hint="eastAsia"/>
                            <w:sz w:val="21"/>
                            <w:szCs w:val="21"/>
                          </w:rPr>
                          <w:t>短期融资券</w:t>
                        </w:r>
                      </w:p>
                    </w:tc>
                  </w:sdtContent>
                </w:sdt>
                <w:sdt>
                  <w:sdtPr>
                    <w:rPr>
                      <w:sz w:val="21"/>
                      <w:szCs w:val="21"/>
                    </w:rPr>
                    <w:alias w:val="其他流动负债明细-账面余额"/>
                    <w:tag w:val="_GBC_e267f3c0b8114319ae29178f77350e1f"/>
                    <w:id w:val="349002197"/>
                    <w:lock w:val="sdtLocked"/>
                  </w:sdtPr>
                  <w:sdtContent>
                    <w:tc>
                      <w:tcPr>
                        <w:tcW w:w="1723" w:type="pct"/>
                        <w:tcBorders>
                          <w:top w:val="single" w:sz="4" w:space="0" w:color="auto"/>
                          <w:left w:val="single" w:sz="4" w:space="0" w:color="auto"/>
                          <w:bottom w:val="single" w:sz="4" w:space="0" w:color="auto"/>
                          <w:right w:val="single" w:sz="4" w:space="0" w:color="auto"/>
                        </w:tcBorders>
                      </w:tcPr>
                      <w:p w:rsidR="004B548E" w:rsidRPr="00E26E56" w:rsidRDefault="00885F6A">
                        <w:pPr>
                          <w:jc w:val="right"/>
                          <w:rPr>
                            <w:color w:val="000000" w:themeColor="text1"/>
                            <w:sz w:val="21"/>
                            <w:szCs w:val="21"/>
                          </w:rPr>
                        </w:pPr>
                        <w:r w:rsidRPr="00E26E56">
                          <w:rPr>
                            <w:sz w:val="21"/>
                            <w:szCs w:val="21"/>
                          </w:rPr>
                          <w:t>2,400,000,000.00</w:t>
                        </w:r>
                      </w:p>
                    </w:tc>
                  </w:sdtContent>
                </w:sdt>
                <w:sdt>
                  <w:sdtPr>
                    <w:rPr>
                      <w:sz w:val="21"/>
                      <w:szCs w:val="21"/>
                    </w:rPr>
                    <w:alias w:val="其他流动负债明细-账面余额"/>
                    <w:tag w:val="_GBC_df7b0a56124b4aeeaa05e9cc503ceb80"/>
                    <w:id w:val="-1902978861"/>
                    <w:lock w:val="sdtLocked"/>
                  </w:sdtPr>
                  <w:sdtContent>
                    <w:tc>
                      <w:tcPr>
                        <w:tcW w:w="1729" w:type="pct"/>
                        <w:tcBorders>
                          <w:top w:val="single" w:sz="4" w:space="0" w:color="auto"/>
                          <w:left w:val="single" w:sz="4" w:space="0" w:color="auto"/>
                          <w:bottom w:val="single" w:sz="4" w:space="0" w:color="auto"/>
                          <w:right w:val="single" w:sz="4" w:space="0" w:color="auto"/>
                        </w:tcBorders>
                      </w:tcPr>
                      <w:p w:rsidR="004B548E" w:rsidRPr="00E26E56" w:rsidRDefault="00885F6A">
                        <w:pPr>
                          <w:jc w:val="right"/>
                          <w:rPr>
                            <w:color w:val="000000" w:themeColor="text1"/>
                            <w:sz w:val="21"/>
                            <w:szCs w:val="21"/>
                          </w:rPr>
                        </w:pPr>
                        <w:r w:rsidRPr="00E26E56">
                          <w:rPr>
                            <w:sz w:val="21"/>
                            <w:szCs w:val="21"/>
                          </w:rPr>
                          <w:t>1,500,000,000.00</w:t>
                        </w:r>
                      </w:p>
                    </w:tc>
                  </w:sdtContent>
                </w:sdt>
              </w:tr>
            </w:sdtContent>
          </w:sdt>
          <w:sdt>
            <w:sdtPr>
              <w:rPr>
                <w:rFonts w:hint="eastAsia"/>
                <w:sz w:val="21"/>
                <w:szCs w:val="21"/>
              </w:rPr>
              <w:alias w:val="其他流动负债明细"/>
              <w:tag w:val="_TUP_df4d69db471743d388d67e15e93ba248"/>
              <w:id w:val="15242292"/>
              <w:lock w:val="sdtLocked"/>
            </w:sdtPr>
            <w:sdtContent>
              <w:tr w:rsidR="004B548E" w:rsidTr="000F2EC9">
                <w:trPr>
                  <w:jc w:val="center"/>
                </w:trPr>
                <w:sdt>
                  <w:sdtPr>
                    <w:rPr>
                      <w:rFonts w:hint="eastAsia"/>
                      <w:sz w:val="21"/>
                      <w:szCs w:val="21"/>
                    </w:rPr>
                    <w:alias w:val="其他流动负债明细-项目"/>
                    <w:tag w:val="_GBC_a74e1431db044c939e96c1e079c3ceaa"/>
                    <w:id w:val="15242289"/>
                    <w:lock w:val="sdtLocked"/>
                  </w:sdtPr>
                  <w:sdtContent>
                    <w:tc>
                      <w:tcPr>
                        <w:tcW w:w="1548" w:type="pct"/>
                        <w:tcBorders>
                          <w:top w:val="single" w:sz="4" w:space="0" w:color="auto"/>
                          <w:left w:val="single" w:sz="4" w:space="0" w:color="auto"/>
                          <w:bottom w:val="single" w:sz="4" w:space="0" w:color="auto"/>
                          <w:right w:val="single" w:sz="4" w:space="0" w:color="auto"/>
                        </w:tcBorders>
                      </w:tcPr>
                      <w:p w:rsidR="004B548E" w:rsidRPr="00E26E56" w:rsidRDefault="00885F6A">
                        <w:pPr>
                          <w:rPr>
                            <w:color w:val="000000" w:themeColor="text1"/>
                            <w:sz w:val="21"/>
                            <w:szCs w:val="21"/>
                          </w:rPr>
                        </w:pPr>
                        <w:r w:rsidRPr="00E26E56">
                          <w:rPr>
                            <w:rFonts w:hint="eastAsia"/>
                            <w:sz w:val="21"/>
                            <w:szCs w:val="21"/>
                          </w:rPr>
                          <w:t>其他</w:t>
                        </w:r>
                      </w:p>
                    </w:tc>
                  </w:sdtContent>
                </w:sdt>
                <w:sdt>
                  <w:sdtPr>
                    <w:rPr>
                      <w:sz w:val="21"/>
                      <w:szCs w:val="21"/>
                    </w:rPr>
                    <w:alias w:val="其他流动负债明细-账面余额"/>
                    <w:tag w:val="_GBC_e267f3c0b8114319ae29178f77350e1f"/>
                    <w:id w:val="15242290"/>
                    <w:lock w:val="sdtLocked"/>
                  </w:sdtPr>
                  <w:sdtContent>
                    <w:tc>
                      <w:tcPr>
                        <w:tcW w:w="1723" w:type="pct"/>
                        <w:tcBorders>
                          <w:top w:val="single" w:sz="4" w:space="0" w:color="auto"/>
                          <w:left w:val="single" w:sz="4" w:space="0" w:color="auto"/>
                          <w:bottom w:val="single" w:sz="4" w:space="0" w:color="auto"/>
                          <w:right w:val="single" w:sz="4" w:space="0" w:color="auto"/>
                        </w:tcBorders>
                      </w:tcPr>
                      <w:p w:rsidR="004B548E" w:rsidRPr="00E26E56" w:rsidRDefault="00885F6A">
                        <w:pPr>
                          <w:jc w:val="right"/>
                          <w:rPr>
                            <w:color w:val="000000" w:themeColor="text1"/>
                            <w:sz w:val="21"/>
                            <w:szCs w:val="21"/>
                          </w:rPr>
                        </w:pPr>
                        <w:r w:rsidRPr="00E26E56">
                          <w:rPr>
                            <w:sz w:val="21"/>
                            <w:szCs w:val="21"/>
                          </w:rPr>
                          <w:t>3,239,399.41</w:t>
                        </w:r>
                      </w:p>
                    </w:tc>
                  </w:sdtContent>
                </w:sdt>
                <w:sdt>
                  <w:sdtPr>
                    <w:rPr>
                      <w:sz w:val="21"/>
                      <w:szCs w:val="21"/>
                    </w:rPr>
                    <w:alias w:val="其他流动负债明细-账面余额"/>
                    <w:tag w:val="_GBC_df7b0a56124b4aeeaa05e9cc503ceb80"/>
                    <w:id w:val="15242291"/>
                    <w:lock w:val="sdtLocked"/>
                  </w:sdtPr>
                  <w:sdtContent>
                    <w:tc>
                      <w:tcPr>
                        <w:tcW w:w="1729" w:type="pct"/>
                        <w:tcBorders>
                          <w:top w:val="single" w:sz="4" w:space="0" w:color="auto"/>
                          <w:left w:val="single" w:sz="4" w:space="0" w:color="auto"/>
                          <w:bottom w:val="single" w:sz="4" w:space="0" w:color="auto"/>
                          <w:right w:val="single" w:sz="4" w:space="0" w:color="auto"/>
                        </w:tcBorders>
                      </w:tcPr>
                      <w:p w:rsidR="004B548E" w:rsidRPr="00E26E56" w:rsidRDefault="00885F6A">
                        <w:pPr>
                          <w:jc w:val="right"/>
                          <w:rPr>
                            <w:color w:val="000000" w:themeColor="text1"/>
                            <w:sz w:val="21"/>
                            <w:szCs w:val="21"/>
                          </w:rPr>
                        </w:pPr>
                        <w:r w:rsidRPr="00E26E56">
                          <w:rPr>
                            <w:sz w:val="21"/>
                            <w:szCs w:val="21"/>
                          </w:rPr>
                          <w:t>1,880,400.00</w:t>
                        </w:r>
                      </w:p>
                    </w:tc>
                  </w:sdtContent>
                </w:sdt>
              </w:tr>
            </w:sdtContent>
          </w:sdt>
          <w:tr w:rsidR="004B548E" w:rsidTr="000F2EC9">
            <w:trPr>
              <w:jc w:val="center"/>
            </w:trPr>
            <w:tc>
              <w:tcPr>
                <w:tcW w:w="1548" w:type="pct"/>
                <w:tcBorders>
                  <w:top w:val="single" w:sz="4" w:space="0" w:color="auto"/>
                  <w:left w:val="single" w:sz="4" w:space="0" w:color="auto"/>
                  <w:bottom w:val="single" w:sz="4" w:space="0" w:color="auto"/>
                  <w:right w:val="single" w:sz="4" w:space="0" w:color="auto"/>
                </w:tcBorders>
              </w:tcPr>
              <w:p w:rsidR="004B548E" w:rsidRPr="00E26E56" w:rsidRDefault="00A20AC1">
                <w:pPr>
                  <w:jc w:val="center"/>
                  <w:rPr>
                    <w:sz w:val="21"/>
                    <w:szCs w:val="21"/>
                  </w:rPr>
                </w:pPr>
                <w:r w:rsidRPr="00E26E56">
                  <w:rPr>
                    <w:rFonts w:hint="eastAsia"/>
                    <w:sz w:val="21"/>
                    <w:szCs w:val="21"/>
                  </w:rPr>
                  <w:t>合计</w:t>
                </w:r>
              </w:p>
            </w:tc>
            <w:sdt>
              <w:sdtPr>
                <w:rPr>
                  <w:sz w:val="21"/>
                  <w:szCs w:val="21"/>
                </w:rPr>
                <w:alias w:val="其他流动负债"/>
                <w:tag w:val="_GBC_c020aafe8d354e2ca7d26c4b5256727a"/>
                <w:id w:val="-1613738842"/>
                <w:lock w:val="sdtLocked"/>
              </w:sdtPr>
              <w:sdtContent>
                <w:tc>
                  <w:tcPr>
                    <w:tcW w:w="1723" w:type="pct"/>
                    <w:tcBorders>
                      <w:top w:val="single" w:sz="4" w:space="0" w:color="auto"/>
                      <w:left w:val="single" w:sz="4" w:space="0" w:color="auto"/>
                      <w:bottom w:val="single" w:sz="4" w:space="0" w:color="auto"/>
                      <w:right w:val="single" w:sz="4" w:space="0" w:color="auto"/>
                    </w:tcBorders>
                  </w:tcPr>
                  <w:p w:rsidR="004B548E" w:rsidRPr="00E26E56" w:rsidRDefault="00885F6A">
                    <w:pPr>
                      <w:jc w:val="right"/>
                      <w:rPr>
                        <w:color w:val="000000" w:themeColor="text1"/>
                        <w:sz w:val="21"/>
                        <w:szCs w:val="21"/>
                      </w:rPr>
                    </w:pPr>
                    <w:r w:rsidRPr="00E26E56">
                      <w:rPr>
                        <w:sz w:val="21"/>
                        <w:szCs w:val="21"/>
                      </w:rPr>
                      <w:t>2,403,239,399.41</w:t>
                    </w:r>
                  </w:p>
                </w:tc>
              </w:sdtContent>
            </w:sdt>
            <w:sdt>
              <w:sdtPr>
                <w:rPr>
                  <w:sz w:val="21"/>
                  <w:szCs w:val="21"/>
                </w:rPr>
                <w:alias w:val="其他流动负债"/>
                <w:tag w:val="_GBC_ab327370a9b841abba33875c94b9d99b"/>
                <w:id w:val="-475923328"/>
                <w:lock w:val="sdtLocked"/>
              </w:sdtPr>
              <w:sdtContent>
                <w:tc>
                  <w:tcPr>
                    <w:tcW w:w="1729" w:type="pct"/>
                    <w:tcBorders>
                      <w:top w:val="single" w:sz="4" w:space="0" w:color="auto"/>
                      <w:left w:val="single" w:sz="4" w:space="0" w:color="auto"/>
                      <w:bottom w:val="single" w:sz="4" w:space="0" w:color="auto"/>
                      <w:right w:val="single" w:sz="4" w:space="0" w:color="auto"/>
                    </w:tcBorders>
                  </w:tcPr>
                  <w:p w:rsidR="004B548E" w:rsidRPr="00E26E56" w:rsidRDefault="00885F6A">
                    <w:pPr>
                      <w:jc w:val="right"/>
                      <w:rPr>
                        <w:color w:val="000000" w:themeColor="text1"/>
                        <w:sz w:val="21"/>
                        <w:szCs w:val="21"/>
                      </w:rPr>
                    </w:pPr>
                    <w:r w:rsidRPr="00E26E56">
                      <w:rPr>
                        <w:sz w:val="21"/>
                        <w:szCs w:val="21"/>
                      </w:rPr>
                      <w:t>1,501,880,400.00</w:t>
                    </w:r>
                  </w:p>
                </w:tc>
              </w:sdtContent>
            </w:sdt>
          </w:tr>
        </w:tbl>
      </w:sdtContent>
    </w:sdt>
    <w:sdt>
      <w:sdtPr>
        <w:rPr>
          <w:rFonts w:ascii="宋体" w:hAnsi="宋体" w:cs="宋体" w:hint="eastAsia"/>
          <w:b w:val="0"/>
          <w:bCs w:val="0"/>
          <w:kern w:val="0"/>
          <w:szCs w:val="21"/>
        </w:rPr>
        <w:tag w:val="_SEC_63718a543ca94cc0ab86d1bd47798003"/>
        <w:id w:val="-875853009"/>
        <w:lock w:val="sdtLocked"/>
      </w:sdtPr>
      <w:sdtEndPr>
        <w:rPr>
          <w:rFonts w:hint="default"/>
          <w:szCs w:val="24"/>
        </w:rPr>
      </w:sdtEndPr>
      <w:sdtContent>
        <w:p w:rsidR="00E5529E" w:rsidRDefault="00E5529E">
          <w:pPr>
            <w:pStyle w:val="3"/>
            <w:numPr>
              <w:ilvl w:val="0"/>
              <w:numId w:val="21"/>
            </w:numPr>
            <w:tabs>
              <w:tab w:val="left" w:pos="504"/>
            </w:tabs>
            <w:rPr>
              <w:rFonts w:ascii="宋体" w:hAnsi="宋体"/>
              <w:szCs w:val="21"/>
            </w:rPr>
          </w:pPr>
          <w:r>
            <w:rPr>
              <w:rFonts w:ascii="宋体" w:hAnsi="宋体" w:hint="eastAsia"/>
              <w:szCs w:val="21"/>
            </w:rPr>
            <w:t>其他应付款</w:t>
          </w:r>
        </w:p>
        <w:p w:rsidR="00E5529E" w:rsidRDefault="00E5529E">
          <w:pPr>
            <w:pStyle w:val="4"/>
            <w:numPr>
              <w:ilvl w:val="3"/>
              <w:numId w:val="7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
            <w:tag w:val="_GBC_2129eaafa70540f79a93d0085630a5fe"/>
            <w:id w:val="-1414770067"/>
            <w:lock w:val="sdtContentLocked"/>
          </w:sdtPr>
          <w:sdtContent>
            <w:p w:rsidR="00E5529E" w:rsidRDefault="00D945E0">
              <w:r>
                <w:fldChar w:fldCharType="begin"/>
              </w:r>
              <w:r w:rsidR="00E82C67">
                <w:instrText xml:space="preserve"> MACROBUTTON  SnrToggleCheckbox √适用 </w:instrText>
              </w:r>
              <w:r>
                <w:fldChar w:fldCharType="end"/>
              </w:r>
              <w:r>
                <w:fldChar w:fldCharType="begin"/>
              </w:r>
              <w:r w:rsidR="00E82C67">
                <w:instrText xml:space="preserve"> MACROBUTTON  SnrToggleCheckbox □不适用 </w:instrText>
              </w:r>
              <w:r>
                <w:fldChar w:fldCharType="end"/>
              </w:r>
            </w:p>
          </w:sdtContent>
        </w:sdt>
        <w:p w:rsidR="00E5529E" w:rsidRDefault="00E5529E">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E82C67" w:rsidTr="00FF4628">
            <w:tc>
              <w:tcPr>
                <w:tcW w:w="1615" w:type="pct"/>
                <w:shd w:val="clear" w:color="auto" w:fill="auto"/>
              </w:tcPr>
              <w:p w:rsidR="00E82C67" w:rsidRPr="00E26E56" w:rsidRDefault="00E82C67" w:rsidP="00FF4628">
                <w:pPr>
                  <w:jc w:val="center"/>
                  <w:rPr>
                    <w:sz w:val="21"/>
                    <w:szCs w:val="21"/>
                  </w:rPr>
                </w:pPr>
                <w:r w:rsidRPr="00E26E56">
                  <w:rPr>
                    <w:rFonts w:hint="eastAsia"/>
                    <w:sz w:val="21"/>
                    <w:szCs w:val="21"/>
                  </w:rPr>
                  <w:t>项目</w:t>
                </w:r>
              </w:p>
            </w:tc>
            <w:tc>
              <w:tcPr>
                <w:tcW w:w="1657" w:type="pct"/>
                <w:shd w:val="clear" w:color="auto" w:fill="auto"/>
              </w:tcPr>
              <w:p w:rsidR="00E82C67" w:rsidRPr="00E26E56" w:rsidRDefault="00E82C67" w:rsidP="00FF4628">
                <w:pPr>
                  <w:jc w:val="center"/>
                  <w:rPr>
                    <w:sz w:val="21"/>
                    <w:szCs w:val="21"/>
                  </w:rPr>
                </w:pPr>
                <w:r w:rsidRPr="00E26E56">
                  <w:rPr>
                    <w:rFonts w:hint="eastAsia"/>
                    <w:sz w:val="21"/>
                    <w:szCs w:val="21"/>
                  </w:rPr>
                  <w:t>期末余额</w:t>
                </w:r>
              </w:p>
            </w:tc>
            <w:tc>
              <w:tcPr>
                <w:tcW w:w="1728" w:type="pct"/>
                <w:shd w:val="clear" w:color="auto" w:fill="auto"/>
              </w:tcPr>
              <w:p w:rsidR="00E82C67" w:rsidRPr="00E26E56" w:rsidRDefault="00E82C67" w:rsidP="00FF4628">
                <w:pPr>
                  <w:jc w:val="center"/>
                  <w:rPr>
                    <w:sz w:val="21"/>
                    <w:szCs w:val="21"/>
                  </w:rPr>
                </w:pPr>
                <w:r w:rsidRPr="00E26E56">
                  <w:rPr>
                    <w:rFonts w:hint="eastAsia"/>
                    <w:sz w:val="21"/>
                    <w:szCs w:val="21"/>
                  </w:rPr>
                  <w:t>期初余额</w:t>
                </w:r>
              </w:p>
            </w:tc>
          </w:tr>
          <w:sdt>
            <w:sdtPr>
              <w:rPr>
                <w:rFonts w:hint="eastAsia"/>
                <w:sz w:val="21"/>
                <w:szCs w:val="21"/>
              </w:rPr>
              <w:alias w:val="其他应付款情况明细"/>
              <w:tag w:val="_TUP_c5fd807cf68b4815b97a33bdc075d5e4"/>
              <w:id w:val="7459075"/>
              <w:lock w:val="sdtLocked"/>
            </w:sdtPr>
            <w:sdtEndPr>
              <w:rPr>
                <w:rFonts w:hint="default"/>
              </w:rPr>
            </w:sdtEndPr>
            <w:sdtContent>
              <w:tr w:rsidR="00E82C67" w:rsidTr="00FF4628">
                <w:tc>
                  <w:tcPr>
                    <w:tcW w:w="1615" w:type="pct"/>
                    <w:shd w:val="clear" w:color="auto" w:fill="auto"/>
                  </w:tcPr>
                  <w:sdt>
                    <w:sdtPr>
                      <w:rPr>
                        <w:rFonts w:hint="eastAsia"/>
                        <w:sz w:val="21"/>
                        <w:szCs w:val="21"/>
                      </w:rPr>
                      <w:alias w:val="其他应付款情况明细-项目"/>
                      <w:tag w:val="_GBC_ebdfaa149ccf416ebec35f8f9eeca0cf"/>
                      <w:id w:val="7459072"/>
                      <w:lock w:val="sdtLocked"/>
                    </w:sdtPr>
                    <w:sdtContent>
                      <w:p w:rsidR="00E82C67" w:rsidRPr="00E26E56" w:rsidRDefault="00E82C67" w:rsidP="00FF4628">
                        <w:pPr>
                          <w:rPr>
                            <w:sz w:val="21"/>
                            <w:szCs w:val="21"/>
                          </w:rPr>
                        </w:pPr>
                        <w:r w:rsidRPr="00E26E56">
                          <w:rPr>
                            <w:rFonts w:hint="eastAsia"/>
                            <w:sz w:val="21"/>
                            <w:szCs w:val="21"/>
                          </w:rPr>
                          <w:t>保证金及押金</w:t>
                        </w:r>
                      </w:p>
                    </w:sdtContent>
                  </w:sdt>
                </w:tc>
                <w:sdt>
                  <w:sdtPr>
                    <w:rPr>
                      <w:sz w:val="21"/>
                      <w:szCs w:val="21"/>
                    </w:rPr>
                    <w:alias w:val="其他应付款情况明细-金额"/>
                    <w:tag w:val="_GBC_cbb869f1b4b84586ab780d240026cbfd"/>
                    <w:id w:val="7459073"/>
                    <w:lock w:val="sdtLocked"/>
                  </w:sdtPr>
                  <w:sdtContent>
                    <w:tc>
                      <w:tcPr>
                        <w:tcW w:w="1657" w:type="pct"/>
                        <w:shd w:val="clear" w:color="auto" w:fill="auto"/>
                      </w:tcPr>
                      <w:p w:rsidR="00E82C67" w:rsidRPr="00E26E56" w:rsidRDefault="00E82C67" w:rsidP="00FF4628">
                        <w:pPr>
                          <w:jc w:val="right"/>
                          <w:rPr>
                            <w:sz w:val="21"/>
                            <w:szCs w:val="21"/>
                          </w:rPr>
                        </w:pPr>
                        <w:r w:rsidRPr="00E26E56">
                          <w:rPr>
                            <w:sz w:val="21"/>
                            <w:szCs w:val="21"/>
                          </w:rPr>
                          <w:t>312,284,021.79</w:t>
                        </w:r>
                      </w:p>
                    </w:tc>
                  </w:sdtContent>
                </w:sdt>
                <w:sdt>
                  <w:sdtPr>
                    <w:rPr>
                      <w:sz w:val="21"/>
                      <w:szCs w:val="21"/>
                    </w:rPr>
                    <w:alias w:val="其他应付款情况明细-金额"/>
                    <w:tag w:val="_GBC_dccfd02ceee44c46b0a463a3c84dc7fa"/>
                    <w:id w:val="7459074"/>
                    <w:lock w:val="sdtLocked"/>
                  </w:sdtPr>
                  <w:sdtContent>
                    <w:tc>
                      <w:tcPr>
                        <w:tcW w:w="1728" w:type="pct"/>
                        <w:shd w:val="clear" w:color="auto" w:fill="auto"/>
                      </w:tcPr>
                      <w:p w:rsidR="00E82C67" w:rsidRPr="00E26E56" w:rsidRDefault="00E82C67" w:rsidP="00FF4628">
                        <w:pPr>
                          <w:jc w:val="right"/>
                          <w:rPr>
                            <w:sz w:val="21"/>
                            <w:szCs w:val="21"/>
                          </w:rPr>
                        </w:pPr>
                        <w:r w:rsidRPr="00E26E56">
                          <w:rPr>
                            <w:sz w:val="21"/>
                            <w:szCs w:val="21"/>
                          </w:rPr>
                          <w:t>311,452,616.06</w:t>
                        </w:r>
                      </w:p>
                    </w:tc>
                  </w:sdtContent>
                </w:sdt>
              </w:tr>
            </w:sdtContent>
          </w:sdt>
          <w:sdt>
            <w:sdtPr>
              <w:rPr>
                <w:rFonts w:hint="eastAsia"/>
                <w:sz w:val="21"/>
                <w:szCs w:val="21"/>
              </w:rPr>
              <w:alias w:val="其他应付款情况明细"/>
              <w:tag w:val="_TUP_c5fd807cf68b4815b97a33bdc075d5e4"/>
              <w:id w:val="7459079"/>
              <w:lock w:val="sdtLocked"/>
            </w:sdtPr>
            <w:sdtEndPr>
              <w:rPr>
                <w:rFonts w:hint="default"/>
              </w:rPr>
            </w:sdtEndPr>
            <w:sdtContent>
              <w:tr w:rsidR="00E82C67" w:rsidTr="00FF4628">
                <w:tc>
                  <w:tcPr>
                    <w:tcW w:w="1615" w:type="pct"/>
                    <w:shd w:val="clear" w:color="auto" w:fill="auto"/>
                  </w:tcPr>
                  <w:sdt>
                    <w:sdtPr>
                      <w:rPr>
                        <w:rFonts w:hint="eastAsia"/>
                        <w:sz w:val="21"/>
                        <w:szCs w:val="21"/>
                      </w:rPr>
                      <w:alias w:val="其他应付款情况明细-项目"/>
                      <w:tag w:val="_GBC_ebdfaa149ccf416ebec35f8f9eeca0cf"/>
                      <w:id w:val="7459076"/>
                      <w:lock w:val="sdtLocked"/>
                    </w:sdtPr>
                    <w:sdtContent>
                      <w:p w:rsidR="00E82C67" w:rsidRPr="00E26E56" w:rsidRDefault="00E82C67" w:rsidP="00FF4628">
                        <w:pPr>
                          <w:rPr>
                            <w:sz w:val="21"/>
                            <w:szCs w:val="21"/>
                          </w:rPr>
                        </w:pPr>
                        <w:r w:rsidRPr="00E26E56">
                          <w:rPr>
                            <w:rFonts w:hint="eastAsia"/>
                            <w:sz w:val="21"/>
                            <w:szCs w:val="21"/>
                          </w:rPr>
                          <w:t>资金拆借及利息</w:t>
                        </w:r>
                      </w:p>
                    </w:sdtContent>
                  </w:sdt>
                </w:tc>
                <w:sdt>
                  <w:sdtPr>
                    <w:rPr>
                      <w:sz w:val="21"/>
                      <w:szCs w:val="21"/>
                    </w:rPr>
                    <w:alias w:val="其他应付款情况明细-金额"/>
                    <w:tag w:val="_GBC_cbb869f1b4b84586ab780d240026cbfd"/>
                    <w:id w:val="7459077"/>
                    <w:lock w:val="sdtLocked"/>
                  </w:sdtPr>
                  <w:sdtContent>
                    <w:tc>
                      <w:tcPr>
                        <w:tcW w:w="1657" w:type="pct"/>
                        <w:shd w:val="clear" w:color="auto" w:fill="auto"/>
                      </w:tcPr>
                      <w:p w:rsidR="00E82C67" w:rsidRPr="00E26E56" w:rsidRDefault="00E82C67" w:rsidP="00FF4628">
                        <w:pPr>
                          <w:jc w:val="right"/>
                          <w:rPr>
                            <w:sz w:val="21"/>
                            <w:szCs w:val="21"/>
                          </w:rPr>
                        </w:pPr>
                        <w:r w:rsidRPr="00E26E56">
                          <w:rPr>
                            <w:sz w:val="21"/>
                            <w:szCs w:val="21"/>
                          </w:rPr>
                          <w:t>167,893,667.16</w:t>
                        </w:r>
                      </w:p>
                    </w:tc>
                  </w:sdtContent>
                </w:sdt>
                <w:sdt>
                  <w:sdtPr>
                    <w:rPr>
                      <w:sz w:val="21"/>
                      <w:szCs w:val="21"/>
                    </w:rPr>
                    <w:alias w:val="其他应付款情况明细-金额"/>
                    <w:tag w:val="_GBC_dccfd02ceee44c46b0a463a3c84dc7fa"/>
                    <w:id w:val="7459078"/>
                    <w:lock w:val="sdtLocked"/>
                  </w:sdtPr>
                  <w:sdtContent>
                    <w:tc>
                      <w:tcPr>
                        <w:tcW w:w="1728" w:type="pct"/>
                        <w:shd w:val="clear" w:color="auto" w:fill="auto"/>
                      </w:tcPr>
                      <w:p w:rsidR="00E82C67" w:rsidRPr="00E26E56" w:rsidRDefault="00E82C67" w:rsidP="00FF4628">
                        <w:pPr>
                          <w:jc w:val="right"/>
                          <w:rPr>
                            <w:sz w:val="21"/>
                            <w:szCs w:val="21"/>
                          </w:rPr>
                        </w:pPr>
                        <w:r w:rsidRPr="00E26E56">
                          <w:rPr>
                            <w:sz w:val="21"/>
                            <w:szCs w:val="21"/>
                          </w:rPr>
                          <w:t>142,271,816.44</w:t>
                        </w:r>
                      </w:p>
                    </w:tc>
                  </w:sdtContent>
                </w:sdt>
              </w:tr>
            </w:sdtContent>
          </w:sdt>
          <w:sdt>
            <w:sdtPr>
              <w:rPr>
                <w:rFonts w:hint="eastAsia"/>
                <w:sz w:val="21"/>
                <w:szCs w:val="21"/>
              </w:rPr>
              <w:alias w:val="其他应付款情况明细"/>
              <w:tag w:val="_TUP_c5fd807cf68b4815b97a33bdc075d5e4"/>
              <w:id w:val="7459083"/>
              <w:lock w:val="sdtLocked"/>
            </w:sdtPr>
            <w:sdtEndPr>
              <w:rPr>
                <w:rFonts w:hint="default"/>
              </w:rPr>
            </w:sdtEndPr>
            <w:sdtContent>
              <w:tr w:rsidR="00E82C67" w:rsidTr="00FF4628">
                <w:tc>
                  <w:tcPr>
                    <w:tcW w:w="1615" w:type="pct"/>
                    <w:shd w:val="clear" w:color="auto" w:fill="auto"/>
                  </w:tcPr>
                  <w:sdt>
                    <w:sdtPr>
                      <w:rPr>
                        <w:rFonts w:hint="eastAsia"/>
                        <w:sz w:val="21"/>
                        <w:szCs w:val="21"/>
                      </w:rPr>
                      <w:alias w:val="其他应付款情况明细-项目"/>
                      <w:tag w:val="_GBC_ebdfaa149ccf416ebec35f8f9eeca0cf"/>
                      <w:id w:val="7459080"/>
                      <w:lock w:val="sdtLocked"/>
                    </w:sdtPr>
                    <w:sdtContent>
                      <w:p w:rsidR="00E82C67" w:rsidRPr="00E26E56" w:rsidRDefault="00E82C67" w:rsidP="00FF4628">
                        <w:pPr>
                          <w:rPr>
                            <w:sz w:val="21"/>
                            <w:szCs w:val="21"/>
                          </w:rPr>
                        </w:pPr>
                        <w:r w:rsidRPr="00E26E56">
                          <w:rPr>
                            <w:rFonts w:hint="eastAsia"/>
                            <w:sz w:val="21"/>
                            <w:szCs w:val="21"/>
                          </w:rPr>
                          <w:t>代收款项</w:t>
                        </w:r>
                      </w:p>
                    </w:sdtContent>
                  </w:sdt>
                </w:tc>
                <w:sdt>
                  <w:sdtPr>
                    <w:rPr>
                      <w:sz w:val="21"/>
                      <w:szCs w:val="21"/>
                    </w:rPr>
                    <w:alias w:val="其他应付款情况明细-金额"/>
                    <w:tag w:val="_GBC_cbb869f1b4b84586ab780d240026cbfd"/>
                    <w:id w:val="7459081"/>
                    <w:lock w:val="sdtLocked"/>
                  </w:sdtPr>
                  <w:sdtContent>
                    <w:tc>
                      <w:tcPr>
                        <w:tcW w:w="1657" w:type="pct"/>
                        <w:shd w:val="clear" w:color="auto" w:fill="auto"/>
                      </w:tcPr>
                      <w:p w:rsidR="00E82C67" w:rsidRPr="00E26E56" w:rsidRDefault="00E82C67" w:rsidP="00FF4628">
                        <w:pPr>
                          <w:jc w:val="right"/>
                          <w:rPr>
                            <w:sz w:val="21"/>
                            <w:szCs w:val="21"/>
                          </w:rPr>
                        </w:pPr>
                        <w:r w:rsidRPr="00E26E56">
                          <w:rPr>
                            <w:sz w:val="21"/>
                            <w:szCs w:val="21"/>
                          </w:rPr>
                          <w:t>40,449,737.12</w:t>
                        </w:r>
                      </w:p>
                    </w:tc>
                  </w:sdtContent>
                </w:sdt>
                <w:sdt>
                  <w:sdtPr>
                    <w:rPr>
                      <w:sz w:val="21"/>
                      <w:szCs w:val="21"/>
                    </w:rPr>
                    <w:alias w:val="其他应付款情况明细-金额"/>
                    <w:tag w:val="_GBC_dccfd02ceee44c46b0a463a3c84dc7fa"/>
                    <w:id w:val="7459082"/>
                    <w:lock w:val="sdtLocked"/>
                  </w:sdtPr>
                  <w:sdtContent>
                    <w:tc>
                      <w:tcPr>
                        <w:tcW w:w="1728" w:type="pct"/>
                        <w:shd w:val="clear" w:color="auto" w:fill="auto"/>
                      </w:tcPr>
                      <w:p w:rsidR="00E82C67" w:rsidRPr="00E26E56" w:rsidRDefault="00E82C67" w:rsidP="00FF4628">
                        <w:pPr>
                          <w:jc w:val="right"/>
                          <w:rPr>
                            <w:sz w:val="21"/>
                            <w:szCs w:val="21"/>
                          </w:rPr>
                        </w:pPr>
                        <w:r w:rsidRPr="00E26E56">
                          <w:rPr>
                            <w:sz w:val="21"/>
                            <w:szCs w:val="21"/>
                          </w:rPr>
                          <w:t>41,953,185.27</w:t>
                        </w:r>
                      </w:p>
                    </w:tc>
                  </w:sdtContent>
                </w:sdt>
              </w:tr>
            </w:sdtContent>
          </w:sdt>
          <w:sdt>
            <w:sdtPr>
              <w:rPr>
                <w:rFonts w:hint="eastAsia"/>
                <w:sz w:val="21"/>
                <w:szCs w:val="21"/>
              </w:rPr>
              <w:alias w:val="其他应付款情况明细"/>
              <w:tag w:val="_TUP_c5fd807cf68b4815b97a33bdc075d5e4"/>
              <w:id w:val="7459087"/>
              <w:lock w:val="sdtLocked"/>
            </w:sdtPr>
            <w:sdtEndPr>
              <w:rPr>
                <w:rFonts w:hint="default"/>
              </w:rPr>
            </w:sdtEndPr>
            <w:sdtContent>
              <w:tr w:rsidR="00E82C67" w:rsidTr="00FF4628">
                <w:tc>
                  <w:tcPr>
                    <w:tcW w:w="1615" w:type="pct"/>
                    <w:shd w:val="clear" w:color="auto" w:fill="auto"/>
                  </w:tcPr>
                  <w:sdt>
                    <w:sdtPr>
                      <w:rPr>
                        <w:rFonts w:hint="eastAsia"/>
                        <w:sz w:val="21"/>
                        <w:szCs w:val="21"/>
                      </w:rPr>
                      <w:alias w:val="其他应付款情况明细-项目"/>
                      <w:tag w:val="_GBC_ebdfaa149ccf416ebec35f8f9eeca0cf"/>
                      <w:id w:val="7459084"/>
                      <w:lock w:val="sdtLocked"/>
                    </w:sdtPr>
                    <w:sdtContent>
                      <w:p w:rsidR="00E82C67" w:rsidRPr="00E26E56" w:rsidRDefault="00E82C67" w:rsidP="00FF4628">
                        <w:pPr>
                          <w:rPr>
                            <w:sz w:val="21"/>
                            <w:szCs w:val="21"/>
                          </w:rPr>
                        </w:pPr>
                        <w:r w:rsidRPr="00E26E56">
                          <w:rPr>
                            <w:rFonts w:hint="eastAsia"/>
                            <w:sz w:val="21"/>
                            <w:szCs w:val="21"/>
                          </w:rPr>
                          <w:t>其他薪酬及奖金</w:t>
                        </w:r>
                      </w:p>
                    </w:sdtContent>
                  </w:sdt>
                </w:tc>
                <w:sdt>
                  <w:sdtPr>
                    <w:rPr>
                      <w:sz w:val="21"/>
                      <w:szCs w:val="21"/>
                    </w:rPr>
                    <w:alias w:val="其他应付款情况明细-金额"/>
                    <w:tag w:val="_GBC_cbb869f1b4b84586ab780d240026cbfd"/>
                    <w:id w:val="7459085"/>
                    <w:lock w:val="sdtLocked"/>
                  </w:sdtPr>
                  <w:sdtContent>
                    <w:tc>
                      <w:tcPr>
                        <w:tcW w:w="1657" w:type="pct"/>
                        <w:shd w:val="clear" w:color="auto" w:fill="auto"/>
                      </w:tcPr>
                      <w:p w:rsidR="00E82C67" w:rsidRPr="00E26E56" w:rsidRDefault="00E82C67" w:rsidP="00FF4628">
                        <w:pPr>
                          <w:jc w:val="right"/>
                          <w:rPr>
                            <w:sz w:val="21"/>
                            <w:szCs w:val="21"/>
                          </w:rPr>
                        </w:pPr>
                        <w:r w:rsidRPr="00E26E56">
                          <w:rPr>
                            <w:sz w:val="21"/>
                            <w:szCs w:val="21"/>
                          </w:rPr>
                          <w:t>77,012,574.27</w:t>
                        </w:r>
                      </w:p>
                    </w:tc>
                  </w:sdtContent>
                </w:sdt>
                <w:sdt>
                  <w:sdtPr>
                    <w:rPr>
                      <w:sz w:val="21"/>
                      <w:szCs w:val="21"/>
                    </w:rPr>
                    <w:alias w:val="其他应付款情况明细-金额"/>
                    <w:tag w:val="_GBC_dccfd02ceee44c46b0a463a3c84dc7fa"/>
                    <w:id w:val="7459086"/>
                    <w:lock w:val="sdtLocked"/>
                  </w:sdtPr>
                  <w:sdtContent>
                    <w:tc>
                      <w:tcPr>
                        <w:tcW w:w="1728" w:type="pct"/>
                        <w:shd w:val="clear" w:color="auto" w:fill="auto"/>
                      </w:tcPr>
                      <w:p w:rsidR="00E82C67" w:rsidRPr="00E26E56" w:rsidRDefault="00E82C67" w:rsidP="00FF4628">
                        <w:pPr>
                          <w:jc w:val="right"/>
                          <w:rPr>
                            <w:sz w:val="21"/>
                            <w:szCs w:val="21"/>
                          </w:rPr>
                        </w:pPr>
                        <w:r w:rsidRPr="00E26E56">
                          <w:rPr>
                            <w:sz w:val="21"/>
                            <w:szCs w:val="21"/>
                          </w:rPr>
                          <w:t>59,627,912.25</w:t>
                        </w:r>
                      </w:p>
                    </w:tc>
                  </w:sdtContent>
                </w:sdt>
              </w:tr>
            </w:sdtContent>
          </w:sdt>
          <w:sdt>
            <w:sdtPr>
              <w:rPr>
                <w:rFonts w:hint="eastAsia"/>
                <w:sz w:val="21"/>
                <w:szCs w:val="21"/>
              </w:rPr>
              <w:alias w:val="其他应付款情况明细"/>
              <w:tag w:val="_TUP_c5fd807cf68b4815b97a33bdc075d5e4"/>
              <w:id w:val="7459091"/>
              <w:lock w:val="sdtLocked"/>
            </w:sdtPr>
            <w:sdtEndPr>
              <w:rPr>
                <w:rFonts w:hint="default"/>
              </w:rPr>
            </w:sdtEndPr>
            <w:sdtContent>
              <w:tr w:rsidR="00E82C67" w:rsidTr="00FF4628">
                <w:tc>
                  <w:tcPr>
                    <w:tcW w:w="1615" w:type="pct"/>
                    <w:shd w:val="clear" w:color="auto" w:fill="auto"/>
                  </w:tcPr>
                  <w:sdt>
                    <w:sdtPr>
                      <w:rPr>
                        <w:rFonts w:hint="eastAsia"/>
                        <w:sz w:val="21"/>
                        <w:szCs w:val="21"/>
                      </w:rPr>
                      <w:alias w:val="其他应付款情况明细-项目"/>
                      <w:tag w:val="_GBC_ebdfaa149ccf416ebec35f8f9eeca0cf"/>
                      <w:id w:val="7459088"/>
                      <w:lock w:val="sdtLocked"/>
                    </w:sdtPr>
                    <w:sdtContent>
                      <w:p w:rsidR="00E82C67" w:rsidRPr="00E26E56" w:rsidRDefault="00E82C67" w:rsidP="00FF4628">
                        <w:pPr>
                          <w:rPr>
                            <w:sz w:val="21"/>
                            <w:szCs w:val="21"/>
                          </w:rPr>
                        </w:pPr>
                        <w:r w:rsidRPr="00E26E56">
                          <w:rPr>
                            <w:rFonts w:hint="eastAsia"/>
                            <w:sz w:val="21"/>
                            <w:szCs w:val="21"/>
                          </w:rPr>
                          <w:t>往来及其他</w:t>
                        </w:r>
                      </w:p>
                    </w:sdtContent>
                  </w:sdt>
                </w:tc>
                <w:sdt>
                  <w:sdtPr>
                    <w:rPr>
                      <w:sz w:val="21"/>
                      <w:szCs w:val="21"/>
                    </w:rPr>
                    <w:alias w:val="其他应付款情况明细-金额"/>
                    <w:tag w:val="_GBC_cbb869f1b4b84586ab780d240026cbfd"/>
                    <w:id w:val="7459089"/>
                    <w:lock w:val="sdtLocked"/>
                  </w:sdtPr>
                  <w:sdtContent>
                    <w:tc>
                      <w:tcPr>
                        <w:tcW w:w="1657" w:type="pct"/>
                        <w:shd w:val="clear" w:color="auto" w:fill="auto"/>
                      </w:tcPr>
                      <w:p w:rsidR="00E82C67" w:rsidRPr="00E26E56" w:rsidRDefault="00E82C67" w:rsidP="00FF4628">
                        <w:pPr>
                          <w:jc w:val="right"/>
                          <w:rPr>
                            <w:sz w:val="21"/>
                            <w:szCs w:val="21"/>
                          </w:rPr>
                        </w:pPr>
                        <w:r w:rsidRPr="00E26E56">
                          <w:rPr>
                            <w:sz w:val="21"/>
                            <w:szCs w:val="21"/>
                          </w:rPr>
                          <w:t>617,169,921.24</w:t>
                        </w:r>
                      </w:p>
                    </w:tc>
                  </w:sdtContent>
                </w:sdt>
                <w:sdt>
                  <w:sdtPr>
                    <w:rPr>
                      <w:sz w:val="21"/>
                      <w:szCs w:val="21"/>
                    </w:rPr>
                    <w:alias w:val="其他应付款情况明细-金额"/>
                    <w:tag w:val="_GBC_dccfd02ceee44c46b0a463a3c84dc7fa"/>
                    <w:id w:val="7459090"/>
                    <w:lock w:val="sdtLocked"/>
                  </w:sdtPr>
                  <w:sdtContent>
                    <w:tc>
                      <w:tcPr>
                        <w:tcW w:w="1728" w:type="pct"/>
                        <w:shd w:val="clear" w:color="auto" w:fill="auto"/>
                      </w:tcPr>
                      <w:p w:rsidR="00E82C67" w:rsidRPr="00E26E56" w:rsidRDefault="00E82C67" w:rsidP="00FF4628">
                        <w:pPr>
                          <w:jc w:val="right"/>
                          <w:rPr>
                            <w:sz w:val="21"/>
                            <w:szCs w:val="21"/>
                          </w:rPr>
                        </w:pPr>
                        <w:r w:rsidRPr="00E26E56">
                          <w:rPr>
                            <w:sz w:val="21"/>
                            <w:szCs w:val="21"/>
                          </w:rPr>
                          <w:t>488,595,534.45</w:t>
                        </w:r>
                      </w:p>
                    </w:tc>
                  </w:sdtContent>
                </w:sdt>
              </w:tr>
            </w:sdtContent>
          </w:sdt>
          <w:tr w:rsidR="00E82C67" w:rsidTr="00FF4628">
            <w:tc>
              <w:tcPr>
                <w:tcW w:w="1615" w:type="pct"/>
                <w:shd w:val="clear" w:color="auto" w:fill="auto"/>
              </w:tcPr>
              <w:p w:rsidR="00E82C67" w:rsidRPr="00E26E56" w:rsidRDefault="00E82C67" w:rsidP="00FF4628">
                <w:pPr>
                  <w:jc w:val="center"/>
                  <w:rPr>
                    <w:color w:val="000000" w:themeColor="text1"/>
                    <w:sz w:val="21"/>
                    <w:szCs w:val="21"/>
                  </w:rPr>
                </w:pPr>
                <w:r w:rsidRPr="00E26E56">
                  <w:rPr>
                    <w:rFonts w:hint="eastAsia"/>
                    <w:color w:val="000000" w:themeColor="text1"/>
                    <w:sz w:val="21"/>
                    <w:szCs w:val="21"/>
                  </w:rPr>
                  <w:t>合计</w:t>
                </w:r>
              </w:p>
            </w:tc>
            <w:sdt>
              <w:sdtPr>
                <w:rPr>
                  <w:sz w:val="21"/>
                  <w:szCs w:val="21"/>
                </w:rPr>
                <w:alias w:val="其他应付款"/>
                <w:tag w:val="_GBC_1b1cb5ac7f274d28ac342a169c3df826"/>
                <w:id w:val="7459096"/>
                <w:lock w:val="sdtLocked"/>
              </w:sdtPr>
              <w:sdtContent>
                <w:tc>
                  <w:tcPr>
                    <w:tcW w:w="1657" w:type="pct"/>
                    <w:shd w:val="clear" w:color="auto" w:fill="auto"/>
                  </w:tcPr>
                  <w:p w:rsidR="00E82C67" w:rsidRPr="00E26E56" w:rsidRDefault="00D937B6" w:rsidP="00FF4628">
                    <w:pPr>
                      <w:jc w:val="right"/>
                      <w:rPr>
                        <w:color w:val="000000" w:themeColor="text1"/>
                        <w:sz w:val="21"/>
                        <w:szCs w:val="21"/>
                      </w:rPr>
                    </w:pPr>
                    <w:r w:rsidRPr="00E26E56">
                      <w:rPr>
                        <w:sz w:val="21"/>
                        <w:szCs w:val="21"/>
                      </w:rPr>
                      <w:t>1,214,809,921.58</w:t>
                    </w:r>
                  </w:p>
                </w:tc>
              </w:sdtContent>
            </w:sdt>
            <w:sdt>
              <w:sdtPr>
                <w:rPr>
                  <w:sz w:val="21"/>
                  <w:szCs w:val="21"/>
                </w:rPr>
                <w:alias w:val="其他应付款"/>
                <w:tag w:val="_GBC_74c934ee156848009d2f6e92af9e5bef"/>
                <w:id w:val="7459097"/>
                <w:lock w:val="sdtLocked"/>
              </w:sdtPr>
              <w:sdtContent>
                <w:tc>
                  <w:tcPr>
                    <w:tcW w:w="1728" w:type="pct"/>
                    <w:shd w:val="clear" w:color="auto" w:fill="auto"/>
                  </w:tcPr>
                  <w:p w:rsidR="00E82C67" w:rsidRPr="00E26E56" w:rsidRDefault="00D937B6" w:rsidP="00FF4628">
                    <w:pPr>
                      <w:jc w:val="right"/>
                      <w:rPr>
                        <w:color w:val="000000" w:themeColor="text1"/>
                        <w:sz w:val="21"/>
                        <w:szCs w:val="21"/>
                      </w:rPr>
                    </w:pPr>
                    <w:r w:rsidRPr="00E26E56">
                      <w:rPr>
                        <w:sz w:val="21"/>
                        <w:szCs w:val="21"/>
                      </w:rPr>
                      <w:t>1,043,901,064.47</w:t>
                    </w:r>
                  </w:p>
                </w:tc>
              </w:sdtContent>
            </w:sdt>
          </w:tr>
        </w:tbl>
        <w:p w:rsidR="00E82C67" w:rsidRDefault="00E82C67"/>
        <w:p w:rsidR="00E5529E" w:rsidRDefault="00E5529E">
          <w:pPr>
            <w:pStyle w:val="4"/>
            <w:numPr>
              <w:ilvl w:val="3"/>
              <w:numId w:val="78"/>
            </w:numPr>
            <w:tabs>
              <w:tab w:val="left" w:pos="644"/>
              <w:tab w:val="left" w:pos="709"/>
            </w:tabs>
          </w:pPr>
          <w:r>
            <w:rPr>
              <w:rFonts w:hint="eastAsia"/>
            </w:rPr>
            <w:t>账龄超过</w:t>
          </w:r>
          <w:r>
            <w:t>1</w:t>
          </w:r>
          <w:r>
            <w:t>年的重要其他应付款</w:t>
          </w:r>
        </w:p>
        <w:p w:rsidR="00E5529E" w:rsidRDefault="00D945E0">
          <w:sdt>
            <w:sdtPr>
              <w:alias w:val="是否适用：账龄超过1年的重要其他应付款"/>
              <w:tag w:val="_GBC_8c91a7ba05384c71ab6bde19039096ff"/>
              <w:id w:val="1786847676"/>
              <w:lock w:val="sdtContentLocked"/>
            </w:sdtPr>
            <w:sdtContent>
              <w:r>
                <w:fldChar w:fldCharType="begin"/>
              </w:r>
              <w:r w:rsidR="00D937B6">
                <w:instrText xml:space="preserve"> MACROBUTTON  SnrToggleCheckbox √适用 </w:instrText>
              </w:r>
              <w:r>
                <w:fldChar w:fldCharType="end"/>
              </w:r>
              <w:r>
                <w:fldChar w:fldCharType="begin"/>
              </w:r>
              <w:r w:rsidR="00D937B6">
                <w:instrText xml:space="preserve"> MACROBUTTON  SnrToggleCheckbox □不适用 </w:instrText>
              </w:r>
              <w:r>
                <w:fldChar w:fldCharType="end"/>
              </w:r>
            </w:sdtContent>
          </w:sdt>
        </w:p>
        <w:p w:rsidR="00E5529E" w:rsidRDefault="00E5529E">
          <w:pPr>
            <w:jc w:val="right"/>
          </w:pPr>
          <w:r>
            <w:rPr>
              <w:rFonts w:hint="eastAsia"/>
            </w:rPr>
            <w:t>单位：</w:t>
          </w:r>
          <w:sdt>
            <w:sdtPr>
              <w:rPr>
                <w:rFonts w:hint="eastAsia"/>
              </w:rPr>
              <w:alias w:val="单位：财务附注：账龄超过1年的重要其他应付款"/>
              <w:tag w:val="_GBC_483467483bd848008ea19d2f579d4ad3"/>
              <w:id w:val="290717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D937B6" w:rsidTr="00FF4628">
            <w:trPr>
              <w:trHeight w:val="269"/>
            </w:trPr>
            <w:tc>
              <w:tcPr>
                <w:tcW w:w="1607" w:type="pct"/>
                <w:shd w:val="clear" w:color="auto" w:fill="auto"/>
                <w:vAlign w:val="center"/>
              </w:tcPr>
              <w:p w:rsidR="00D937B6" w:rsidRPr="00E26E56" w:rsidRDefault="00D937B6" w:rsidP="00FF4628">
                <w:pPr>
                  <w:jc w:val="center"/>
                  <w:rPr>
                    <w:sz w:val="21"/>
                    <w:szCs w:val="21"/>
                  </w:rPr>
                </w:pPr>
                <w:bookmarkStart w:id="76" w:name="_Toc215903165"/>
                <w:r w:rsidRPr="00E26E56">
                  <w:rPr>
                    <w:rFonts w:hint="eastAsia"/>
                    <w:sz w:val="21"/>
                    <w:szCs w:val="21"/>
                  </w:rPr>
                  <w:t>项目</w:t>
                </w:r>
              </w:p>
            </w:tc>
            <w:tc>
              <w:tcPr>
                <w:tcW w:w="1673" w:type="pct"/>
                <w:shd w:val="clear" w:color="auto" w:fill="auto"/>
                <w:vAlign w:val="center"/>
              </w:tcPr>
              <w:p w:rsidR="00D937B6" w:rsidRPr="00E26E56" w:rsidRDefault="00D937B6" w:rsidP="00FF4628">
                <w:pPr>
                  <w:jc w:val="center"/>
                  <w:rPr>
                    <w:sz w:val="21"/>
                    <w:szCs w:val="21"/>
                  </w:rPr>
                </w:pPr>
                <w:r w:rsidRPr="00E26E56">
                  <w:rPr>
                    <w:rFonts w:hint="eastAsia"/>
                    <w:sz w:val="21"/>
                    <w:szCs w:val="21"/>
                  </w:rPr>
                  <w:t>期末余额</w:t>
                </w:r>
              </w:p>
            </w:tc>
            <w:tc>
              <w:tcPr>
                <w:tcW w:w="1720" w:type="pct"/>
                <w:shd w:val="clear" w:color="auto" w:fill="auto"/>
                <w:vAlign w:val="center"/>
              </w:tcPr>
              <w:p w:rsidR="00D937B6" w:rsidRPr="00E26E56" w:rsidRDefault="00D937B6" w:rsidP="00FF4628">
                <w:pPr>
                  <w:jc w:val="center"/>
                  <w:rPr>
                    <w:sz w:val="21"/>
                    <w:szCs w:val="21"/>
                  </w:rPr>
                </w:pPr>
                <w:r w:rsidRPr="00E26E56">
                  <w:rPr>
                    <w:rFonts w:hint="eastAsia"/>
                    <w:sz w:val="21"/>
                    <w:szCs w:val="21"/>
                  </w:rPr>
                  <w:t>未偿还或结转的原因</w:t>
                </w:r>
              </w:p>
            </w:tc>
          </w:tr>
          <w:sdt>
            <w:sdtPr>
              <w:rPr>
                <w:sz w:val="21"/>
                <w:szCs w:val="21"/>
              </w:rPr>
              <w:alias w:val="重要的账龄超过1年的其他应付款明细"/>
              <w:tag w:val="_TUP_4ef01219c72943778183f374f1feaf27"/>
              <w:id w:val="7459715"/>
              <w:lock w:val="sdtLocked"/>
            </w:sdtPr>
            <w:sdtContent>
              <w:tr w:rsidR="00D937B6" w:rsidTr="00FF4628">
                <w:sdt>
                  <w:sdtPr>
                    <w:rPr>
                      <w:sz w:val="21"/>
                      <w:szCs w:val="21"/>
                    </w:rPr>
                    <w:alias w:val="重要的账龄超过1年的其他应付款明细-项目名称"/>
                    <w:tag w:val="_GBC_38605cd3abe34ad09cd228b64d864bed"/>
                    <w:id w:val="7459712"/>
                    <w:lock w:val="sdtLocked"/>
                  </w:sdtPr>
                  <w:sdtContent>
                    <w:tc>
                      <w:tcPr>
                        <w:tcW w:w="1607" w:type="pct"/>
                        <w:tcBorders>
                          <w:bottom w:val="single" w:sz="4" w:space="0" w:color="auto"/>
                        </w:tcBorders>
                        <w:shd w:val="clear" w:color="auto" w:fill="auto"/>
                      </w:tcPr>
                      <w:p w:rsidR="00D937B6" w:rsidRPr="00E26E56" w:rsidRDefault="00D937B6" w:rsidP="00FF4628">
                        <w:pPr>
                          <w:rPr>
                            <w:sz w:val="21"/>
                            <w:szCs w:val="21"/>
                          </w:rPr>
                        </w:pPr>
                        <w:r w:rsidRPr="00E26E56">
                          <w:rPr>
                            <w:sz w:val="21"/>
                            <w:szCs w:val="21"/>
                          </w:rPr>
                          <w:t>中国黄金集团公司</w:t>
                        </w:r>
                      </w:p>
                    </w:tc>
                  </w:sdtContent>
                </w:sdt>
                <w:sdt>
                  <w:sdtPr>
                    <w:rPr>
                      <w:sz w:val="21"/>
                      <w:szCs w:val="21"/>
                    </w:rPr>
                    <w:alias w:val="重要的账龄超过1年的其他应付款明细-期末余额"/>
                    <w:tag w:val="_GBC_e6393265842e420096bd78766c53cd22"/>
                    <w:id w:val="7459713"/>
                    <w:lock w:val="sdtLocked"/>
                  </w:sdtPr>
                  <w:sdtContent>
                    <w:tc>
                      <w:tcPr>
                        <w:tcW w:w="1673" w:type="pct"/>
                        <w:shd w:val="clear" w:color="auto" w:fill="auto"/>
                      </w:tcPr>
                      <w:p w:rsidR="00D937B6" w:rsidRPr="00E26E56" w:rsidRDefault="00D937B6" w:rsidP="00FF4628">
                        <w:pPr>
                          <w:jc w:val="right"/>
                          <w:rPr>
                            <w:sz w:val="21"/>
                            <w:szCs w:val="21"/>
                          </w:rPr>
                        </w:pPr>
                        <w:r w:rsidRPr="00E26E56">
                          <w:rPr>
                            <w:sz w:val="21"/>
                            <w:szCs w:val="21"/>
                          </w:rPr>
                          <w:t>112,464,667.14</w:t>
                        </w:r>
                      </w:p>
                    </w:tc>
                  </w:sdtContent>
                </w:sdt>
                <w:sdt>
                  <w:sdtPr>
                    <w:rPr>
                      <w:sz w:val="21"/>
                      <w:szCs w:val="21"/>
                    </w:rPr>
                    <w:alias w:val="重要的账龄超过1年的其他应付款明细-未偿还或结转的原因"/>
                    <w:tag w:val="_GBC_4c4ff0381bd04bc68e3850d2c7db545c"/>
                    <w:id w:val="7459714"/>
                    <w:lock w:val="sdtLocked"/>
                  </w:sdtPr>
                  <w:sdtContent>
                    <w:tc>
                      <w:tcPr>
                        <w:tcW w:w="1720" w:type="pct"/>
                        <w:shd w:val="clear" w:color="auto" w:fill="auto"/>
                      </w:tcPr>
                      <w:p w:rsidR="00D937B6" w:rsidRPr="00E26E56" w:rsidRDefault="00D937B6" w:rsidP="00D937B6">
                        <w:pPr>
                          <w:jc w:val="center"/>
                          <w:rPr>
                            <w:sz w:val="21"/>
                            <w:szCs w:val="21"/>
                          </w:rPr>
                        </w:pPr>
                        <w:r w:rsidRPr="00E26E56">
                          <w:rPr>
                            <w:sz w:val="21"/>
                            <w:szCs w:val="21"/>
                          </w:rPr>
                          <w:t>未催收</w:t>
                        </w:r>
                      </w:p>
                    </w:tc>
                  </w:sdtContent>
                </w:sdt>
              </w:tr>
            </w:sdtContent>
          </w:sdt>
          <w:sdt>
            <w:sdtPr>
              <w:rPr>
                <w:sz w:val="21"/>
                <w:szCs w:val="21"/>
              </w:rPr>
              <w:alias w:val="重要的账龄超过1年的其他应付款明细"/>
              <w:tag w:val="_TUP_4ef01219c72943778183f374f1feaf27"/>
              <w:id w:val="7459719"/>
              <w:lock w:val="sdtLocked"/>
            </w:sdtPr>
            <w:sdtContent>
              <w:tr w:rsidR="00D937B6" w:rsidTr="00FF4628">
                <w:sdt>
                  <w:sdtPr>
                    <w:rPr>
                      <w:sz w:val="21"/>
                      <w:szCs w:val="21"/>
                    </w:rPr>
                    <w:alias w:val="重要的账龄超过1年的其他应付款明细-项目名称"/>
                    <w:tag w:val="_GBC_38605cd3abe34ad09cd228b64d864bed"/>
                    <w:id w:val="7459716"/>
                    <w:lock w:val="sdtLocked"/>
                  </w:sdtPr>
                  <w:sdtContent>
                    <w:tc>
                      <w:tcPr>
                        <w:tcW w:w="1607" w:type="pct"/>
                        <w:tcBorders>
                          <w:bottom w:val="single" w:sz="4" w:space="0" w:color="auto"/>
                        </w:tcBorders>
                        <w:shd w:val="clear" w:color="auto" w:fill="auto"/>
                      </w:tcPr>
                      <w:p w:rsidR="00D937B6" w:rsidRPr="00E26E56" w:rsidRDefault="00D937B6" w:rsidP="00FF4628">
                        <w:pPr>
                          <w:rPr>
                            <w:sz w:val="21"/>
                            <w:szCs w:val="21"/>
                          </w:rPr>
                        </w:pPr>
                        <w:r w:rsidRPr="00E26E56">
                          <w:rPr>
                            <w:sz w:val="21"/>
                            <w:szCs w:val="21"/>
                          </w:rPr>
                          <w:t>镇安县飞龙矿业发展公司</w:t>
                        </w:r>
                      </w:p>
                    </w:tc>
                  </w:sdtContent>
                </w:sdt>
                <w:sdt>
                  <w:sdtPr>
                    <w:rPr>
                      <w:sz w:val="21"/>
                      <w:szCs w:val="21"/>
                    </w:rPr>
                    <w:alias w:val="重要的账龄超过1年的其他应付款明细-期末余额"/>
                    <w:tag w:val="_GBC_e6393265842e420096bd78766c53cd22"/>
                    <w:id w:val="7459717"/>
                    <w:lock w:val="sdtLocked"/>
                  </w:sdtPr>
                  <w:sdtContent>
                    <w:tc>
                      <w:tcPr>
                        <w:tcW w:w="1673" w:type="pct"/>
                        <w:shd w:val="clear" w:color="auto" w:fill="auto"/>
                      </w:tcPr>
                      <w:p w:rsidR="00D937B6" w:rsidRPr="00E26E56" w:rsidRDefault="00D937B6" w:rsidP="00FF4628">
                        <w:pPr>
                          <w:jc w:val="right"/>
                          <w:rPr>
                            <w:sz w:val="21"/>
                            <w:szCs w:val="21"/>
                          </w:rPr>
                        </w:pPr>
                        <w:r w:rsidRPr="00E26E56">
                          <w:rPr>
                            <w:sz w:val="21"/>
                            <w:szCs w:val="21"/>
                          </w:rPr>
                          <w:t>16,064,257.32</w:t>
                        </w:r>
                      </w:p>
                    </w:tc>
                  </w:sdtContent>
                </w:sdt>
                <w:sdt>
                  <w:sdtPr>
                    <w:rPr>
                      <w:sz w:val="21"/>
                      <w:szCs w:val="21"/>
                    </w:rPr>
                    <w:alias w:val="重要的账龄超过1年的其他应付款明细-未偿还或结转的原因"/>
                    <w:tag w:val="_GBC_4c4ff0381bd04bc68e3850d2c7db545c"/>
                    <w:id w:val="7459718"/>
                    <w:lock w:val="sdtLocked"/>
                  </w:sdtPr>
                  <w:sdtContent>
                    <w:tc>
                      <w:tcPr>
                        <w:tcW w:w="1720" w:type="pct"/>
                        <w:shd w:val="clear" w:color="auto" w:fill="auto"/>
                      </w:tcPr>
                      <w:p w:rsidR="00D937B6" w:rsidRPr="00E26E56" w:rsidRDefault="00D937B6" w:rsidP="00D937B6">
                        <w:pPr>
                          <w:jc w:val="center"/>
                          <w:rPr>
                            <w:sz w:val="21"/>
                            <w:szCs w:val="21"/>
                          </w:rPr>
                        </w:pPr>
                        <w:r w:rsidRPr="00E26E56">
                          <w:rPr>
                            <w:sz w:val="21"/>
                            <w:szCs w:val="21"/>
                          </w:rPr>
                          <w:t>项目未到期</w:t>
                        </w:r>
                      </w:p>
                    </w:tc>
                  </w:sdtContent>
                </w:sdt>
              </w:tr>
            </w:sdtContent>
          </w:sdt>
          <w:sdt>
            <w:sdtPr>
              <w:rPr>
                <w:sz w:val="21"/>
                <w:szCs w:val="21"/>
              </w:rPr>
              <w:alias w:val="重要的账龄超过1年的其他应付款明细"/>
              <w:tag w:val="_TUP_4ef01219c72943778183f374f1feaf27"/>
              <w:id w:val="7459723"/>
              <w:lock w:val="sdtLocked"/>
            </w:sdtPr>
            <w:sdtContent>
              <w:tr w:rsidR="00D937B6" w:rsidTr="00FF4628">
                <w:sdt>
                  <w:sdtPr>
                    <w:rPr>
                      <w:sz w:val="21"/>
                      <w:szCs w:val="21"/>
                    </w:rPr>
                    <w:alias w:val="重要的账龄超过1年的其他应付款明细-项目名称"/>
                    <w:tag w:val="_GBC_38605cd3abe34ad09cd228b64d864bed"/>
                    <w:id w:val="7459720"/>
                    <w:lock w:val="sdtLocked"/>
                  </w:sdtPr>
                  <w:sdtContent>
                    <w:tc>
                      <w:tcPr>
                        <w:tcW w:w="1607" w:type="pct"/>
                        <w:tcBorders>
                          <w:bottom w:val="single" w:sz="4" w:space="0" w:color="auto"/>
                        </w:tcBorders>
                        <w:shd w:val="clear" w:color="auto" w:fill="auto"/>
                      </w:tcPr>
                      <w:p w:rsidR="00D937B6" w:rsidRPr="00E26E56" w:rsidRDefault="00D937B6" w:rsidP="00FF4628">
                        <w:pPr>
                          <w:rPr>
                            <w:sz w:val="21"/>
                            <w:szCs w:val="21"/>
                          </w:rPr>
                        </w:pPr>
                        <w:r w:rsidRPr="00E26E56">
                          <w:rPr>
                            <w:sz w:val="21"/>
                            <w:szCs w:val="21"/>
                          </w:rPr>
                          <w:t>新民财政所</w:t>
                        </w:r>
                      </w:p>
                    </w:tc>
                  </w:sdtContent>
                </w:sdt>
                <w:sdt>
                  <w:sdtPr>
                    <w:rPr>
                      <w:sz w:val="21"/>
                      <w:szCs w:val="21"/>
                    </w:rPr>
                    <w:alias w:val="重要的账龄超过1年的其他应付款明细-期末余额"/>
                    <w:tag w:val="_GBC_e6393265842e420096bd78766c53cd22"/>
                    <w:id w:val="7459721"/>
                    <w:lock w:val="sdtLocked"/>
                  </w:sdtPr>
                  <w:sdtContent>
                    <w:tc>
                      <w:tcPr>
                        <w:tcW w:w="1673" w:type="pct"/>
                        <w:shd w:val="clear" w:color="auto" w:fill="auto"/>
                      </w:tcPr>
                      <w:p w:rsidR="00D937B6" w:rsidRPr="00E26E56" w:rsidRDefault="00D937B6" w:rsidP="00FF4628">
                        <w:pPr>
                          <w:jc w:val="right"/>
                          <w:rPr>
                            <w:sz w:val="21"/>
                            <w:szCs w:val="21"/>
                          </w:rPr>
                        </w:pPr>
                        <w:r w:rsidRPr="00E26E56">
                          <w:rPr>
                            <w:sz w:val="21"/>
                            <w:szCs w:val="21"/>
                          </w:rPr>
                          <w:t>15,120,000.00</w:t>
                        </w:r>
                      </w:p>
                    </w:tc>
                  </w:sdtContent>
                </w:sdt>
                <w:sdt>
                  <w:sdtPr>
                    <w:rPr>
                      <w:sz w:val="21"/>
                      <w:szCs w:val="21"/>
                    </w:rPr>
                    <w:alias w:val="重要的账龄超过1年的其他应付款明细-未偿还或结转的原因"/>
                    <w:tag w:val="_GBC_4c4ff0381bd04bc68e3850d2c7db545c"/>
                    <w:id w:val="7459722"/>
                    <w:lock w:val="sdtLocked"/>
                  </w:sdtPr>
                  <w:sdtContent>
                    <w:tc>
                      <w:tcPr>
                        <w:tcW w:w="1720" w:type="pct"/>
                        <w:shd w:val="clear" w:color="auto" w:fill="auto"/>
                      </w:tcPr>
                      <w:p w:rsidR="00D937B6" w:rsidRPr="00E26E56" w:rsidRDefault="00D937B6" w:rsidP="00D937B6">
                        <w:pPr>
                          <w:jc w:val="center"/>
                          <w:rPr>
                            <w:sz w:val="21"/>
                            <w:szCs w:val="21"/>
                          </w:rPr>
                        </w:pPr>
                        <w:r w:rsidRPr="00E26E56">
                          <w:rPr>
                            <w:sz w:val="21"/>
                            <w:szCs w:val="21"/>
                          </w:rPr>
                          <w:t>未催收</w:t>
                        </w:r>
                      </w:p>
                    </w:tc>
                  </w:sdtContent>
                </w:sdt>
              </w:tr>
            </w:sdtContent>
          </w:sdt>
          <w:sdt>
            <w:sdtPr>
              <w:rPr>
                <w:sz w:val="21"/>
                <w:szCs w:val="21"/>
              </w:rPr>
              <w:alias w:val="重要的账龄超过1年的其他应付款明细"/>
              <w:tag w:val="_TUP_4ef01219c72943778183f374f1feaf27"/>
              <w:id w:val="7459727"/>
              <w:lock w:val="sdtLocked"/>
            </w:sdtPr>
            <w:sdtContent>
              <w:tr w:rsidR="00D937B6" w:rsidTr="00FF4628">
                <w:sdt>
                  <w:sdtPr>
                    <w:rPr>
                      <w:sz w:val="21"/>
                      <w:szCs w:val="21"/>
                    </w:rPr>
                    <w:alias w:val="重要的账龄超过1年的其他应付款明细-项目名称"/>
                    <w:tag w:val="_GBC_38605cd3abe34ad09cd228b64d864bed"/>
                    <w:id w:val="7459724"/>
                    <w:lock w:val="sdtLocked"/>
                  </w:sdtPr>
                  <w:sdtContent>
                    <w:tc>
                      <w:tcPr>
                        <w:tcW w:w="1607" w:type="pct"/>
                        <w:tcBorders>
                          <w:bottom w:val="single" w:sz="4" w:space="0" w:color="auto"/>
                        </w:tcBorders>
                        <w:shd w:val="clear" w:color="auto" w:fill="auto"/>
                      </w:tcPr>
                      <w:p w:rsidR="00D937B6" w:rsidRPr="00E26E56" w:rsidRDefault="00D937B6" w:rsidP="00FF4628">
                        <w:pPr>
                          <w:rPr>
                            <w:sz w:val="21"/>
                            <w:szCs w:val="21"/>
                          </w:rPr>
                        </w:pPr>
                        <w:r w:rsidRPr="00E26E56">
                          <w:rPr>
                            <w:sz w:val="21"/>
                            <w:szCs w:val="21"/>
                          </w:rPr>
                          <w:t>湖北黄石金铜矿业有限公司</w:t>
                        </w:r>
                      </w:p>
                    </w:tc>
                  </w:sdtContent>
                </w:sdt>
                <w:sdt>
                  <w:sdtPr>
                    <w:rPr>
                      <w:sz w:val="21"/>
                      <w:szCs w:val="21"/>
                    </w:rPr>
                    <w:alias w:val="重要的账龄超过1年的其他应付款明细-期末余额"/>
                    <w:tag w:val="_GBC_e6393265842e420096bd78766c53cd22"/>
                    <w:id w:val="7459725"/>
                    <w:lock w:val="sdtLocked"/>
                  </w:sdtPr>
                  <w:sdtContent>
                    <w:tc>
                      <w:tcPr>
                        <w:tcW w:w="1673" w:type="pct"/>
                        <w:shd w:val="clear" w:color="auto" w:fill="auto"/>
                      </w:tcPr>
                      <w:p w:rsidR="00D937B6" w:rsidRPr="00E26E56" w:rsidRDefault="00D937B6" w:rsidP="00FF4628">
                        <w:pPr>
                          <w:jc w:val="right"/>
                          <w:rPr>
                            <w:sz w:val="21"/>
                            <w:szCs w:val="21"/>
                          </w:rPr>
                        </w:pPr>
                        <w:r w:rsidRPr="00E26E56">
                          <w:rPr>
                            <w:sz w:val="21"/>
                            <w:szCs w:val="21"/>
                          </w:rPr>
                          <w:t>6,003,592.27</w:t>
                        </w:r>
                      </w:p>
                    </w:tc>
                  </w:sdtContent>
                </w:sdt>
                <w:sdt>
                  <w:sdtPr>
                    <w:rPr>
                      <w:sz w:val="21"/>
                      <w:szCs w:val="21"/>
                    </w:rPr>
                    <w:alias w:val="重要的账龄超过1年的其他应付款明细-未偿还或结转的原因"/>
                    <w:tag w:val="_GBC_4c4ff0381bd04bc68e3850d2c7db545c"/>
                    <w:id w:val="7459726"/>
                    <w:lock w:val="sdtLocked"/>
                  </w:sdtPr>
                  <w:sdtContent>
                    <w:tc>
                      <w:tcPr>
                        <w:tcW w:w="1720" w:type="pct"/>
                        <w:shd w:val="clear" w:color="auto" w:fill="auto"/>
                      </w:tcPr>
                      <w:p w:rsidR="00D937B6" w:rsidRPr="00E26E56" w:rsidRDefault="00D937B6" w:rsidP="00D937B6">
                        <w:pPr>
                          <w:jc w:val="center"/>
                          <w:rPr>
                            <w:sz w:val="21"/>
                            <w:szCs w:val="21"/>
                          </w:rPr>
                        </w:pPr>
                        <w:r w:rsidRPr="00E26E56">
                          <w:rPr>
                            <w:sz w:val="21"/>
                            <w:szCs w:val="21"/>
                          </w:rPr>
                          <w:t>未催收</w:t>
                        </w:r>
                      </w:p>
                    </w:tc>
                  </w:sdtContent>
                </w:sdt>
              </w:tr>
            </w:sdtContent>
          </w:sdt>
          <w:tr w:rsidR="00D937B6" w:rsidTr="00FF4628">
            <w:tc>
              <w:tcPr>
                <w:tcW w:w="1607" w:type="pct"/>
                <w:shd w:val="clear" w:color="auto" w:fill="auto"/>
                <w:vAlign w:val="center"/>
              </w:tcPr>
              <w:p w:rsidR="00D937B6" w:rsidRPr="00E26E56" w:rsidRDefault="00D937B6" w:rsidP="00FF4628">
                <w:pPr>
                  <w:jc w:val="center"/>
                  <w:rPr>
                    <w:sz w:val="21"/>
                    <w:szCs w:val="21"/>
                  </w:rPr>
                </w:pPr>
                <w:r w:rsidRPr="00E26E56">
                  <w:rPr>
                    <w:rFonts w:hint="eastAsia"/>
                    <w:sz w:val="21"/>
                    <w:szCs w:val="21"/>
                  </w:rPr>
                  <w:t>合计</w:t>
                </w:r>
              </w:p>
            </w:tc>
            <w:sdt>
              <w:sdtPr>
                <w:rPr>
                  <w:sz w:val="21"/>
                  <w:szCs w:val="21"/>
                </w:rPr>
                <w:alias w:val="重要的账龄超过1年的其他应付款金额合计"/>
                <w:tag w:val="_GBC_539adb5401934a6099e8a514742b61b8"/>
                <w:id w:val="7459728"/>
                <w:lock w:val="sdtLocked"/>
              </w:sdtPr>
              <w:sdtContent>
                <w:tc>
                  <w:tcPr>
                    <w:tcW w:w="1673" w:type="pct"/>
                    <w:shd w:val="clear" w:color="auto" w:fill="auto"/>
                  </w:tcPr>
                  <w:p w:rsidR="00D937B6" w:rsidRPr="00E26E56" w:rsidRDefault="00D937B6" w:rsidP="00FF4628">
                    <w:pPr>
                      <w:jc w:val="right"/>
                      <w:rPr>
                        <w:sz w:val="21"/>
                        <w:szCs w:val="21"/>
                      </w:rPr>
                    </w:pPr>
                    <w:r w:rsidRPr="00E26E56">
                      <w:rPr>
                        <w:sz w:val="21"/>
                        <w:szCs w:val="21"/>
                      </w:rPr>
                      <w:t>149,652,516.73</w:t>
                    </w:r>
                  </w:p>
                </w:tc>
              </w:sdtContent>
            </w:sdt>
            <w:tc>
              <w:tcPr>
                <w:tcW w:w="1720" w:type="pct"/>
                <w:shd w:val="clear" w:color="auto" w:fill="auto"/>
              </w:tcPr>
              <w:p w:rsidR="00D937B6" w:rsidRPr="00E26E56" w:rsidRDefault="00D937B6" w:rsidP="00FF4628">
                <w:pPr>
                  <w:jc w:val="center"/>
                  <w:rPr>
                    <w:sz w:val="21"/>
                    <w:szCs w:val="21"/>
                  </w:rPr>
                </w:pPr>
                <w:r w:rsidRPr="00E26E56">
                  <w:rPr>
                    <w:rFonts w:hint="eastAsia"/>
                    <w:sz w:val="21"/>
                    <w:szCs w:val="21"/>
                  </w:rPr>
                  <w:t>/</w:t>
                </w:r>
              </w:p>
            </w:tc>
          </w:tr>
        </w:tbl>
        <w:p w:rsidR="00E5529E" w:rsidRPr="00E26E56" w:rsidRDefault="00D945E0"/>
        <w:bookmarkEnd w:id="76" w:displacedByCustomXml="next"/>
      </w:sdtContent>
    </w:sdt>
    <w:sdt>
      <w:sdtPr>
        <w:rPr>
          <w:rFonts w:asciiTheme="minorHAnsi" w:eastAsiaTheme="minorEastAsia" w:hAnsiTheme="minorHAnsi" w:hint="eastAsia"/>
          <w:bCs/>
          <w:szCs w:val="22"/>
        </w:rPr>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4B548E" w:rsidRDefault="00A20AC1">
          <w:r>
            <w:rPr>
              <w:rFonts w:hint="eastAsia"/>
            </w:rPr>
            <w:t>短期</w:t>
          </w:r>
          <w:r>
            <w:t>应付债券的增减变动</w:t>
          </w:r>
          <w:r>
            <w:rPr>
              <w:rFonts w:hint="eastAsia"/>
            </w:rPr>
            <w:t>：</w:t>
          </w:r>
        </w:p>
        <w:sdt>
          <w:sdtPr>
            <w:alias w:val="是否适用：短期应付债券的增减变动"/>
            <w:tag w:val="_GBC_9702365af41547e6b7eeb62225fd79a4"/>
            <w:id w:val="-336931526"/>
            <w:lock w:val="sdtLocked"/>
            <w:placeholder>
              <w:docPart w:val="GBC22222222222222222222222222222"/>
            </w:placeholder>
          </w:sdtPr>
          <w:sdtContent>
            <w:p w:rsidR="004B548E" w:rsidRDefault="00D945E0">
              <w:pPr>
                <w:rPr>
                  <w:szCs w:val="21"/>
                </w:rPr>
              </w:pPr>
              <w:r>
                <w:fldChar w:fldCharType="begin"/>
              </w:r>
              <w:r w:rsidR="00332477">
                <w:instrText xml:space="preserve"> MACROBUTTON  SnrToggleCheckbox □适用 </w:instrText>
              </w:r>
              <w:r>
                <w:fldChar w:fldCharType="end"/>
              </w:r>
              <w:r>
                <w:fldChar w:fldCharType="begin"/>
              </w:r>
              <w:r w:rsidR="00332477">
                <w:instrText xml:space="preserve"> MACROBUTTON  SnrToggleCheckbox √不适用 </w:instrText>
              </w:r>
              <w:r>
                <w:fldChar w:fldCharType="end"/>
              </w:r>
            </w:p>
          </w:sdtContent>
        </w:sdt>
      </w:sdtContent>
    </w:sdt>
    <w:p w:rsidR="004B548E" w:rsidRDefault="004B548E">
      <w:pPr>
        <w:rPr>
          <w:szCs w:val="21"/>
        </w:rPr>
      </w:pPr>
    </w:p>
    <w:p w:rsidR="004B548E" w:rsidRDefault="00A20AC1">
      <w:pPr>
        <w:pStyle w:val="3"/>
        <w:numPr>
          <w:ilvl w:val="0"/>
          <w:numId w:val="21"/>
        </w:numPr>
        <w:tabs>
          <w:tab w:val="left" w:pos="504"/>
        </w:tabs>
        <w:rPr>
          <w:rFonts w:ascii="宋体" w:hAnsi="宋体"/>
          <w:szCs w:val="21"/>
        </w:rPr>
      </w:pPr>
      <w:r>
        <w:rPr>
          <w:rFonts w:ascii="宋体" w:hAnsi="宋体" w:hint="eastAsia"/>
          <w:szCs w:val="21"/>
        </w:rPr>
        <w:t>长期借款</w:t>
      </w:r>
    </w:p>
    <w:sdt>
      <w:sdtPr>
        <w:alias w:val="是否适用：长期借款"/>
        <w:tag w:val="_GBC_1f6406bd44714d6dac73bc4a1d9c24f1"/>
        <w:id w:val="1766885696"/>
        <w:lock w:val="sdtContentLocked"/>
        <w:placeholder>
          <w:docPart w:val="GBC22222222222222222222222222222"/>
        </w:placeholder>
      </w:sdtPr>
      <w:sdtContent>
        <w:p w:rsidR="004B548E" w:rsidRDefault="00D945E0">
          <w:r>
            <w:fldChar w:fldCharType="begin"/>
          </w:r>
          <w:r w:rsidR="00885F6A">
            <w:instrText xml:space="preserve"> MACROBUTTON  SnrToggleCheckbox √适用 </w:instrText>
          </w:r>
          <w:r>
            <w:fldChar w:fldCharType="end"/>
          </w:r>
          <w:r>
            <w:fldChar w:fldCharType="begin"/>
          </w:r>
          <w:r w:rsidR="00885F6A">
            <w:instrText xml:space="preserve"> MACROBUTTON  SnrToggleCheckbox □不适用 </w:instrText>
          </w:r>
          <w:r>
            <w:fldChar w:fldCharType="end"/>
          </w:r>
        </w:p>
      </w:sdtContent>
    </w:sdt>
    <w:sdt>
      <w:sdtPr>
        <w:rPr>
          <w:rFonts w:ascii="宋体" w:hAnsi="宋体" w:cs="宋体" w:hint="eastAsia"/>
          <w:b w:val="0"/>
          <w:bCs w:val="0"/>
          <w:kern w:val="0"/>
          <w:szCs w:val="22"/>
        </w:rPr>
        <w:alias w:val="长期借款分类  "/>
        <w:tag w:val="_SEC_bb20abc8fd5f49a68916f9dc55e11723"/>
        <w:id w:val="620583430"/>
        <w:lock w:val="sdtLocked"/>
        <w:placeholder>
          <w:docPart w:val="GBC22222222222222222222222222222"/>
        </w:placeholder>
      </w:sdtPr>
      <w:sdtEndPr>
        <w:rPr>
          <w:rFonts w:hint="default"/>
          <w:szCs w:val="24"/>
        </w:rPr>
      </w:sdtEndPr>
      <w:sdtContent>
        <w:p w:rsidR="00A2178C" w:rsidRDefault="00A2178C">
          <w:pPr>
            <w:pStyle w:val="4"/>
            <w:numPr>
              <w:ilvl w:val="0"/>
              <w:numId w:val="22"/>
            </w:numPr>
            <w:tabs>
              <w:tab w:val="left" w:pos="630"/>
            </w:tabs>
            <w:ind w:left="420"/>
            <w:rPr>
              <w:rFonts w:ascii="宋体" w:hAnsi="宋体"/>
              <w:szCs w:val="21"/>
            </w:rPr>
          </w:pPr>
          <w:r>
            <w:rPr>
              <w:rFonts w:ascii="宋体" w:hAnsi="宋体" w:hint="eastAsia"/>
              <w:szCs w:val="21"/>
            </w:rPr>
            <w:t>长期借款分类</w:t>
          </w:r>
        </w:p>
        <w:p w:rsidR="00A2178C" w:rsidRDefault="00A2178C">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A2178C" w:rsidTr="000F2EC9">
            <w:trPr>
              <w:cantSplit/>
            </w:trPr>
            <w:tc>
              <w:tcPr>
                <w:tcW w:w="1686" w:type="pct"/>
                <w:tcBorders>
                  <w:top w:val="single" w:sz="6" w:space="0" w:color="auto"/>
                  <w:left w:val="single" w:sz="6" w:space="0" w:color="auto"/>
                  <w:bottom w:val="single" w:sz="6" w:space="0" w:color="auto"/>
                  <w:right w:val="single" w:sz="6" w:space="0" w:color="auto"/>
                </w:tcBorders>
              </w:tcPr>
              <w:p w:rsidR="00A2178C" w:rsidRPr="00E26E56" w:rsidRDefault="00A2178C">
                <w:pPr>
                  <w:autoSpaceDE w:val="0"/>
                  <w:autoSpaceDN w:val="0"/>
                  <w:adjustRightInd w:val="0"/>
                  <w:snapToGrid w:val="0"/>
                  <w:jc w:val="center"/>
                  <w:rPr>
                    <w:sz w:val="21"/>
                    <w:szCs w:val="21"/>
                  </w:rPr>
                </w:pPr>
                <w:r w:rsidRPr="00E26E56">
                  <w:rPr>
                    <w:rFonts w:hint="eastAsia"/>
                    <w:sz w:val="21"/>
                    <w:szCs w:val="21"/>
                  </w:rPr>
                  <w:t>项目</w:t>
                </w:r>
              </w:p>
            </w:tc>
            <w:tc>
              <w:tcPr>
                <w:tcW w:w="1686" w:type="pct"/>
                <w:tcBorders>
                  <w:top w:val="single" w:sz="6" w:space="0" w:color="auto"/>
                  <w:left w:val="single" w:sz="6" w:space="0" w:color="auto"/>
                  <w:bottom w:val="single" w:sz="6" w:space="0" w:color="auto"/>
                  <w:right w:val="single" w:sz="6" w:space="0" w:color="auto"/>
                </w:tcBorders>
              </w:tcPr>
              <w:p w:rsidR="00A2178C" w:rsidRPr="00E26E56" w:rsidRDefault="00A2178C">
                <w:pPr>
                  <w:jc w:val="center"/>
                  <w:rPr>
                    <w:sz w:val="21"/>
                    <w:szCs w:val="21"/>
                  </w:rPr>
                </w:pPr>
                <w:r w:rsidRPr="00E26E56">
                  <w:rPr>
                    <w:rFonts w:hint="eastAsia"/>
                    <w:sz w:val="21"/>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A2178C" w:rsidRPr="00E26E56" w:rsidRDefault="00A2178C">
                <w:pPr>
                  <w:jc w:val="center"/>
                  <w:rPr>
                    <w:sz w:val="21"/>
                    <w:szCs w:val="21"/>
                  </w:rPr>
                </w:pPr>
                <w:r w:rsidRPr="00E26E56">
                  <w:rPr>
                    <w:rFonts w:hint="eastAsia"/>
                    <w:sz w:val="21"/>
                    <w:szCs w:val="21"/>
                  </w:rPr>
                  <w:t>期初余额</w:t>
                </w:r>
              </w:p>
            </w:tc>
          </w:tr>
          <w:tr w:rsidR="00A2178C"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jc w:val="both"/>
                  <w:rPr>
                    <w:sz w:val="21"/>
                    <w:szCs w:val="21"/>
                  </w:rPr>
                </w:pPr>
                <w:r w:rsidRPr="00E26E56">
                  <w:rPr>
                    <w:rFonts w:hint="eastAsia"/>
                    <w:sz w:val="21"/>
                    <w:szCs w:val="21"/>
                  </w:rPr>
                  <w:t>质押借款</w:t>
                </w:r>
              </w:p>
            </w:tc>
            <w:sdt>
              <w:sdtPr>
                <w:rPr>
                  <w:sz w:val="21"/>
                  <w:szCs w:val="21"/>
                </w:rPr>
                <w:alias w:val="长期借款中的质押借款"/>
                <w:tag w:val="_GBC_b81a07b1ec1a4796ad9a1cd367ee76e6"/>
                <w:id w:val="-1419019416"/>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ind w:right="180"/>
                      <w:jc w:val="right"/>
                      <w:rPr>
                        <w:color w:val="000000" w:themeColor="text1"/>
                        <w:sz w:val="21"/>
                        <w:szCs w:val="21"/>
                      </w:rPr>
                    </w:pPr>
                    <w:r w:rsidRPr="00E26E56">
                      <w:rPr>
                        <w:rFonts w:hint="eastAsia"/>
                        <w:color w:val="0000FF"/>
                        <w:sz w:val="21"/>
                        <w:szCs w:val="21"/>
                      </w:rPr>
                      <w:t xml:space="preserve">　</w:t>
                    </w:r>
                  </w:p>
                </w:tc>
              </w:sdtContent>
            </w:sdt>
            <w:sdt>
              <w:sdtPr>
                <w:rPr>
                  <w:sz w:val="21"/>
                  <w:szCs w:val="21"/>
                </w:rPr>
                <w:alias w:val="长期借款中的质押借款"/>
                <w:tag w:val="_GBC_3d570f7534d44580bde6c7aa5d5ac63e"/>
                <w:id w:val="-1861895648"/>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jc w:val="right"/>
                      <w:rPr>
                        <w:color w:val="000000" w:themeColor="text1"/>
                        <w:sz w:val="21"/>
                        <w:szCs w:val="21"/>
                      </w:rPr>
                    </w:pPr>
                    <w:r w:rsidRPr="00E26E56">
                      <w:rPr>
                        <w:rFonts w:hint="eastAsia"/>
                        <w:color w:val="0000FF"/>
                        <w:sz w:val="21"/>
                        <w:szCs w:val="21"/>
                      </w:rPr>
                      <w:t xml:space="preserve">　</w:t>
                    </w:r>
                  </w:p>
                </w:tc>
              </w:sdtContent>
            </w:sdt>
          </w:tr>
          <w:tr w:rsidR="00A2178C"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jc w:val="both"/>
                  <w:rPr>
                    <w:sz w:val="21"/>
                    <w:szCs w:val="21"/>
                  </w:rPr>
                </w:pPr>
                <w:r w:rsidRPr="00E26E56">
                  <w:rPr>
                    <w:rFonts w:hint="eastAsia"/>
                    <w:sz w:val="21"/>
                    <w:szCs w:val="21"/>
                  </w:rPr>
                  <w:t>抵押借款</w:t>
                </w:r>
              </w:p>
            </w:tc>
            <w:sdt>
              <w:sdtPr>
                <w:rPr>
                  <w:sz w:val="21"/>
                  <w:szCs w:val="21"/>
                </w:rPr>
                <w:alias w:val="长期借款中的抵押借款"/>
                <w:tag w:val="_GBC_31b050a8776b4da688af6bca51bfd48f"/>
                <w:id w:val="-1194834220"/>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ind w:right="180"/>
                      <w:jc w:val="right"/>
                      <w:rPr>
                        <w:color w:val="000000" w:themeColor="text1"/>
                        <w:sz w:val="21"/>
                        <w:szCs w:val="21"/>
                      </w:rPr>
                    </w:pPr>
                    <w:r w:rsidRPr="00E26E56">
                      <w:rPr>
                        <w:rFonts w:hint="eastAsia"/>
                        <w:color w:val="0000FF"/>
                        <w:sz w:val="21"/>
                        <w:szCs w:val="21"/>
                      </w:rPr>
                      <w:t xml:space="preserve">　</w:t>
                    </w:r>
                  </w:p>
                </w:tc>
              </w:sdtContent>
            </w:sdt>
            <w:sdt>
              <w:sdtPr>
                <w:rPr>
                  <w:sz w:val="21"/>
                  <w:szCs w:val="21"/>
                </w:rPr>
                <w:alias w:val="长期借款中的抵押借款"/>
                <w:tag w:val="_GBC_641be0495e174ad18f666d9a8b6528b3"/>
                <w:id w:val="-1854712822"/>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jc w:val="right"/>
                      <w:rPr>
                        <w:color w:val="000000" w:themeColor="text1"/>
                        <w:sz w:val="21"/>
                        <w:szCs w:val="21"/>
                      </w:rPr>
                    </w:pPr>
                    <w:r w:rsidRPr="00E26E56">
                      <w:rPr>
                        <w:rFonts w:hint="eastAsia"/>
                        <w:color w:val="0000FF"/>
                        <w:sz w:val="21"/>
                        <w:szCs w:val="21"/>
                      </w:rPr>
                      <w:t xml:space="preserve">　</w:t>
                    </w:r>
                  </w:p>
                </w:tc>
              </w:sdtContent>
            </w:sdt>
          </w:tr>
          <w:tr w:rsidR="00A2178C"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jc w:val="both"/>
                  <w:rPr>
                    <w:sz w:val="21"/>
                    <w:szCs w:val="21"/>
                  </w:rPr>
                </w:pPr>
                <w:r w:rsidRPr="00E26E56">
                  <w:rPr>
                    <w:rFonts w:hint="eastAsia"/>
                    <w:sz w:val="21"/>
                    <w:szCs w:val="21"/>
                  </w:rPr>
                  <w:t>保证借款</w:t>
                </w:r>
              </w:p>
            </w:tc>
            <w:sdt>
              <w:sdtPr>
                <w:rPr>
                  <w:sz w:val="21"/>
                  <w:szCs w:val="21"/>
                </w:rPr>
                <w:alias w:val="长期借款中的担保借款"/>
                <w:tag w:val="_GBC_03a665a5f7ed4142b7c7c926fc5d1dc6"/>
                <w:id w:val="156861383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ind w:right="180"/>
                      <w:jc w:val="right"/>
                      <w:rPr>
                        <w:color w:val="000000" w:themeColor="text1"/>
                        <w:sz w:val="21"/>
                        <w:szCs w:val="21"/>
                      </w:rPr>
                    </w:pPr>
                    <w:r w:rsidRPr="00E26E56">
                      <w:rPr>
                        <w:sz w:val="21"/>
                        <w:szCs w:val="21"/>
                      </w:rPr>
                      <w:t>5,273,830,000.00</w:t>
                    </w:r>
                  </w:p>
                </w:tc>
              </w:sdtContent>
            </w:sdt>
            <w:sdt>
              <w:sdtPr>
                <w:rPr>
                  <w:sz w:val="21"/>
                  <w:szCs w:val="21"/>
                </w:rPr>
                <w:alias w:val="长期借款中的担保借款"/>
                <w:tag w:val="_GBC_afcb61ca5e42451381a4e861a1b40c72"/>
                <w:id w:val="228663761"/>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jc w:val="right"/>
                      <w:rPr>
                        <w:color w:val="000000" w:themeColor="text1"/>
                        <w:sz w:val="21"/>
                        <w:szCs w:val="21"/>
                      </w:rPr>
                    </w:pPr>
                    <w:r w:rsidRPr="00E26E56">
                      <w:rPr>
                        <w:sz w:val="21"/>
                        <w:szCs w:val="21"/>
                      </w:rPr>
                      <w:t>2,525,649,000.00</w:t>
                    </w:r>
                  </w:p>
                </w:tc>
              </w:sdtContent>
            </w:sdt>
          </w:tr>
          <w:tr w:rsidR="00A2178C"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jc w:val="both"/>
                  <w:rPr>
                    <w:sz w:val="21"/>
                    <w:szCs w:val="21"/>
                  </w:rPr>
                </w:pPr>
                <w:r w:rsidRPr="00E26E56">
                  <w:rPr>
                    <w:rFonts w:hint="eastAsia"/>
                    <w:sz w:val="21"/>
                    <w:szCs w:val="21"/>
                  </w:rPr>
                  <w:t>信用借款</w:t>
                </w:r>
              </w:p>
            </w:tc>
            <w:sdt>
              <w:sdtPr>
                <w:rPr>
                  <w:sz w:val="21"/>
                  <w:szCs w:val="21"/>
                </w:rPr>
                <w:alias w:val="长期借款中的信用借款"/>
                <w:tag w:val="_GBC_3b9e7e31797644448ce7b443b4c2a7f4"/>
                <w:id w:val="-184731142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autoSpaceDE w:val="0"/>
                      <w:autoSpaceDN w:val="0"/>
                      <w:adjustRightInd w:val="0"/>
                      <w:snapToGrid w:val="0"/>
                      <w:ind w:right="180"/>
                      <w:jc w:val="right"/>
                      <w:rPr>
                        <w:color w:val="000000" w:themeColor="text1"/>
                        <w:sz w:val="21"/>
                        <w:szCs w:val="21"/>
                      </w:rPr>
                    </w:pPr>
                    <w:r w:rsidRPr="00E26E56">
                      <w:rPr>
                        <w:sz w:val="21"/>
                        <w:szCs w:val="21"/>
                      </w:rPr>
                      <w:t>3,901,839,094.00</w:t>
                    </w:r>
                  </w:p>
                </w:tc>
              </w:sdtContent>
            </w:sdt>
            <w:sdt>
              <w:sdtPr>
                <w:rPr>
                  <w:sz w:val="21"/>
                  <w:szCs w:val="21"/>
                </w:rPr>
                <w:alias w:val="长期借款中的信用借款"/>
                <w:tag w:val="_GBC_81f9b8c452994da3ade18d1c08f13cc4"/>
                <w:id w:val="-15330512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A2178C" w:rsidRPr="00E26E56" w:rsidRDefault="00A2178C">
                    <w:pPr>
                      <w:jc w:val="right"/>
                      <w:rPr>
                        <w:color w:val="000000" w:themeColor="text1"/>
                        <w:sz w:val="21"/>
                        <w:szCs w:val="21"/>
                      </w:rPr>
                    </w:pPr>
                    <w:r w:rsidRPr="00E26E56">
                      <w:rPr>
                        <w:sz w:val="21"/>
                        <w:szCs w:val="21"/>
                      </w:rPr>
                      <w:t>3,705,624,548.00</w:t>
                    </w:r>
                  </w:p>
                </w:tc>
              </w:sdtContent>
            </w:sdt>
          </w:tr>
          <w:sdt>
            <w:sdtPr>
              <w:rPr>
                <w:rFonts w:hint="eastAsia"/>
                <w:sz w:val="21"/>
                <w:szCs w:val="21"/>
              </w:rPr>
              <w:alias w:val="其他长期借款"/>
              <w:tag w:val="_TUP_ad125d950d3e4870bd729c9109dfa38f"/>
              <w:id w:val="-1521928282"/>
              <w:lock w:val="sdtLocked"/>
            </w:sdtPr>
            <w:sdtContent>
              <w:tr w:rsidR="00A2178C" w:rsidTr="000F2EC9">
                <w:trPr>
                  <w:cantSplit/>
                </w:trPr>
                <w:sdt>
                  <w:sdtPr>
                    <w:rPr>
                      <w:rFonts w:hint="eastAsia"/>
                      <w:sz w:val="21"/>
                      <w:szCs w:val="21"/>
                    </w:rPr>
                    <w:alias w:val="其他长期借款项目"/>
                    <w:tag w:val="_GBC_557ad4c2a0ad48d5bcb27fbca93e5e09"/>
                    <w:id w:val="556202508"/>
                    <w:lock w:val="sdtLocked"/>
                  </w:sdtPr>
                  <w:sdtContent>
                    <w:tc>
                      <w:tcPr>
                        <w:tcW w:w="1686" w:type="pct"/>
                        <w:tcBorders>
                          <w:top w:val="single" w:sz="6" w:space="0" w:color="auto"/>
                          <w:left w:val="single" w:sz="6" w:space="0" w:color="auto"/>
                          <w:bottom w:val="single" w:sz="6" w:space="0" w:color="auto"/>
                          <w:right w:val="single" w:sz="6" w:space="0" w:color="auto"/>
                        </w:tcBorders>
                      </w:tcPr>
                      <w:p w:rsidR="00A2178C" w:rsidRPr="00E26E56" w:rsidRDefault="00A2178C">
                        <w:pPr>
                          <w:autoSpaceDE w:val="0"/>
                          <w:autoSpaceDN w:val="0"/>
                          <w:adjustRightInd w:val="0"/>
                          <w:snapToGrid w:val="0"/>
                          <w:rPr>
                            <w:color w:val="000000" w:themeColor="text1"/>
                            <w:sz w:val="21"/>
                            <w:szCs w:val="21"/>
                          </w:rPr>
                        </w:pPr>
                        <w:r w:rsidRPr="00E26E56">
                          <w:rPr>
                            <w:rFonts w:ascii="Arial Narrow" w:hAnsi="Arial Narrow" w:cs="Arial"/>
                            <w:sz w:val="21"/>
                            <w:szCs w:val="21"/>
                          </w:rPr>
                          <w:t>减：一年内到期的长期借款</w:t>
                        </w:r>
                      </w:p>
                    </w:tc>
                  </w:sdtContent>
                </w:sdt>
                <w:sdt>
                  <w:sdtPr>
                    <w:rPr>
                      <w:sz w:val="21"/>
                      <w:szCs w:val="21"/>
                    </w:rPr>
                    <w:alias w:val="其他长期借款项目金额"/>
                    <w:tag w:val="_GBC_4628b325bf644a9b979a133b61c37177"/>
                    <w:id w:val="93530256"/>
                    <w:lock w:val="sdtLocked"/>
                  </w:sdtPr>
                  <w:sdtContent>
                    <w:tc>
                      <w:tcPr>
                        <w:tcW w:w="1686" w:type="pct"/>
                        <w:tcBorders>
                          <w:top w:val="single" w:sz="6" w:space="0" w:color="auto"/>
                          <w:left w:val="single" w:sz="6" w:space="0" w:color="auto"/>
                          <w:bottom w:val="single" w:sz="6" w:space="0" w:color="auto"/>
                          <w:right w:val="single" w:sz="6" w:space="0" w:color="auto"/>
                        </w:tcBorders>
                      </w:tcPr>
                      <w:p w:rsidR="00A2178C" w:rsidRPr="00E26E56" w:rsidRDefault="00A2178C">
                        <w:pPr>
                          <w:autoSpaceDE w:val="0"/>
                          <w:autoSpaceDN w:val="0"/>
                          <w:adjustRightInd w:val="0"/>
                          <w:snapToGrid w:val="0"/>
                          <w:ind w:right="180"/>
                          <w:jc w:val="right"/>
                          <w:rPr>
                            <w:color w:val="000000" w:themeColor="text1"/>
                            <w:sz w:val="21"/>
                            <w:szCs w:val="21"/>
                          </w:rPr>
                        </w:pPr>
                        <w:r w:rsidRPr="00E26E56">
                          <w:rPr>
                            <w:rFonts w:hint="eastAsia"/>
                            <w:sz w:val="21"/>
                            <w:szCs w:val="21"/>
                          </w:rPr>
                          <w:t>-</w:t>
                        </w:r>
                        <w:r w:rsidRPr="00E26E56">
                          <w:rPr>
                            <w:sz w:val="21"/>
                            <w:szCs w:val="21"/>
                          </w:rPr>
                          <w:t>1,703,400,000.00</w:t>
                        </w:r>
                      </w:p>
                    </w:tc>
                  </w:sdtContent>
                </w:sdt>
                <w:sdt>
                  <w:sdtPr>
                    <w:rPr>
                      <w:sz w:val="21"/>
                      <w:szCs w:val="21"/>
                    </w:rPr>
                    <w:alias w:val="其他长期借款项目金额"/>
                    <w:tag w:val="_GBC_5b7bf96a427543019c86ef5ff3c0f8eb"/>
                    <w:id w:val="2100061344"/>
                    <w:lock w:val="sdtLocked"/>
                  </w:sdtPr>
                  <w:sdtContent>
                    <w:tc>
                      <w:tcPr>
                        <w:tcW w:w="1628" w:type="pct"/>
                        <w:tcBorders>
                          <w:top w:val="single" w:sz="6" w:space="0" w:color="auto"/>
                          <w:left w:val="single" w:sz="6" w:space="0" w:color="auto"/>
                          <w:bottom w:val="single" w:sz="6" w:space="0" w:color="auto"/>
                          <w:right w:val="single" w:sz="6" w:space="0" w:color="auto"/>
                        </w:tcBorders>
                      </w:tcPr>
                      <w:p w:rsidR="00A2178C" w:rsidRPr="00E26E56" w:rsidRDefault="00A2178C">
                        <w:pPr>
                          <w:jc w:val="right"/>
                          <w:rPr>
                            <w:color w:val="000000" w:themeColor="text1"/>
                            <w:sz w:val="21"/>
                            <w:szCs w:val="21"/>
                          </w:rPr>
                        </w:pPr>
                        <w:r w:rsidRPr="00E26E56">
                          <w:rPr>
                            <w:rFonts w:hint="eastAsia"/>
                            <w:sz w:val="21"/>
                            <w:szCs w:val="21"/>
                          </w:rPr>
                          <w:t>-</w:t>
                        </w:r>
                        <w:r w:rsidRPr="00E26E56">
                          <w:rPr>
                            <w:sz w:val="21"/>
                            <w:szCs w:val="21"/>
                          </w:rPr>
                          <w:t>61,400,000.00</w:t>
                        </w:r>
                      </w:p>
                    </w:tc>
                  </w:sdtContent>
                </w:sdt>
              </w:tr>
            </w:sdtContent>
          </w:sdt>
          <w:tr w:rsidR="00A2178C" w:rsidTr="000F2EC9">
            <w:trPr>
              <w:cantSplit/>
            </w:trPr>
            <w:tc>
              <w:tcPr>
                <w:tcW w:w="1686" w:type="pct"/>
                <w:tcBorders>
                  <w:top w:val="single" w:sz="6" w:space="0" w:color="auto"/>
                  <w:left w:val="single" w:sz="6" w:space="0" w:color="auto"/>
                  <w:bottom w:val="single" w:sz="6" w:space="0" w:color="auto"/>
                  <w:right w:val="single" w:sz="6" w:space="0" w:color="auto"/>
                </w:tcBorders>
                <w:vAlign w:val="center"/>
              </w:tcPr>
              <w:p w:rsidR="00A2178C" w:rsidRPr="00E26E56" w:rsidRDefault="00A2178C">
                <w:pPr>
                  <w:autoSpaceDE w:val="0"/>
                  <w:autoSpaceDN w:val="0"/>
                  <w:adjustRightInd w:val="0"/>
                  <w:snapToGrid w:val="0"/>
                  <w:jc w:val="center"/>
                  <w:rPr>
                    <w:sz w:val="21"/>
                    <w:szCs w:val="21"/>
                  </w:rPr>
                </w:pPr>
                <w:r w:rsidRPr="00E26E56">
                  <w:rPr>
                    <w:rFonts w:hint="eastAsia"/>
                    <w:sz w:val="21"/>
                    <w:szCs w:val="21"/>
                  </w:rPr>
                  <w:t>合计</w:t>
                </w:r>
              </w:p>
            </w:tc>
            <w:sdt>
              <w:sdtPr>
                <w:rPr>
                  <w:sz w:val="21"/>
                  <w:szCs w:val="21"/>
                </w:rPr>
                <w:alias w:val="长期借款"/>
                <w:tag w:val="_GBC_a2bac456be664b7b99f2aacfccdbf797"/>
                <w:id w:val="-1274779145"/>
                <w:lock w:val="sdtLocked"/>
              </w:sdtPr>
              <w:sdtContent>
                <w:tc>
                  <w:tcPr>
                    <w:tcW w:w="1686" w:type="pct"/>
                    <w:tcBorders>
                      <w:top w:val="single" w:sz="6" w:space="0" w:color="auto"/>
                      <w:left w:val="single" w:sz="6" w:space="0" w:color="auto"/>
                      <w:bottom w:val="single" w:sz="6" w:space="0" w:color="auto"/>
                      <w:right w:val="single" w:sz="6" w:space="0" w:color="auto"/>
                    </w:tcBorders>
                  </w:tcPr>
                  <w:p w:rsidR="00A2178C" w:rsidRPr="00E26E56" w:rsidRDefault="00A2178C">
                    <w:pPr>
                      <w:autoSpaceDE w:val="0"/>
                      <w:autoSpaceDN w:val="0"/>
                      <w:adjustRightInd w:val="0"/>
                      <w:snapToGrid w:val="0"/>
                      <w:ind w:right="180"/>
                      <w:jc w:val="right"/>
                      <w:rPr>
                        <w:color w:val="000000" w:themeColor="text1"/>
                        <w:sz w:val="21"/>
                        <w:szCs w:val="21"/>
                      </w:rPr>
                    </w:pPr>
                    <w:r w:rsidRPr="00E26E56">
                      <w:rPr>
                        <w:sz w:val="21"/>
                        <w:szCs w:val="21"/>
                      </w:rPr>
                      <w:t>7,472,269,094.00</w:t>
                    </w:r>
                  </w:p>
                </w:tc>
              </w:sdtContent>
            </w:sdt>
            <w:sdt>
              <w:sdtPr>
                <w:rPr>
                  <w:sz w:val="21"/>
                  <w:szCs w:val="21"/>
                </w:rPr>
                <w:alias w:val="长期借款"/>
                <w:tag w:val="_GBC_62ce19cf286a4e70966329b0a371f783"/>
                <w:id w:val="-2055761903"/>
                <w:lock w:val="sdtLocked"/>
              </w:sdtPr>
              <w:sdtContent>
                <w:tc>
                  <w:tcPr>
                    <w:tcW w:w="1628" w:type="pct"/>
                    <w:tcBorders>
                      <w:top w:val="single" w:sz="6" w:space="0" w:color="auto"/>
                      <w:left w:val="single" w:sz="6" w:space="0" w:color="auto"/>
                      <w:bottom w:val="single" w:sz="6" w:space="0" w:color="auto"/>
                      <w:right w:val="single" w:sz="6" w:space="0" w:color="auto"/>
                    </w:tcBorders>
                  </w:tcPr>
                  <w:p w:rsidR="00A2178C" w:rsidRPr="00E26E56" w:rsidRDefault="00A2178C">
                    <w:pPr>
                      <w:jc w:val="right"/>
                      <w:rPr>
                        <w:color w:val="000000" w:themeColor="text1"/>
                        <w:sz w:val="21"/>
                        <w:szCs w:val="21"/>
                      </w:rPr>
                    </w:pPr>
                    <w:r w:rsidRPr="00E26E56">
                      <w:rPr>
                        <w:sz w:val="21"/>
                        <w:szCs w:val="21"/>
                      </w:rPr>
                      <w:t>6,169,873,548.00</w:t>
                    </w:r>
                  </w:p>
                </w:tc>
              </w:sdtContent>
            </w:sdt>
          </w:tr>
        </w:tbl>
        <w:p w:rsidR="004B548E" w:rsidRPr="008013D7" w:rsidRDefault="00D945E0"/>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lastRenderedPageBreak/>
        <w:t>应付债券</w:t>
      </w:r>
    </w:p>
    <w:sdt>
      <w:sdtPr>
        <w:alias w:val="是否适用：应付债券"/>
        <w:tag w:val="_GBC_8824d914171a48e0bfadab9cc7de34bc"/>
        <w:id w:val="-1084689653"/>
        <w:lock w:val="sdtLocked"/>
        <w:placeholder>
          <w:docPart w:val="GBC22222222222222222222222222222"/>
        </w:placeholder>
      </w:sdtPr>
      <w:sdtContent>
        <w:p w:rsidR="008013D7" w:rsidRDefault="00D945E0" w:rsidP="008013D7">
          <w:pPr>
            <w:rPr>
              <w:szCs w:val="21"/>
            </w:rPr>
          </w:pPr>
          <w:r>
            <w:fldChar w:fldCharType="begin"/>
          </w:r>
          <w:r w:rsidR="008013D7">
            <w:instrText xml:space="preserve"> MACROBUTTON  SnrToggleCheckbox □适用 </w:instrText>
          </w:r>
          <w:r>
            <w:fldChar w:fldCharType="end"/>
          </w:r>
          <w:r>
            <w:fldChar w:fldCharType="begin"/>
          </w:r>
          <w:r w:rsidR="008013D7">
            <w:instrText xml:space="preserve"> MACROBUTTON  SnrToggleCheckbox √不适用 </w:instrText>
          </w:r>
          <w:r>
            <w:fldChar w:fldCharType="end"/>
          </w:r>
        </w:p>
      </w:sdtContent>
    </w:sdt>
    <w:p w:rsidR="004B548E" w:rsidRDefault="004B548E">
      <w:pPr>
        <w:rPr>
          <w:szCs w:val="21"/>
        </w:rPr>
      </w:pPr>
    </w:p>
    <w:p w:rsidR="004B548E" w:rsidRDefault="00A20AC1">
      <w:pPr>
        <w:pStyle w:val="3"/>
        <w:numPr>
          <w:ilvl w:val="0"/>
          <w:numId w:val="21"/>
        </w:numPr>
        <w:tabs>
          <w:tab w:val="left" w:pos="504"/>
        </w:tabs>
        <w:rPr>
          <w:rFonts w:ascii="宋体" w:hAnsi="宋体"/>
          <w:szCs w:val="21"/>
        </w:rPr>
      </w:pPr>
      <w:r>
        <w:rPr>
          <w:rFonts w:ascii="宋体" w:hAnsi="宋体" w:hint="eastAsia"/>
          <w:szCs w:val="21"/>
        </w:rPr>
        <w:t>长期应付款</w:t>
      </w:r>
    </w:p>
    <w:sdt>
      <w:sdtPr>
        <w:alias w:val="是否适用：长期应付款"/>
        <w:tag w:val="_GBC_20b30aa1191441ba9a94998e95c9cbf1"/>
        <w:id w:val="-741559984"/>
        <w:lock w:val="sdtContentLocked"/>
        <w:placeholder>
          <w:docPart w:val="GBC22222222222222222222222222222"/>
        </w:placeholder>
      </w:sdtPr>
      <w:sdtContent>
        <w:p w:rsidR="004B548E" w:rsidRDefault="00D945E0">
          <w:r>
            <w:fldChar w:fldCharType="begin"/>
          </w:r>
          <w:r w:rsidR="009201B1">
            <w:instrText xml:space="preserve"> MACROBUTTON  SnrToggleCheckbox √适用 </w:instrText>
          </w:r>
          <w:r>
            <w:fldChar w:fldCharType="end"/>
          </w:r>
          <w:r>
            <w:fldChar w:fldCharType="begin"/>
          </w:r>
          <w:r w:rsidR="009201B1">
            <w:instrText xml:space="preserve"> MACROBUTTON  SnrToggleCheckbox □不适用 </w:instrText>
          </w:r>
          <w:r>
            <w:fldChar w:fldCharType="end"/>
          </w:r>
        </w:p>
      </w:sdtContent>
    </w:sdt>
    <w:sdt>
      <w:sdtPr>
        <w:rPr>
          <w:rFonts w:asciiTheme="minorHAnsi" w:eastAsiaTheme="minorEastAsia" w:hAnsiTheme="minorHAnsi" w:cstheme="minorBidi"/>
          <w:b w:val="0"/>
          <w:bCs w:val="0"/>
          <w:kern w:val="0"/>
          <w:szCs w:val="22"/>
        </w:rPr>
        <w:tag w:val="_SEC_7376b335bb274b24970a93a74d17b7c6"/>
        <w:id w:val="1083190155"/>
        <w:lock w:val="sdtLocked"/>
        <w:placeholder>
          <w:docPart w:val="GBC22222222222222222222222222222"/>
        </w:placeholder>
      </w:sdtPr>
      <w:sdtEndPr>
        <w:rPr>
          <w:rFonts w:ascii="宋体" w:eastAsia="宋体" w:hAnsi="宋体"/>
          <w:szCs w:val="21"/>
        </w:rPr>
      </w:sdtEndPr>
      <w:sdtContent>
        <w:p w:rsidR="004B548E" w:rsidRDefault="00A20AC1">
          <w:pPr>
            <w:pStyle w:val="4"/>
            <w:numPr>
              <w:ilvl w:val="0"/>
              <w:numId w:val="24"/>
            </w:numPr>
            <w:tabs>
              <w:tab w:val="left" w:pos="700"/>
            </w:tabs>
            <w:rPr>
              <w:rFonts w:ascii="宋体" w:hAnsi="宋体"/>
              <w:szCs w:val="21"/>
            </w:rPr>
          </w:pPr>
          <w:r>
            <w:rPr>
              <w:rFonts w:ascii="宋体" w:hAnsi="宋体" w:hint="eastAsia"/>
              <w:szCs w:val="21"/>
            </w:rPr>
            <w:t>按款项性质列示长期应付款：</w:t>
          </w:r>
        </w:p>
        <w:p w:rsidR="004B548E" w:rsidRDefault="00A20AC1">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0"/>
            <w:gridCol w:w="2872"/>
            <w:gridCol w:w="2871"/>
          </w:tblGrid>
          <w:tr w:rsidR="009201B1" w:rsidTr="00861DBA">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9201B1" w:rsidRPr="000C200D" w:rsidRDefault="009201B1" w:rsidP="00861DBA">
                <w:pPr>
                  <w:jc w:val="center"/>
                  <w:rPr>
                    <w:sz w:val="21"/>
                    <w:szCs w:val="21"/>
                  </w:rPr>
                </w:pPr>
                <w:r w:rsidRPr="000C200D">
                  <w:rPr>
                    <w:rFonts w:hint="eastAsia"/>
                    <w:sz w:val="21"/>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9201B1" w:rsidRPr="000C200D" w:rsidRDefault="009201B1" w:rsidP="00861DBA">
                <w:pPr>
                  <w:jc w:val="center"/>
                  <w:rPr>
                    <w:sz w:val="21"/>
                    <w:szCs w:val="21"/>
                  </w:rPr>
                </w:pPr>
                <w:r w:rsidRPr="000C200D">
                  <w:rPr>
                    <w:rFonts w:hint="eastAsia"/>
                    <w:sz w:val="21"/>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9201B1" w:rsidRPr="000C200D" w:rsidRDefault="009201B1" w:rsidP="00861DBA">
                <w:pPr>
                  <w:jc w:val="center"/>
                  <w:rPr>
                    <w:sz w:val="21"/>
                    <w:szCs w:val="21"/>
                  </w:rPr>
                </w:pPr>
                <w:r w:rsidRPr="000C200D">
                  <w:rPr>
                    <w:rFonts w:hint="eastAsia"/>
                    <w:sz w:val="21"/>
                    <w:szCs w:val="21"/>
                  </w:rPr>
                  <w:t>期末余额</w:t>
                </w:r>
              </w:p>
            </w:tc>
          </w:tr>
          <w:sdt>
            <w:sdtPr>
              <w:rPr>
                <w:sz w:val="21"/>
                <w:szCs w:val="21"/>
              </w:rPr>
              <w:alias w:val="按款项性质列示长期应付款明细"/>
              <w:tag w:val="_TUP_582d211f6f954856bfeb99df9433b25f"/>
              <w:id w:val="3553973"/>
              <w:lock w:val="sdtLocked"/>
            </w:sdtPr>
            <w:sdtEndPr>
              <w:rPr>
                <w:rFonts w:hint="eastAsia"/>
              </w:rPr>
            </w:sdtEndPr>
            <w:sdtContent>
              <w:tr w:rsidR="009201B1" w:rsidTr="00861DBA">
                <w:trPr>
                  <w:cantSplit/>
                  <w:trHeight w:val="186"/>
                </w:trPr>
                <w:sdt>
                  <w:sdtPr>
                    <w:rPr>
                      <w:sz w:val="21"/>
                      <w:szCs w:val="21"/>
                    </w:rPr>
                    <w:alias w:val="按款项性质列示长期应付款明细-项目名称"/>
                    <w:tag w:val="_GBC_50a3b37c58ea4dec9ba0c7d03a823306"/>
                    <w:id w:val="3553970"/>
                    <w:lock w:val="sdtLocked"/>
                  </w:sdtPr>
                  <w:sdtContent>
                    <w:tc>
                      <w:tcPr>
                        <w:tcW w:w="1771"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rPr>
                            <w:sz w:val="21"/>
                            <w:szCs w:val="21"/>
                          </w:rPr>
                        </w:pPr>
                        <w:r w:rsidRPr="000C200D">
                          <w:rPr>
                            <w:rFonts w:hint="eastAsia"/>
                            <w:sz w:val="21"/>
                            <w:szCs w:val="21"/>
                          </w:rPr>
                          <w:t>黄金生产发展基金</w:t>
                        </w:r>
                      </w:p>
                    </w:tc>
                  </w:sdtContent>
                </w:sdt>
                <w:sdt>
                  <w:sdtPr>
                    <w:rPr>
                      <w:sz w:val="21"/>
                      <w:szCs w:val="21"/>
                    </w:rPr>
                    <w:alias w:val="按款项性质列示长期应付款明细-金额"/>
                    <w:tag w:val="_GBC_b02a6bc6ecd7439494bb22c1c60bb921"/>
                    <w:id w:val="3553971"/>
                    <w:lock w:val="sdtLocked"/>
                  </w:sdtPr>
                  <w:sdtContent>
                    <w:tc>
                      <w:tcPr>
                        <w:tcW w:w="1615"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7,475,711.88</w:t>
                        </w:r>
                      </w:p>
                    </w:tc>
                  </w:sdtContent>
                </w:sdt>
                <w:sdt>
                  <w:sdtPr>
                    <w:rPr>
                      <w:sz w:val="21"/>
                      <w:szCs w:val="21"/>
                    </w:rPr>
                    <w:alias w:val="按款项性质列示长期应付款明细-金额"/>
                    <w:tag w:val="_GBC_7f5efe722f33443bb4d5c0eca4d5bddc"/>
                    <w:id w:val="3553972"/>
                    <w:lock w:val="sdtLocked"/>
                  </w:sdtPr>
                  <w:sdtContent>
                    <w:tc>
                      <w:tcPr>
                        <w:tcW w:w="1614"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7,475,711.88</w:t>
                        </w:r>
                      </w:p>
                    </w:tc>
                  </w:sdtContent>
                </w:sdt>
              </w:tr>
            </w:sdtContent>
          </w:sdt>
          <w:sdt>
            <w:sdtPr>
              <w:rPr>
                <w:sz w:val="21"/>
                <w:szCs w:val="21"/>
              </w:rPr>
              <w:alias w:val="按款项性质列示长期应付款明细"/>
              <w:tag w:val="_TUP_582d211f6f954856bfeb99df9433b25f"/>
              <w:id w:val="3553977"/>
              <w:lock w:val="sdtLocked"/>
            </w:sdtPr>
            <w:sdtEndPr>
              <w:rPr>
                <w:rFonts w:hint="eastAsia"/>
              </w:rPr>
            </w:sdtEndPr>
            <w:sdtContent>
              <w:tr w:rsidR="009201B1" w:rsidTr="00861DBA">
                <w:trPr>
                  <w:cantSplit/>
                  <w:trHeight w:val="186"/>
                </w:trPr>
                <w:sdt>
                  <w:sdtPr>
                    <w:rPr>
                      <w:sz w:val="21"/>
                      <w:szCs w:val="21"/>
                    </w:rPr>
                    <w:alias w:val="按款项性质列示长期应付款明细-项目名称"/>
                    <w:tag w:val="_GBC_50a3b37c58ea4dec9ba0c7d03a823306"/>
                    <w:id w:val="3553974"/>
                    <w:lock w:val="sdtLocked"/>
                  </w:sdtPr>
                  <w:sdtContent>
                    <w:tc>
                      <w:tcPr>
                        <w:tcW w:w="1771"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rPr>
                            <w:sz w:val="21"/>
                            <w:szCs w:val="21"/>
                          </w:rPr>
                        </w:pPr>
                        <w:r w:rsidRPr="000C200D">
                          <w:rPr>
                            <w:rFonts w:hint="eastAsia"/>
                            <w:sz w:val="21"/>
                            <w:szCs w:val="21"/>
                          </w:rPr>
                          <w:t>黄金地质探矿基金</w:t>
                        </w:r>
                      </w:p>
                    </w:tc>
                  </w:sdtContent>
                </w:sdt>
                <w:sdt>
                  <w:sdtPr>
                    <w:rPr>
                      <w:sz w:val="21"/>
                      <w:szCs w:val="21"/>
                    </w:rPr>
                    <w:alias w:val="按款项性质列示长期应付款明细-金额"/>
                    <w:tag w:val="_GBC_b02a6bc6ecd7439494bb22c1c60bb921"/>
                    <w:id w:val="3553975"/>
                    <w:lock w:val="sdtLocked"/>
                  </w:sdtPr>
                  <w:sdtContent>
                    <w:tc>
                      <w:tcPr>
                        <w:tcW w:w="1615"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1,426,886.79</w:t>
                        </w:r>
                      </w:p>
                    </w:tc>
                  </w:sdtContent>
                </w:sdt>
                <w:sdt>
                  <w:sdtPr>
                    <w:rPr>
                      <w:sz w:val="21"/>
                      <w:szCs w:val="21"/>
                    </w:rPr>
                    <w:alias w:val="按款项性质列示长期应付款明细-金额"/>
                    <w:tag w:val="_GBC_7f5efe722f33443bb4d5c0eca4d5bddc"/>
                    <w:id w:val="3553976"/>
                    <w:lock w:val="sdtLocked"/>
                  </w:sdtPr>
                  <w:sdtContent>
                    <w:tc>
                      <w:tcPr>
                        <w:tcW w:w="1614"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1,426,886.79</w:t>
                        </w:r>
                      </w:p>
                    </w:tc>
                  </w:sdtContent>
                </w:sdt>
              </w:tr>
            </w:sdtContent>
          </w:sdt>
          <w:sdt>
            <w:sdtPr>
              <w:rPr>
                <w:sz w:val="21"/>
                <w:szCs w:val="21"/>
              </w:rPr>
              <w:alias w:val="按款项性质列示长期应付款明细"/>
              <w:tag w:val="_TUP_582d211f6f954856bfeb99df9433b25f"/>
              <w:id w:val="3553981"/>
              <w:lock w:val="sdtLocked"/>
            </w:sdtPr>
            <w:sdtEndPr>
              <w:rPr>
                <w:rFonts w:hint="eastAsia"/>
              </w:rPr>
            </w:sdtEndPr>
            <w:sdtContent>
              <w:tr w:rsidR="009201B1" w:rsidTr="00861DBA">
                <w:trPr>
                  <w:cantSplit/>
                  <w:trHeight w:val="186"/>
                </w:trPr>
                <w:sdt>
                  <w:sdtPr>
                    <w:rPr>
                      <w:sz w:val="21"/>
                      <w:szCs w:val="21"/>
                    </w:rPr>
                    <w:alias w:val="按款项性质列示长期应付款明细-项目名称"/>
                    <w:tag w:val="_GBC_50a3b37c58ea4dec9ba0c7d03a823306"/>
                    <w:id w:val="3553978"/>
                    <w:lock w:val="sdtLocked"/>
                  </w:sdtPr>
                  <w:sdtContent>
                    <w:tc>
                      <w:tcPr>
                        <w:tcW w:w="1771"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rPr>
                            <w:sz w:val="21"/>
                            <w:szCs w:val="21"/>
                          </w:rPr>
                        </w:pPr>
                        <w:r w:rsidRPr="000C200D">
                          <w:rPr>
                            <w:rFonts w:hint="eastAsia"/>
                            <w:sz w:val="21"/>
                            <w:szCs w:val="21"/>
                          </w:rPr>
                          <w:t>交银金融租赁有限责任公司</w:t>
                        </w:r>
                      </w:p>
                    </w:tc>
                  </w:sdtContent>
                </w:sdt>
                <w:sdt>
                  <w:sdtPr>
                    <w:rPr>
                      <w:sz w:val="21"/>
                      <w:szCs w:val="21"/>
                    </w:rPr>
                    <w:alias w:val="按款项性质列示长期应付款明细-金额"/>
                    <w:tag w:val="_GBC_b02a6bc6ecd7439494bb22c1c60bb921"/>
                    <w:id w:val="3553979"/>
                    <w:lock w:val="sdtLocked"/>
                  </w:sdtPr>
                  <w:sdtContent>
                    <w:tc>
                      <w:tcPr>
                        <w:tcW w:w="1615"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79,026,953.21</w:t>
                        </w:r>
                      </w:p>
                    </w:tc>
                  </w:sdtContent>
                </w:sdt>
                <w:sdt>
                  <w:sdtPr>
                    <w:rPr>
                      <w:sz w:val="21"/>
                      <w:szCs w:val="21"/>
                    </w:rPr>
                    <w:alias w:val="按款项性质列示长期应付款明细-金额"/>
                    <w:tag w:val="_GBC_7f5efe722f33443bb4d5c0eca4d5bddc"/>
                    <w:id w:val="3553980"/>
                    <w:lock w:val="sdtLocked"/>
                  </w:sdtPr>
                  <w:sdtContent>
                    <w:tc>
                      <w:tcPr>
                        <w:tcW w:w="1614"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59,530,593.98</w:t>
                        </w:r>
                      </w:p>
                    </w:tc>
                  </w:sdtContent>
                </w:sdt>
              </w:tr>
            </w:sdtContent>
          </w:sdt>
          <w:sdt>
            <w:sdtPr>
              <w:rPr>
                <w:sz w:val="21"/>
                <w:szCs w:val="21"/>
              </w:rPr>
              <w:alias w:val="按款项性质列示长期应付款明细"/>
              <w:tag w:val="_TUP_582d211f6f954856bfeb99df9433b25f"/>
              <w:id w:val="3553985"/>
              <w:lock w:val="sdtLocked"/>
            </w:sdtPr>
            <w:sdtEndPr>
              <w:rPr>
                <w:rFonts w:hint="eastAsia"/>
              </w:rPr>
            </w:sdtEndPr>
            <w:sdtContent>
              <w:tr w:rsidR="009201B1" w:rsidTr="00861DBA">
                <w:trPr>
                  <w:cantSplit/>
                  <w:trHeight w:val="186"/>
                </w:trPr>
                <w:sdt>
                  <w:sdtPr>
                    <w:rPr>
                      <w:sz w:val="21"/>
                      <w:szCs w:val="21"/>
                    </w:rPr>
                    <w:alias w:val="按款项性质列示长期应付款明细-项目名称"/>
                    <w:tag w:val="_GBC_50a3b37c58ea4dec9ba0c7d03a823306"/>
                    <w:id w:val="3553982"/>
                    <w:lock w:val="sdtLocked"/>
                  </w:sdtPr>
                  <w:sdtContent>
                    <w:tc>
                      <w:tcPr>
                        <w:tcW w:w="1771" w:type="pct"/>
                        <w:tcBorders>
                          <w:top w:val="single" w:sz="6" w:space="0" w:color="auto"/>
                          <w:left w:val="single" w:sz="6" w:space="0" w:color="auto"/>
                          <w:bottom w:val="single" w:sz="6" w:space="0" w:color="auto"/>
                          <w:right w:val="single" w:sz="6" w:space="0" w:color="auto"/>
                        </w:tcBorders>
                      </w:tcPr>
                      <w:p w:rsidR="009201B1" w:rsidRPr="000C200D" w:rsidRDefault="009201B1" w:rsidP="009201B1">
                        <w:pPr>
                          <w:rPr>
                            <w:sz w:val="21"/>
                            <w:szCs w:val="21"/>
                          </w:rPr>
                        </w:pPr>
                        <w:r w:rsidRPr="000C200D">
                          <w:rPr>
                            <w:rFonts w:hint="eastAsia"/>
                            <w:sz w:val="21"/>
                            <w:szCs w:val="21"/>
                          </w:rPr>
                          <w:t>减：一年内到期部分</w:t>
                        </w:r>
                      </w:p>
                    </w:tc>
                  </w:sdtContent>
                </w:sdt>
                <w:sdt>
                  <w:sdtPr>
                    <w:rPr>
                      <w:sz w:val="21"/>
                      <w:szCs w:val="21"/>
                    </w:rPr>
                    <w:alias w:val="按款项性质列示长期应付款明细-金额"/>
                    <w:tag w:val="_GBC_b02a6bc6ecd7439494bb22c1c60bb921"/>
                    <w:id w:val="3553983"/>
                    <w:lock w:val="sdtLocked"/>
                  </w:sdtPr>
                  <w:sdtContent>
                    <w:tc>
                      <w:tcPr>
                        <w:tcW w:w="1615"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19,408,386.53</w:t>
                        </w:r>
                      </w:p>
                    </w:tc>
                  </w:sdtContent>
                </w:sdt>
                <w:sdt>
                  <w:sdtPr>
                    <w:rPr>
                      <w:sz w:val="21"/>
                      <w:szCs w:val="21"/>
                    </w:rPr>
                    <w:alias w:val="按款项性质列示长期应付款明细-金额"/>
                    <w:tag w:val="_GBC_7f5efe722f33443bb4d5c0eca4d5bddc"/>
                    <w:id w:val="3553984"/>
                    <w:lock w:val="sdtLocked"/>
                  </w:sdtPr>
                  <w:sdtContent>
                    <w:tc>
                      <w:tcPr>
                        <w:tcW w:w="1614" w:type="pct"/>
                        <w:tcBorders>
                          <w:top w:val="single" w:sz="6" w:space="0" w:color="auto"/>
                          <w:left w:val="single" w:sz="6" w:space="0" w:color="auto"/>
                          <w:bottom w:val="single" w:sz="6" w:space="0" w:color="auto"/>
                          <w:right w:val="single" w:sz="6" w:space="0" w:color="auto"/>
                        </w:tcBorders>
                      </w:tcPr>
                      <w:p w:rsidR="009201B1" w:rsidRPr="000C200D" w:rsidRDefault="009201B1" w:rsidP="00861DBA">
                        <w:pPr>
                          <w:jc w:val="right"/>
                          <w:rPr>
                            <w:sz w:val="21"/>
                            <w:szCs w:val="21"/>
                          </w:rPr>
                        </w:pPr>
                        <w:r w:rsidRPr="000C200D">
                          <w:rPr>
                            <w:sz w:val="21"/>
                            <w:szCs w:val="21"/>
                          </w:rPr>
                          <w:t>20,779,891.59</w:t>
                        </w:r>
                      </w:p>
                    </w:tc>
                  </w:sdtContent>
                </w:sdt>
              </w:tr>
            </w:sdtContent>
          </w:sdt>
        </w:tbl>
        <w:p w:rsidR="004B548E" w:rsidRDefault="00D945E0">
          <w:pPr>
            <w:rPr>
              <w:szCs w:val="21"/>
            </w:rPr>
          </w:pPr>
        </w:p>
      </w:sdtContent>
    </w:sdt>
    <w:p w:rsidR="004B548E" w:rsidRDefault="00A20AC1">
      <w:pPr>
        <w:pStyle w:val="3"/>
        <w:numPr>
          <w:ilvl w:val="0"/>
          <w:numId w:val="21"/>
        </w:numPr>
        <w:tabs>
          <w:tab w:val="left" w:pos="504"/>
        </w:tabs>
        <w:rPr>
          <w:szCs w:val="21"/>
        </w:rPr>
      </w:pPr>
      <w:r>
        <w:rPr>
          <w:rFonts w:hint="eastAsia"/>
          <w:szCs w:val="21"/>
        </w:rPr>
        <w:t>长期应付职工薪酬</w:t>
      </w:r>
    </w:p>
    <w:sdt>
      <w:sdtPr>
        <w:alias w:val="是否适用：长期应付职工薪酬"/>
        <w:tag w:val="_GBC_24f9546075204a64926cf2cb24e64f0e"/>
        <w:id w:val="-82607269"/>
        <w:lock w:val="sdtLocked"/>
        <w:placeholder>
          <w:docPart w:val="GBC22222222222222222222222222222"/>
        </w:placeholder>
      </w:sdtPr>
      <w:sdtContent>
        <w:p w:rsidR="008013D7" w:rsidRDefault="00D945E0" w:rsidP="008013D7">
          <w:pPr>
            <w:rPr>
              <w:szCs w:val="21"/>
            </w:rPr>
          </w:pPr>
          <w:r>
            <w:fldChar w:fldCharType="begin"/>
          </w:r>
          <w:r w:rsidR="008013D7">
            <w:instrText xml:space="preserve"> MACROBUTTON  SnrToggleCheckbox □适用 </w:instrText>
          </w:r>
          <w:r>
            <w:fldChar w:fldCharType="end"/>
          </w:r>
          <w:r>
            <w:fldChar w:fldCharType="begin"/>
          </w:r>
          <w:r w:rsidR="008013D7">
            <w:instrText xml:space="preserve"> MACROBUTTON  SnrToggleCheckbox √不适用 </w:instrText>
          </w:r>
          <w:r>
            <w:fldChar w:fldCharType="end"/>
          </w:r>
        </w:p>
      </w:sdtContent>
    </w:sdt>
    <w:p w:rsidR="004B548E" w:rsidRDefault="004B548E">
      <w:pPr>
        <w:rPr>
          <w:szCs w:val="21"/>
        </w:rPr>
      </w:pPr>
    </w:p>
    <w:sdt>
      <w:sdtPr>
        <w:rPr>
          <w:rFonts w:ascii="宋体" w:hAnsi="宋体" w:cs="宋体" w:hint="eastAsia"/>
          <w:b w:val="0"/>
          <w:bCs w:val="0"/>
          <w:kern w:val="0"/>
          <w:szCs w:val="21"/>
        </w:rPr>
        <w:tag w:val="_SEC_0a84e0b09fc64975bf9a126557085875"/>
        <w:id w:val="-1231535933"/>
        <w:lock w:val="sdtLocked"/>
        <w:placeholder>
          <w:docPart w:val="GBC22222222222222222222222222222"/>
        </w:placeholder>
      </w:sdtPr>
      <w:sdtEndPr>
        <w:rPr>
          <w:rFonts w:hint="default"/>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
            <w:tag w:val="_GBC_857ddecb5bce4a0f99e428cd2635aa03"/>
            <w:id w:val="1401256933"/>
            <w:lock w:val="sdtContentLocked"/>
            <w:placeholder>
              <w:docPart w:val="GBC22222222222222222222222222222"/>
            </w:placeholder>
          </w:sdtPr>
          <w:sdtContent>
            <w:p w:rsidR="004B548E" w:rsidRDefault="00D945E0">
              <w:r>
                <w:fldChar w:fldCharType="begin"/>
              </w:r>
              <w:r w:rsidR="009201B1">
                <w:instrText xml:space="preserve"> MACROBUTTON  SnrToggleCheckbox √适用 </w:instrText>
              </w:r>
              <w:r>
                <w:fldChar w:fldCharType="end"/>
              </w:r>
              <w:r>
                <w:fldChar w:fldCharType="begin"/>
              </w:r>
              <w:r w:rsidR="009201B1">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255"/>
            <w:gridCol w:w="1696"/>
            <w:gridCol w:w="1501"/>
            <w:gridCol w:w="1284"/>
            <w:gridCol w:w="1695"/>
            <w:gridCol w:w="1464"/>
          </w:tblGrid>
          <w:tr w:rsidR="00430B46" w:rsidTr="00931E52">
            <w:trPr>
              <w:cantSplit/>
            </w:trPr>
            <w:tc>
              <w:tcPr>
                <w:tcW w:w="705" w:type="pct"/>
                <w:tcBorders>
                  <w:top w:val="single" w:sz="6" w:space="0" w:color="auto"/>
                  <w:left w:val="single" w:sz="6" w:space="0" w:color="auto"/>
                  <w:bottom w:val="single" w:sz="6" w:space="0" w:color="auto"/>
                  <w:right w:val="single" w:sz="6" w:space="0" w:color="auto"/>
                </w:tcBorders>
                <w:vAlign w:val="center"/>
              </w:tcPr>
              <w:p w:rsidR="00430B46" w:rsidRPr="000C200D" w:rsidRDefault="00430B46" w:rsidP="00861DBA">
                <w:pPr>
                  <w:ind w:right="105"/>
                  <w:jc w:val="center"/>
                  <w:rPr>
                    <w:sz w:val="21"/>
                    <w:szCs w:val="21"/>
                  </w:rPr>
                </w:pPr>
                <w:r w:rsidRPr="000C200D">
                  <w:rPr>
                    <w:rFonts w:hint="eastAsia"/>
                    <w:sz w:val="21"/>
                    <w:szCs w:val="21"/>
                  </w:rPr>
                  <w:t>项目</w:t>
                </w:r>
              </w:p>
            </w:tc>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jc w:val="center"/>
                  <w:rPr>
                    <w:sz w:val="21"/>
                    <w:szCs w:val="21"/>
                  </w:rPr>
                </w:pPr>
                <w:r w:rsidRPr="000C200D">
                  <w:rPr>
                    <w:rFonts w:hint="eastAsia"/>
                    <w:sz w:val="21"/>
                    <w:szCs w:val="21"/>
                  </w:rPr>
                  <w:t>期初余额</w:t>
                </w:r>
              </w:p>
            </w:tc>
            <w:tc>
              <w:tcPr>
                <w:tcW w:w="844" w:type="pct"/>
                <w:tcBorders>
                  <w:top w:val="single" w:sz="6" w:space="0" w:color="auto"/>
                  <w:left w:val="single" w:sz="6" w:space="0" w:color="auto"/>
                  <w:right w:val="single" w:sz="6" w:space="0" w:color="auto"/>
                </w:tcBorders>
                <w:shd w:val="clear" w:color="auto" w:fill="auto"/>
              </w:tcPr>
              <w:p w:rsidR="00430B46" w:rsidRPr="000C200D" w:rsidRDefault="00430B46" w:rsidP="00861DBA">
                <w:pPr>
                  <w:jc w:val="center"/>
                  <w:rPr>
                    <w:sz w:val="21"/>
                    <w:szCs w:val="21"/>
                  </w:rPr>
                </w:pPr>
                <w:r w:rsidRPr="000C200D">
                  <w:rPr>
                    <w:rFonts w:hint="eastAsia"/>
                    <w:sz w:val="21"/>
                    <w:szCs w:val="21"/>
                  </w:rPr>
                  <w:t>本期增加</w:t>
                </w:r>
              </w:p>
            </w:tc>
            <w:tc>
              <w:tcPr>
                <w:tcW w:w="722" w:type="pct"/>
                <w:tcBorders>
                  <w:top w:val="single" w:sz="6" w:space="0" w:color="auto"/>
                  <w:left w:val="single" w:sz="6" w:space="0" w:color="auto"/>
                  <w:right w:val="single" w:sz="6" w:space="0" w:color="auto"/>
                </w:tcBorders>
                <w:shd w:val="clear" w:color="auto" w:fill="auto"/>
              </w:tcPr>
              <w:p w:rsidR="00430B46" w:rsidRPr="000C200D" w:rsidRDefault="00430B46" w:rsidP="00861DBA">
                <w:pPr>
                  <w:jc w:val="center"/>
                  <w:rPr>
                    <w:sz w:val="21"/>
                    <w:szCs w:val="21"/>
                  </w:rPr>
                </w:pPr>
                <w:r w:rsidRPr="000C200D">
                  <w:rPr>
                    <w:rFonts w:hint="eastAsia"/>
                    <w:sz w:val="21"/>
                    <w:szCs w:val="21"/>
                  </w:rPr>
                  <w:t>本期减少</w:t>
                </w:r>
              </w:p>
            </w:tc>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jc w:val="center"/>
                  <w:rPr>
                    <w:sz w:val="21"/>
                    <w:szCs w:val="21"/>
                  </w:rPr>
                </w:pPr>
                <w:r w:rsidRPr="000C200D">
                  <w:rPr>
                    <w:rFonts w:hint="eastAsia"/>
                    <w:sz w:val="21"/>
                    <w:szCs w:val="21"/>
                  </w:rPr>
                  <w:t>期末余额</w:t>
                </w:r>
              </w:p>
            </w:tc>
            <w:tc>
              <w:tcPr>
                <w:tcW w:w="823" w:type="pct"/>
                <w:tcBorders>
                  <w:top w:val="single" w:sz="6" w:space="0" w:color="auto"/>
                  <w:left w:val="single" w:sz="6" w:space="0" w:color="auto"/>
                  <w:bottom w:val="single" w:sz="6" w:space="0" w:color="auto"/>
                  <w:right w:val="single" w:sz="6" w:space="0" w:color="auto"/>
                </w:tcBorders>
                <w:shd w:val="clear" w:color="auto" w:fill="auto"/>
              </w:tcPr>
              <w:p w:rsidR="00430B46" w:rsidRPr="000C200D" w:rsidRDefault="00430B46" w:rsidP="00861DBA">
                <w:pPr>
                  <w:jc w:val="center"/>
                  <w:rPr>
                    <w:sz w:val="21"/>
                    <w:szCs w:val="21"/>
                  </w:rPr>
                </w:pPr>
                <w:r w:rsidRPr="000C200D">
                  <w:rPr>
                    <w:rFonts w:hint="eastAsia"/>
                    <w:sz w:val="21"/>
                    <w:szCs w:val="21"/>
                  </w:rPr>
                  <w:t>形成原因</w:t>
                </w:r>
              </w:p>
            </w:tc>
          </w:tr>
          <w:sdt>
            <w:sdtPr>
              <w:rPr>
                <w:rFonts w:hint="eastAsia"/>
                <w:sz w:val="21"/>
                <w:szCs w:val="21"/>
              </w:rPr>
              <w:alias w:val="专项应付款明细"/>
              <w:tag w:val="_TUP_872d87f96f2040eb9f1c7a3b8811ae7a"/>
              <w:id w:val="3554389"/>
              <w:lock w:val="sdtLocked"/>
            </w:sdtPr>
            <w:sdtContent>
              <w:tr w:rsidR="00430B46" w:rsidTr="00931E52">
                <w:trPr>
                  <w:cantSplit/>
                </w:trPr>
                <w:sdt>
                  <w:sdtPr>
                    <w:rPr>
                      <w:rFonts w:hint="eastAsia"/>
                      <w:sz w:val="21"/>
                      <w:szCs w:val="21"/>
                    </w:rPr>
                    <w:alias w:val="专项应付款项目"/>
                    <w:tag w:val="_GBC_54fc1c4f03704a74bf350d1f8d4536c4"/>
                    <w:id w:val="3554383"/>
                    <w:lock w:val="sdtLocked"/>
                  </w:sdtPr>
                  <w:sdtContent>
                    <w:tc>
                      <w:tcPr>
                        <w:tcW w:w="705"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105"/>
                          <w:rPr>
                            <w:sz w:val="21"/>
                            <w:szCs w:val="21"/>
                          </w:rPr>
                        </w:pPr>
                        <w:r w:rsidRPr="000C200D">
                          <w:rPr>
                            <w:rFonts w:hint="eastAsia"/>
                            <w:sz w:val="21"/>
                            <w:szCs w:val="21"/>
                          </w:rPr>
                          <w:t>吉林省财政厅</w:t>
                        </w:r>
                      </w:p>
                    </w:tc>
                  </w:sdtContent>
                </w:sdt>
                <w:sdt>
                  <w:sdtPr>
                    <w:rPr>
                      <w:sz w:val="21"/>
                      <w:szCs w:val="21"/>
                    </w:rPr>
                    <w:alias w:val="专项应付款金额"/>
                    <w:tag w:val="_GBC_653f4bc84573417ebf168c2fe4c479ea"/>
                    <w:id w:val="3554384"/>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sz w:val="21"/>
                            <w:szCs w:val="21"/>
                          </w:rPr>
                        </w:pPr>
                        <w:r w:rsidRPr="000C200D">
                          <w:rPr>
                            <w:sz w:val="21"/>
                            <w:szCs w:val="21"/>
                          </w:rPr>
                          <w:t>1,460,000.00</w:t>
                        </w:r>
                      </w:p>
                    </w:tc>
                  </w:sdtContent>
                </w:sdt>
                <w:sdt>
                  <w:sdtPr>
                    <w:rPr>
                      <w:sz w:val="21"/>
                      <w:szCs w:val="21"/>
                    </w:rPr>
                    <w:alias w:val="专项应付款明细-增加数"/>
                    <w:tag w:val="_GBC_c12eb06592a846c88d1754ac5d10dd59"/>
                    <w:id w:val="3554385"/>
                    <w:lock w:val="sdtLocked"/>
                  </w:sdtPr>
                  <w:sdtContent>
                    <w:tc>
                      <w:tcPr>
                        <w:tcW w:w="844" w:type="pct"/>
                        <w:tcBorders>
                          <w:left w:val="single" w:sz="6" w:space="0" w:color="auto"/>
                          <w:right w:val="single" w:sz="6" w:space="0" w:color="auto"/>
                        </w:tcBorders>
                        <w:shd w:val="clear" w:color="auto" w:fill="auto"/>
                      </w:tcPr>
                      <w:p w:rsidR="00430B46" w:rsidRPr="000C200D" w:rsidRDefault="00430B46" w:rsidP="00861DBA">
                        <w:pPr>
                          <w:jc w:val="right"/>
                          <w:rPr>
                            <w:sz w:val="21"/>
                            <w:szCs w:val="21"/>
                          </w:rPr>
                        </w:pPr>
                      </w:p>
                    </w:tc>
                  </w:sdtContent>
                </w:sdt>
                <w:sdt>
                  <w:sdtPr>
                    <w:rPr>
                      <w:sz w:val="21"/>
                      <w:szCs w:val="21"/>
                    </w:rPr>
                    <w:alias w:val="专项应付款明细-减少数"/>
                    <w:tag w:val="_GBC_a5e2a5d850114340893b67db0a3c2192"/>
                    <w:id w:val="3554386"/>
                    <w:lock w:val="sdtLocked"/>
                  </w:sdtPr>
                  <w:sdtContent>
                    <w:tc>
                      <w:tcPr>
                        <w:tcW w:w="722" w:type="pct"/>
                        <w:tcBorders>
                          <w:left w:val="single" w:sz="6" w:space="0" w:color="auto"/>
                          <w:right w:val="single" w:sz="6" w:space="0" w:color="auto"/>
                        </w:tcBorders>
                        <w:shd w:val="clear" w:color="auto" w:fill="auto"/>
                      </w:tcPr>
                      <w:p w:rsidR="00430B46" w:rsidRPr="000C200D" w:rsidRDefault="00430B46" w:rsidP="00861DBA">
                        <w:pPr>
                          <w:jc w:val="right"/>
                          <w:rPr>
                            <w:sz w:val="21"/>
                            <w:szCs w:val="21"/>
                          </w:rPr>
                        </w:pPr>
                        <w:r w:rsidRPr="000C200D">
                          <w:rPr>
                            <w:sz w:val="21"/>
                            <w:szCs w:val="21"/>
                          </w:rPr>
                          <w:t>240,000.00</w:t>
                        </w:r>
                      </w:p>
                    </w:tc>
                  </w:sdtContent>
                </w:sdt>
                <w:sdt>
                  <w:sdtPr>
                    <w:rPr>
                      <w:sz w:val="21"/>
                      <w:szCs w:val="21"/>
                    </w:rPr>
                    <w:alias w:val="专项应付款金额"/>
                    <w:tag w:val="_GBC_b631b74078264a898a25e71f49965669"/>
                    <w:id w:val="3554387"/>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sz w:val="21"/>
                            <w:szCs w:val="21"/>
                          </w:rPr>
                        </w:pPr>
                        <w:r w:rsidRPr="000C200D">
                          <w:rPr>
                            <w:sz w:val="21"/>
                            <w:szCs w:val="21"/>
                          </w:rPr>
                          <w:t>1,220,000.00</w:t>
                        </w:r>
                      </w:p>
                    </w:tc>
                  </w:sdtContent>
                </w:sdt>
                <w:sdt>
                  <w:sdtPr>
                    <w:rPr>
                      <w:sz w:val="21"/>
                      <w:szCs w:val="21"/>
                    </w:rPr>
                    <w:alias w:val="专项应付款形成原因"/>
                    <w:tag w:val="_GBC_77cb321e3afb4767b6d003b2ca819f8b"/>
                    <w:id w:val="3554388"/>
                    <w:lock w:val="sdtLocked"/>
                  </w:sdtPr>
                  <w:sdtContent>
                    <w:tc>
                      <w:tcPr>
                        <w:tcW w:w="823" w:type="pct"/>
                        <w:tcBorders>
                          <w:top w:val="single" w:sz="6" w:space="0" w:color="auto"/>
                          <w:left w:val="single" w:sz="6" w:space="0" w:color="auto"/>
                          <w:bottom w:val="single" w:sz="6" w:space="0" w:color="auto"/>
                          <w:right w:val="single" w:sz="6" w:space="0" w:color="auto"/>
                        </w:tcBorders>
                        <w:shd w:val="clear" w:color="auto" w:fill="auto"/>
                      </w:tcPr>
                      <w:p w:rsidR="00430B46" w:rsidRPr="000C200D" w:rsidRDefault="00430B46" w:rsidP="00861DBA">
                        <w:pPr>
                          <w:rPr>
                            <w:sz w:val="21"/>
                            <w:szCs w:val="21"/>
                          </w:rPr>
                        </w:pPr>
                        <w:r w:rsidRPr="000C200D">
                          <w:rPr>
                            <w:sz w:val="21"/>
                            <w:szCs w:val="21"/>
                          </w:rPr>
                          <w:t>财政专项拨款</w:t>
                        </w:r>
                      </w:p>
                    </w:tc>
                  </w:sdtContent>
                </w:sdt>
              </w:tr>
            </w:sdtContent>
          </w:sdt>
          <w:sdt>
            <w:sdtPr>
              <w:rPr>
                <w:rFonts w:hint="eastAsia"/>
                <w:sz w:val="21"/>
                <w:szCs w:val="21"/>
              </w:rPr>
              <w:alias w:val="专项应付款明细"/>
              <w:tag w:val="_TUP_872d87f96f2040eb9f1c7a3b8811ae7a"/>
              <w:id w:val="3554396"/>
              <w:lock w:val="sdtLocked"/>
            </w:sdtPr>
            <w:sdtContent>
              <w:tr w:rsidR="00430B46" w:rsidTr="00931E52">
                <w:trPr>
                  <w:cantSplit/>
                </w:trPr>
                <w:sdt>
                  <w:sdtPr>
                    <w:rPr>
                      <w:rFonts w:hint="eastAsia"/>
                      <w:sz w:val="21"/>
                      <w:szCs w:val="21"/>
                    </w:rPr>
                    <w:alias w:val="专项应付款项目"/>
                    <w:tag w:val="_GBC_54fc1c4f03704a74bf350d1f8d4536c4"/>
                    <w:id w:val="3554390"/>
                    <w:lock w:val="sdtLocked"/>
                  </w:sdtPr>
                  <w:sdtContent>
                    <w:tc>
                      <w:tcPr>
                        <w:tcW w:w="705"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105"/>
                          <w:rPr>
                            <w:sz w:val="21"/>
                            <w:szCs w:val="21"/>
                          </w:rPr>
                        </w:pPr>
                        <w:r w:rsidRPr="000C200D">
                          <w:rPr>
                            <w:rFonts w:hint="eastAsia"/>
                            <w:sz w:val="21"/>
                            <w:szCs w:val="21"/>
                          </w:rPr>
                          <w:t>安全生产保障能力建设专项资金</w:t>
                        </w:r>
                      </w:p>
                    </w:tc>
                  </w:sdtContent>
                </w:sdt>
                <w:sdt>
                  <w:sdtPr>
                    <w:rPr>
                      <w:sz w:val="21"/>
                      <w:szCs w:val="21"/>
                    </w:rPr>
                    <w:alias w:val="专项应付款金额"/>
                    <w:tag w:val="_GBC_653f4bc84573417ebf168c2fe4c479ea"/>
                    <w:id w:val="3554391"/>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sz w:val="21"/>
                            <w:szCs w:val="21"/>
                          </w:rPr>
                        </w:pPr>
                        <w:r w:rsidRPr="000C200D">
                          <w:rPr>
                            <w:sz w:val="21"/>
                            <w:szCs w:val="21"/>
                          </w:rPr>
                          <w:t>52,380,000.00</w:t>
                        </w:r>
                      </w:p>
                    </w:tc>
                  </w:sdtContent>
                </w:sdt>
                <w:sdt>
                  <w:sdtPr>
                    <w:rPr>
                      <w:sz w:val="21"/>
                      <w:szCs w:val="21"/>
                    </w:rPr>
                    <w:alias w:val="专项应付款明细-增加数"/>
                    <w:tag w:val="_GBC_c12eb06592a846c88d1754ac5d10dd59"/>
                    <w:id w:val="3554392"/>
                    <w:lock w:val="sdtLocked"/>
                  </w:sdtPr>
                  <w:sdtContent>
                    <w:tc>
                      <w:tcPr>
                        <w:tcW w:w="844" w:type="pct"/>
                        <w:tcBorders>
                          <w:left w:val="single" w:sz="6" w:space="0" w:color="auto"/>
                          <w:right w:val="single" w:sz="6" w:space="0" w:color="auto"/>
                        </w:tcBorders>
                        <w:shd w:val="clear" w:color="auto" w:fill="auto"/>
                      </w:tcPr>
                      <w:p w:rsidR="00430B46" w:rsidRPr="000C200D" w:rsidRDefault="00430B46" w:rsidP="00861DBA">
                        <w:pPr>
                          <w:jc w:val="right"/>
                          <w:rPr>
                            <w:sz w:val="21"/>
                            <w:szCs w:val="21"/>
                          </w:rPr>
                        </w:pPr>
                      </w:p>
                    </w:tc>
                  </w:sdtContent>
                </w:sdt>
                <w:sdt>
                  <w:sdtPr>
                    <w:rPr>
                      <w:sz w:val="21"/>
                      <w:szCs w:val="21"/>
                    </w:rPr>
                    <w:alias w:val="专项应付款明细-减少数"/>
                    <w:tag w:val="_GBC_a5e2a5d850114340893b67db0a3c2192"/>
                    <w:id w:val="3554393"/>
                    <w:lock w:val="sdtLocked"/>
                  </w:sdtPr>
                  <w:sdtContent>
                    <w:tc>
                      <w:tcPr>
                        <w:tcW w:w="722" w:type="pct"/>
                        <w:tcBorders>
                          <w:left w:val="single" w:sz="6" w:space="0" w:color="auto"/>
                          <w:right w:val="single" w:sz="6" w:space="0" w:color="auto"/>
                        </w:tcBorders>
                        <w:shd w:val="clear" w:color="auto" w:fill="auto"/>
                      </w:tcPr>
                      <w:p w:rsidR="00430B46" w:rsidRPr="000C200D" w:rsidRDefault="00430B46" w:rsidP="00861DBA">
                        <w:pPr>
                          <w:jc w:val="right"/>
                          <w:rPr>
                            <w:sz w:val="21"/>
                            <w:szCs w:val="21"/>
                          </w:rPr>
                        </w:pPr>
                      </w:p>
                    </w:tc>
                  </w:sdtContent>
                </w:sdt>
                <w:sdt>
                  <w:sdtPr>
                    <w:rPr>
                      <w:sz w:val="21"/>
                      <w:szCs w:val="21"/>
                    </w:rPr>
                    <w:alias w:val="专项应付款金额"/>
                    <w:tag w:val="_GBC_b631b74078264a898a25e71f49965669"/>
                    <w:id w:val="3554394"/>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sz w:val="21"/>
                            <w:szCs w:val="21"/>
                          </w:rPr>
                        </w:pPr>
                        <w:r w:rsidRPr="000C200D">
                          <w:rPr>
                            <w:sz w:val="21"/>
                            <w:szCs w:val="21"/>
                          </w:rPr>
                          <w:t>52,380,000.00</w:t>
                        </w:r>
                      </w:p>
                    </w:tc>
                  </w:sdtContent>
                </w:sdt>
                <w:sdt>
                  <w:sdtPr>
                    <w:rPr>
                      <w:sz w:val="21"/>
                      <w:szCs w:val="21"/>
                    </w:rPr>
                    <w:alias w:val="专项应付款形成原因"/>
                    <w:tag w:val="_GBC_77cb321e3afb4767b6d003b2ca819f8b"/>
                    <w:id w:val="3554395"/>
                    <w:lock w:val="sdtLocked"/>
                  </w:sdtPr>
                  <w:sdtContent>
                    <w:tc>
                      <w:tcPr>
                        <w:tcW w:w="823" w:type="pct"/>
                        <w:tcBorders>
                          <w:top w:val="single" w:sz="6" w:space="0" w:color="auto"/>
                          <w:left w:val="single" w:sz="6" w:space="0" w:color="auto"/>
                          <w:bottom w:val="single" w:sz="6" w:space="0" w:color="auto"/>
                          <w:right w:val="single" w:sz="6" w:space="0" w:color="auto"/>
                        </w:tcBorders>
                        <w:shd w:val="clear" w:color="auto" w:fill="auto"/>
                      </w:tcPr>
                      <w:p w:rsidR="00430B46" w:rsidRPr="000C200D" w:rsidRDefault="00430B46" w:rsidP="00861DBA">
                        <w:pPr>
                          <w:rPr>
                            <w:sz w:val="21"/>
                            <w:szCs w:val="21"/>
                          </w:rPr>
                        </w:pPr>
                        <w:r w:rsidRPr="000C200D">
                          <w:rPr>
                            <w:sz w:val="21"/>
                            <w:szCs w:val="21"/>
                          </w:rPr>
                          <w:t>财政专项拨款</w:t>
                        </w:r>
                      </w:p>
                    </w:tc>
                  </w:sdtContent>
                </w:sdt>
              </w:tr>
            </w:sdtContent>
          </w:sdt>
          <w:sdt>
            <w:sdtPr>
              <w:rPr>
                <w:rFonts w:hint="eastAsia"/>
                <w:sz w:val="21"/>
                <w:szCs w:val="21"/>
              </w:rPr>
              <w:alias w:val="专项应付款明细"/>
              <w:tag w:val="_TUP_872d87f96f2040eb9f1c7a3b8811ae7a"/>
              <w:id w:val="3554403"/>
              <w:lock w:val="sdtLocked"/>
            </w:sdtPr>
            <w:sdtContent>
              <w:tr w:rsidR="00430B46" w:rsidTr="00931E52">
                <w:trPr>
                  <w:cantSplit/>
                </w:trPr>
                <w:sdt>
                  <w:sdtPr>
                    <w:rPr>
                      <w:rFonts w:hint="eastAsia"/>
                      <w:sz w:val="21"/>
                      <w:szCs w:val="21"/>
                    </w:rPr>
                    <w:alias w:val="专项应付款项目"/>
                    <w:tag w:val="_GBC_54fc1c4f03704a74bf350d1f8d4536c4"/>
                    <w:id w:val="3554397"/>
                    <w:lock w:val="sdtLocked"/>
                  </w:sdtPr>
                  <w:sdtContent>
                    <w:tc>
                      <w:tcPr>
                        <w:tcW w:w="705"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105"/>
                          <w:rPr>
                            <w:sz w:val="21"/>
                            <w:szCs w:val="21"/>
                          </w:rPr>
                        </w:pPr>
                        <w:r w:rsidRPr="000C200D">
                          <w:rPr>
                            <w:rFonts w:hint="eastAsia"/>
                            <w:sz w:val="21"/>
                            <w:szCs w:val="21"/>
                          </w:rPr>
                          <w:t>故县镇棚户区改造项目</w:t>
                        </w:r>
                      </w:p>
                    </w:tc>
                  </w:sdtContent>
                </w:sdt>
                <w:sdt>
                  <w:sdtPr>
                    <w:rPr>
                      <w:sz w:val="21"/>
                      <w:szCs w:val="21"/>
                    </w:rPr>
                    <w:alias w:val="专项应付款金额"/>
                    <w:tag w:val="_GBC_653f4bc84573417ebf168c2fe4c479ea"/>
                    <w:id w:val="3554398"/>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sz w:val="21"/>
                            <w:szCs w:val="21"/>
                          </w:rPr>
                        </w:pPr>
                        <w:r w:rsidRPr="000C200D">
                          <w:rPr>
                            <w:sz w:val="21"/>
                            <w:szCs w:val="21"/>
                          </w:rPr>
                          <w:t>3,150,000.00</w:t>
                        </w:r>
                      </w:p>
                    </w:tc>
                  </w:sdtContent>
                </w:sdt>
                <w:sdt>
                  <w:sdtPr>
                    <w:rPr>
                      <w:sz w:val="21"/>
                      <w:szCs w:val="21"/>
                    </w:rPr>
                    <w:alias w:val="专项应付款明细-增加数"/>
                    <w:tag w:val="_GBC_c12eb06592a846c88d1754ac5d10dd59"/>
                    <w:id w:val="3554399"/>
                    <w:lock w:val="sdtLocked"/>
                  </w:sdtPr>
                  <w:sdtContent>
                    <w:tc>
                      <w:tcPr>
                        <w:tcW w:w="844" w:type="pct"/>
                        <w:tcBorders>
                          <w:left w:val="single" w:sz="6" w:space="0" w:color="auto"/>
                          <w:right w:val="single" w:sz="6" w:space="0" w:color="auto"/>
                        </w:tcBorders>
                        <w:shd w:val="clear" w:color="auto" w:fill="auto"/>
                      </w:tcPr>
                      <w:p w:rsidR="00430B46" w:rsidRPr="000C200D" w:rsidRDefault="00430B46" w:rsidP="00861DBA">
                        <w:pPr>
                          <w:jc w:val="right"/>
                          <w:rPr>
                            <w:sz w:val="21"/>
                            <w:szCs w:val="21"/>
                          </w:rPr>
                        </w:pPr>
                        <w:r w:rsidRPr="000C200D">
                          <w:rPr>
                            <w:sz w:val="21"/>
                            <w:szCs w:val="21"/>
                          </w:rPr>
                          <w:t>9,522,000.00</w:t>
                        </w:r>
                      </w:p>
                    </w:tc>
                  </w:sdtContent>
                </w:sdt>
                <w:sdt>
                  <w:sdtPr>
                    <w:rPr>
                      <w:sz w:val="21"/>
                      <w:szCs w:val="21"/>
                    </w:rPr>
                    <w:alias w:val="专项应付款明细-减少数"/>
                    <w:tag w:val="_GBC_a5e2a5d850114340893b67db0a3c2192"/>
                    <w:id w:val="3554400"/>
                    <w:lock w:val="sdtLocked"/>
                  </w:sdtPr>
                  <w:sdtContent>
                    <w:tc>
                      <w:tcPr>
                        <w:tcW w:w="722" w:type="pct"/>
                        <w:tcBorders>
                          <w:left w:val="single" w:sz="6" w:space="0" w:color="auto"/>
                          <w:right w:val="single" w:sz="6" w:space="0" w:color="auto"/>
                        </w:tcBorders>
                        <w:shd w:val="clear" w:color="auto" w:fill="auto"/>
                      </w:tcPr>
                      <w:p w:rsidR="00430B46" w:rsidRPr="000C200D" w:rsidRDefault="00430B46" w:rsidP="00861DBA">
                        <w:pPr>
                          <w:jc w:val="right"/>
                          <w:rPr>
                            <w:sz w:val="21"/>
                            <w:szCs w:val="21"/>
                          </w:rPr>
                        </w:pPr>
                      </w:p>
                    </w:tc>
                  </w:sdtContent>
                </w:sdt>
                <w:sdt>
                  <w:sdtPr>
                    <w:rPr>
                      <w:sz w:val="21"/>
                      <w:szCs w:val="21"/>
                    </w:rPr>
                    <w:alias w:val="专项应付款金额"/>
                    <w:tag w:val="_GBC_b631b74078264a898a25e71f49965669"/>
                    <w:id w:val="3554401"/>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sz w:val="21"/>
                            <w:szCs w:val="21"/>
                          </w:rPr>
                        </w:pPr>
                        <w:r w:rsidRPr="000C200D">
                          <w:rPr>
                            <w:sz w:val="21"/>
                            <w:szCs w:val="21"/>
                          </w:rPr>
                          <w:t>12,672,000.00</w:t>
                        </w:r>
                      </w:p>
                    </w:tc>
                  </w:sdtContent>
                </w:sdt>
                <w:sdt>
                  <w:sdtPr>
                    <w:rPr>
                      <w:sz w:val="21"/>
                      <w:szCs w:val="21"/>
                    </w:rPr>
                    <w:alias w:val="专项应付款形成原因"/>
                    <w:tag w:val="_GBC_77cb321e3afb4767b6d003b2ca819f8b"/>
                    <w:id w:val="3554402"/>
                    <w:lock w:val="sdtLocked"/>
                  </w:sdtPr>
                  <w:sdtContent>
                    <w:tc>
                      <w:tcPr>
                        <w:tcW w:w="823" w:type="pct"/>
                        <w:tcBorders>
                          <w:top w:val="single" w:sz="6" w:space="0" w:color="auto"/>
                          <w:left w:val="single" w:sz="6" w:space="0" w:color="auto"/>
                          <w:bottom w:val="single" w:sz="6" w:space="0" w:color="auto"/>
                          <w:right w:val="single" w:sz="6" w:space="0" w:color="auto"/>
                        </w:tcBorders>
                        <w:shd w:val="clear" w:color="auto" w:fill="auto"/>
                      </w:tcPr>
                      <w:p w:rsidR="00430B46" w:rsidRPr="000C200D" w:rsidRDefault="00430B46" w:rsidP="00861DBA">
                        <w:pPr>
                          <w:rPr>
                            <w:sz w:val="21"/>
                            <w:szCs w:val="21"/>
                          </w:rPr>
                        </w:pPr>
                        <w:r w:rsidRPr="000C200D">
                          <w:rPr>
                            <w:sz w:val="21"/>
                            <w:szCs w:val="21"/>
                          </w:rPr>
                          <w:t>财政专项拨款</w:t>
                        </w:r>
                      </w:p>
                    </w:tc>
                  </w:sdtContent>
                </w:sdt>
              </w:tr>
            </w:sdtContent>
          </w:sdt>
          <w:tr w:rsidR="00430B46" w:rsidTr="00931E52">
            <w:trPr>
              <w:cantSplit/>
            </w:trPr>
            <w:tc>
              <w:tcPr>
                <w:tcW w:w="705" w:type="pct"/>
                <w:tcBorders>
                  <w:top w:val="single" w:sz="6" w:space="0" w:color="auto"/>
                  <w:left w:val="single" w:sz="6" w:space="0" w:color="auto"/>
                  <w:bottom w:val="single" w:sz="6" w:space="0" w:color="auto"/>
                  <w:right w:val="single" w:sz="6" w:space="0" w:color="auto"/>
                </w:tcBorders>
                <w:vAlign w:val="center"/>
              </w:tcPr>
              <w:p w:rsidR="00430B46" w:rsidRPr="000C200D" w:rsidRDefault="00430B46" w:rsidP="00861DBA">
                <w:pPr>
                  <w:ind w:right="105"/>
                  <w:jc w:val="center"/>
                  <w:rPr>
                    <w:color w:val="000000" w:themeColor="text1"/>
                    <w:sz w:val="21"/>
                    <w:szCs w:val="21"/>
                  </w:rPr>
                </w:pPr>
                <w:r w:rsidRPr="000C200D">
                  <w:rPr>
                    <w:rFonts w:hint="eastAsia"/>
                    <w:color w:val="000000" w:themeColor="text1"/>
                    <w:sz w:val="21"/>
                    <w:szCs w:val="21"/>
                  </w:rPr>
                  <w:t>合计</w:t>
                </w:r>
              </w:p>
            </w:tc>
            <w:sdt>
              <w:sdtPr>
                <w:rPr>
                  <w:sz w:val="21"/>
                  <w:szCs w:val="21"/>
                </w:rPr>
                <w:alias w:val="专项应付款"/>
                <w:tag w:val="_GBC_4796b33cd33a4d679d879e4cdf63dd1f"/>
                <w:id w:val="3554411"/>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color w:val="000000" w:themeColor="text1"/>
                        <w:sz w:val="21"/>
                        <w:szCs w:val="21"/>
                      </w:rPr>
                    </w:pPr>
                    <w:r w:rsidRPr="000C200D">
                      <w:rPr>
                        <w:sz w:val="21"/>
                        <w:szCs w:val="21"/>
                      </w:rPr>
                      <w:t>56,990,000.00</w:t>
                    </w:r>
                  </w:p>
                </w:tc>
              </w:sdtContent>
            </w:sdt>
            <w:sdt>
              <w:sdtPr>
                <w:rPr>
                  <w:sz w:val="21"/>
                  <w:szCs w:val="21"/>
                </w:rPr>
                <w:alias w:val="专项应付款增加数"/>
                <w:tag w:val="_GBC_8595f1d97dc04a3ba6337dfa02a2d3ba"/>
                <w:id w:val="3554412"/>
                <w:lock w:val="sdtLocked"/>
              </w:sdtPr>
              <w:sdtContent>
                <w:tc>
                  <w:tcPr>
                    <w:tcW w:w="844" w:type="pct"/>
                    <w:tcBorders>
                      <w:left w:val="single" w:sz="6" w:space="0" w:color="auto"/>
                      <w:bottom w:val="single" w:sz="6" w:space="0" w:color="auto"/>
                      <w:right w:val="single" w:sz="6" w:space="0" w:color="auto"/>
                    </w:tcBorders>
                    <w:shd w:val="clear" w:color="auto" w:fill="auto"/>
                  </w:tcPr>
                  <w:p w:rsidR="00430B46" w:rsidRPr="000C200D" w:rsidRDefault="00430B46" w:rsidP="00861DBA">
                    <w:pPr>
                      <w:jc w:val="right"/>
                      <w:rPr>
                        <w:color w:val="000000" w:themeColor="text1"/>
                        <w:sz w:val="21"/>
                        <w:szCs w:val="21"/>
                      </w:rPr>
                    </w:pPr>
                    <w:r w:rsidRPr="000C200D">
                      <w:rPr>
                        <w:sz w:val="21"/>
                        <w:szCs w:val="21"/>
                      </w:rPr>
                      <w:t>9,522,000.00</w:t>
                    </w:r>
                  </w:p>
                </w:tc>
              </w:sdtContent>
            </w:sdt>
            <w:sdt>
              <w:sdtPr>
                <w:rPr>
                  <w:sz w:val="21"/>
                  <w:szCs w:val="21"/>
                </w:rPr>
                <w:alias w:val="专项应付款减少数"/>
                <w:tag w:val="_GBC_68d7f4fef43a44cca59fe0b9d5bd68c5"/>
                <w:id w:val="3554413"/>
                <w:lock w:val="sdtLocked"/>
              </w:sdtPr>
              <w:sdtContent>
                <w:tc>
                  <w:tcPr>
                    <w:tcW w:w="722" w:type="pct"/>
                    <w:tcBorders>
                      <w:left w:val="single" w:sz="6" w:space="0" w:color="auto"/>
                      <w:bottom w:val="single" w:sz="6" w:space="0" w:color="auto"/>
                      <w:right w:val="single" w:sz="6" w:space="0" w:color="auto"/>
                    </w:tcBorders>
                    <w:shd w:val="clear" w:color="auto" w:fill="auto"/>
                  </w:tcPr>
                  <w:p w:rsidR="00430B46" w:rsidRPr="000C200D" w:rsidRDefault="00430B46" w:rsidP="00861DBA">
                    <w:pPr>
                      <w:jc w:val="right"/>
                      <w:rPr>
                        <w:color w:val="000000" w:themeColor="text1"/>
                        <w:sz w:val="21"/>
                        <w:szCs w:val="21"/>
                      </w:rPr>
                    </w:pPr>
                    <w:r w:rsidRPr="000C200D">
                      <w:rPr>
                        <w:sz w:val="21"/>
                        <w:szCs w:val="21"/>
                      </w:rPr>
                      <w:t>240,000.00</w:t>
                    </w:r>
                  </w:p>
                </w:tc>
              </w:sdtContent>
            </w:sdt>
            <w:sdt>
              <w:sdtPr>
                <w:rPr>
                  <w:sz w:val="21"/>
                  <w:szCs w:val="21"/>
                </w:rPr>
                <w:alias w:val="专项应付款"/>
                <w:tag w:val="_GBC_8941d81ff0244cbabd2130e47cb34271"/>
                <w:id w:val="3554414"/>
                <w:lock w:val="sdtLocked"/>
              </w:sdtPr>
              <w:sdtContent>
                <w:tc>
                  <w:tcPr>
                    <w:tcW w:w="953" w:type="pct"/>
                    <w:tcBorders>
                      <w:top w:val="single" w:sz="6" w:space="0" w:color="auto"/>
                      <w:left w:val="single" w:sz="6" w:space="0" w:color="auto"/>
                      <w:bottom w:val="single" w:sz="6" w:space="0" w:color="auto"/>
                      <w:right w:val="single" w:sz="6" w:space="0" w:color="auto"/>
                    </w:tcBorders>
                  </w:tcPr>
                  <w:p w:rsidR="00430B46" w:rsidRPr="000C200D" w:rsidRDefault="00430B46" w:rsidP="00861DBA">
                    <w:pPr>
                      <w:ind w:right="73"/>
                      <w:jc w:val="right"/>
                      <w:rPr>
                        <w:color w:val="000000" w:themeColor="text1"/>
                        <w:sz w:val="21"/>
                        <w:szCs w:val="21"/>
                      </w:rPr>
                    </w:pPr>
                    <w:r w:rsidRPr="000C200D">
                      <w:rPr>
                        <w:sz w:val="21"/>
                        <w:szCs w:val="21"/>
                      </w:rPr>
                      <w:t>66,272,000.00</w:t>
                    </w:r>
                  </w:p>
                </w:tc>
              </w:sdtContent>
            </w:sdt>
            <w:tc>
              <w:tcPr>
                <w:tcW w:w="823" w:type="pct"/>
                <w:tcBorders>
                  <w:top w:val="single" w:sz="6" w:space="0" w:color="auto"/>
                  <w:left w:val="single" w:sz="6" w:space="0" w:color="auto"/>
                  <w:bottom w:val="single" w:sz="6" w:space="0" w:color="auto"/>
                  <w:right w:val="single" w:sz="6" w:space="0" w:color="auto"/>
                </w:tcBorders>
                <w:shd w:val="clear" w:color="auto" w:fill="auto"/>
              </w:tcPr>
              <w:p w:rsidR="00430B46" w:rsidRPr="000C200D" w:rsidRDefault="00430B46" w:rsidP="00861DBA">
                <w:pPr>
                  <w:jc w:val="center"/>
                  <w:rPr>
                    <w:color w:val="000000" w:themeColor="text1"/>
                    <w:sz w:val="21"/>
                    <w:szCs w:val="21"/>
                  </w:rPr>
                </w:pPr>
                <w:r w:rsidRPr="000C200D">
                  <w:rPr>
                    <w:color w:val="000000" w:themeColor="text1"/>
                    <w:sz w:val="21"/>
                    <w:szCs w:val="21"/>
                  </w:rPr>
                  <w:t>/</w:t>
                </w:r>
              </w:p>
            </w:tc>
          </w:tr>
        </w:tbl>
        <w:p w:rsidR="004B548E" w:rsidRPr="008013D7" w:rsidRDefault="00D945E0"/>
      </w:sdtContent>
    </w:sdt>
    <w:sdt>
      <w:sdtPr>
        <w:rPr>
          <w:rFonts w:ascii="宋体" w:hAnsi="宋体" w:cs="宋体" w:hint="eastAsia"/>
          <w:b w:val="0"/>
          <w:bCs w:val="0"/>
          <w:kern w:val="0"/>
          <w:szCs w:val="21"/>
        </w:rPr>
        <w:tag w:val="_SEC_f21973cd15af4f4f8cba4c68d4e9e36f"/>
        <w:id w:val="293418994"/>
        <w:lock w:val="sdtLocked"/>
        <w:placeholder>
          <w:docPart w:val="GBC22222222222222222222222222222"/>
        </w:placeholder>
      </w:sdtPr>
      <w:sdtEndPr>
        <w:rPr>
          <w:rFonts w:hint="default"/>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
            <w:tag w:val="_GBC_51b76dddc9894cf0b5e73194dd14f1d7"/>
            <w:id w:val="-238399664"/>
            <w:lock w:val="sdtLocked"/>
            <w:placeholder>
              <w:docPart w:val="GBC22222222222222222222222222222"/>
            </w:placeholder>
          </w:sdtPr>
          <w:sdtContent>
            <w:p w:rsidR="008013D7" w:rsidRDefault="00D945E0" w:rsidP="008013D7">
              <w:r>
                <w:fldChar w:fldCharType="begin"/>
              </w:r>
              <w:r w:rsidR="008013D7">
                <w:instrText xml:space="preserve"> MACROBUTTON  SnrToggleCheckbox □适用 </w:instrText>
              </w:r>
              <w:r>
                <w:fldChar w:fldCharType="end"/>
              </w:r>
              <w:r>
                <w:fldChar w:fldCharType="begin"/>
              </w:r>
              <w:r w:rsidR="008013D7">
                <w:instrText xml:space="preserve"> MACROBUTTON  SnrToggleCheckbox √不适用 </w:instrText>
              </w:r>
              <w:r>
                <w:fldChar w:fldCharType="end"/>
              </w:r>
            </w:p>
          </w:sdtContent>
        </w:sdt>
        <w:p w:rsidR="004B548E" w:rsidRPr="008013D7" w:rsidRDefault="00D945E0"/>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递延收益</w:t>
      </w:r>
    </w:p>
    <w:sdt>
      <w:sdtPr>
        <w:alias w:val="是否适用：递延收益"/>
        <w:tag w:val="_GBC_1a775df9bd2a4a69843e345bcfefda3f"/>
        <w:id w:val="-1540047298"/>
        <w:lock w:val="sdtContentLocked"/>
        <w:placeholder>
          <w:docPart w:val="GBC22222222222222222222222222222"/>
        </w:placeholder>
      </w:sdtPr>
      <w:sdtContent>
        <w:p w:rsidR="004B548E" w:rsidRDefault="00D945E0">
          <w:r>
            <w:fldChar w:fldCharType="begin"/>
          </w:r>
          <w:r w:rsidR="00B463AE">
            <w:instrText xml:space="preserve"> MACROBUTTON  SnrToggleCheckbox √适用 </w:instrText>
          </w:r>
          <w:r>
            <w:fldChar w:fldCharType="end"/>
          </w:r>
          <w:r>
            <w:fldChar w:fldCharType="begin"/>
          </w:r>
          <w:r w:rsidR="00B463AE">
            <w:instrText xml:space="preserve"> MACROBUTTON  SnrToggleCheckbox □不适用 </w:instrText>
          </w:r>
          <w:r>
            <w:fldChar w:fldCharType="end"/>
          </w:r>
        </w:p>
      </w:sdtContent>
    </w:sdt>
    <w:sdt>
      <w:sdtPr>
        <w:rPr>
          <w:rFonts w:ascii="宋体" w:hAnsi="宋体" w:cs="宋体" w:hint="eastAsia"/>
          <w:kern w:val="0"/>
          <w:szCs w:val="21"/>
        </w:rPr>
        <w:tag w:val="_SEC_77e89ee1eab949ef9b025afd8f005609"/>
        <w:id w:val="3252656"/>
        <w:lock w:val="sdtLocked"/>
        <w:placeholder>
          <w:docPart w:val="GBC22222222222222222222222222222"/>
        </w:placeholder>
      </w:sdtPr>
      <w:sdtEndPr>
        <w:rPr>
          <w:rFonts w:hint="default"/>
          <w:sz w:val="18"/>
          <w:szCs w:val="18"/>
        </w:rPr>
      </w:sdtEndPr>
      <w:sdtContent>
        <w:p w:rsidR="004B548E" w:rsidRDefault="00A20A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993"/>
            <w:gridCol w:w="1740"/>
            <w:gridCol w:w="1740"/>
            <w:gridCol w:w="1621"/>
            <w:gridCol w:w="1739"/>
            <w:gridCol w:w="1060"/>
          </w:tblGrid>
          <w:tr w:rsidR="004B548E" w:rsidTr="0003690D">
            <w:trPr>
              <w:cantSplit/>
              <w:trHeight w:val="335"/>
            </w:trPr>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jc w:val="center"/>
                  <w:rPr>
                    <w:sz w:val="18"/>
                    <w:szCs w:val="18"/>
                  </w:rPr>
                </w:pPr>
                <w:r w:rsidRPr="000C200D">
                  <w:rPr>
                    <w:rFonts w:hint="eastAsia"/>
                    <w:sz w:val="18"/>
                    <w:szCs w:val="18"/>
                  </w:rPr>
                  <w:t>项目</w:t>
                </w:r>
              </w:p>
            </w:tc>
            <w:tc>
              <w:tcPr>
                <w:tcW w:w="978"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jc w:val="center"/>
                  <w:rPr>
                    <w:sz w:val="18"/>
                    <w:szCs w:val="18"/>
                  </w:rPr>
                </w:pPr>
                <w:r w:rsidRPr="000C200D">
                  <w:rPr>
                    <w:rFonts w:hint="eastAsia"/>
                    <w:sz w:val="18"/>
                    <w:szCs w:val="18"/>
                  </w:rPr>
                  <w:t>期初余额</w:t>
                </w:r>
              </w:p>
            </w:tc>
            <w:tc>
              <w:tcPr>
                <w:tcW w:w="978"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jc w:val="center"/>
                  <w:rPr>
                    <w:sz w:val="18"/>
                    <w:szCs w:val="18"/>
                  </w:rPr>
                </w:pPr>
                <w:r w:rsidRPr="000C200D">
                  <w:rPr>
                    <w:rFonts w:hint="eastAsia"/>
                    <w:sz w:val="18"/>
                    <w:szCs w:val="18"/>
                  </w:rPr>
                  <w:t>本期增加</w:t>
                </w:r>
              </w:p>
            </w:tc>
            <w:tc>
              <w:tcPr>
                <w:tcW w:w="911"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jc w:val="center"/>
                  <w:rPr>
                    <w:sz w:val="18"/>
                    <w:szCs w:val="18"/>
                  </w:rPr>
                </w:pPr>
                <w:r w:rsidRPr="000C200D">
                  <w:rPr>
                    <w:rFonts w:hint="eastAsia"/>
                    <w:sz w:val="18"/>
                    <w:szCs w:val="18"/>
                  </w:rPr>
                  <w:t>本期减少</w:t>
                </w:r>
              </w:p>
            </w:tc>
            <w:tc>
              <w:tcPr>
                <w:tcW w:w="978"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jc w:val="center"/>
                  <w:rPr>
                    <w:sz w:val="18"/>
                    <w:szCs w:val="18"/>
                  </w:rPr>
                </w:pPr>
                <w:bookmarkStart w:id="77" w:name="OLE_LINK66"/>
                <w:bookmarkStart w:id="78" w:name="OLE_LINK67"/>
                <w:r w:rsidRPr="000C200D">
                  <w:rPr>
                    <w:rFonts w:hint="eastAsia"/>
                    <w:sz w:val="18"/>
                    <w:szCs w:val="18"/>
                  </w:rPr>
                  <w:t>期末余额</w:t>
                </w:r>
                <w:bookmarkEnd w:id="77"/>
                <w:bookmarkEnd w:id="78"/>
              </w:p>
            </w:tc>
            <w:tc>
              <w:tcPr>
                <w:tcW w:w="596"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jc w:val="center"/>
                  <w:rPr>
                    <w:sz w:val="18"/>
                    <w:szCs w:val="18"/>
                  </w:rPr>
                </w:pPr>
                <w:r w:rsidRPr="000C200D">
                  <w:rPr>
                    <w:rFonts w:hint="eastAsia"/>
                    <w:sz w:val="18"/>
                    <w:szCs w:val="18"/>
                  </w:rPr>
                  <w:t>形成原因</w:t>
                </w:r>
              </w:p>
            </w:tc>
          </w:tr>
          <w:tr w:rsidR="004B548E" w:rsidTr="0003690D">
            <w:trPr>
              <w:cantSplit/>
            </w:trPr>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rPr>
                    <w:sz w:val="18"/>
                    <w:szCs w:val="18"/>
                  </w:rPr>
                </w:pPr>
                <w:r w:rsidRPr="000C200D">
                  <w:rPr>
                    <w:rFonts w:hint="eastAsia"/>
                    <w:sz w:val="18"/>
                    <w:szCs w:val="18"/>
                  </w:rPr>
                  <w:t>政府补助</w:t>
                </w:r>
              </w:p>
            </w:tc>
            <w:sdt>
              <w:sdtPr>
                <w:rPr>
                  <w:sz w:val="18"/>
                  <w:szCs w:val="18"/>
                </w:rPr>
                <w:alias w:val="补贴收入金额"/>
                <w:tag w:val="_GBC_8e9f83e759d24e6aacb364c445ba82e6"/>
                <w:id w:val="-1612584245"/>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177,429,851.62</w:t>
                    </w:r>
                  </w:p>
                </w:tc>
              </w:sdtContent>
            </w:sdt>
            <w:sdt>
              <w:sdtPr>
                <w:rPr>
                  <w:sz w:val="18"/>
                  <w:szCs w:val="18"/>
                </w:rPr>
                <w:alias w:val="政府补助本期增加"/>
                <w:tag w:val="_GBC_32276e231e424bf38ca8dad67767d4eb"/>
                <w:id w:val="-771392851"/>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128,068,226.63</w:t>
                    </w:r>
                  </w:p>
                </w:tc>
              </w:sdtContent>
            </w:sdt>
            <w:sdt>
              <w:sdtPr>
                <w:rPr>
                  <w:sz w:val="18"/>
                  <w:szCs w:val="18"/>
                </w:rPr>
                <w:alias w:val="政府补助本期减少"/>
                <w:tag w:val="_GBC_807883b6027f41ea84766587b057d652"/>
                <w:id w:val="-1806388520"/>
                <w:lock w:val="sdtLocked"/>
              </w:sdtPr>
              <w:sdtContent>
                <w:tc>
                  <w:tcPr>
                    <w:tcW w:w="911"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41,835,725.39</w:t>
                    </w:r>
                  </w:p>
                </w:tc>
              </w:sdtContent>
            </w:sdt>
            <w:sdt>
              <w:sdtPr>
                <w:rPr>
                  <w:sz w:val="18"/>
                  <w:szCs w:val="18"/>
                </w:rPr>
                <w:alias w:val="补贴收入金额"/>
                <w:tag w:val="_GBC_013547472c35412dba149fdc7056a90f"/>
                <w:id w:val="2024976892"/>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263,662,352.86</w:t>
                    </w:r>
                  </w:p>
                </w:tc>
              </w:sdtContent>
            </w:sdt>
            <w:sdt>
              <w:sdtPr>
                <w:rPr>
                  <w:sz w:val="18"/>
                  <w:szCs w:val="18"/>
                </w:rPr>
                <w:alias w:val="政府补助形成递延收益的原因"/>
                <w:tag w:val="_GBC_bd431af78f2749859ddb46819378d0dc"/>
                <w:id w:val="1945341547"/>
                <w:lock w:val="sdtLocked"/>
              </w:sdtPr>
              <w:sdtContent>
                <w:tc>
                  <w:tcPr>
                    <w:tcW w:w="596"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rPr>
                        <w:sz w:val="18"/>
                        <w:szCs w:val="18"/>
                      </w:rPr>
                    </w:pPr>
                    <w:r w:rsidRPr="000C200D">
                      <w:rPr>
                        <w:rFonts w:hint="eastAsia"/>
                        <w:sz w:val="18"/>
                        <w:szCs w:val="18"/>
                      </w:rPr>
                      <w:t>黄金矿山企业财政专项拨款等</w:t>
                    </w:r>
                  </w:p>
                </w:tc>
              </w:sdtContent>
            </w:sdt>
          </w:tr>
          <w:tr w:rsidR="004B548E" w:rsidTr="0003690D">
            <w:trPr>
              <w:cantSplit/>
            </w:trPr>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0C200D" w:rsidRDefault="00A20AC1">
                <w:pPr>
                  <w:jc w:val="center"/>
                  <w:rPr>
                    <w:sz w:val="18"/>
                    <w:szCs w:val="18"/>
                  </w:rPr>
                </w:pPr>
                <w:r w:rsidRPr="000C200D">
                  <w:rPr>
                    <w:rFonts w:hint="eastAsia"/>
                    <w:sz w:val="18"/>
                    <w:szCs w:val="18"/>
                  </w:rPr>
                  <w:t>合计</w:t>
                </w:r>
              </w:p>
            </w:tc>
            <w:sdt>
              <w:sdtPr>
                <w:rPr>
                  <w:sz w:val="18"/>
                  <w:szCs w:val="18"/>
                </w:rPr>
                <w:alias w:val="递延收益"/>
                <w:tag w:val="_GBC_af2484e0b8d447328b3b8ae6c27f255c"/>
                <w:id w:val="868426610"/>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177,429,851.62</w:t>
                    </w:r>
                  </w:p>
                </w:tc>
              </w:sdtContent>
            </w:sdt>
            <w:sdt>
              <w:sdtPr>
                <w:rPr>
                  <w:sz w:val="18"/>
                  <w:szCs w:val="18"/>
                </w:rPr>
                <w:alias w:val="递延收益本期增加"/>
                <w:tag w:val="_GBC_aeb69cbbce794d949e1edc0190e36780"/>
                <w:id w:val="659731091"/>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128,068,226.63</w:t>
                    </w:r>
                  </w:p>
                </w:tc>
              </w:sdtContent>
            </w:sdt>
            <w:sdt>
              <w:sdtPr>
                <w:rPr>
                  <w:sz w:val="18"/>
                  <w:szCs w:val="18"/>
                </w:rPr>
                <w:alias w:val="递延收益本期减少"/>
                <w:tag w:val="_GBC_9e717c9b6b7d43ca93a0a022d0ce1e43"/>
                <w:id w:val="587893261"/>
                <w:lock w:val="sdtLocked"/>
              </w:sdtPr>
              <w:sdtContent>
                <w:tc>
                  <w:tcPr>
                    <w:tcW w:w="911"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41,835,725.39</w:t>
                    </w:r>
                  </w:p>
                </w:tc>
              </w:sdtContent>
            </w:sdt>
            <w:sdt>
              <w:sdtPr>
                <w:rPr>
                  <w:sz w:val="18"/>
                  <w:szCs w:val="18"/>
                </w:rPr>
                <w:alias w:val="递延收益"/>
                <w:tag w:val="_GBC_2d1d7f7452dc49e88fc9e09216918515"/>
                <w:id w:val="-2066487721"/>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B463AE">
                    <w:pPr>
                      <w:jc w:val="right"/>
                      <w:rPr>
                        <w:sz w:val="18"/>
                        <w:szCs w:val="18"/>
                      </w:rPr>
                    </w:pPr>
                    <w:r w:rsidRPr="000C200D">
                      <w:rPr>
                        <w:sz w:val="18"/>
                        <w:szCs w:val="18"/>
                      </w:rPr>
                      <w:t>263,662,352.86</w:t>
                    </w:r>
                  </w:p>
                </w:tc>
              </w:sdtContent>
            </w:sdt>
            <w:tc>
              <w:tcPr>
                <w:tcW w:w="596" w:type="pct"/>
                <w:tcBorders>
                  <w:top w:val="single" w:sz="6" w:space="0" w:color="auto"/>
                  <w:left w:val="single" w:sz="6" w:space="0" w:color="auto"/>
                  <w:bottom w:val="single" w:sz="6" w:space="0" w:color="auto"/>
                  <w:right w:val="single" w:sz="6" w:space="0" w:color="auto"/>
                </w:tcBorders>
                <w:shd w:val="clear" w:color="auto" w:fill="auto"/>
              </w:tcPr>
              <w:p w:rsidR="004B548E" w:rsidRPr="000C200D" w:rsidRDefault="00A20AC1">
                <w:pPr>
                  <w:jc w:val="center"/>
                  <w:rPr>
                    <w:sz w:val="18"/>
                    <w:szCs w:val="18"/>
                  </w:rPr>
                </w:pPr>
                <w:r w:rsidRPr="000C200D">
                  <w:rPr>
                    <w:rFonts w:hint="eastAsia"/>
                    <w:sz w:val="18"/>
                    <w:szCs w:val="18"/>
                  </w:rPr>
                  <w:t>/</w:t>
                </w:r>
              </w:p>
            </w:tc>
          </w:tr>
        </w:tbl>
      </w:sdtContent>
    </w:sdt>
    <w:p w:rsidR="004B548E" w:rsidRDefault="004B548E">
      <w:pPr>
        <w:rPr>
          <w:szCs w:val="21"/>
        </w:rPr>
      </w:pPr>
    </w:p>
    <w:sdt>
      <w:sdtPr>
        <w:rPr>
          <w:rFonts w:hint="eastAsia"/>
          <w:szCs w:val="21"/>
        </w:rPr>
        <w:tag w:val="_SEC_8d3befcc5cef4618a8781744946ac9ad"/>
        <w:id w:val="-855657088"/>
        <w:lock w:val="sdtLocked"/>
        <w:placeholder>
          <w:docPart w:val="GBC22222222222222222222222222222"/>
        </w:placeholder>
      </w:sdtPr>
      <w:sdtEndPr>
        <w:rPr>
          <w:szCs w:val="24"/>
        </w:rPr>
      </w:sdtEndPr>
      <w:sdtContent>
        <w:p w:rsidR="004B548E" w:rsidRDefault="00A20AC1">
          <w:pPr>
            <w:spacing w:before="60" w:after="60"/>
            <w:rPr>
              <w:szCs w:val="21"/>
            </w:rPr>
          </w:pPr>
          <w:r>
            <w:rPr>
              <w:rFonts w:hint="eastAsia"/>
              <w:szCs w:val="21"/>
            </w:rPr>
            <w:t>涉及政府补助的项目：</w:t>
          </w:r>
        </w:p>
        <w:p w:rsidR="00272C14" w:rsidRDefault="00A20AC1">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33"/>
            <w:gridCol w:w="1530"/>
            <w:gridCol w:w="1530"/>
            <w:gridCol w:w="1425"/>
            <w:gridCol w:w="720"/>
            <w:gridCol w:w="1530"/>
            <w:gridCol w:w="1225"/>
          </w:tblGrid>
          <w:tr w:rsidR="00272C14" w:rsidTr="00861DBA">
            <w:trPr>
              <w:jc w:val="center"/>
            </w:trPr>
            <w:tc>
              <w:tcPr>
                <w:tcW w:w="666"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sz w:val="21"/>
                    <w:szCs w:val="21"/>
                  </w:rPr>
                  <w:lastRenderedPageBreak/>
                  <w:t>负债项目</w:t>
                </w:r>
              </w:p>
            </w:tc>
            <w:tc>
              <w:tcPr>
                <w:tcW w:w="644"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sz w:val="21"/>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sz w:val="21"/>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sz w:val="21"/>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sz w:val="21"/>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sz w:val="21"/>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sz w:val="21"/>
                    <w:szCs w:val="21"/>
                  </w:rPr>
                  <w:t>与资产相关/与收益相关</w:t>
                </w:r>
              </w:p>
            </w:tc>
          </w:tr>
          <w:sdt>
            <w:sdtPr>
              <w:rPr>
                <w:sz w:val="21"/>
                <w:szCs w:val="21"/>
              </w:rPr>
              <w:alias w:val="涉及政府补助的负债项目明细"/>
              <w:tag w:val="_TUP_18b74354bae84fc8af0f06e77d03f295"/>
              <w:id w:val="3554784"/>
              <w:lock w:val="sdtLocked"/>
            </w:sdtPr>
            <w:sdtContent>
              <w:tr w:rsidR="00272C14" w:rsidTr="00861DBA">
                <w:trPr>
                  <w:jc w:val="center"/>
                </w:trPr>
                <w:sdt>
                  <w:sdtPr>
                    <w:rPr>
                      <w:sz w:val="21"/>
                      <w:szCs w:val="21"/>
                    </w:rPr>
                    <w:alias w:val="涉及政府补助的负债项目名称"/>
                    <w:tag w:val="_GBC_bbe3f90896ed4e23843ca9eea523538b"/>
                    <w:id w:val="355477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272C14" w:rsidRPr="000C200D" w:rsidRDefault="00272C14" w:rsidP="00861DBA">
                        <w:pPr>
                          <w:rPr>
                            <w:sz w:val="21"/>
                            <w:szCs w:val="21"/>
                          </w:rPr>
                        </w:pPr>
                        <w:r w:rsidRPr="000C200D">
                          <w:rPr>
                            <w:sz w:val="21"/>
                            <w:szCs w:val="21"/>
                          </w:rPr>
                          <w:t>黄金矿山企业财政专项拨款项目</w:t>
                        </w:r>
                      </w:p>
                    </w:tc>
                  </w:sdtContent>
                </w:sdt>
                <w:sdt>
                  <w:sdtPr>
                    <w:rPr>
                      <w:sz w:val="21"/>
                      <w:szCs w:val="21"/>
                    </w:rPr>
                    <w:alias w:val="涉及政府补助的负债项目金额"/>
                    <w:tag w:val="_GBC_51978e259845458fa70cec1025bfc358"/>
                    <w:id w:val="3554778"/>
                    <w:lock w:val="sdtLocked"/>
                  </w:sdtPr>
                  <w:sdtContent>
                    <w:tc>
                      <w:tcPr>
                        <w:tcW w:w="644"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80,983,806.64</w:t>
                        </w:r>
                      </w:p>
                    </w:tc>
                  </w:sdtContent>
                </w:sdt>
                <w:sdt>
                  <w:sdtPr>
                    <w:rPr>
                      <w:sz w:val="21"/>
                      <w:szCs w:val="21"/>
                    </w:rPr>
                    <w:alias w:val="涉及政府补助的负债项目-本期新增补助金额"/>
                    <w:tag w:val="_GBC_144691a986a1485d994fb333cec7c3a7"/>
                    <w:id w:val="3554779"/>
                    <w:lock w:val="sdtLocked"/>
                  </w:sdtPr>
                  <w:sdtContent>
                    <w:tc>
                      <w:tcPr>
                        <w:tcW w:w="74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113,600,719.00</w:t>
                        </w:r>
                      </w:p>
                    </w:tc>
                  </w:sdtContent>
                </w:sdt>
                <w:sdt>
                  <w:sdtPr>
                    <w:rPr>
                      <w:sz w:val="21"/>
                      <w:szCs w:val="21"/>
                    </w:rPr>
                    <w:alias w:val="涉及政府补助的负债项目-本期新计入营业外收入金额"/>
                    <w:tag w:val="_GBC_9b09b27f59c6427fb010b844e3af0eac"/>
                    <w:id w:val="3554780"/>
                    <w:lock w:val="sdtLocked"/>
                  </w:sdtPr>
                  <w:sdtContent>
                    <w:tc>
                      <w:tcPr>
                        <w:tcW w:w="806"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10,709,957.46</w:t>
                        </w:r>
                      </w:p>
                    </w:tc>
                  </w:sdtContent>
                </w:sdt>
                <w:sdt>
                  <w:sdtPr>
                    <w:rPr>
                      <w:sz w:val="21"/>
                      <w:szCs w:val="21"/>
                    </w:rPr>
                    <w:alias w:val="涉及政府补助的负债项目-其他变动"/>
                    <w:tag w:val="_GBC_c8dc68f8ffea493da1c93e684fad2d12"/>
                    <w:id w:val="3554781"/>
                    <w:lock w:val="sdtLocked"/>
                  </w:sdtPr>
                  <w:sdtContent>
                    <w:tc>
                      <w:tcPr>
                        <w:tcW w:w="68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p>
                    </w:tc>
                  </w:sdtContent>
                </w:sdt>
                <w:sdt>
                  <w:sdtPr>
                    <w:rPr>
                      <w:sz w:val="21"/>
                      <w:szCs w:val="21"/>
                    </w:rPr>
                    <w:alias w:val="涉及政府补助的负债项目金额"/>
                    <w:tag w:val="_GBC_5feab620abc64a66ab4ed41523620af9"/>
                    <w:id w:val="3554782"/>
                    <w:lock w:val="sdtLocked"/>
                  </w:sdtPr>
                  <w:sdtContent>
                    <w:tc>
                      <w:tcPr>
                        <w:tcW w:w="628"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183,874,568.18</w:t>
                        </w:r>
                      </w:p>
                    </w:tc>
                  </w:sdtContent>
                </w:sdt>
                <w:sdt>
                  <w:sdtPr>
                    <w:rPr>
                      <w:sz w:val="21"/>
                      <w:szCs w:val="21"/>
                    </w:rPr>
                    <w:alias w:val="涉及政府补助的负债项目-与资产相关/与收益相关"/>
                    <w:tag w:val="_GBC_e4a53fb4919b4987929af7a7c0383cbd"/>
                    <w:id w:val="3554783"/>
                    <w:lock w:val="sdtLocked"/>
                  </w:sdtPr>
                  <w:sdtContent>
                    <w:tc>
                      <w:tcPr>
                        <w:tcW w:w="830"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rPr>
                            <w:sz w:val="21"/>
                            <w:szCs w:val="21"/>
                          </w:rPr>
                        </w:pPr>
                        <w:r w:rsidRPr="000C200D">
                          <w:rPr>
                            <w:sz w:val="21"/>
                            <w:szCs w:val="21"/>
                          </w:rPr>
                          <w:t>与资产相关</w:t>
                        </w:r>
                      </w:p>
                    </w:tc>
                  </w:sdtContent>
                </w:sdt>
              </w:tr>
            </w:sdtContent>
          </w:sdt>
          <w:sdt>
            <w:sdtPr>
              <w:rPr>
                <w:sz w:val="21"/>
                <w:szCs w:val="21"/>
              </w:rPr>
              <w:alias w:val="涉及政府补助的负债项目明细"/>
              <w:tag w:val="_TUP_18b74354bae84fc8af0f06e77d03f295"/>
              <w:id w:val="3554792"/>
              <w:lock w:val="sdtLocked"/>
            </w:sdtPr>
            <w:sdtContent>
              <w:tr w:rsidR="00272C14" w:rsidTr="00861DBA">
                <w:trPr>
                  <w:jc w:val="center"/>
                </w:trPr>
                <w:sdt>
                  <w:sdtPr>
                    <w:rPr>
                      <w:sz w:val="21"/>
                      <w:szCs w:val="21"/>
                    </w:rPr>
                    <w:alias w:val="涉及政府补助的负债项目名称"/>
                    <w:tag w:val="_GBC_bbe3f90896ed4e23843ca9eea523538b"/>
                    <w:id w:val="355478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272C14" w:rsidRPr="000C200D" w:rsidRDefault="00272C14" w:rsidP="00861DBA">
                        <w:pPr>
                          <w:rPr>
                            <w:sz w:val="21"/>
                            <w:szCs w:val="21"/>
                          </w:rPr>
                        </w:pPr>
                        <w:r w:rsidRPr="000C200D">
                          <w:rPr>
                            <w:sz w:val="21"/>
                            <w:szCs w:val="21"/>
                          </w:rPr>
                          <w:t>黄金矿山企业财政专项拨款项目</w:t>
                        </w:r>
                      </w:p>
                    </w:tc>
                  </w:sdtContent>
                </w:sdt>
                <w:sdt>
                  <w:sdtPr>
                    <w:rPr>
                      <w:sz w:val="21"/>
                      <w:szCs w:val="21"/>
                    </w:rPr>
                    <w:alias w:val="涉及政府补助的负债项目金额"/>
                    <w:tag w:val="_GBC_51978e259845458fa70cec1025bfc358"/>
                    <w:id w:val="3554786"/>
                    <w:lock w:val="sdtLocked"/>
                  </w:sdtPr>
                  <w:sdtContent>
                    <w:tc>
                      <w:tcPr>
                        <w:tcW w:w="644"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93,075,544.98</w:t>
                        </w:r>
                      </w:p>
                    </w:tc>
                  </w:sdtContent>
                </w:sdt>
                <w:sdt>
                  <w:sdtPr>
                    <w:rPr>
                      <w:sz w:val="21"/>
                      <w:szCs w:val="21"/>
                    </w:rPr>
                    <w:alias w:val="涉及政府补助的负债项目-本期新增补助金额"/>
                    <w:tag w:val="_GBC_144691a986a1485d994fb333cec7c3a7"/>
                    <w:id w:val="3554787"/>
                    <w:lock w:val="sdtLocked"/>
                  </w:sdtPr>
                  <w:sdtContent>
                    <w:tc>
                      <w:tcPr>
                        <w:tcW w:w="74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10,105,696.22</w:t>
                        </w:r>
                      </w:p>
                    </w:tc>
                  </w:sdtContent>
                </w:sdt>
                <w:sdt>
                  <w:sdtPr>
                    <w:rPr>
                      <w:sz w:val="21"/>
                      <w:szCs w:val="21"/>
                    </w:rPr>
                    <w:alias w:val="涉及政府补助的负债项目-本期新计入营业外收入金额"/>
                    <w:tag w:val="_GBC_9b09b27f59c6427fb010b844e3af0eac"/>
                    <w:id w:val="3554788"/>
                    <w:lock w:val="sdtLocked"/>
                  </w:sdtPr>
                  <w:sdtContent>
                    <w:tc>
                      <w:tcPr>
                        <w:tcW w:w="806"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26,291,956.52</w:t>
                        </w:r>
                      </w:p>
                    </w:tc>
                  </w:sdtContent>
                </w:sdt>
                <w:sdt>
                  <w:sdtPr>
                    <w:rPr>
                      <w:sz w:val="21"/>
                      <w:szCs w:val="21"/>
                    </w:rPr>
                    <w:alias w:val="涉及政府补助的负债项目-其他变动"/>
                    <w:tag w:val="_GBC_c8dc68f8ffea493da1c93e684fad2d12"/>
                    <w:id w:val="3554789"/>
                    <w:lock w:val="sdtLocked"/>
                  </w:sdtPr>
                  <w:sdtContent>
                    <w:tc>
                      <w:tcPr>
                        <w:tcW w:w="68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p>
                    </w:tc>
                  </w:sdtContent>
                </w:sdt>
                <w:sdt>
                  <w:sdtPr>
                    <w:rPr>
                      <w:sz w:val="21"/>
                      <w:szCs w:val="21"/>
                    </w:rPr>
                    <w:alias w:val="涉及政府补助的负债项目金额"/>
                    <w:tag w:val="_GBC_5feab620abc64a66ab4ed41523620af9"/>
                    <w:id w:val="3554790"/>
                    <w:lock w:val="sdtLocked"/>
                  </w:sdtPr>
                  <w:sdtContent>
                    <w:tc>
                      <w:tcPr>
                        <w:tcW w:w="628"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76,889,284.68</w:t>
                        </w:r>
                      </w:p>
                    </w:tc>
                  </w:sdtContent>
                </w:sdt>
                <w:sdt>
                  <w:sdtPr>
                    <w:rPr>
                      <w:sz w:val="21"/>
                      <w:szCs w:val="21"/>
                    </w:rPr>
                    <w:alias w:val="涉及政府补助的负债项目-与资产相关/与收益相关"/>
                    <w:tag w:val="_GBC_e4a53fb4919b4987929af7a7c0383cbd"/>
                    <w:id w:val="3554791"/>
                    <w:lock w:val="sdtLocked"/>
                  </w:sdtPr>
                  <w:sdtContent>
                    <w:tc>
                      <w:tcPr>
                        <w:tcW w:w="830"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rPr>
                            <w:sz w:val="21"/>
                            <w:szCs w:val="21"/>
                          </w:rPr>
                        </w:pPr>
                        <w:r w:rsidRPr="000C200D">
                          <w:rPr>
                            <w:sz w:val="21"/>
                            <w:szCs w:val="21"/>
                          </w:rPr>
                          <w:t>与收益相关</w:t>
                        </w:r>
                      </w:p>
                    </w:tc>
                  </w:sdtContent>
                </w:sdt>
              </w:tr>
            </w:sdtContent>
          </w:sdt>
          <w:sdt>
            <w:sdtPr>
              <w:rPr>
                <w:sz w:val="21"/>
                <w:szCs w:val="21"/>
              </w:rPr>
              <w:alias w:val="涉及政府补助的负债项目明细"/>
              <w:tag w:val="_TUP_18b74354bae84fc8af0f06e77d03f295"/>
              <w:id w:val="3554800"/>
              <w:lock w:val="sdtLocked"/>
            </w:sdtPr>
            <w:sdtContent>
              <w:tr w:rsidR="00272C14" w:rsidTr="00861DBA">
                <w:trPr>
                  <w:jc w:val="center"/>
                </w:trPr>
                <w:sdt>
                  <w:sdtPr>
                    <w:rPr>
                      <w:sz w:val="21"/>
                      <w:szCs w:val="21"/>
                    </w:rPr>
                    <w:alias w:val="涉及政府补助的负债项目名称"/>
                    <w:tag w:val="_GBC_bbe3f90896ed4e23843ca9eea523538b"/>
                    <w:id w:val="355479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272C14" w:rsidRPr="000C200D" w:rsidRDefault="00272C14" w:rsidP="00861DBA">
                        <w:pPr>
                          <w:rPr>
                            <w:sz w:val="21"/>
                            <w:szCs w:val="21"/>
                          </w:rPr>
                        </w:pPr>
                        <w:r w:rsidRPr="000C200D">
                          <w:rPr>
                            <w:sz w:val="21"/>
                            <w:szCs w:val="21"/>
                          </w:rPr>
                          <w:t>其他递延收益</w:t>
                        </w:r>
                      </w:p>
                    </w:tc>
                  </w:sdtContent>
                </w:sdt>
                <w:sdt>
                  <w:sdtPr>
                    <w:rPr>
                      <w:sz w:val="21"/>
                      <w:szCs w:val="21"/>
                    </w:rPr>
                    <w:alias w:val="涉及政府补助的负债项目金额"/>
                    <w:tag w:val="_GBC_51978e259845458fa70cec1025bfc358"/>
                    <w:id w:val="3554794"/>
                    <w:lock w:val="sdtLocked"/>
                  </w:sdtPr>
                  <w:sdtContent>
                    <w:tc>
                      <w:tcPr>
                        <w:tcW w:w="644"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3,370,500.00</w:t>
                        </w:r>
                      </w:p>
                    </w:tc>
                  </w:sdtContent>
                </w:sdt>
                <w:sdt>
                  <w:sdtPr>
                    <w:rPr>
                      <w:sz w:val="21"/>
                      <w:szCs w:val="21"/>
                    </w:rPr>
                    <w:alias w:val="涉及政府补助的负债项目-本期新增补助金额"/>
                    <w:tag w:val="_GBC_144691a986a1485d994fb333cec7c3a7"/>
                    <w:id w:val="3554795"/>
                    <w:lock w:val="sdtLocked"/>
                  </w:sdtPr>
                  <w:sdtContent>
                    <w:tc>
                      <w:tcPr>
                        <w:tcW w:w="74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4,361,811.41</w:t>
                        </w:r>
                      </w:p>
                    </w:tc>
                  </w:sdtContent>
                </w:sdt>
                <w:sdt>
                  <w:sdtPr>
                    <w:rPr>
                      <w:sz w:val="21"/>
                      <w:szCs w:val="21"/>
                    </w:rPr>
                    <w:alias w:val="涉及政府补助的负债项目-本期新计入营业外收入金额"/>
                    <w:tag w:val="_GBC_9b09b27f59c6427fb010b844e3af0eac"/>
                    <w:id w:val="3554796"/>
                    <w:lock w:val="sdtLocked"/>
                  </w:sdtPr>
                  <w:sdtContent>
                    <w:tc>
                      <w:tcPr>
                        <w:tcW w:w="806"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4,833,811.41</w:t>
                        </w:r>
                      </w:p>
                    </w:tc>
                  </w:sdtContent>
                </w:sdt>
                <w:sdt>
                  <w:sdtPr>
                    <w:rPr>
                      <w:sz w:val="21"/>
                      <w:szCs w:val="21"/>
                    </w:rPr>
                    <w:alias w:val="涉及政府补助的负债项目-其他变动"/>
                    <w:tag w:val="_GBC_c8dc68f8ffea493da1c93e684fad2d12"/>
                    <w:id w:val="3554797"/>
                    <w:lock w:val="sdtLocked"/>
                  </w:sdtPr>
                  <w:sdtContent>
                    <w:tc>
                      <w:tcPr>
                        <w:tcW w:w="68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p>
                    </w:tc>
                  </w:sdtContent>
                </w:sdt>
                <w:sdt>
                  <w:sdtPr>
                    <w:rPr>
                      <w:sz w:val="21"/>
                      <w:szCs w:val="21"/>
                    </w:rPr>
                    <w:alias w:val="涉及政府补助的负债项目金额"/>
                    <w:tag w:val="_GBC_5feab620abc64a66ab4ed41523620af9"/>
                    <w:id w:val="3554798"/>
                    <w:lock w:val="sdtLocked"/>
                  </w:sdtPr>
                  <w:sdtContent>
                    <w:tc>
                      <w:tcPr>
                        <w:tcW w:w="628"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2,898,500.00</w:t>
                        </w:r>
                      </w:p>
                    </w:tc>
                  </w:sdtContent>
                </w:sdt>
                <w:sdt>
                  <w:sdtPr>
                    <w:rPr>
                      <w:sz w:val="21"/>
                      <w:szCs w:val="21"/>
                    </w:rPr>
                    <w:alias w:val="涉及政府补助的负债项目-与资产相关/与收益相关"/>
                    <w:tag w:val="_GBC_e4a53fb4919b4987929af7a7c0383cbd"/>
                    <w:id w:val="3554799"/>
                    <w:lock w:val="sdtLocked"/>
                  </w:sdtPr>
                  <w:sdtContent>
                    <w:tc>
                      <w:tcPr>
                        <w:tcW w:w="830"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rPr>
                            <w:sz w:val="21"/>
                            <w:szCs w:val="21"/>
                          </w:rPr>
                        </w:pPr>
                        <w:r w:rsidRPr="000C200D">
                          <w:rPr>
                            <w:sz w:val="21"/>
                            <w:szCs w:val="21"/>
                          </w:rPr>
                          <w:t>与收益相关</w:t>
                        </w:r>
                      </w:p>
                    </w:tc>
                  </w:sdtContent>
                </w:sdt>
              </w:tr>
            </w:sdtContent>
          </w:sdt>
          <w:tr w:rsidR="00272C14" w:rsidRPr="00272C14" w:rsidTr="00861DBA">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272C14" w:rsidRPr="000C200D" w:rsidRDefault="00272C14" w:rsidP="00861DBA">
                <w:pPr>
                  <w:rPr>
                    <w:sz w:val="21"/>
                    <w:szCs w:val="21"/>
                  </w:rPr>
                </w:pPr>
                <w:r w:rsidRPr="000C200D">
                  <w:rPr>
                    <w:sz w:val="21"/>
                    <w:szCs w:val="21"/>
                  </w:rPr>
                  <w:t>合计</w:t>
                </w:r>
              </w:p>
            </w:tc>
            <w:sdt>
              <w:sdtPr>
                <w:rPr>
                  <w:sz w:val="21"/>
                  <w:szCs w:val="21"/>
                </w:rPr>
                <w:alias w:val="涉及政府补助的负债项目余额合计"/>
                <w:tag w:val="_GBC_a90d5d51c4bd42d38d0c245a7432f7b1"/>
                <w:id w:val="3554801"/>
                <w:lock w:val="sdtLocked"/>
              </w:sdtPr>
              <w:sdtContent>
                <w:tc>
                  <w:tcPr>
                    <w:tcW w:w="644"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177,429,851.62</w:t>
                    </w:r>
                  </w:p>
                </w:tc>
              </w:sdtContent>
            </w:sdt>
            <w:sdt>
              <w:sdtPr>
                <w:rPr>
                  <w:sz w:val="21"/>
                  <w:szCs w:val="21"/>
                </w:rPr>
                <w:alias w:val="涉及政府补助的负债项目本期新增补助金额合计"/>
                <w:tag w:val="_GBC_ccfc115b619d4b3ba9389aabe9da8d18"/>
                <w:id w:val="3554802"/>
                <w:lock w:val="sdtLocked"/>
              </w:sdtPr>
              <w:sdtContent>
                <w:tc>
                  <w:tcPr>
                    <w:tcW w:w="74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128,068,226.63</w:t>
                    </w:r>
                  </w:p>
                </w:tc>
              </w:sdtContent>
            </w:sdt>
            <w:sdt>
              <w:sdtPr>
                <w:rPr>
                  <w:sz w:val="21"/>
                  <w:szCs w:val="21"/>
                </w:rPr>
                <w:alias w:val="涉及政府补助的负债项目本期计入营业外收入金额合计"/>
                <w:tag w:val="_GBC_19d5eecf2db34cc9b165e3c9035ffa39"/>
                <w:id w:val="3554803"/>
                <w:lock w:val="sdtLocked"/>
              </w:sdtPr>
              <w:sdtContent>
                <w:tc>
                  <w:tcPr>
                    <w:tcW w:w="806"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41,835,725.39</w:t>
                    </w:r>
                  </w:p>
                </w:tc>
              </w:sdtContent>
            </w:sdt>
            <w:sdt>
              <w:sdtPr>
                <w:rPr>
                  <w:sz w:val="21"/>
                  <w:szCs w:val="21"/>
                </w:rPr>
                <w:alias w:val="涉及政府补助的负债项目其他变动合计"/>
                <w:tag w:val="_GBC_b82bbf92483a45c1981c48c4a0e859a6"/>
                <w:id w:val="3554804"/>
                <w:lock w:val="sdtLocked"/>
                <w:showingPlcHdr/>
              </w:sdtPr>
              <w:sdtContent>
                <w:tc>
                  <w:tcPr>
                    <w:tcW w:w="683"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 xml:space="preserve">     </w:t>
                    </w:r>
                  </w:p>
                </w:tc>
              </w:sdtContent>
            </w:sdt>
            <w:sdt>
              <w:sdtPr>
                <w:rPr>
                  <w:sz w:val="21"/>
                  <w:szCs w:val="21"/>
                </w:rPr>
                <w:alias w:val="涉及政府补助的负债项目余额合计"/>
                <w:tag w:val="_GBC_3eca135090f24131be19d9bf4dad58ed"/>
                <w:id w:val="3554805"/>
                <w:lock w:val="sdtLocked"/>
              </w:sdtPr>
              <w:sdtContent>
                <w:tc>
                  <w:tcPr>
                    <w:tcW w:w="628"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right"/>
                      <w:rPr>
                        <w:sz w:val="21"/>
                        <w:szCs w:val="21"/>
                      </w:rPr>
                    </w:pPr>
                    <w:r w:rsidRPr="000C200D">
                      <w:rPr>
                        <w:sz w:val="21"/>
                        <w:szCs w:val="21"/>
                      </w:rPr>
                      <w:t>263,662,352.86</w:t>
                    </w:r>
                  </w:p>
                </w:tc>
              </w:sdtContent>
            </w:sdt>
            <w:tc>
              <w:tcPr>
                <w:tcW w:w="830" w:type="pct"/>
                <w:tcBorders>
                  <w:top w:val="single" w:sz="4" w:space="0" w:color="auto"/>
                  <w:left w:val="single" w:sz="4" w:space="0" w:color="auto"/>
                  <w:bottom w:val="single" w:sz="4" w:space="0" w:color="auto"/>
                  <w:right w:val="single" w:sz="4" w:space="0" w:color="auto"/>
                </w:tcBorders>
              </w:tcPr>
              <w:p w:rsidR="00272C14" w:rsidRPr="000C200D" w:rsidRDefault="00272C14" w:rsidP="00861DBA">
                <w:pPr>
                  <w:jc w:val="center"/>
                  <w:rPr>
                    <w:sz w:val="21"/>
                    <w:szCs w:val="21"/>
                  </w:rPr>
                </w:pPr>
                <w:r w:rsidRPr="000C200D">
                  <w:rPr>
                    <w:rFonts w:hint="eastAsia"/>
                    <w:sz w:val="21"/>
                    <w:szCs w:val="21"/>
                  </w:rPr>
                  <w:t>/</w:t>
                </w:r>
              </w:p>
            </w:tc>
          </w:tr>
        </w:tbl>
        <w:p w:rsidR="0003690D" w:rsidRDefault="0003690D"/>
        <w:p w:rsidR="004B548E" w:rsidRPr="0003690D" w:rsidRDefault="00D945E0"/>
      </w:sdtContent>
    </w:sdt>
    <w:sdt>
      <w:sdtPr>
        <w:rPr>
          <w:rFonts w:ascii="宋体" w:hAnsi="宋体" w:cs="宋体" w:hint="eastAsia"/>
          <w:b w:val="0"/>
          <w:bCs w:val="0"/>
          <w:kern w:val="0"/>
          <w:szCs w:val="21"/>
        </w:rPr>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股本</w:t>
          </w:r>
        </w:p>
        <w:p w:rsidR="004B548E" w:rsidRDefault="00A20AC1">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2051"/>
            <w:gridCol w:w="814"/>
            <w:gridCol w:w="814"/>
            <w:gridCol w:w="885"/>
            <w:gridCol w:w="899"/>
            <w:gridCol w:w="872"/>
            <w:gridCol w:w="1897"/>
          </w:tblGrid>
          <w:tr w:rsidR="004B548E" w:rsidTr="000C200D">
            <w:trPr>
              <w:cantSplit/>
              <w:trHeight w:val="270"/>
            </w:trPr>
            <w:tc>
              <w:tcPr>
                <w:tcW w:w="451" w:type="pct"/>
                <w:vMerge w:val="restart"/>
                <w:tcBorders>
                  <w:top w:val="single" w:sz="4" w:space="0" w:color="auto"/>
                  <w:left w:val="single" w:sz="4" w:space="0" w:color="auto"/>
                  <w:bottom w:val="single" w:sz="4" w:space="0" w:color="auto"/>
                  <w:right w:val="single" w:sz="4" w:space="0" w:color="auto"/>
                </w:tcBorders>
              </w:tcPr>
              <w:p w:rsidR="004B548E" w:rsidRPr="000C200D" w:rsidRDefault="004B548E">
                <w:pPr>
                  <w:jc w:val="center"/>
                  <w:rPr>
                    <w:rFonts w:asciiTheme="minorEastAsia" w:eastAsiaTheme="minorEastAsia" w:hAnsiTheme="minorEastAsia"/>
                    <w:sz w:val="21"/>
                    <w:szCs w:val="21"/>
                  </w:rPr>
                </w:pPr>
              </w:p>
            </w:tc>
            <w:tc>
              <w:tcPr>
                <w:tcW w:w="1133" w:type="pct"/>
                <w:vMerge w:val="restart"/>
                <w:tcBorders>
                  <w:top w:val="single" w:sz="4" w:space="0" w:color="auto"/>
                  <w:left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期初余额</w:t>
                </w:r>
              </w:p>
            </w:tc>
            <w:tc>
              <w:tcPr>
                <w:tcW w:w="2368" w:type="pct"/>
                <w:gridSpan w:val="5"/>
                <w:tcBorders>
                  <w:top w:val="single" w:sz="4" w:space="0" w:color="auto"/>
                  <w:left w:val="single" w:sz="4" w:space="0" w:color="auto"/>
                  <w:bottom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本次变动增减（+、一）</w:t>
                </w:r>
              </w:p>
            </w:tc>
            <w:tc>
              <w:tcPr>
                <w:tcW w:w="1048" w:type="pct"/>
                <w:vMerge w:val="restart"/>
                <w:tcBorders>
                  <w:top w:val="single" w:sz="4" w:space="0" w:color="auto"/>
                  <w:left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期末余额</w:t>
                </w:r>
              </w:p>
            </w:tc>
          </w:tr>
          <w:tr w:rsidR="004B548E" w:rsidTr="000C200D">
            <w:trPr>
              <w:cantSplit/>
              <w:trHeight w:val="312"/>
            </w:trPr>
            <w:tc>
              <w:tcPr>
                <w:tcW w:w="451" w:type="pct"/>
                <w:vMerge/>
                <w:tcBorders>
                  <w:top w:val="single" w:sz="4" w:space="0" w:color="auto"/>
                  <w:left w:val="single" w:sz="4" w:space="0" w:color="auto"/>
                  <w:bottom w:val="single" w:sz="4" w:space="0" w:color="auto"/>
                  <w:right w:val="single" w:sz="4" w:space="0" w:color="auto"/>
                </w:tcBorders>
              </w:tcPr>
              <w:p w:rsidR="004B548E" w:rsidRPr="000C200D" w:rsidRDefault="004B548E">
                <w:pPr>
                  <w:rPr>
                    <w:rFonts w:asciiTheme="minorEastAsia" w:eastAsiaTheme="minorEastAsia" w:hAnsiTheme="minorEastAsia"/>
                    <w:sz w:val="21"/>
                    <w:szCs w:val="21"/>
                  </w:rPr>
                </w:pPr>
              </w:p>
            </w:tc>
            <w:tc>
              <w:tcPr>
                <w:tcW w:w="1133" w:type="pct"/>
                <w:vMerge/>
                <w:tcBorders>
                  <w:left w:val="single" w:sz="4" w:space="0" w:color="auto"/>
                  <w:bottom w:val="single" w:sz="4" w:space="0" w:color="auto"/>
                  <w:right w:val="single" w:sz="4" w:space="0" w:color="auto"/>
                </w:tcBorders>
              </w:tcPr>
              <w:p w:rsidR="004B548E" w:rsidRPr="000C200D" w:rsidRDefault="004B548E" w:rsidP="000C200D">
                <w:pPr>
                  <w:ind w:leftChars="-119" w:left="-286" w:firstLineChars="119" w:firstLine="250"/>
                  <w:rPr>
                    <w:rFonts w:asciiTheme="minorEastAsia" w:eastAsiaTheme="minorEastAsia" w:hAnsiTheme="minorEastAsia"/>
                    <w:sz w:val="21"/>
                    <w:szCs w:val="21"/>
                  </w:rPr>
                </w:pPr>
              </w:p>
            </w:tc>
            <w:tc>
              <w:tcPr>
                <w:tcW w:w="450" w:type="pct"/>
                <w:tcBorders>
                  <w:top w:val="single" w:sz="4" w:space="0" w:color="auto"/>
                  <w:left w:val="single" w:sz="4" w:space="0" w:color="auto"/>
                  <w:bottom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发行</w:t>
                </w:r>
              </w:p>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新股</w:t>
                </w:r>
              </w:p>
            </w:tc>
            <w:tc>
              <w:tcPr>
                <w:tcW w:w="450" w:type="pct"/>
                <w:tcBorders>
                  <w:top w:val="single" w:sz="4" w:space="0" w:color="auto"/>
                  <w:left w:val="single" w:sz="4" w:space="0" w:color="auto"/>
                  <w:bottom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送股</w:t>
                </w:r>
              </w:p>
            </w:tc>
            <w:tc>
              <w:tcPr>
                <w:tcW w:w="489" w:type="pct"/>
                <w:tcBorders>
                  <w:top w:val="single" w:sz="4" w:space="0" w:color="auto"/>
                  <w:left w:val="single" w:sz="4" w:space="0" w:color="auto"/>
                  <w:bottom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公积金</w:t>
                </w:r>
              </w:p>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转股</w:t>
                </w:r>
              </w:p>
            </w:tc>
            <w:tc>
              <w:tcPr>
                <w:tcW w:w="497" w:type="pct"/>
                <w:tcBorders>
                  <w:top w:val="single" w:sz="4" w:space="0" w:color="auto"/>
                  <w:left w:val="single" w:sz="4" w:space="0" w:color="auto"/>
                  <w:bottom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其他</w:t>
                </w:r>
              </w:p>
            </w:tc>
            <w:tc>
              <w:tcPr>
                <w:tcW w:w="482" w:type="pct"/>
                <w:tcBorders>
                  <w:top w:val="single" w:sz="4" w:space="0" w:color="auto"/>
                  <w:left w:val="single" w:sz="4" w:space="0" w:color="auto"/>
                  <w:bottom w:val="single" w:sz="4" w:space="0" w:color="auto"/>
                  <w:right w:val="single" w:sz="4" w:space="0" w:color="auto"/>
                </w:tcBorders>
                <w:vAlign w:val="center"/>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小计</w:t>
                </w:r>
              </w:p>
            </w:tc>
            <w:tc>
              <w:tcPr>
                <w:tcW w:w="1048" w:type="pct"/>
                <w:vMerge/>
                <w:tcBorders>
                  <w:left w:val="single" w:sz="4" w:space="0" w:color="auto"/>
                  <w:bottom w:val="single" w:sz="4" w:space="0" w:color="auto"/>
                  <w:right w:val="single" w:sz="4" w:space="0" w:color="auto"/>
                </w:tcBorders>
              </w:tcPr>
              <w:p w:rsidR="004B548E" w:rsidRPr="000C200D" w:rsidRDefault="004B548E">
                <w:pPr>
                  <w:rPr>
                    <w:rFonts w:asciiTheme="minorEastAsia" w:eastAsiaTheme="minorEastAsia" w:hAnsiTheme="minorEastAsia"/>
                    <w:sz w:val="21"/>
                    <w:szCs w:val="21"/>
                  </w:rPr>
                </w:pPr>
              </w:p>
            </w:tc>
          </w:tr>
          <w:tr w:rsidR="004B548E" w:rsidTr="000C200D">
            <w:trPr>
              <w:cantSplit/>
            </w:trPr>
            <w:tc>
              <w:tcPr>
                <w:tcW w:w="451" w:type="pct"/>
                <w:tcBorders>
                  <w:top w:val="single" w:sz="4" w:space="0" w:color="auto"/>
                  <w:left w:val="single" w:sz="4" w:space="0" w:color="auto"/>
                  <w:bottom w:val="single" w:sz="4" w:space="0" w:color="auto"/>
                  <w:right w:val="single" w:sz="4" w:space="0" w:color="auto"/>
                </w:tcBorders>
              </w:tcPr>
              <w:p w:rsidR="004B548E" w:rsidRPr="000C200D" w:rsidRDefault="00A20AC1">
                <w:pPr>
                  <w:jc w:val="center"/>
                  <w:rPr>
                    <w:rFonts w:asciiTheme="minorEastAsia" w:eastAsiaTheme="minorEastAsia" w:hAnsiTheme="minorEastAsia"/>
                    <w:sz w:val="21"/>
                    <w:szCs w:val="21"/>
                  </w:rPr>
                </w:pPr>
                <w:r w:rsidRPr="000C200D">
                  <w:rPr>
                    <w:rFonts w:asciiTheme="minorEastAsia" w:eastAsiaTheme="minorEastAsia" w:hAnsiTheme="minorEastAsia" w:hint="eastAsia"/>
                    <w:sz w:val="21"/>
                    <w:szCs w:val="21"/>
                  </w:rPr>
                  <w:t>股份总数</w:t>
                </w:r>
              </w:p>
            </w:tc>
            <w:sdt>
              <w:sdtPr>
                <w:rPr>
                  <w:rFonts w:asciiTheme="minorEastAsia" w:eastAsiaTheme="minorEastAsia" w:hAnsiTheme="minorEastAsia"/>
                  <w:sz w:val="21"/>
                  <w:szCs w:val="21"/>
                </w:rPr>
                <w:alias w:val="财务附注股份总数"/>
                <w:tag w:val="_GBC_982a40c560f3404eb8a93d4842f43e81"/>
                <w:id w:val="-132946294"/>
                <w:lock w:val="sdtLocked"/>
              </w:sdtPr>
              <w:sdtContent>
                <w:tc>
                  <w:tcPr>
                    <w:tcW w:w="1133" w:type="pct"/>
                    <w:tcBorders>
                      <w:top w:val="single" w:sz="4" w:space="0" w:color="auto"/>
                      <w:left w:val="single" w:sz="4" w:space="0" w:color="auto"/>
                      <w:bottom w:val="single" w:sz="4" w:space="0" w:color="auto"/>
                      <w:right w:val="single" w:sz="4" w:space="0" w:color="auto"/>
                    </w:tcBorders>
                  </w:tcPr>
                  <w:p w:rsidR="004B548E" w:rsidRPr="000C200D" w:rsidRDefault="00272C14">
                    <w:pPr>
                      <w:jc w:val="right"/>
                      <w:rPr>
                        <w:rFonts w:asciiTheme="minorEastAsia" w:eastAsiaTheme="minorEastAsia" w:hAnsiTheme="minorEastAsia"/>
                        <w:color w:val="000000" w:themeColor="text1"/>
                        <w:sz w:val="21"/>
                        <w:szCs w:val="21"/>
                      </w:rPr>
                    </w:pPr>
                    <w:r w:rsidRPr="000C200D">
                      <w:rPr>
                        <w:rFonts w:asciiTheme="minorEastAsia" w:eastAsiaTheme="minorEastAsia" w:hAnsiTheme="minorEastAsia"/>
                        <w:sz w:val="21"/>
                        <w:szCs w:val="21"/>
                      </w:rPr>
                      <w:t>2,943,228,797.00</w:t>
                    </w:r>
                  </w:p>
                </w:tc>
              </w:sdtContent>
            </w:sdt>
            <w:sdt>
              <w:sdtPr>
                <w:rPr>
                  <w:rFonts w:asciiTheme="minorEastAsia" w:eastAsiaTheme="minorEastAsia" w:hAnsiTheme="minorEastAsia"/>
                  <w:sz w:val="21"/>
                  <w:szCs w:val="21"/>
                </w:rPr>
                <w:alias w:val="财务附注股份总数发行新股变动增减"/>
                <w:tag w:val="_GBC_81cf58cebcff4e3daa668cbdf7af1573"/>
                <w:id w:val="554741300"/>
                <w:lock w:val="sdtLocked"/>
              </w:sdtPr>
              <w:sdtContent>
                <w:tc>
                  <w:tcPr>
                    <w:tcW w:w="450" w:type="pct"/>
                    <w:tcBorders>
                      <w:top w:val="single" w:sz="4" w:space="0" w:color="auto"/>
                      <w:left w:val="single" w:sz="4" w:space="0" w:color="auto"/>
                      <w:bottom w:val="single" w:sz="4" w:space="0" w:color="auto"/>
                      <w:right w:val="single" w:sz="4" w:space="0" w:color="auto"/>
                    </w:tcBorders>
                  </w:tcPr>
                  <w:p w:rsidR="004B548E" w:rsidRPr="000C200D" w:rsidRDefault="0054037E" w:rsidP="0054037E">
                    <w:pPr>
                      <w:jc w:val="right"/>
                      <w:rPr>
                        <w:rFonts w:asciiTheme="minorEastAsia" w:eastAsiaTheme="minorEastAsia" w:hAnsiTheme="minorEastAsia"/>
                        <w:color w:val="000000" w:themeColor="text1"/>
                        <w:sz w:val="21"/>
                        <w:szCs w:val="21"/>
                      </w:rPr>
                    </w:pPr>
                    <w:r w:rsidRPr="000C200D">
                      <w:rPr>
                        <w:rFonts w:asciiTheme="minorEastAsia" w:eastAsiaTheme="minorEastAsia" w:hAnsiTheme="minorEastAsia" w:hint="eastAsia"/>
                        <w:sz w:val="21"/>
                        <w:szCs w:val="21"/>
                      </w:rPr>
                      <w:t>0</w:t>
                    </w:r>
                  </w:p>
                </w:tc>
              </w:sdtContent>
            </w:sdt>
            <w:sdt>
              <w:sdtPr>
                <w:rPr>
                  <w:rFonts w:asciiTheme="minorEastAsia" w:eastAsiaTheme="minorEastAsia" w:hAnsiTheme="minorEastAsia"/>
                  <w:sz w:val="21"/>
                  <w:szCs w:val="21"/>
                </w:rPr>
                <w:alias w:val="财务附注股份总数送股变动增减"/>
                <w:tag w:val="_GBC_6c416bbd8a0e468e965dc0d9207e5540"/>
                <w:id w:val="1589348583"/>
                <w:lock w:val="sdtLocked"/>
              </w:sdtPr>
              <w:sdtContent>
                <w:tc>
                  <w:tcPr>
                    <w:tcW w:w="450" w:type="pct"/>
                    <w:tcBorders>
                      <w:top w:val="single" w:sz="4" w:space="0" w:color="auto"/>
                      <w:left w:val="single" w:sz="4" w:space="0" w:color="auto"/>
                      <w:bottom w:val="single" w:sz="4" w:space="0" w:color="auto"/>
                      <w:right w:val="single" w:sz="4" w:space="0" w:color="auto"/>
                    </w:tcBorders>
                  </w:tcPr>
                  <w:p w:rsidR="004B548E" w:rsidRPr="000C200D" w:rsidRDefault="0054037E" w:rsidP="0054037E">
                    <w:pPr>
                      <w:jc w:val="right"/>
                      <w:rPr>
                        <w:rFonts w:asciiTheme="minorEastAsia" w:eastAsiaTheme="minorEastAsia" w:hAnsiTheme="minorEastAsia"/>
                        <w:color w:val="000000" w:themeColor="text1"/>
                        <w:sz w:val="21"/>
                        <w:szCs w:val="21"/>
                      </w:rPr>
                    </w:pPr>
                    <w:r w:rsidRPr="000C200D">
                      <w:rPr>
                        <w:rFonts w:asciiTheme="minorEastAsia" w:eastAsiaTheme="minorEastAsia" w:hAnsiTheme="minorEastAsia" w:hint="eastAsia"/>
                        <w:sz w:val="21"/>
                        <w:szCs w:val="21"/>
                      </w:rPr>
                      <w:t>0</w:t>
                    </w:r>
                  </w:p>
                </w:tc>
              </w:sdtContent>
            </w:sdt>
            <w:sdt>
              <w:sdtPr>
                <w:rPr>
                  <w:rFonts w:asciiTheme="minorEastAsia" w:eastAsiaTheme="minorEastAsia" w:hAnsiTheme="minorEastAsia"/>
                  <w:sz w:val="21"/>
                  <w:szCs w:val="21"/>
                </w:rPr>
                <w:alias w:val="财务附注股份总数公积金转股变动增减"/>
                <w:tag w:val="_GBC_b8da3843ceb74106be99b9f7306b15c8"/>
                <w:id w:val="1925069344"/>
                <w:lock w:val="sdtLocked"/>
              </w:sdtPr>
              <w:sdtContent>
                <w:tc>
                  <w:tcPr>
                    <w:tcW w:w="489" w:type="pct"/>
                    <w:tcBorders>
                      <w:top w:val="single" w:sz="4" w:space="0" w:color="auto"/>
                      <w:left w:val="single" w:sz="4" w:space="0" w:color="auto"/>
                      <w:bottom w:val="single" w:sz="4" w:space="0" w:color="auto"/>
                      <w:right w:val="single" w:sz="4" w:space="0" w:color="auto"/>
                    </w:tcBorders>
                  </w:tcPr>
                  <w:p w:rsidR="004B548E" w:rsidRPr="000C200D" w:rsidRDefault="0054037E" w:rsidP="0054037E">
                    <w:pPr>
                      <w:jc w:val="right"/>
                      <w:rPr>
                        <w:rFonts w:asciiTheme="minorEastAsia" w:eastAsiaTheme="minorEastAsia" w:hAnsiTheme="minorEastAsia"/>
                        <w:color w:val="000000" w:themeColor="text1"/>
                        <w:sz w:val="21"/>
                        <w:szCs w:val="21"/>
                      </w:rPr>
                    </w:pPr>
                    <w:r w:rsidRPr="000C200D">
                      <w:rPr>
                        <w:rFonts w:asciiTheme="minorEastAsia" w:eastAsiaTheme="minorEastAsia" w:hAnsiTheme="minorEastAsia" w:hint="eastAsia"/>
                        <w:sz w:val="21"/>
                        <w:szCs w:val="21"/>
                      </w:rPr>
                      <w:t>0</w:t>
                    </w:r>
                  </w:p>
                </w:tc>
              </w:sdtContent>
            </w:sdt>
            <w:sdt>
              <w:sdtPr>
                <w:rPr>
                  <w:rFonts w:asciiTheme="minorEastAsia" w:eastAsiaTheme="minorEastAsia" w:hAnsiTheme="minorEastAsia"/>
                  <w:sz w:val="21"/>
                  <w:szCs w:val="21"/>
                </w:rPr>
                <w:alias w:val="财务附注股份总数其他变动增减"/>
                <w:tag w:val="_GBC_5eaaf44b689b4b8bb7cdadda09ea180d"/>
                <w:id w:val="506414525"/>
                <w:lock w:val="sdtLocked"/>
              </w:sdtPr>
              <w:sdtContent>
                <w:tc>
                  <w:tcPr>
                    <w:tcW w:w="497" w:type="pct"/>
                    <w:tcBorders>
                      <w:top w:val="single" w:sz="4" w:space="0" w:color="auto"/>
                      <w:left w:val="single" w:sz="4" w:space="0" w:color="auto"/>
                      <w:bottom w:val="single" w:sz="4" w:space="0" w:color="auto"/>
                      <w:right w:val="single" w:sz="4" w:space="0" w:color="auto"/>
                    </w:tcBorders>
                  </w:tcPr>
                  <w:p w:rsidR="004B548E" w:rsidRPr="000C200D" w:rsidRDefault="0054037E" w:rsidP="0054037E">
                    <w:pPr>
                      <w:jc w:val="right"/>
                      <w:rPr>
                        <w:rFonts w:asciiTheme="minorEastAsia" w:eastAsiaTheme="minorEastAsia" w:hAnsiTheme="minorEastAsia"/>
                        <w:color w:val="000000" w:themeColor="text1"/>
                        <w:sz w:val="21"/>
                        <w:szCs w:val="21"/>
                      </w:rPr>
                    </w:pPr>
                    <w:r w:rsidRPr="000C200D">
                      <w:rPr>
                        <w:rFonts w:asciiTheme="minorEastAsia" w:eastAsiaTheme="minorEastAsia" w:hAnsiTheme="minorEastAsia" w:hint="eastAsia"/>
                        <w:sz w:val="21"/>
                        <w:szCs w:val="21"/>
                      </w:rPr>
                      <w:t>0</w:t>
                    </w:r>
                  </w:p>
                </w:tc>
              </w:sdtContent>
            </w:sdt>
            <w:sdt>
              <w:sdtPr>
                <w:rPr>
                  <w:rFonts w:asciiTheme="minorEastAsia" w:eastAsiaTheme="minorEastAsia" w:hAnsiTheme="minorEastAsia"/>
                  <w:sz w:val="21"/>
                  <w:szCs w:val="21"/>
                </w:rPr>
                <w:alias w:val="财务附注股份总数变动增减小计"/>
                <w:tag w:val="_GBC_714ebb543b2c4a34b9c82c24aceeaa8a"/>
                <w:id w:val="-1161075252"/>
                <w:lock w:val="sdtLocked"/>
              </w:sdtPr>
              <w:sdtContent>
                <w:tc>
                  <w:tcPr>
                    <w:tcW w:w="482" w:type="pct"/>
                    <w:tcBorders>
                      <w:top w:val="single" w:sz="4" w:space="0" w:color="auto"/>
                      <w:left w:val="single" w:sz="4" w:space="0" w:color="auto"/>
                      <w:bottom w:val="single" w:sz="4" w:space="0" w:color="auto"/>
                      <w:right w:val="single" w:sz="4" w:space="0" w:color="auto"/>
                    </w:tcBorders>
                  </w:tcPr>
                  <w:p w:rsidR="004B548E" w:rsidRPr="000C200D" w:rsidRDefault="0054037E" w:rsidP="0054037E">
                    <w:pPr>
                      <w:jc w:val="right"/>
                      <w:rPr>
                        <w:rFonts w:asciiTheme="minorEastAsia" w:eastAsiaTheme="minorEastAsia" w:hAnsiTheme="minorEastAsia"/>
                        <w:color w:val="000000" w:themeColor="text1"/>
                        <w:sz w:val="21"/>
                        <w:szCs w:val="21"/>
                      </w:rPr>
                    </w:pPr>
                    <w:r w:rsidRPr="000C200D">
                      <w:rPr>
                        <w:rFonts w:asciiTheme="minorEastAsia" w:eastAsiaTheme="minorEastAsia" w:hAnsiTheme="minorEastAsia" w:hint="eastAsia"/>
                        <w:sz w:val="21"/>
                        <w:szCs w:val="21"/>
                      </w:rPr>
                      <w:t>0</w:t>
                    </w:r>
                  </w:p>
                </w:tc>
              </w:sdtContent>
            </w:sdt>
            <w:sdt>
              <w:sdtPr>
                <w:rPr>
                  <w:rFonts w:asciiTheme="minorEastAsia" w:eastAsiaTheme="minorEastAsia" w:hAnsiTheme="minorEastAsia"/>
                  <w:sz w:val="21"/>
                  <w:szCs w:val="21"/>
                </w:rPr>
                <w:alias w:val="财务附注股份总数"/>
                <w:tag w:val="_GBC_1aa7f937a046405c857005237b2c706f"/>
                <w:id w:val="-1642330028"/>
                <w:lock w:val="sdtLocked"/>
              </w:sdtPr>
              <w:sdtContent>
                <w:tc>
                  <w:tcPr>
                    <w:tcW w:w="1048" w:type="pct"/>
                    <w:tcBorders>
                      <w:top w:val="single" w:sz="4" w:space="0" w:color="auto"/>
                      <w:left w:val="single" w:sz="4" w:space="0" w:color="auto"/>
                      <w:bottom w:val="single" w:sz="4" w:space="0" w:color="auto"/>
                      <w:right w:val="single" w:sz="4" w:space="0" w:color="auto"/>
                    </w:tcBorders>
                  </w:tcPr>
                  <w:p w:rsidR="004B548E" w:rsidRPr="000C200D" w:rsidRDefault="00272C14">
                    <w:pPr>
                      <w:jc w:val="right"/>
                      <w:rPr>
                        <w:rFonts w:asciiTheme="minorEastAsia" w:eastAsiaTheme="minorEastAsia" w:hAnsiTheme="minorEastAsia"/>
                        <w:color w:val="000000" w:themeColor="text1"/>
                        <w:sz w:val="21"/>
                        <w:szCs w:val="21"/>
                      </w:rPr>
                    </w:pPr>
                    <w:r w:rsidRPr="000C200D">
                      <w:rPr>
                        <w:rFonts w:asciiTheme="minorEastAsia" w:eastAsiaTheme="minorEastAsia" w:hAnsiTheme="minorEastAsia"/>
                        <w:sz w:val="21"/>
                        <w:szCs w:val="21"/>
                      </w:rPr>
                      <w:t>2,943,228,797.00</w:t>
                    </w:r>
                  </w:p>
                </w:tc>
              </w:sdtContent>
            </w:sdt>
          </w:tr>
        </w:tbl>
        <w:p w:rsidR="004B548E" w:rsidRDefault="00D945E0">
          <w:pPr>
            <w:rPr>
              <w:szCs w:val="21"/>
            </w:rPr>
          </w:pPr>
        </w:p>
      </w:sdtContent>
    </w:sdt>
    <w:p w:rsidR="004B548E" w:rsidRDefault="00A20AC1">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alias w:val="是否适用：其他权益工具"/>
        <w:tag w:val="_GBC_95fc5ea99bd649d0b08e413f07e3c28f"/>
        <w:id w:val="1925610111"/>
        <w:lock w:val="sdtLocked"/>
        <w:placeholder>
          <w:docPart w:val="GBC22222222222222222222222222222"/>
        </w:placeholder>
      </w:sdtPr>
      <w:sdtContent>
        <w:p w:rsidR="0003690D" w:rsidRDefault="00D945E0" w:rsidP="0003690D">
          <w:pPr>
            <w:rPr>
              <w:szCs w:val="21"/>
            </w:rPr>
          </w:pPr>
          <w:r>
            <w:fldChar w:fldCharType="begin"/>
          </w:r>
          <w:r w:rsidR="0003690D">
            <w:instrText xml:space="preserve"> MACROBUTTON  SnrToggleCheckbox □适用 </w:instrText>
          </w:r>
          <w:r>
            <w:fldChar w:fldCharType="end"/>
          </w:r>
          <w:r>
            <w:fldChar w:fldCharType="begin"/>
          </w:r>
          <w:r w:rsidR="0003690D">
            <w:instrText xml:space="preserve"> MACROBUTTON  SnrToggleCheckbox √不适用 </w:instrText>
          </w:r>
          <w:r>
            <w:fldChar w:fldCharType="end"/>
          </w:r>
        </w:p>
      </w:sdtContent>
    </w:sdt>
    <w:p w:rsidR="004B548E" w:rsidRDefault="004B548E">
      <w:pPr>
        <w:rPr>
          <w:szCs w:val="21"/>
        </w:rPr>
      </w:pPr>
    </w:p>
    <w:sdt>
      <w:sdtPr>
        <w:rPr>
          <w:rFonts w:ascii="宋体" w:hAnsi="宋体" w:cs="宋体" w:hint="eastAsia"/>
          <w:b w:val="0"/>
          <w:bCs w:val="0"/>
          <w:kern w:val="0"/>
          <w:szCs w:val="21"/>
        </w:rPr>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资本公积</w:t>
          </w:r>
        </w:p>
        <w:p w:rsidR="004B548E" w:rsidRDefault="00A20AC1">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523"/>
            <w:gridCol w:w="1981"/>
            <w:gridCol w:w="1670"/>
            <w:gridCol w:w="1739"/>
            <w:gridCol w:w="1980"/>
          </w:tblGrid>
          <w:tr w:rsidR="004B548E" w:rsidRPr="002A3626" w:rsidTr="00931E52">
            <w:tc>
              <w:tcPr>
                <w:tcW w:w="85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jc w:val="center"/>
                  <w:rPr>
                    <w:sz w:val="21"/>
                    <w:szCs w:val="21"/>
                  </w:rPr>
                </w:pPr>
                <w:r w:rsidRPr="002A3626">
                  <w:rPr>
                    <w:rFonts w:hint="eastAsia"/>
                    <w:sz w:val="21"/>
                    <w:szCs w:val="21"/>
                  </w:rPr>
                  <w:t>项目</w:t>
                </w:r>
              </w:p>
            </w:tc>
            <w:tc>
              <w:tcPr>
                <w:tcW w:w="1113"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jc w:val="center"/>
                  <w:rPr>
                    <w:sz w:val="21"/>
                    <w:szCs w:val="21"/>
                  </w:rPr>
                </w:pPr>
                <w:r w:rsidRPr="002A3626">
                  <w:rPr>
                    <w:rFonts w:hint="eastAsia"/>
                    <w:sz w:val="21"/>
                    <w:szCs w:val="21"/>
                  </w:rPr>
                  <w:t>期初余额</w:t>
                </w:r>
              </w:p>
            </w:tc>
            <w:tc>
              <w:tcPr>
                <w:tcW w:w="939"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jc w:val="center"/>
                  <w:rPr>
                    <w:sz w:val="21"/>
                    <w:szCs w:val="21"/>
                  </w:rPr>
                </w:pPr>
                <w:r w:rsidRPr="002A3626">
                  <w:rPr>
                    <w:rFonts w:hint="eastAsia"/>
                    <w:sz w:val="21"/>
                    <w:szCs w:val="21"/>
                  </w:rPr>
                  <w:t>本期增加</w:t>
                </w:r>
              </w:p>
            </w:tc>
            <w:tc>
              <w:tcPr>
                <w:tcW w:w="978"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jc w:val="center"/>
                  <w:rPr>
                    <w:sz w:val="21"/>
                    <w:szCs w:val="21"/>
                  </w:rPr>
                </w:pPr>
                <w:r w:rsidRPr="002A3626">
                  <w:rPr>
                    <w:rFonts w:hint="eastAsia"/>
                    <w:sz w:val="21"/>
                    <w:szCs w:val="21"/>
                  </w:rPr>
                  <w:t>本期减少</w:t>
                </w:r>
              </w:p>
            </w:tc>
            <w:tc>
              <w:tcPr>
                <w:tcW w:w="1113"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jc w:val="center"/>
                  <w:rPr>
                    <w:sz w:val="21"/>
                    <w:szCs w:val="21"/>
                  </w:rPr>
                </w:pPr>
                <w:r w:rsidRPr="002A3626">
                  <w:rPr>
                    <w:rFonts w:hint="eastAsia"/>
                    <w:sz w:val="21"/>
                    <w:szCs w:val="21"/>
                  </w:rPr>
                  <w:t>期末余额</w:t>
                </w:r>
              </w:p>
            </w:tc>
          </w:tr>
          <w:tr w:rsidR="004B548E" w:rsidRPr="002A3626" w:rsidTr="00931E52">
            <w:tc>
              <w:tcPr>
                <w:tcW w:w="856"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pPr>
                  <w:autoSpaceDE w:val="0"/>
                  <w:autoSpaceDN w:val="0"/>
                  <w:adjustRightInd w:val="0"/>
                  <w:snapToGrid w:val="0"/>
                  <w:rPr>
                    <w:sz w:val="21"/>
                    <w:szCs w:val="21"/>
                  </w:rPr>
                </w:pPr>
                <w:r w:rsidRPr="002A3626">
                  <w:rPr>
                    <w:rFonts w:hint="eastAsia"/>
                    <w:sz w:val="21"/>
                    <w:szCs w:val="21"/>
                  </w:rPr>
                  <w:t>资本溢价（股本溢价）</w:t>
                </w:r>
              </w:p>
            </w:tc>
            <w:sdt>
              <w:sdtPr>
                <w:rPr>
                  <w:sz w:val="21"/>
                  <w:szCs w:val="21"/>
                </w:rPr>
                <w:alias w:val="股本溢价合计"/>
                <w:tag w:val="_GBC_9742417721f2496d820a78dc9306712c"/>
                <w:id w:val="-57022460"/>
                <w:lock w:val="sdtLocked"/>
              </w:sdtPr>
              <w:sdtContent>
                <w:tc>
                  <w:tcPr>
                    <w:tcW w:w="1113"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1,039,337,299.94</w:t>
                    </w:r>
                  </w:p>
                </w:tc>
              </w:sdtContent>
            </w:sdt>
            <w:sdt>
              <w:sdtPr>
                <w:rPr>
                  <w:sz w:val="21"/>
                  <w:szCs w:val="21"/>
                </w:rPr>
                <w:alias w:val="股本溢价增加数"/>
                <w:tag w:val="_GBC_b641acef42b442beb154bd0efbb559fd"/>
                <w:id w:val="1052962940"/>
                <w:lock w:val="sdtLocked"/>
                <w:showingPlcHdr/>
              </w:sdtPr>
              <w:sdtContent>
                <w:tc>
                  <w:tcPr>
                    <w:tcW w:w="939"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 xml:space="preserve">     </w:t>
                    </w:r>
                  </w:p>
                </w:tc>
              </w:sdtContent>
            </w:sdt>
            <w:sdt>
              <w:sdtPr>
                <w:rPr>
                  <w:sz w:val="21"/>
                  <w:szCs w:val="21"/>
                </w:rPr>
                <w:alias w:val="股本溢价减少数"/>
                <w:tag w:val="_GBC_c38d254321d24c638b767f622ea18b06"/>
                <w:id w:val="955907437"/>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129,662,956.12</w:t>
                    </w:r>
                  </w:p>
                </w:tc>
              </w:sdtContent>
            </w:sdt>
            <w:sdt>
              <w:sdtPr>
                <w:rPr>
                  <w:sz w:val="21"/>
                  <w:szCs w:val="21"/>
                </w:rPr>
                <w:alias w:val="股本溢价合计"/>
                <w:tag w:val="_GBC_606b633078954922962001a77546bada"/>
                <w:id w:val="-1205024858"/>
                <w:lock w:val="sdtLocked"/>
              </w:sdtPr>
              <w:sdtContent>
                <w:tc>
                  <w:tcPr>
                    <w:tcW w:w="1113"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909,674,343.82</w:t>
                    </w:r>
                  </w:p>
                </w:tc>
              </w:sdtContent>
            </w:sdt>
          </w:tr>
          <w:tr w:rsidR="004B548E" w:rsidRPr="002A3626" w:rsidTr="00931E52">
            <w:tc>
              <w:tcPr>
                <w:tcW w:w="856"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pPr>
                  <w:autoSpaceDE w:val="0"/>
                  <w:autoSpaceDN w:val="0"/>
                  <w:adjustRightInd w:val="0"/>
                  <w:snapToGrid w:val="0"/>
                  <w:rPr>
                    <w:sz w:val="21"/>
                    <w:szCs w:val="21"/>
                  </w:rPr>
                </w:pPr>
                <w:r w:rsidRPr="002A3626">
                  <w:rPr>
                    <w:rFonts w:hint="eastAsia"/>
                    <w:sz w:val="21"/>
                    <w:szCs w:val="21"/>
                  </w:rPr>
                  <w:t>其他资本公积</w:t>
                </w:r>
              </w:p>
            </w:tc>
            <w:sdt>
              <w:sdtPr>
                <w:rPr>
                  <w:sz w:val="21"/>
                  <w:szCs w:val="21"/>
                </w:rPr>
                <w:alias w:val="其他资本公积合计"/>
                <w:tag w:val="_GBC_2678d201635344fda5fcb90fa9c5a197"/>
                <w:id w:val="-1792894096"/>
                <w:lock w:val="sdtLocked"/>
              </w:sdtPr>
              <w:sdtContent>
                <w:tc>
                  <w:tcPr>
                    <w:tcW w:w="1113"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907,192,267.80</w:t>
                    </w:r>
                  </w:p>
                </w:tc>
              </w:sdtContent>
            </w:sdt>
            <w:sdt>
              <w:sdtPr>
                <w:rPr>
                  <w:sz w:val="21"/>
                  <w:szCs w:val="21"/>
                </w:rPr>
                <w:alias w:val="其他资本公积增加数"/>
                <w:tag w:val="_GBC_1a9b9a8554384a189c69529ddbbc3852"/>
                <w:id w:val="1862933703"/>
                <w:lock w:val="sdtLocked"/>
                <w:showingPlcHdr/>
              </w:sdtPr>
              <w:sdtContent>
                <w:tc>
                  <w:tcPr>
                    <w:tcW w:w="939"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 xml:space="preserve">     </w:t>
                    </w:r>
                  </w:p>
                </w:tc>
              </w:sdtContent>
            </w:sdt>
            <w:sdt>
              <w:sdtPr>
                <w:rPr>
                  <w:sz w:val="21"/>
                  <w:szCs w:val="21"/>
                </w:rPr>
                <w:alias w:val="其他资本公积减少数"/>
                <w:tag w:val="_GBC_11b655f96dfa4347ae6e085cd7f9d0fd"/>
                <w:id w:val="1137681298"/>
                <w:lock w:val="sdtLocked"/>
              </w:sdtPr>
              <w:sdtContent>
                <w:tc>
                  <w:tcPr>
                    <w:tcW w:w="978"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234,121,660.49</w:t>
                    </w:r>
                  </w:p>
                </w:tc>
              </w:sdtContent>
            </w:sdt>
            <w:sdt>
              <w:sdtPr>
                <w:rPr>
                  <w:sz w:val="21"/>
                  <w:szCs w:val="21"/>
                </w:rPr>
                <w:alias w:val="其他资本公积合计"/>
                <w:tag w:val="_GBC_ae1dbd8f59b2433eaaf4bfe26f8ee3b6"/>
                <w:id w:val="1903861506"/>
                <w:lock w:val="sdtLocked"/>
              </w:sdtPr>
              <w:sdtContent>
                <w:tc>
                  <w:tcPr>
                    <w:tcW w:w="1113"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673,070,607.31</w:t>
                    </w:r>
                  </w:p>
                </w:tc>
              </w:sdtContent>
            </w:sdt>
          </w:tr>
          <w:tr w:rsidR="004B548E" w:rsidRPr="002A3626" w:rsidTr="00931E52">
            <w:tc>
              <w:tcPr>
                <w:tcW w:w="85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jc w:val="center"/>
                  <w:rPr>
                    <w:sz w:val="21"/>
                    <w:szCs w:val="21"/>
                  </w:rPr>
                </w:pPr>
                <w:r w:rsidRPr="002A3626">
                  <w:rPr>
                    <w:rFonts w:hint="eastAsia"/>
                    <w:sz w:val="21"/>
                    <w:szCs w:val="21"/>
                  </w:rPr>
                  <w:t>合计</w:t>
                </w:r>
              </w:p>
            </w:tc>
            <w:sdt>
              <w:sdtPr>
                <w:rPr>
                  <w:sz w:val="21"/>
                  <w:szCs w:val="21"/>
                </w:rPr>
                <w:alias w:val="资本公积"/>
                <w:tag w:val="_GBC_66269261d7b7461d9acab6884a98e476"/>
                <w:id w:val="175154688"/>
                <w:lock w:val="sdtLocked"/>
              </w:sdtPr>
              <w:sdtContent>
                <w:tc>
                  <w:tcPr>
                    <w:tcW w:w="1113" w:type="pct"/>
                    <w:tcBorders>
                      <w:top w:val="single" w:sz="6" w:space="0" w:color="auto"/>
                      <w:left w:val="single" w:sz="6" w:space="0" w:color="auto"/>
                      <w:bottom w:val="single" w:sz="6" w:space="0" w:color="auto"/>
                      <w:right w:val="single" w:sz="6" w:space="0" w:color="auto"/>
                    </w:tcBorders>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1,946,529,567.74</w:t>
                    </w:r>
                  </w:p>
                </w:tc>
              </w:sdtContent>
            </w:sdt>
            <w:sdt>
              <w:sdtPr>
                <w:rPr>
                  <w:sz w:val="21"/>
                  <w:szCs w:val="21"/>
                </w:rPr>
                <w:alias w:val="资本公积增加"/>
                <w:tag w:val="_GBC_af737a18a8ef4696a474d01648895aa0"/>
                <w:id w:val="-1404599410"/>
                <w:lock w:val="sdtLocked"/>
                <w:showingPlcHdr/>
              </w:sdtPr>
              <w:sdtContent>
                <w:tc>
                  <w:tcPr>
                    <w:tcW w:w="939" w:type="pct"/>
                    <w:tcBorders>
                      <w:top w:val="single" w:sz="6" w:space="0" w:color="auto"/>
                      <w:left w:val="single" w:sz="6" w:space="0" w:color="auto"/>
                      <w:bottom w:val="single" w:sz="6" w:space="0" w:color="auto"/>
                      <w:right w:val="single" w:sz="6" w:space="0" w:color="auto"/>
                    </w:tcBorders>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 xml:space="preserve">     </w:t>
                    </w:r>
                  </w:p>
                </w:tc>
              </w:sdtContent>
            </w:sdt>
            <w:sdt>
              <w:sdtPr>
                <w:rPr>
                  <w:sz w:val="21"/>
                  <w:szCs w:val="21"/>
                </w:rPr>
                <w:alias w:val="资本公积减少"/>
                <w:tag w:val="_GBC_ec6f8039992c4ef69a6b59a118f36166"/>
                <w:id w:val="868107829"/>
                <w:lock w:val="sdtLocked"/>
              </w:sdtPr>
              <w:sdtContent>
                <w:tc>
                  <w:tcPr>
                    <w:tcW w:w="978" w:type="pct"/>
                    <w:tcBorders>
                      <w:top w:val="single" w:sz="6" w:space="0" w:color="auto"/>
                      <w:left w:val="single" w:sz="6" w:space="0" w:color="auto"/>
                      <w:bottom w:val="single" w:sz="6" w:space="0" w:color="auto"/>
                      <w:right w:val="single" w:sz="6" w:space="0" w:color="auto"/>
                    </w:tcBorders>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363,784,616.61</w:t>
                    </w:r>
                  </w:p>
                </w:tc>
              </w:sdtContent>
            </w:sdt>
            <w:sdt>
              <w:sdtPr>
                <w:rPr>
                  <w:sz w:val="21"/>
                  <w:szCs w:val="21"/>
                </w:rPr>
                <w:alias w:val="资本公积"/>
                <w:tag w:val="_GBC_c2d904a4effd4a69ab097dcb87d5db05"/>
                <w:id w:val="-1249033552"/>
                <w:lock w:val="sdtLocked"/>
              </w:sdtPr>
              <w:sdtContent>
                <w:tc>
                  <w:tcPr>
                    <w:tcW w:w="1113" w:type="pct"/>
                    <w:tcBorders>
                      <w:top w:val="single" w:sz="6" w:space="0" w:color="auto"/>
                      <w:left w:val="single" w:sz="6" w:space="0" w:color="auto"/>
                      <w:bottom w:val="single" w:sz="6" w:space="0" w:color="auto"/>
                      <w:right w:val="single" w:sz="6" w:space="0" w:color="auto"/>
                    </w:tcBorders>
                  </w:tcPr>
                  <w:p w:rsidR="004B548E" w:rsidRPr="002A3626" w:rsidRDefault="0054037E">
                    <w:pPr>
                      <w:autoSpaceDE w:val="0"/>
                      <w:autoSpaceDN w:val="0"/>
                      <w:adjustRightInd w:val="0"/>
                      <w:snapToGrid w:val="0"/>
                      <w:jc w:val="right"/>
                      <w:rPr>
                        <w:color w:val="000000" w:themeColor="text1"/>
                        <w:sz w:val="21"/>
                        <w:szCs w:val="21"/>
                      </w:rPr>
                    </w:pPr>
                    <w:r w:rsidRPr="002A3626">
                      <w:rPr>
                        <w:sz w:val="21"/>
                        <w:szCs w:val="21"/>
                      </w:rPr>
                      <w:t>1,582,744,951.13</w:t>
                    </w:r>
                  </w:p>
                </w:tc>
              </w:sdtContent>
            </w:sdt>
          </w:tr>
        </w:tbl>
        <w:p w:rsidR="004B548E" w:rsidRPr="002A3626" w:rsidRDefault="00A20AC1">
          <w:pPr>
            <w:rPr>
              <w:sz w:val="21"/>
              <w:szCs w:val="21"/>
            </w:rPr>
          </w:pPr>
          <w:r w:rsidRPr="002A3626">
            <w:rPr>
              <w:rFonts w:hint="eastAsia"/>
              <w:sz w:val="21"/>
              <w:szCs w:val="21"/>
            </w:rPr>
            <w:t>其他说明，包括本期增减变动情况、变动原因说明：</w:t>
          </w:r>
        </w:p>
        <w:sdt>
          <w:sdtPr>
            <w:rPr>
              <w:szCs w:val="21"/>
            </w:rPr>
            <w:alias w:val="资本公积说明"/>
            <w:tag w:val="_GBC_bd957b69783b49af88b2c285825bd0fc"/>
            <w:id w:val="-1127847616"/>
            <w:lock w:val="sdtLocked"/>
            <w:placeholder>
              <w:docPart w:val="GBC22222222222222222222222222222"/>
            </w:placeholder>
          </w:sdtPr>
          <w:sdtContent>
            <w:p w:rsidR="002A34EE" w:rsidRPr="002A3626" w:rsidRDefault="002A34EE" w:rsidP="002A3626">
              <w:pPr>
                <w:tabs>
                  <w:tab w:val="left" w:pos="9000"/>
                </w:tabs>
                <w:snapToGrid w:val="0"/>
                <w:ind w:firstLineChars="200" w:firstLine="480"/>
                <w:rPr>
                  <w:rFonts w:asciiTheme="minorEastAsia" w:eastAsiaTheme="minorEastAsia" w:hAnsiTheme="minorEastAsia" w:cs="Arial"/>
                  <w:sz w:val="21"/>
                  <w:szCs w:val="21"/>
                </w:rPr>
              </w:pPr>
              <w:r w:rsidRPr="002A3626">
                <w:rPr>
                  <w:rFonts w:asciiTheme="minorEastAsia" w:eastAsiaTheme="minorEastAsia" w:hAnsiTheme="minorEastAsia" w:cs="Arial" w:hint="eastAsia"/>
                  <w:sz w:val="21"/>
                  <w:szCs w:val="21"/>
                </w:rPr>
                <w:t>本公司本期收购控股子公司山东烟台鑫泰黄金矿业有限责任公司（本注以下简称“烟台鑫泰”）少数股东股权，同时烟台鑫泰少数股东减资，两者使本公司对烟台鑫泰的投资比例由51.00%上升到57.78%，因股权变动导致资本公积-资本溢价减少7,150,410.34元。</w:t>
              </w:r>
            </w:p>
            <w:p w:rsidR="002A34EE" w:rsidRPr="002A3626" w:rsidRDefault="002A34EE" w:rsidP="002A3626">
              <w:pPr>
                <w:tabs>
                  <w:tab w:val="left" w:pos="9000"/>
                </w:tabs>
                <w:snapToGrid w:val="0"/>
                <w:ind w:firstLineChars="200" w:firstLine="420"/>
                <w:rPr>
                  <w:rFonts w:asciiTheme="minorEastAsia" w:eastAsiaTheme="minorEastAsia" w:hAnsiTheme="minorEastAsia" w:cs="Arial"/>
                  <w:sz w:val="21"/>
                  <w:szCs w:val="21"/>
                </w:rPr>
              </w:pPr>
              <w:r w:rsidRPr="002A3626">
                <w:rPr>
                  <w:rFonts w:asciiTheme="minorEastAsia" w:eastAsiaTheme="minorEastAsia" w:hAnsiTheme="minorEastAsia" w:cs="Arial" w:hint="eastAsia"/>
                  <w:sz w:val="21"/>
                  <w:szCs w:val="21"/>
                </w:rPr>
                <w:t>本公司于2015年8月31日同一控制下收购凌源日兴矿业有限公司（本注以下简称“凌源日兴”）100.00%股权，支付对价与凌源日兴账面净资产之间的差额减少资本公积-资本溢价122,512,545.78元。</w:t>
              </w:r>
            </w:p>
            <w:p w:rsidR="002A34EE" w:rsidRPr="002A3626" w:rsidRDefault="002A34EE" w:rsidP="002A3626">
              <w:pPr>
                <w:tabs>
                  <w:tab w:val="left" w:pos="9000"/>
                </w:tabs>
                <w:snapToGrid w:val="0"/>
                <w:ind w:firstLineChars="200" w:firstLine="420"/>
                <w:rPr>
                  <w:rFonts w:asciiTheme="minorEastAsia" w:eastAsiaTheme="minorEastAsia" w:hAnsiTheme="minorEastAsia" w:cs="Arial"/>
                  <w:sz w:val="21"/>
                  <w:szCs w:val="21"/>
                </w:rPr>
              </w:pPr>
              <w:r w:rsidRPr="002A3626">
                <w:rPr>
                  <w:rFonts w:asciiTheme="minorEastAsia" w:eastAsiaTheme="minorEastAsia" w:hAnsiTheme="minorEastAsia" w:cs="Arial" w:hint="eastAsia"/>
                  <w:sz w:val="21"/>
                  <w:szCs w:val="21"/>
                </w:rPr>
                <w:t>同一控制下企业合并调整期初增加资本公积</w:t>
              </w:r>
              <w:r w:rsidRPr="002A3626">
                <w:rPr>
                  <w:rFonts w:asciiTheme="minorEastAsia" w:eastAsiaTheme="minorEastAsia" w:hAnsiTheme="minorEastAsia" w:cs="Arial"/>
                  <w:sz w:val="21"/>
                  <w:szCs w:val="21"/>
                </w:rPr>
                <w:t>286,005,447.37</w:t>
              </w:r>
              <w:r w:rsidRPr="002A3626">
                <w:rPr>
                  <w:rFonts w:asciiTheme="minorEastAsia" w:eastAsiaTheme="minorEastAsia" w:hAnsiTheme="minorEastAsia" w:cs="Arial" w:hint="eastAsia"/>
                  <w:sz w:val="21"/>
                  <w:szCs w:val="21"/>
                </w:rPr>
                <w:t>元，其中：凌源日兴期初账面净资产增加资本公积-其他</w:t>
              </w:r>
              <w:r w:rsidRPr="002A3626">
                <w:rPr>
                  <w:rFonts w:asciiTheme="minorEastAsia" w:eastAsiaTheme="minorEastAsia" w:hAnsiTheme="minorEastAsia" w:cs="Arial"/>
                  <w:sz w:val="21"/>
                  <w:szCs w:val="21"/>
                </w:rPr>
                <w:t>242,734,124.41</w:t>
              </w:r>
              <w:r w:rsidRPr="002A3626">
                <w:rPr>
                  <w:rFonts w:asciiTheme="minorEastAsia" w:eastAsiaTheme="minorEastAsia" w:hAnsiTheme="minorEastAsia" w:cs="Arial" w:hint="eastAsia"/>
                  <w:sz w:val="21"/>
                  <w:szCs w:val="21"/>
                </w:rPr>
                <w:t>元；留存收益还原增加资本公积-其他43,271,322.96元，专项储备还原</w:t>
              </w:r>
              <w:r w:rsidRPr="002A3626">
                <w:rPr>
                  <w:rFonts w:asciiTheme="minorEastAsia" w:eastAsiaTheme="minorEastAsia" w:hAnsiTheme="minorEastAsia" w:cs="Arial"/>
                  <w:sz w:val="21"/>
                  <w:szCs w:val="21"/>
                </w:rPr>
                <w:t>5,447.37元</w:t>
              </w:r>
              <w:r w:rsidRPr="002A3626">
                <w:rPr>
                  <w:rFonts w:asciiTheme="minorEastAsia" w:eastAsiaTheme="minorEastAsia" w:hAnsiTheme="minorEastAsia" w:cs="Arial" w:hint="eastAsia"/>
                  <w:sz w:val="21"/>
                  <w:szCs w:val="21"/>
                </w:rPr>
                <w:t>，</w:t>
              </w:r>
              <w:r w:rsidRPr="002A3626">
                <w:rPr>
                  <w:rFonts w:asciiTheme="minorEastAsia" w:eastAsiaTheme="minorEastAsia" w:hAnsiTheme="minorEastAsia" w:cs="Arial"/>
                  <w:sz w:val="21"/>
                  <w:szCs w:val="21"/>
                </w:rPr>
                <w:t>共计</w:t>
              </w:r>
              <w:r w:rsidRPr="002A3626">
                <w:rPr>
                  <w:rFonts w:asciiTheme="minorEastAsia" w:eastAsiaTheme="minorEastAsia" w:hAnsiTheme="minorEastAsia" w:cs="Arial" w:hint="eastAsia"/>
                  <w:sz w:val="21"/>
                  <w:szCs w:val="21"/>
                </w:rPr>
                <w:t>减少本公司未分配利润</w:t>
              </w:r>
              <w:r w:rsidRPr="002A3626">
                <w:rPr>
                  <w:rFonts w:asciiTheme="minorEastAsia" w:eastAsiaTheme="minorEastAsia" w:hAnsiTheme="minorEastAsia" w:cs="Arial"/>
                  <w:sz w:val="21"/>
                  <w:szCs w:val="21"/>
                </w:rPr>
                <w:t>43,276,770.33</w:t>
              </w:r>
              <w:r w:rsidRPr="002A3626">
                <w:rPr>
                  <w:rFonts w:asciiTheme="minorEastAsia" w:eastAsiaTheme="minorEastAsia" w:hAnsiTheme="minorEastAsia" w:cs="Arial" w:hint="eastAsia"/>
                  <w:sz w:val="21"/>
                  <w:szCs w:val="21"/>
                </w:rPr>
                <w:t>元。另凌源日兴本期合并日前实现净利润</w:t>
              </w:r>
              <w:r w:rsidRPr="002A3626">
                <w:rPr>
                  <w:rFonts w:asciiTheme="minorEastAsia" w:eastAsiaTheme="minorEastAsia" w:hAnsiTheme="minorEastAsia" w:cs="Arial"/>
                  <w:sz w:val="21"/>
                  <w:szCs w:val="21"/>
                </w:rPr>
                <w:t>-8,607,016.55</w:t>
              </w:r>
              <w:r w:rsidRPr="002A3626">
                <w:rPr>
                  <w:rFonts w:asciiTheme="minorEastAsia" w:eastAsiaTheme="minorEastAsia" w:hAnsiTheme="minorEastAsia" w:cs="Arial" w:hint="eastAsia"/>
                  <w:sz w:val="21"/>
                  <w:szCs w:val="21"/>
                </w:rPr>
                <w:t>元，增加资本公积</w:t>
              </w:r>
              <w:r w:rsidRPr="002A3626">
                <w:rPr>
                  <w:rFonts w:asciiTheme="minorEastAsia" w:eastAsiaTheme="minorEastAsia" w:hAnsiTheme="minorEastAsia" w:cs="Arial"/>
                  <w:sz w:val="21"/>
                  <w:szCs w:val="21"/>
                </w:rPr>
                <w:t>8,607,016.55</w:t>
              </w:r>
              <w:r w:rsidRPr="002A3626">
                <w:rPr>
                  <w:rFonts w:asciiTheme="minorEastAsia" w:eastAsiaTheme="minorEastAsia" w:hAnsiTheme="minorEastAsia" w:cs="Arial" w:hint="eastAsia"/>
                  <w:sz w:val="21"/>
                  <w:szCs w:val="21"/>
                </w:rPr>
                <w:t>元，上述事项导致本公司合并日资本公积-其他应减少</w:t>
              </w:r>
              <w:r w:rsidRPr="002A3626">
                <w:rPr>
                  <w:rFonts w:asciiTheme="minorEastAsia" w:eastAsiaTheme="minorEastAsia" w:hAnsiTheme="minorEastAsia" w:cs="Arial"/>
                  <w:sz w:val="21"/>
                  <w:szCs w:val="21"/>
                </w:rPr>
                <w:t>234,121,660.49</w:t>
              </w:r>
              <w:r w:rsidRPr="002A3626">
                <w:rPr>
                  <w:rFonts w:asciiTheme="minorEastAsia" w:eastAsiaTheme="minorEastAsia" w:hAnsiTheme="minorEastAsia" w:cs="Arial" w:hint="eastAsia"/>
                  <w:sz w:val="21"/>
                  <w:szCs w:val="21"/>
                </w:rPr>
                <w:t>元。</w:t>
              </w:r>
            </w:p>
            <w:p w:rsidR="004B548E" w:rsidRDefault="00D945E0">
              <w:pPr>
                <w:rPr>
                  <w:szCs w:val="21"/>
                </w:rPr>
              </w:pPr>
            </w:p>
          </w:sdtContent>
        </w:sdt>
      </w:sdtContent>
    </w:sdt>
    <w:sdt>
      <w:sdtPr>
        <w:rPr>
          <w:rFonts w:ascii="宋体" w:hAnsi="宋体" w:cs="宋体" w:hint="eastAsia"/>
          <w:b w:val="0"/>
          <w:bCs w:val="0"/>
          <w:kern w:val="0"/>
          <w:szCs w:val="21"/>
        </w:rPr>
        <w:tag w:val="_SEC_ac3bac3dee6b41e2a9bd601e8215a41b"/>
        <w:id w:val="1110707924"/>
        <w:lock w:val="sdtLocked"/>
        <w:placeholder>
          <w:docPart w:val="GBC22222222222222222222222222222"/>
        </w:placeholder>
      </w:sdtPr>
      <w:sdtEndPr>
        <w:rPr>
          <w:rFonts w:hint="default"/>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
            <w:tag w:val="_GBC_8e4fbb6e216145d28e75f17bb16e2ed0"/>
            <w:id w:val="975188861"/>
            <w:lock w:val="sdtLocked"/>
            <w:placeholder>
              <w:docPart w:val="GBC22222222222222222222222222222"/>
            </w:placeholder>
          </w:sdtPr>
          <w:sdtContent>
            <w:p w:rsidR="00AD1864" w:rsidRDefault="00D945E0" w:rsidP="00AD1864">
              <w:r>
                <w:fldChar w:fldCharType="begin"/>
              </w:r>
              <w:r w:rsidR="00AD1864">
                <w:instrText xml:space="preserve"> MACROBUTTON  SnrToggleCheckbox □适用 </w:instrText>
              </w:r>
              <w:r>
                <w:fldChar w:fldCharType="end"/>
              </w:r>
              <w:r>
                <w:fldChar w:fldCharType="begin"/>
              </w:r>
              <w:r w:rsidR="00AD1864">
                <w:instrText xml:space="preserve"> MACROBUTTON  SnrToggleCheckbox √不适用 </w:instrText>
              </w:r>
              <w:r>
                <w:fldChar w:fldCharType="end"/>
              </w:r>
            </w:p>
          </w:sdtContent>
        </w:sdt>
        <w:p w:rsidR="004B548E" w:rsidRPr="00AD1864" w:rsidRDefault="00D945E0"/>
      </w:sdtContent>
    </w:sdt>
    <w:sdt>
      <w:sdtPr>
        <w:rPr>
          <w:rFonts w:ascii="宋体" w:hAnsi="宋体" w:cs="宋体" w:hint="eastAsia"/>
          <w:b w:val="0"/>
          <w:bCs w:val="0"/>
          <w:kern w:val="0"/>
          <w:szCs w:val="21"/>
        </w:rPr>
        <w:tag w:val="_SEC_da177c29d65749eea00babf80ad8cb14"/>
        <w:id w:val="-1996951965"/>
        <w:lock w:val="sdtLocked"/>
        <w:placeholder>
          <w:docPart w:val="GBC22222222222222222222222222222"/>
        </w:placeholder>
      </w:sdtPr>
      <w:sdtEndPr>
        <w:rPr>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
            <w:tag w:val="_GBC_96392a9658664a6791f08fc157e7b573"/>
            <w:id w:val="-2116127292"/>
            <w:lock w:val="sdtLocked"/>
            <w:placeholder>
              <w:docPart w:val="GBC22222222222222222222222222222"/>
            </w:placeholder>
          </w:sdtPr>
          <w:sdtContent>
            <w:p w:rsidR="00A936A5" w:rsidRDefault="00D945E0" w:rsidP="00A936A5">
              <w:r>
                <w:fldChar w:fldCharType="begin"/>
              </w:r>
              <w:r w:rsidR="00A936A5">
                <w:instrText xml:space="preserve"> MACROBUTTON  SnrToggleCheckbox □适用 </w:instrText>
              </w:r>
              <w:r>
                <w:fldChar w:fldCharType="end"/>
              </w:r>
              <w:r>
                <w:fldChar w:fldCharType="begin"/>
              </w:r>
              <w:r w:rsidR="00A936A5">
                <w:instrText xml:space="preserve"> MACROBUTTON  SnrToggleCheckbox √不适用 </w:instrText>
              </w:r>
              <w:r>
                <w:fldChar w:fldCharType="end"/>
              </w:r>
            </w:p>
          </w:sdtContent>
        </w:sdt>
        <w:p w:rsidR="004B548E" w:rsidRPr="00A936A5" w:rsidRDefault="00D945E0"/>
      </w:sdtContent>
    </w:sdt>
    <w:sdt>
      <w:sdtPr>
        <w:rPr>
          <w:rFonts w:ascii="宋体" w:hAnsi="宋体" w:cs="宋体" w:hint="eastAsia"/>
          <w:b w:val="0"/>
          <w:bCs w:val="0"/>
          <w:kern w:val="0"/>
          <w:szCs w:val="21"/>
        </w:rPr>
        <w:tag w:val="_SEC_84ba198e06284c06a5fcfe80ab43de2c"/>
        <w:id w:val="517283442"/>
        <w:lock w:val="sdtLocked"/>
        <w:placeholder>
          <w:docPart w:val="GBC22222222222222222222222222222"/>
        </w:placeholder>
      </w:sdtPr>
      <w:sdtEndPr>
        <w:rPr>
          <w:rFonts w:hint="default"/>
          <w:sz w:val="21"/>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
            <w:tag w:val="_GBC_0e2f337ccf9a4bc6919cf02a896e57c1"/>
            <w:id w:val="-853722819"/>
            <w:lock w:val="sdtContentLocked"/>
            <w:placeholder>
              <w:docPart w:val="GBC22222222222222222222222222222"/>
            </w:placeholder>
          </w:sdtPr>
          <w:sdtContent>
            <w:p w:rsidR="004B548E" w:rsidRDefault="00D945E0">
              <w:r>
                <w:fldChar w:fldCharType="begin"/>
              </w:r>
              <w:r w:rsidR="002A34EE">
                <w:instrText xml:space="preserve"> MACROBUTTON  SnrToggleCheckbox √适用 </w:instrText>
              </w:r>
              <w:r>
                <w:fldChar w:fldCharType="end"/>
              </w:r>
              <w:r>
                <w:fldChar w:fldCharType="begin"/>
              </w:r>
              <w:r w:rsidR="002A34EE">
                <w:instrText xml:space="preserve"> MACROBUTTON  SnrToggleCheckbox □不适用 </w:instrText>
              </w:r>
              <w:r>
                <w:fldChar w:fldCharType="end"/>
              </w:r>
            </w:p>
          </w:sdtContent>
        </w:sdt>
        <w:p w:rsidR="004B548E" w:rsidRDefault="00A20A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4B548E" w:rsidRPr="002A3626"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pPr>
                  <w:jc w:val="center"/>
                  <w:rPr>
                    <w:sz w:val="21"/>
                    <w:szCs w:val="21"/>
                  </w:rPr>
                </w:pPr>
                <w:r w:rsidRPr="002A3626">
                  <w:rPr>
                    <w:rFonts w:hint="eastAsia"/>
                    <w:sz w:val="21"/>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pPr>
                  <w:jc w:val="center"/>
                  <w:rPr>
                    <w:sz w:val="21"/>
                    <w:szCs w:val="21"/>
                  </w:rPr>
                </w:pPr>
                <w:r w:rsidRPr="002A3626">
                  <w:rPr>
                    <w:rFonts w:hint="eastAsia"/>
                    <w:sz w:val="21"/>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pPr>
                  <w:jc w:val="center"/>
                  <w:rPr>
                    <w:sz w:val="21"/>
                    <w:szCs w:val="21"/>
                  </w:rPr>
                </w:pPr>
                <w:r w:rsidRPr="002A3626">
                  <w:rPr>
                    <w:rFonts w:hint="eastAsia"/>
                    <w:sz w:val="21"/>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pPr>
                  <w:jc w:val="center"/>
                  <w:rPr>
                    <w:sz w:val="21"/>
                    <w:szCs w:val="21"/>
                  </w:rPr>
                </w:pPr>
                <w:r w:rsidRPr="002A3626">
                  <w:rPr>
                    <w:rFonts w:hint="eastAsia"/>
                    <w:sz w:val="21"/>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pPr>
                  <w:jc w:val="center"/>
                  <w:rPr>
                    <w:sz w:val="21"/>
                    <w:szCs w:val="21"/>
                  </w:rPr>
                </w:pPr>
                <w:r w:rsidRPr="002A3626">
                  <w:rPr>
                    <w:rFonts w:hint="eastAsia"/>
                    <w:sz w:val="21"/>
                    <w:szCs w:val="21"/>
                  </w:rPr>
                  <w:t>期末余额</w:t>
                </w:r>
              </w:p>
            </w:tc>
          </w:tr>
          <w:tr w:rsidR="004B548E" w:rsidRPr="002A3626" w:rsidTr="00DE1C41">
            <w:tc>
              <w:tcPr>
                <w:tcW w:w="945"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pPr>
                  <w:rPr>
                    <w:sz w:val="21"/>
                    <w:szCs w:val="21"/>
                  </w:rPr>
                </w:pPr>
                <w:r w:rsidRPr="002A3626">
                  <w:rPr>
                    <w:rFonts w:hint="eastAsia"/>
                    <w:sz w:val="21"/>
                    <w:szCs w:val="21"/>
                  </w:rPr>
                  <w:t>安全生产费</w:t>
                </w:r>
              </w:p>
            </w:tc>
            <w:sdt>
              <w:sdtPr>
                <w:rPr>
                  <w:sz w:val="21"/>
                  <w:szCs w:val="21"/>
                </w:rPr>
                <w:alias w:val="专项储备中的安全生产费"/>
                <w:tag w:val="_GBC_d79c1099c0144eb195fcedcd8a5ac4cf"/>
                <w:id w:val="-110326030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19,611,669.37</w:t>
                    </w:r>
                  </w:p>
                </w:tc>
              </w:sdtContent>
            </w:sdt>
            <w:sdt>
              <w:sdtPr>
                <w:rPr>
                  <w:sz w:val="21"/>
                  <w:szCs w:val="21"/>
                </w:rPr>
                <w:alias w:val="专项储备中的安全生产费本期增加"/>
                <w:tag w:val="_GBC_0e0a9e8a24d74e28bbf3d5c53d4afb0d"/>
                <w:id w:val="152512837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134,175,560.51</w:t>
                    </w:r>
                  </w:p>
                </w:tc>
              </w:sdtContent>
            </w:sdt>
            <w:sdt>
              <w:sdtPr>
                <w:rPr>
                  <w:sz w:val="21"/>
                  <w:szCs w:val="21"/>
                </w:rPr>
                <w:alias w:val="专项储备中的安全生产费本期减少"/>
                <w:tag w:val="_GBC_655e3348dfa344b7ba4de4b4708298cb"/>
                <w:id w:val="-1066950191"/>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129,218,136.91</w:t>
                    </w:r>
                  </w:p>
                </w:tc>
              </w:sdtContent>
            </w:sdt>
            <w:sdt>
              <w:sdtPr>
                <w:rPr>
                  <w:sz w:val="21"/>
                  <w:szCs w:val="21"/>
                </w:rPr>
                <w:alias w:val="专项储备中的安全生产费"/>
                <w:tag w:val="_GBC_1f4a54d13a124f52a22677629d4cef0d"/>
                <w:id w:val="86394281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24,569,092.97</w:t>
                    </w:r>
                  </w:p>
                </w:tc>
              </w:sdtContent>
            </w:sdt>
          </w:tr>
          <w:tr w:rsidR="004B548E" w:rsidRPr="002A3626"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pPr>
                  <w:jc w:val="center"/>
                  <w:rPr>
                    <w:sz w:val="21"/>
                    <w:szCs w:val="21"/>
                  </w:rPr>
                </w:pPr>
                <w:r w:rsidRPr="002A3626">
                  <w:rPr>
                    <w:rFonts w:hint="eastAsia"/>
                    <w:sz w:val="21"/>
                    <w:szCs w:val="21"/>
                  </w:rPr>
                  <w:t>合计</w:t>
                </w:r>
              </w:p>
            </w:tc>
            <w:sdt>
              <w:sdtPr>
                <w:rPr>
                  <w:sz w:val="21"/>
                  <w:szCs w:val="21"/>
                </w:rPr>
                <w:alias w:val="专项储备"/>
                <w:tag w:val="_GBC_7961ba7ea29e49e5b01be35929774320"/>
                <w:id w:val="-6719103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19,611,669.37</w:t>
                    </w:r>
                  </w:p>
                </w:tc>
              </w:sdtContent>
            </w:sdt>
            <w:sdt>
              <w:sdtPr>
                <w:rPr>
                  <w:sz w:val="21"/>
                  <w:szCs w:val="21"/>
                </w:rPr>
                <w:alias w:val="专项储备本期增加额"/>
                <w:tag w:val="_GBC_b8b09d56583a45759eaa0ec020d10e7a"/>
                <w:id w:val="129208920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134,175,560.51</w:t>
                    </w:r>
                  </w:p>
                </w:tc>
              </w:sdtContent>
            </w:sdt>
            <w:sdt>
              <w:sdtPr>
                <w:rPr>
                  <w:sz w:val="21"/>
                  <w:szCs w:val="21"/>
                </w:rPr>
                <w:alias w:val="专项储备本期减少额"/>
                <w:tag w:val="_GBC_ae6a9e5886d24a6c961e69cbced0696f"/>
                <w:id w:val="-1543594298"/>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129,218,136.91</w:t>
                    </w:r>
                  </w:p>
                </w:tc>
              </w:sdtContent>
            </w:sdt>
            <w:sdt>
              <w:sdtPr>
                <w:rPr>
                  <w:sz w:val="21"/>
                  <w:szCs w:val="21"/>
                </w:rPr>
                <w:alias w:val="专项储备"/>
                <w:tag w:val="_GBC_41c8511e53514780b73ad73cde403d45"/>
                <w:id w:val="200686175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pPr>
                      <w:jc w:val="right"/>
                      <w:rPr>
                        <w:sz w:val="21"/>
                        <w:szCs w:val="21"/>
                      </w:rPr>
                    </w:pPr>
                    <w:r w:rsidRPr="002A3626">
                      <w:rPr>
                        <w:sz w:val="21"/>
                        <w:szCs w:val="21"/>
                      </w:rPr>
                      <w:t>24,569,092.97</w:t>
                    </w:r>
                  </w:p>
                </w:tc>
              </w:sdtContent>
            </w:sdt>
          </w:tr>
        </w:tbl>
        <w:p w:rsidR="004B548E" w:rsidRPr="002A3626" w:rsidRDefault="00D945E0">
          <w:pPr>
            <w:rPr>
              <w:sz w:val="21"/>
              <w:szCs w:val="21"/>
            </w:rPr>
          </w:pPr>
        </w:p>
      </w:sdtContent>
    </w:sdt>
    <w:sdt>
      <w:sdtPr>
        <w:rPr>
          <w:rFonts w:ascii="宋体" w:hAnsi="宋体" w:cs="宋体" w:hint="eastAsia"/>
          <w:b w:val="0"/>
          <w:bCs w:val="0"/>
          <w:kern w:val="0"/>
          <w:szCs w:val="21"/>
        </w:rPr>
        <w:tag w:val="_SEC_e4999705883d4533b90d93a828deecc9"/>
        <w:id w:val="-1319104925"/>
        <w:lock w:val="sdtLocked"/>
        <w:placeholder>
          <w:docPart w:val="GBC22222222222222222222222222222"/>
        </w:placeholder>
      </w:sdtPr>
      <w:sdtEndPr>
        <w:rPr>
          <w:rFonts w:cstheme="minorBidi" w:hint="default"/>
          <w:kern w:val="2"/>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盈余公积</w:t>
          </w:r>
        </w:p>
        <w:p w:rsidR="004B548E" w:rsidRDefault="00A20AC1">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4B548E" w:rsidRPr="002A3626" w:rsidTr="00DE1C41">
            <w:tc>
              <w:tcPr>
                <w:tcW w:w="940"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jc w:val="center"/>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项目</w:t>
                </w:r>
              </w:p>
            </w:tc>
            <w:tc>
              <w:tcPr>
                <w:tcW w:w="1011"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jc w:val="center"/>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jc w:val="center"/>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jc w:val="center"/>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jc w:val="center"/>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期末余额</w:t>
                </w:r>
              </w:p>
            </w:tc>
          </w:tr>
          <w:tr w:rsidR="004B548E" w:rsidRPr="002A3626"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rsidP="002A3626">
                <w:pPr>
                  <w:autoSpaceDE w:val="0"/>
                  <w:autoSpaceDN w:val="0"/>
                  <w:adjustRightInd w:val="0"/>
                  <w:snapToGrid w:val="0"/>
                  <w:jc w:val="both"/>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法定盈余公积</w:t>
                </w:r>
              </w:p>
            </w:tc>
            <w:sdt>
              <w:sdtPr>
                <w:rPr>
                  <w:rFonts w:asciiTheme="minorEastAsia" w:eastAsiaTheme="minorEastAsia" w:hAnsiTheme="minorEastAsia"/>
                  <w:sz w:val="21"/>
                  <w:szCs w:val="21"/>
                </w:rPr>
                <w:alias w:val="法定盈余公积合计"/>
                <w:tag w:val="_GBC_e4591528f5f14e9096c4f0f5a0a21aef"/>
                <w:id w:val="8955437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576,637,004.89</w:t>
                    </w:r>
                  </w:p>
                </w:tc>
              </w:sdtContent>
            </w:sdt>
            <w:sdt>
              <w:sdtPr>
                <w:rPr>
                  <w:rFonts w:asciiTheme="minorEastAsia" w:eastAsiaTheme="minorEastAsia" w:hAnsiTheme="minorEastAsia"/>
                  <w:sz w:val="21"/>
                  <w:szCs w:val="21"/>
                </w:rPr>
                <w:alias w:val="法定盈余公积增加数"/>
                <w:tag w:val="_GBC_2123a42ce33b4209a33ca1b47c5a294c"/>
                <w:id w:val="-29838175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57,289,945.07</w:t>
                    </w:r>
                  </w:p>
                </w:tc>
              </w:sdtContent>
            </w:sdt>
            <w:sdt>
              <w:sdtPr>
                <w:rPr>
                  <w:rFonts w:asciiTheme="minorEastAsia" w:eastAsiaTheme="minorEastAsia" w:hAnsiTheme="minorEastAsia"/>
                  <w:sz w:val="21"/>
                  <w:szCs w:val="21"/>
                </w:rPr>
                <w:alias w:val="法定盈余公积减少数"/>
                <w:tag w:val="_GBC_88ee9145de044690b008c94117c64941"/>
                <w:id w:val="109256215"/>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法定盈余公积合计"/>
                <w:tag w:val="_GBC_95c50d38a0124704a3efde23f9887137"/>
                <w:id w:val="-118735945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633,926,949.96</w:t>
                    </w:r>
                  </w:p>
                </w:tc>
              </w:sdtContent>
            </w:sdt>
          </w:tr>
          <w:tr w:rsidR="004B548E" w:rsidRPr="002A3626"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rsidP="002A3626">
                <w:pPr>
                  <w:autoSpaceDE w:val="0"/>
                  <w:autoSpaceDN w:val="0"/>
                  <w:adjustRightInd w:val="0"/>
                  <w:snapToGrid w:val="0"/>
                  <w:jc w:val="both"/>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任意盈余公积</w:t>
                </w:r>
              </w:p>
            </w:tc>
            <w:sdt>
              <w:sdtPr>
                <w:rPr>
                  <w:rFonts w:asciiTheme="minorEastAsia" w:eastAsiaTheme="minorEastAsia" w:hAnsiTheme="minorEastAsia"/>
                  <w:sz w:val="21"/>
                  <w:szCs w:val="21"/>
                </w:rPr>
                <w:alias w:val="任意盈余公积合计"/>
                <w:tag w:val="_GBC_738a821888ac425b987d8aa2a9c45d23"/>
                <w:id w:val="-542433217"/>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任意盈余公积增加数"/>
                <w:tag w:val="_GBC_dcafacd9f0ea4bdd92a621b4ee9633be"/>
                <w:id w:val="134204229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任意盈余公积减少数"/>
                <w:tag w:val="_GBC_fd02af027690470693e42745925ae863"/>
                <w:id w:val="65133074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任意盈余公积合计"/>
                <w:tag w:val="_GBC_3010a259789640fcbb8454c32f876a88"/>
                <w:id w:val="97463627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tr>
          <w:tr w:rsidR="004B548E" w:rsidRPr="002A3626"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rsidP="002A3626">
                <w:pPr>
                  <w:autoSpaceDE w:val="0"/>
                  <w:autoSpaceDN w:val="0"/>
                  <w:adjustRightInd w:val="0"/>
                  <w:snapToGrid w:val="0"/>
                  <w:jc w:val="both"/>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储备基金</w:t>
                </w:r>
              </w:p>
            </w:tc>
            <w:sdt>
              <w:sdtPr>
                <w:rPr>
                  <w:rFonts w:asciiTheme="minorEastAsia" w:eastAsiaTheme="minorEastAsia" w:hAnsiTheme="minorEastAsia"/>
                  <w:sz w:val="21"/>
                  <w:szCs w:val="21"/>
                </w:rPr>
                <w:alias w:val="储备基金合计"/>
                <w:tag w:val="_GBC_ca02ac41f50040b0ab01be7eb3768930"/>
                <w:id w:val="-150936566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储备基金增加数"/>
                <w:tag w:val="_GBC_046d3718231547a5b6808c09f410d427"/>
                <w:id w:val="-147621227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储备基金减少数"/>
                <w:tag w:val="_GBC_dbac220d1d65483498a7b4f9705ddb20"/>
                <w:id w:val="-49487871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储备基金合计"/>
                <w:tag w:val="_GBC_a642085444154bde80e3b7872dc58fec"/>
                <w:id w:val="70637346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tr>
          <w:tr w:rsidR="004B548E" w:rsidRPr="002A3626"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rsidP="002A3626">
                <w:pPr>
                  <w:autoSpaceDE w:val="0"/>
                  <w:autoSpaceDN w:val="0"/>
                  <w:adjustRightInd w:val="0"/>
                  <w:snapToGrid w:val="0"/>
                  <w:jc w:val="both"/>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企业发展基金</w:t>
                </w:r>
              </w:p>
            </w:tc>
            <w:sdt>
              <w:sdtPr>
                <w:rPr>
                  <w:rFonts w:asciiTheme="minorEastAsia" w:eastAsiaTheme="minorEastAsia" w:hAnsiTheme="minorEastAsia"/>
                  <w:sz w:val="21"/>
                  <w:szCs w:val="21"/>
                </w:rPr>
                <w:alias w:val="企业发展基金合计"/>
                <w:tag w:val="_GBC_3ad21086d852412e871dfed54b3c9b82"/>
                <w:id w:val="503717323"/>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企业发展基金增加数"/>
                <w:tag w:val="_GBC_08df1bac3f4547968f8b31d4f70342d5"/>
                <w:id w:val="1285312608"/>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企业发展基金减少数"/>
                <w:tag w:val="_GBC_acc629da59a74575b7b2ba058a945ae3"/>
                <w:id w:val="-106333232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企业发展基金合计"/>
                <w:tag w:val="_GBC_6358ebb64e1b4e279735877e99afa7ce"/>
                <w:id w:val="207407140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tr>
          <w:tr w:rsidR="004B548E" w:rsidRPr="002A3626"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2A3626" w:rsidRDefault="00A20AC1" w:rsidP="002A3626">
                <w:pPr>
                  <w:autoSpaceDE w:val="0"/>
                  <w:autoSpaceDN w:val="0"/>
                  <w:adjustRightInd w:val="0"/>
                  <w:snapToGrid w:val="0"/>
                  <w:jc w:val="both"/>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其他</w:t>
                </w:r>
              </w:p>
            </w:tc>
            <w:sdt>
              <w:sdtPr>
                <w:rPr>
                  <w:rFonts w:asciiTheme="minorEastAsia" w:eastAsiaTheme="minorEastAsia" w:hAnsiTheme="minorEastAsia"/>
                  <w:sz w:val="21"/>
                  <w:szCs w:val="21"/>
                </w:rPr>
                <w:alias w:val="其他盈余公积"/>
                <w:tag w:val="_GBC_2dca5e811d0d4fc7a2a26e34bea5983a"/>
                <w:id w:val="-758050845"/>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其他盈余公积增加数"/>
                <w:tag w:val="_GBC_5e980009bece47dbb515dcee48ea8889"/>
                <w:id w:val="-107372929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其他盈余公积减少数"/>
                <w:tag w:val="_GBC_94c17dc3713b4d74a162ae44bcb42f72"/>
                <w:id w:val="-153865280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sdt>
              <w:sdtPr>
                <w:rPr>
                  <w:rFonts w:asciiTheme="minorEastAsia" w:eastAsiaTheme="minorEastAsia" w:hAnsiTheme="minorEastAsia"/>
                  <w:sz w:val="21"/>
                  <w:szCs w:val="21"/>
                </w:rPr>
                <w:alias w:val="其他盈余公积"/>
                <w:tag w:val="_GBC_0c4acbceb6524d48979af8140d038faf"/>
                <w:id w:val="-696472652"/>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B548E" w:rsidRPr="002A3626" w:rsidRDefault="00A20AC1"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hint="eastAsia"/>
                        <w:color w:val="0000FF"/>
                        <w:sz w:val="21"/>
                        <w:szCs w:val="21"/>
                      </w:rPr>
                      <w:t xml:space="preserve">　</w:t>
                    </w:r>
                  </w:p>
                </w:tc>
              </w:sdtContent>
            </w:sdt>
          </w:tr>
          <w:tr w:rsidR="004B548E" w:rsidRPr="002A3626" w:rsidTr="00DE1C41">
            <w:tc>
              <w:tcPr>
                <w:tcW w:w="940"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jc w:val="center"/>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合计</w:t>
                </w:r>
              </w:p>
            </w:tc>
            <w:sdt>
              <w:sdtPr>
                <w:rPr>
                  <w:rFonts w:asciiTheme="minorEastAsia" w:eastAsiaTheme="minorEastAsia" w:hAnsiTheme="minorEastAsia"/>
                  <w:sz w:val="21"/>
                  <w:szCs w:val="21"/>
                </w:rPr>
                <w:alias w:val="盈余公积"/>
                <w:tag w:val="_GBC_a81642a8aa6a4f77859f36089d357b7c"/>
                <w:id w:val="1900559037"/>
                <w:lock w:val="sdtLocked"/>
              </w:sdtPr>
              <w:sdtContent>
                <w:tc>
                  <w:tcPr>
                    <w:tcW w:w="1011" w:type="pct"/>
                    <w:tcBorders>
                      <w:top w:val="single" w:sz="6" w:space="0" w:color="auto"/>
                      <w:left w:val="single" w:sz="6" w:space="0" w:color="auto"/>
                      <w:bottom w:val="single" w:sz="6" w:space="0" w:color="auto"/>
                      <w:right w:val="single" w:sz="6" w:space="0" w:color="auto"/>
                    </w:tcBorders>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576,637,004.89</w:t>
                    </w:r>
                  </w:p>
                </w:tc>
              </w:sdtContent>
            </w:sdt>
            <w:sdt>
              <w:sdtPr>
                <w:rPr>
                  <w:rFonts w:asciiTheme="minorEastAsia" w:eastAsiaTheme="minorEastAsia" w:hAnsiTheme="minorEastAsia"/>
                  <w:sz w:val="21"/>
                  <w:szCs w:val="21"/>
                </w:rPr>
                <w:alias w:val="盈余公积增加"/>
                <w:tag w:val="_GBC_1c486497804e4c7dababc92c1f0cf01c"/>
                <w:id w:val="-1399124149"/>
                <w:lock w:val="sdtLocked"/>
              </w:sdtPr>
              <w:sdtContent>
                <w:tc>
                  <w:tcPr>
                    <w:tcW w:w="1014" w:type="pct"/>
                    <w:tcBorders>
                      <w:top w:val="single" w:sz="6" w:space="0" w:color="auto"/>
                      <w:left w:val="single" w:sz="6" w:space="0" w:color="auto"/>
                      <w:bottom w:val="single" w:sz="6" w:space="0" w:color="auto"/>
                      <w:right w:val="single" w:sz="6" w:space="0" w:color="auto"/>
                    </w:tcBorders>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57,289,945.07</w:t>
                    </w:r>
                  </w:p>
                </w:tc>
              </w:sdtContent>
            </w:sdt>
            <w:sdt>
              <w:sdtPr>
                <w:rPr>
                  <w:rFonts w:asciiTheme="minorEastAsia" w:eastAsiaTheme="minorEastAsia" w:hAnsiTheme="minorEastAsia"/>
                  <w:sz w:val="21"/>
                  <w:szCs w:val="21"/>
                </w:rPr>
                <w:alias w:val="盈余公积减少"/>
                <w:tag w:val="_GBC_0718312e2eec44bebbb9917ebeb2fced"/>
                <w:id w:val="90746308"/>
                <w:lock w:val="sdtLocked"/>
                <w:showingPlcHdr/>
              </w:sdtPr>
              <w:sdtContent>
                <w:tc>
                  <w:tcPr>
                    <w:tcW w:w="1021" w:type="pct"/>
                    <w:tcBorders>
                      <w:top w:val="single" w:sz="6" w:space="0" w:color="auto"/>
                      <w:left w:val="single" w:sz="6" w:space="0" w:color="auto"/>
                      <w:bottom w:val="single" w:sz="6" w:space="0" w:color="auto"/>
                      <w:right w:val="single" w:sz="6" w:space="0" w:color="auto"/>
                    </w:tcBorders>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盈余公积"/>
                <w:tag w:val="_GBC_5ecd72257d854d86981e5824ac8e4ef6"/>
                <w:id w:val="-1751035198"/>
                <w:lock w:val="sdtLocked"/>
              </w:sdtPr>
              <w:sdtContent>
                <w:tc>
                  <w:tcPr>
                    <w:tcW w:w="1014" w:type="pct"/>
                    <w:tcBorders>
                      <w:top w:val="single" w:sz="6" w:space="0" w:color="auto"/>
                      <w:left w:val="single" w:sz="6" w:space="0" w:color="auto"/>
                      <w:bottom w:val="single" w:sz="6" w:space="0" w:color="auto"/>
                      <w:right w:val="single" w:sz="6" w:space="0" w:color="auto"/>
                    </w:tcBorders>
                  </w:tcPr>
                  <w:p w:rsidR="004B548E" w:rsidRPr="002A3626" w:rsidRDefault="002A34EE" w:rsidP="002A3626">
                    <w:pPr>
                      <w:autoSpaceDE w:val="0"/>
                      <w:autoSpaceDN w:val="0"/>
                      <w:adjustRightInd w:val="0"/>
                      <w:snapToGrid w:val="0"/>
                      <w:ind w:right="180"/>
                      <w:jc w:val="right"/>
                      <w:rPr>
                        <w:rFonts w:asciiTheme="minorEastAsia" w:eastAsiaTheme="minorEastAsia" w:hAnsiTheme="minorEastAsia"/>
                        <w:color w:val="000000" w:themeColor="text1"/>
                        <w:sz w:val="21"/>
                        <w:szCs w:val="21"/>
                      </w:rPr>
                    </w:pPr>
                    <w:r w:rsidRPr="002A3626">
                      <w:rPr>
                        <w:rFonts w:asciiTheme="minorEastAsia" w:eastAsiaTheme="minorEastAsia" w:hAnsiTheme="minorEastAsia"/>
                        <w:sz w:val="21"/>
                        <w:szCs w:val="21"/>
                      </w:rPr>
                      <w:t>633,926,949.96</w:t>
                    </w:r>
                  </w:p>
                </w:tc>
              </w:sdtContent>
            </w:sdt>
          </w:tr>
        </w:tbl>
        <w:p w:rsidR="004B548E" w:rsidRPr="002A3626" w:rsidRDefault="00A20AC1" w:rsidP="002A3626">
          <w:pPr>
            <w:snapToGrid w:val="0"/>
            <w:rPr>
              <w:rFonts w:asciiTheme="minorEastAsia" w:eastAsiaTheme="minorEastAsia" w:hAnsiTheme="minorEastAsia"/>
              <w:sz w:val="21"/>
              <w:szCs w:val="21"/>
            </w:rPr>
          </w:pPr>
          <w:r w:rsidRPr="002A3626">
            <w:rPr>
              <w:rFonts w:asciiTheme="minorEastAsia" w:eastAsiaTheme="minorEastAsia" w:hAnsiTheme="minorEastAsia" w:hint="eastAsia"/>
              <w:sz w:val="21"/>
              <w:szCs w:val="21"/>
            </w:rPr>
            <w:t>盈余公积说明，包括本期增减变动情况、变动原因说明：</w:t>
          </w:r>
        </w:p>
        <w:sdt>
          <w:sdtPr>
            <w:rPr>
              <w:rFonts w:asciiTheme="minorEastAsia" w:eastAsiaTheme="minorEastAsia" w:hAnsiTheme="minorEastAsia"/>
              <w:sz w:val="21"/>
              <w:szCs w:val="21"/>
            </w:rPr>
            <w:alias w:val="盈余公积说明"/>
            <w:tag w:val="_GBC_538b8c4ba55d480592f5f9485177617e"/>
            <w:id w:val="1025215718"/>
            <w:lock w:val="sdtLocked"/>
            <w:placeholder>
              <w:docPart w:val="GBC22222222222222222222222222222"/>
            </w:placeholder>
          </w:sdtPr>
          <w:sdtEndPr>
            <w:rPr>
              <w:rFonts w:ascii="宋体" w:eastAsia="宋体" w:hAnsi="宋体"/>
              <w:sz w:val="24"/>
            </w:rPr>
          </w:sdtEndPr>
          <w:sdtContent>
            <w:p w:rsidR="002A34EE" w:rsidRPr="002A3626" w:rsidRDefault="002A34EE" w:rsidP="002A3626">
              <w:pPr>
                <w:tabs>
                  <w:tab w:val="left" w:pos="9000"/>
                </w:tabs>
                <w:snapToGrid w:val="0"/>
                <w:ind w:firstLineChars="200" w:firstLine="420"/>
                <w:rPr>
                  <w:rFonts w:asciiTheme="minorEastAsia" w:eastAsiaTheme="minorEastAsia" w:hAnsiTheme="minorEastAsia" w:cs="Arial"/>
                  <w:sz w:val="21"/>
                  <w:szCs w:val="21"/>
                </w:rPr>
              </w:pPr>
              <w:r w:rsidRPr="002A3626">
                <w:rPr>
                  <w:rFonts w:asciiTheme="minorEastAsia" w:eastAsiaTheme="minorEastAsia" w:hAnsiTheme="minorEastAsia" w:cs="Arial"/>
                  <w:sz w:val="21"/>
                  <w:szCs w:val="21"/>
                </w:rPr>
                <w:t>根据公司法、章程的规定，本公司按净利润的10%提取法定盈余公积金。法定盈余公积累计额为本公司注册资本50%以上的，可不再提取。</w:t>
              </w:r>
            </w:p>
            <w:p w:rsidR="002A34EE" w:rsidRPr="002A3626" w:rsidRDefault="002A34EE" w:rsidP="002A3626">
              <w:pPr>
                <w:tabs>
                  <w:tab w:val="left" w:pos="9000"/>
                </w:tabs>
                <w:snapToGrid w:val="0"/>
                <w:ind w:firstLineChars="200" w:firstLine="420"/>
                <w:rPr>
                  <w:rFonts w:asciiTheme="minorEastAsia" w:eastAsiaTheme="minorEastAsia" w:hAnsiTheme="minorEastAsia" w:cs="Arial"/>
                  <w:sz w:val="21"/>
                  <w:szCs w:val="21"/>
                </w:rPr>
              </w:pPr>
              <w:r w:rsidRPr="002A3626">
                <w:rPr>
                  <w:rFonts w:asciiTheme="minorEastAsia" w:eastAsiaTheme="minorEastAsia" w:hAnsiTheme="minorEastAsia" w:cs="Arial"/>
                  <w:sz w:val="21"/>
                  <w:szCs w:val="21"/>
                </w:rPr>
                <w:t>本公司在提取法定盈余公积金后，可提取任意盈余公积金。经批准，任意盈余公积金可用于弥补以前年度亏损或增加股本。</w:t>
              </w:r>
            </w:p>
            <w:p w:rsidR="004B548E" w:rsidRPr="0073309A" w:rsidRDefault="00D945E0" w:rsidP="0073309A">
              <w:pPr>
                <w:autoSpaceDE w:val="0"/>
                <w:autoSpaceDN w:val="0"/>
                <w:adjustRightInd w:val="0"/>
                <w:rPr>
                  <w:color w:val="000000" w:themeColor="text1"/>
                  <w:szCs w:val="21"/>
                </w:rPr>
              </w:pPr>
            </w:p>
          </w:sdtContent>
        </w:sdt>
      </w:sdtContent>
    </w:sdt>
    <w:sdt>
      <w:sdtPr>
        <w:rPr>
          <w:rFonts w:ascii="宋体" w:hAnsi="宋体" w:cs="宋体" w:hint="eastAsia"/>
          <w:b w:val="0"/>
          <w:bCs w:val="0"/>
          <w:kern w:val="0"/>
          <w:szCs w:val="21"/>
        </w:rPr>
        <w:tag w:val="_SEC_099bae2e74dd4c638d827dd234536518"/>
        <w:id w:val="145403850"/>
        <w:lock w:val="sdtLocked"/>
        <w:placeholder>
          <w:docPart w:val="GBC22222222222222222222222222222"/>
        </w:placeholder>
      </w:sdt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未分配利润</w:t>
          </w:r>
        </w:p>
        <w:p w:rsidR="004B548E" w:rsidRDefault="00A20AC1">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rsidP="002A3626">
                <w:pPr>
                  <w:snapToGrid w:val="0"/>
                  <w:jc w:val="center"/>
                  <w:rPr>
                    <w:sz w:val="21"/>
                    <w:szCs w:val="21"/>
                  </w:rPr>
                </w:pPr>
                <w:r w:rsidRPr="002A3626">
                  <w:rPr>
                    <w:rFonts w:hint="eastAsia"/>
                    <w:sz w:val="21"/>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rsidP="002A3626">
                <w:pPr>
                  <w:snapToGrid w:val="0"/>
                  <w:jc w:val="center"/>
                  <w:rPr>
                    <w:sz w:val="21"/>
                    <w:szCs w:val="21"/>
                  </w:rPr>
                </w:pPr>
                <w:r w:rsidRPr="002A3626">
                  <w:rPr>
                    <w:rFonts w:hint="eastAsia"/>
                    <w:sz w:val="21"/>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rsidP="002A3626">
                <w:pPr>
                  <w:snapToGrid w:val="0"/>
                  <w:jc w:val="center"/>
                  <w:rPr>
                    <w:sz w:val="21"/>
                    <w:szCs w:val="21"/>
                  </w:rPr>
                </w:pPr>
                <w:r w:rsidRPr="002A3626">
                  <w:rPr>
                    <w:rFonts w:hint="eastAsia"/>
                    <w:sz w:val="21"/>
                    <w:szCs w:val="21"/>
                  </w:rPr>
                  <w:t>上期</w:t>
                </w:r>
              </w:p>
            </w:tc>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rPr>
                    <w:sz w:val="21"/>
                    <w:szCs w:val="21"/>
                  </w:rPr>
                </w:pPr>
                <w:r w:rsidRPr="002A3626">
                  <w:rPr>
                    <w:rFonts w:hint="eastAsia"/>
                    <w:sz w:val="21"/>
                    <w:szCs w:val="21"/>
                  </w:rPr>
                  <w:t>调整前上期末未分配利润</w:t>
                </w:r>
              </w:p>
            </w:tc>
            <w:sdt>
              <w:sdtPr>
                <w:rPr>
                  <w:color w:val="000000" w:themeColor="text1"/>
                  <w:sz w:val="21"/>
                  <w:szCs w:val="21"/>
                </w:rPr>
                <w:alias w:val="未分配利润"/>
                <w:tag w:val="_GBC_40b9755045ed4325be530fd5d06690ab"/>
                <w:id w:val="1681011229"/>
                <w:lock w:val="sdtLocked"/>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color w:val="000000" w:themeColor="text1"/>
                        <w:sz w:val="21"/>
                        <w:szCs w:val="21"/>
                      </w:rPr>
                      <w:t>4,688,225,832.07</w:t>
                    </w:r>
                  </w:p>
                </w:tc>
              </w:sdtContent>
            </w:sdt>
            <w:sdt>
              <w:sdtPr>
                <w:rPr>
                  <w:sz w:val="21"/>
                  <w:szCs w:val="21"/>
                </w:rPr>
                <w:alias w:val="未分配利润"/>
                <w:tag w:val="_GBC_d50a1644650b4858bb2c437603caca23"/>
                <w:id w:val="-785193561"/>
                <w:lock w:val="sdtLocked"/>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jc w:val="right"/>
                      <w:rPr>
                        <w:color w:val="000000" w:themeColor="text1"/>
                        <w:sz w:val="21"/>
                        <w:szCs w:val="21"/>
                      </w:rPr>
                    </w:pPr>
                    <w:r w:rsidRPr="002A3626">
                      <w:rPr>
                        <w:sz w:val="21"/>
                        <w:szCs w:val="21"/>
                      </w:rPr>
                      <w:t>4,812,222,189.89</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rPr>
                    <w:sz w:val="21"/>
                    <w:szCs w:val="21"/>
                  </w:rPr>
                </w:pPr>
                <w:r w:rsidRPr="002A3626">
                  <w:rPr>
                    <w:rFonts w:hint="eastAsia"/>
                    <w:sz w:val="21"/>
                    <w:szCs w:val="21"/>
                  </w:rPr>
                  <w:t>调整期初未分配利润合计数（调增</w:t>
                </w:r>
                <w:r w:rsidRPr="002A3626">
                  <w:rPr>
                    <w:sz w:val="21"/>
                    <w:szCs w:val="21"/>
                  </w:rPr>
                  <w:t>+</w:t>
                </w:r>
                <w:r w:rsidRPr="002A3626">
                  <w:rPr>
                    <w:rFonts w:hint="eastAsia"/>
                    <w:sz w:val="21"/>
                    <w:szCs w:val="21"/>
                  </w:rPr>
                  <w:t>，调减－）</w:t>
                </w:r>
              </w:p>
            </w:tc>
            <w:sdt>
              <w:sdtPr>
                <w:rPr>
                  <w:color w:val="000000" w:themeColor="text1"/>
                  <w:sz w:val="21"/>
                  <w:szCs w:val="21"/>
                </w:rPr>
                <w:alias w:val="未分配利润调整合计数"/>
                <w:tag w:val="_GBC_d9fae7cb3324480fa2b6db6ff739b36f"/>
                <w:id w:val="-1606190222"/>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ind w:right="6"/>
                      <w:jc w:val="right"/>
                      <w:rPr>
                        <w:color w:val="000000" w:themeColor="text1"/>
                        <w:sz w:val="21"/>
                        <w:szCs w:val="21"/>
                      </w:rPr>
                    </w:pPr>
                    <w:r w:rsidRPr="002A3626">
                      <w:rPr>
                        <w:rFonts w:hint="eastAsia"/>
                        <w:color w:val="333399"/>
                        <w:sz w:val="21"/>
                        <w:szCs w:val="21"/>
                      </w:rPr>
                      <w:t xml:space="preserve">　</w:t>
                    </w:r>
                  </w:p>
                </w:tc>
              </w:sdtContent>
            </w:sdt>
            <w:sdt>
              <w:sdtPr>
                <w:rPr>
                  <w:sz w:val="21"/>
                  <w:szCs w:val="21"/>
                </w:rPr>
                <w:alias w:val="未分配利润调整合计数"/>
                <w:tag w:val="_GBC_3095b9bb4b8945199cae664e3192dc26"/>
                <w:id w:val="420157758"/>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ind w:right="6"/>
                      <w:jc w:val="right"/>
                      <w:rPr>
                        <w:color w:val="000000" w:themeColor="text1"/>
                        <w:sz w:val="21"/>
                        <w:szCs w:val="21"/>
                      </w:rPr>
                    </w:pPr>
                    <w:r w:rsidRPr="002A3626">
                      <w:rPr>
                        <w:rFonts w:hint="eastAsia"/>
                        <w:color w:val="0000FF"/>
                        <w:sz w:val="21"/>
                        <w:szCs w:val="21"/>
                      </w:rPr>
                      <w:t xml:space="preserve">　</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rPr>
                    <w:sz w:val="21"/>
                    <w:szCs w:val="21"/>
                  </w:rPr>
                </w:pPr>
                <w:r w:rsidRPr="002A3626">
                  <w:rPr>
                    <w:rFonts w:hint="eastAsia"/>
                    <w:sz w:val="21"/>
                    <w:szCs w:val="21"/>
                  </w:rPr>
                  <w:t>调整后期初未分配利润</w:t>
                </w:r>
              </w:p>
            </w:tc>
            <w:sdt>
              <w:sdtPr>
                <w:rPr>
                  <w:color w:val="000000" w:themeColor="text1"/>
                  <w:sz w:val="21"/>
                  <w:szCs w:val="21"/>
                </w:rPr>
                <w:alias w:val="未分配利润"/>
                <w:tag w:val="_GBC_a9d9918460ce4eb5a83a82ff969f5384"/>
                <w:id w:val="-1130710716"/>
                <w:lock w:val="sdtLocked"/>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color w:val="000000" w:themeColor="text1"/>
                        <w:sz w:val="21"/>
                        <w:szCs w:val="21"/>
                      </w:rPr>
                      <w:t>4,688,225,832.07</w:t>
                    </w:r>
                  </w:p>
                </w:tc>
              </w:sdtContent>
            </w:sdt>
            <w:sdt>
              <w:sdtPr>
                <w:rPr>
                  <w:sz w:val="21"/>
                  <w:szCs w:val="21"/>
                </w:rPr>
                <w:alias w:val="未分配利润"/>
                <w:tag w:val="_GBC_443a28955cca4c9a97a753b9a58c6a31"/>
                <w:id w:val="-773705739"/>
                <w:lock w:val="sdtLocked"/>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sz w:val="21"/>
                        <w:szCs w:val="21"/>
                      </w:rPr>
                      <w:t>4,812,222,189.89</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ind w:right="6"/>
                  <w:rPr>
                    <w:sz w:val="21"/>
                    <w:szCs w:val="21"/>
                  </w:rPr>
                </w:pPr>
                <w:r w:rsidRPr="002A3626">
                  <w:rPr>
                    <w:rFonts w:hint="eastAsia"/>
                    <w:sz w:val="21"/>
                    <w:szCs w:val="21"/>
                  </w:rPr>
                  <w:t>加：本期归属于母公司所有者的净利润</w:t>
                </w:r>
              </w:p>
            </w:tc>
            <w:sdt>
              <w:sdtPr>
                <w:rPr>
                  <w:color w:val="000000" w:themeColor="text1"/>
                  <w:sz w:val="21"/>
                  <w:szCs w:val="21"/>
                </w:rPr>
                <w:alias w:val="归属于母公司所有者的净利润"/>
                <w:tag w:val="_GBC_386e5d29c2a84f1882cc9d69b4df8d02"/>
                <w:id w:val="447754731"/>
                <w:lock w:val="sdtLocked"/>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color w:val="000000" w:themeColor="text1"/>
                        <w:sz w:val="21"/>
                        <w:szCs w:val="21"/>
                      </w:rPr>
                      <w:t>86,378,212.64</w:t>
                    </w:r>
                  </w:p>
                </w:tc>
              </w:sdtContent>
            </w:sdt>
            <w:sdt>
              <w:sdtPr>
                <w:rPr>
                  <w:sz w:val="21"/>
                  <w:szCs w:val="21"/>
                </w:rPr>
                <w:alias w:val="归属于母公司所有者的净利润"/>
                <w:tag w:val="_GBC_eba50a2519b14a1699757d9b34374193"/>
                <w:id w:val="1427300846"/>
                <w:lock w:val="sdtLocked"/>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sz w:val="21"/>
                        <w:szCs w:val="21"/>
                      </w:rPr>
                      <w:t>61,091,386.64</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rPr>
                    <w:sz w:val="21"/>
                    <w:szCs w:val="21"/>
                  </w:rPr>
                </w:pPr>
                <w:r w:rsidRPr="002A3626">
                  <w:rPr>
                    <w:rFonts w:hint="eastAsia"/>
                    <w:sz w:val="21"/>
                    <w:szCs w:val="21"/>
                  </w:rPr>
                  <w:t>减：提取法定盈余公积</w:t>
                </w:r>
              </w:p>
            </w:tc>
            <w:sdt>
              <w:sdtPr>
                <w:rPr>
                  <w:color w:val="000000" w:themeColor="text1"/>
                  <w:sz w:val="21"/>
                  <w:szCs w:val="21"/>
                </w:rPr>
                <w:alias w:val="提取法定盈余公积"/>
                <w:tag w:val="_GBC_f4b52b817c694f2db525251aadde4db8"/>
                <w:id w:val="-956016445"/>
                <w:lock w:val="sdtLocked"/>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jc w:val="right"/>
                      <w:rPr>
                        <w:color w:val="000000" w:themeColor="text1"/>
                        <w:sz w:val="21"/>
                        <w:szCs w:val="21"/>
                      </w:rPr>
                    </w:pPr>
                    <w:r w:rsidRPr="002A3626">
                      <w:rPr>
                        <w:color w:val="000000" w:themeColor="text1"/>
                        <w:sz w:val="21"/>
                        <w:szCs w:val="21"/>
                      </w:rPr>
                      <w:t>57,289,945.07</w:t>
                    </w:r>
                  </w:p>
                </w:tc>
              </w:sdtContent>
            </w:sdt>
            <w:sdt>
              <w:sdtPr>
                <w:rPr>
                  <w:sz w:val="21"/>
                  <w:szCs w:val="21"/>
                </w:rPr>
                <w:alias w:val="提取法定盈余公积"/>
                <w:tag w:val="_GBC_2392ba064d9b4ddea23945d8e1b9f731"/>
                <w:id w:val="-1979290821"/>
                <w:lock w:val="sdtLocked"/>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sz w:val="21"/>
                        <w:szCs w:val="21"/>
                      </w:rPr>
                      <w:t>55,580,229.98</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ind w:firstLine="420"/>
                  <w:rPr>
                    <w:sz w:val="21"/>
                    <w:szCs w:val="21"/>
                  </w:rPr>
                </w:pPr>
                <w:r w:rsidRPr="002A3626">
                  <w:rPr>
                    <w:rFonts w:hint="eastAsia"/>
                    <w:sz w:val="21"/>
                    <w:szCs w:val="21"/>
                  </w:rPr>
                  <w:t>提取任意盈余公积</w:t>
                </w:r>
              </w:p>
            </w:tc>
            <w:sdt>
              <w:sdtPr>
                <w:rPr>
                  <w:color w:val="000000" w:themeColor="text1"/>
                  <w:sz w:val="21"/>
                  <w:szCs w:val="21"/>
                </w:rPr>
                <w:alias w:val="提取任意盈余公积"/>
                <w:tag w:val="_GBC_d9b974d21d8a4b00bc2e15d1034e3599"/>
                <w:id w:val="503252955"/>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jc w:val="right"/>
                      <w:rPr>
                        <w:color w:val="000000" w:themeColor="text1"/>
                        <w:sz w:val="21"/>
                        <w:szCs w:val="21"/>
                      </w:rPr>
                    </w:pPr>
                    <w:r w:rsidRPr="002A3626">
                      <w:rPr>
                        <w:rFonts w:hint="eastAsia"/>
                        <w:color w:val="333399"/>
                        <w:sz w:val="21"/>
                        <w:szCs w:val="21"/>
                      </w:rPr>
                      <w:t xml:space="preserve">　</w:t>
                    </w:r>
                  </w:p>
                </w:tc>
              </w:sdtContent>
            </w:sdt>
            <w:sdt>
              <w:sdtPr>
                <w:rPr>
                  <w:sz w:val="21"/>
                  <w:szCs w:val="21"/>
                </w:rPr>
                <w:alias w:val="提取任意盈余公积"/>
                <w:tag w:val="_GBC_908a882893dc49ef9ea850211afa2d38"/>
                <w:id w:val="-1443219282"/>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ind w:right="6"/>
                      <w:jc w:val="right"/>
                      <w:rPr>
                        <w:color w:val="000000" w:themeColor="text1"/>
                        <w:sz w:val="21"/>
                        <w:szCs w:val="21"/>
                      </w:rPr>
                    </w:pPr>
                    <w:r w:rsidRPr="002A3626">
                      <w:rPr>
                        <w:rFonts w:hint="eastAsia"/>
                        <w:color w:val="0000FF"/>
                        <w:sz w:val="21"/>
                        <w:szCs w:val="21"/>
                      </w:rPr>
                      <w:t xml:space="preserve">　</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ind w:firstLine="420"/>
                  <w:rPr>
                    <w:sz w:val="21"/>
                    <w:szCs w:val="21"/>
                  </w:rPr>
                </w:pPr>
                <w:r w:rsidRPr="002A3626">
                  <w:rPr>
                    <w:rFonts w:hint="eastAsia"/>
                    <w:sz w:val="21"/>
                    <w:szCs w:val="21"/>
                  </w:rPr>
                  <w:t>提取一般风险准备</w:t>
                </w:r>
              </w:p>
            </w:tc>
            <w:sdt>
              <w:sdtPr>
                <w:rPr>
                  <w:color w:val="000000" w:themeColor="text1"/>
                  <w:sz w:val="21"/>
                  <w:szCs w:val="21"/>
                </w:rPr>
                <w:alias w:val="提取一般风险准备"/>
                <w:tag w:val="_GBC_df4f7ed08656402198d0c8d59972dd60"/>
                <w:id w:val="-1417471284"/>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jc w:val="right"/>
                      <w:rPr>
                        <w:color w:val="000000" w:themeColor="text1"/>
                        <w:sz w:val="21"/>
                        <w:szCs w:val="21"/>
                      </w:rPr>
                    </w:pPr>
                    <w:r w:rsidRPr="002A3626">
                      <w:rPr>
                        <w:rFonts w:hint="eastAsia"/>
                        <w:color w:val="333399"/>
                        <w:sz w:val="21"/>
                        <w:szCs w:val="21"/>
                      </w:rPr>
                      <w:t xml:space="preserve">　</w:t>
                    </w:r>
                  </w:p>
                </w:tc>
              </w:sdtContent>
            </w:sdt>
            <w:sdt>
              <w:sdtPr>
                <w:rPr>
                  <w:sz w:val="21"/>
                  <w:szCs w:val="21"/>
                </w:rPr>
                <w:alias w:val="提取一般风险准备"/>
                <w:tag w:val="_GBC_d5d796212b9d4cf89b74697e01f91c56"/>
                <w:id w:val="1477024487"/>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ind w:right="6"/>
                      <w:jc w:val="right"/>
                      <w:rPr>
                        <w:color w:val="000000" w:themeColor="text1"/>
                        <w:sz w:val="21"/>
                        <w:szCs w:val="21"/>
                      </w:rPr>
                    </w:pPr>
                    <w:r w:rsidRPr="002A3626">
                      <w:rPr>
                        <w:rFonts w:hint="eastAsia"/>
                        <w:color w:val="0000FF"/>
                        <w:sz w:val="21"/>
                        <w:szCs w:val="21"/>
                      </w:rPr>
                      <w:t xml:space="preserve">　</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ind w:firstLine="420"/>
                  <w:rPr>
                    <w:sz w:val="21"/>
                    <w:szCs w:val="21"/>
                  </w:rPr>
                </w:pPr>
                <w:r w:rsidRPr="002A3626">
                  <w:rPr>
                    <w:rFonts w:hint="eastAsia"/>
                    <w:sz w:val="21"/>
                    <w:szCs w:val="21"/>
                  </w:rPr>
                  <w:t>应付普通股股利</w:t>
                </w:r>
              </w:p>
            </w:tc>
            <w:sdt>
              <w:sdtPr>
                <w:rPr>
                  <w:color w:val="000000" w:themeColor="text1"/>
                  <w:sz w:val="21"/>
                  <w:szCs w:val="21"/>
                </w:rPr>
                <w:alias w:val="应付普通股股利"/>
                <w:tag w:val="_GBC_abe8c6e525f54b168dab2598a437fc77"/>
                <w:id w:val="-572039872"/>
                <w:lock w:val="sdtLocked"/>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jc w:val="right"/>
                      <w:rPr>
                        <w:color w:val="000000" w:themeColor="text1"/>
                        <w:sz w:val="21"/>
                        <w:szCs w:val="21"/>
                      </w:rPr>
                    </w:pPr>
                    <w:r w:rsidRPr="002A3626">
                      <w:rPr>
                        <w:color w:val="000000" w:themeColor="text1"/>
                        <w:sz w:val="21"/>
                        <w:szCs w:val="21"/>
                      </w:rPr>
                      <w:t>29,432,287.97</w:t>
                    </w:r>
                  </w:p>
                </w:tc>
              </w:sdtContent>
            </w:sdt>
            <w:sdt>
              <w:sdtPr>
                <w:rPr>
                  <w:sz w:val="21"/>
                  <w:szCs w:val="21"/>
                </w:rPr>
                <w:alias w:val="应付普通股股利"/>
                <w:tag w:val="_GBC_c995ec7d0db0459d84b31be8d2130d63"/>
                <w:id w:val="-903371717"/>
                <w:lock w:val="sdtLocked"/>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sz w:val="21"/>
                        <w:szCs w:val="21"/>
                      </w:rPr>
                      <w:t>129,502,067.11</w:t>
                    </w:r>
                  </w:p>
                </w:tc>
              </w:sdtContent>
            </w:sdt>
          </w:tr>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ind w:firstLine="420"/>
                  <w:rPr>
                    <w:sz w:val="21"/>
                    <w:szCs w:val="21"/>
                  </w:rPr>
                </w:pPr>
                <w:r w:rsidRPr="002A3626">
                  <w:rPr>
                    <w:rFonts w:hint="eastAsia"/>
                    <w:sz w:val="21"/>
                    <w:szCs w:val="21"/>
                  </w:rPr>
                  <w:t>转作股本的普通股股利</w:t>
                </w:r>
              </w:p>
            </w:tc>
            <w:sdt>
              <w:sdtPr>
                <w:rPr>
                  <w:color w:val="000000" w:themeColor="text1"/>
                  <w:sz w:val="21"/>
                  <w:szCs w:val="21"/>
                </w:rPr>
                <w:alias w:val="转作股本的普通股股利"/>
                <w:tag w:val="_GBC_a4d358fd308042478229aa2388365db7"/>
                <w:id w:val="-642732408"/>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jc w:val="right"/>
                      <w:rPr>
                        <w:color w:val="000000" w:themeColor="text1"/>
                        <w:sz w:val="21"/>
                        <w:szCs w:val="21"/>
                      </w:rPr>
                    </w:pPr>
                    <w:r w:rsidRPr="002A3626">
                      <w:rPr>
                        <w:rFonts w:hint="eastAsia"/>
                        <w:color w:val="333399"/>
                        <w:sz w:val="21"/>
                        <w:szCs w:val="21"/>
                      </w:rPr>
                      <w:t xml:space="preserve">　</w:t>
                    </w:r>
                  </w:p>
                </w:tc>
              </w:sdtContent>
            </w:sdt>
            <w:sdt>
              <w:sdtPr>
                <w:rPr>
                  <w:sz w:val="21"/>
                  <w:szCs w:val="21"/>
                </w:rPr>
                <w:alias w:val="转作股本的普通股股利"/>
                <w:tag w:val="_GBC_5f1145bdf45b4445aac9895b7a169aca"/>
                <w:id w:val="122361464"/>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snapToGrid w:val="0"/>
                      <w:ind w:right="6"/>
                      <w:jc w:val="right"/>
                      <w:rPr>
                        <w:color w:val="000000" w:themeColor="text1"/>
                        <w:sz w:val="21"/>
                        <w:szCs w:val="21"/>
                      </w:rPr>
                    </w:pPr>
                    <w:r w:rsidRPr="002A3626">
                      <w:rPr>
                        <w:rFonts w:hint="eastAsia"/>
                        <w:color w:val="0000FF"/>
                        <w:sz w:val="21"/>
                        <w:szCs w:val="21"/>
                      </w:rPr>
                      <w:t xml:space="preserve">　</w:t>
                    </w:r>
                  </w:p>
                </w:tc>
              </w:sdtContent>
            </w:sdt>
          </w:tr>
          <w:sdt>
            <w:sdtPr>
              <w:rPr>
                <w:rFonts w:hint="eastAsia"/>
                <w:sz w:val="21"/>
                <w:szCs w:val="21"/>
              </w:rPr>
              <w:alias w:val="本期其他利润分配"/>
              <w:tag w:val="_TUP_9c08dab1f601442f9635f5bc53591d1f"/>
              <w:id w:val="-1900270584"/>
              <w:lock w:val="sdtLocked"/>
            </w:sdtPr>
            <w:sdtContent>
              <w:tr w:rsidR="004B548E" w:rsidRPr="002A3626" w:rsidTr="00DE1C41">
                <w:trPr>
                  <w:cantSplit/>
                </w:trPr>
                <w:sdt>
                  <w:sdtPr>
                    <w:rPr>
                      <w:rFonts w:hint="eastAsia"/>
                      <w:sz w:val="21"/>
                      <w:szCs w:val="21"/>
                    </w:rPr>
                    <w:alias w:val="本期其他利润分配情况"/>
                    <w:tag w:val="_GBC_1015e74b62de4391b9b468ec80361831"/>
                    <w:id w:val="1116714315"/>
                    <w:lock w:val="sdtLocked"/>
                  </w:sdtPr>
                  <w:sdtContent>
                    <w:tc>
                      <w:tcPr>
                        <w:tcW w:w="1927"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autoSpaceDE w:val="0"/>
                          <w:autoSpaceDN w:val="0"/>
                          <w:adjustRightInd w:val="0"/>
                          <w:snapToGrid w:val="0"/>
                          <w:rPr>
                            <w:color w:val="000000" w:themeColor="text1"/>
                            <w:sz w:val="21"/>
                            <w:szCs w:val="21"/>
                          </w:rPr>
                        </w:pPr>
                        <w:r w:rsidRPr="002A3626">
                          <w:rPr>
                            <w:rFonts w:hint="eastAsia"/>
                            <w:sz w:val="21"/>
                            <w:szCs w:val="21"/>
                          </w:rPr>
                          <w:t>其他减少</w:t>
                        </w:r>
                      </w:p>
                    </w:tc>
                  </w:sdtContent>
                </w:sdt>
                <w:sdt>
                  <w:sdtPr>
                    <w:rPr>
                      <w:color w:val="000000" w:themeColor="text1"/>
                      <w:sz w:val="21"/>
                      <w:szCs w:val="21"/>
                    </w:rPr>
                    <w:alias w:val="本期其他利润分配金额"/>
                    <w:tag w:val="_GBC_d5cf1cc1f7814bcaba844ebd7eab0fdb"/>
                    <w:id w:val="1424380375"/>
                    <w:lock w:val="sdtLocked"/>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color w:val="000000" w:themeColor="text1"/>
                            <w:sz w:val="21"/>
                            <w:szCs w:val="21"/>
                          </w:rPr>
                          <w:t>1,185,165.63</w:t>
                        </w:r>
                      </w:p>
                    </w:tc>
                  </w:sdtContent>
                </w:sdt>
                <w:sdt>
                  <w:sdtPr>
                    <w:rPr>
                      <w:sz w:val="21"/>
                      <w:szCs w:val="21"/>
                    </w:rPr>
                    <w:alias w:val="本期其他利润分配金额"/>
                    <w:tag w:val="_GBC_9a2c5e8c6e8745ee8113fabe146e2784"/>
                    <w:id w:val="64146439"/>
                    <w:lock w:val="sdtLocked"/>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sz w:val="21"/>
                            <w:szCs w:val="21"/>
                          </w:rPr>
                          <w:t>5,447.37</w:t>
                        </w:r>
                      </w:p>
                    </w:tc>
                  </w:sdtContent>
                </w:sdt>
              </w:tr>
            </w:sdtContent>
          </w:sdt>
          <w:tr w:rsidR="004B548E" w:rsidRPr="002A3626" w:rsidTr="00DE1C41">
            <w:trPr>
              <w:cantSplit/>
            </w:trPr>
            <w:tc>
              <w:tcPr>
                <w:tcW w:w="1927" w:type="pct"/>
                <w:tcBorders>
                  <w:top w:val="single" w:sz="6" w:space="0" w:color="auto"/>
                  <w:left w:val="single" w:sz="6" w:space="0" w:color="auto"/>
                  <w:bottom w:val="single" w:sz="6" w:space="0" w:color="auto"/>
                  <w:right w:val="single" w:sz="6" w:space="0" w:color="auto"/>
                </w:tcBorders>
              </w:tcPr>
              <w:p w:rsidR="004B548E" w:rsidRPr="002A3626" w:rsidRDefault="00A20AC1" w:rsidP="002A3626">
                <w:pPr>
                  <w:autoSpaceDE w:val="0"/>
                  <w:autoSpaceDN w:val="0"/>
                  <w:adjustRightInd w:val="0"/>
                  <w:snapToGrid w:val="0"/>
                  <w:rPr>
                    <w:sz w:val="21"/>
                    <w:szCs w:val="21"/>
                  </w:rPr>
                </w:pPr>
                <w:r w:rsidRPr="002A3626">
                  <w:rPr>
                    <w:rFonts w:hint="eastAsia"/>
                    <w:sz w:val="21"/>
                    <w:szCs w:val="21"/>
                  </w:rPr>
                  <w:t>期末未分配利润</w:t>
                </w:r>
              </w:p>
            </w:tc>
            <w:sdt>
              <w:sdtPr>
                <w:rPr>
                  <w:color w:val="000000" w:themeColor="text1"/>
                  <w:sz w:val="21"/>
                  <w:szCs w:val="21"/>
                </w:rPr>
                <w:alias w:val="未分配利润"/>
                <w:tag w:val="_GBC_d6018ac58ae14408b076f3a3668c4e36"/>
                <w:id w:val="1922524110"/>
                <w:lock w:val="sdtLocked"/>
              </w:sdtPr>
              <w:sdtContent>
                <w:tc>
                  <w:tcPr>
                    <w:tcW w:w="1560"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jc w:val="right"/>
                      <w:rPr>
                        <w:color w:val="000000" w:themeColor="text1"/>
                        <w:sz w:val="21"/>
                        <w:szCs w:val="21"/>
                      </w:rPr>
                    </w:pPr>
                    <w:r w:rsidRPr="002A3626">
                      <w:rPr>
                        <w:color w:val="000000" w:themeColor="text1"/>
                        <w:sz w:val="21"/>
                        <w:szCs w:val="21"/>
                      </w:rPr>
                      <w:t>4,686,696,646.04</w:t>
                    </w:r>
                  </w:p>
                </w:tc>
              </w:sdtContent>
            </w:sdt>
            <w:sdt>
              <w:sdtPr>
                <w:rPr>
                  <w:sz w:val="21"/>
                  <w:szCs w:val="21"/>
                </w:rPr>
                <w:alias w:val="未分配利润"/>
                <w:tag w:val="_GBC_13b4d8ab28ed4f769fdede4aa62d9824"/>
                <w:id w:val="922454927"/>
                <w:lock w:val="sdtLocked"/>
              </w:sdtPr>
              <w:sdtContent>
                <w:tc>
                  <w:tcPr>
                    <w:tcW w:w="1512" w:type="pct"/>
                    <w:tcBorders>
                      <w:top w:val="single" w:sz="6" w:space="0" w:color="auto"/>
                      <w:left w:val="single" w:sz="6" w:space="0" w:color="auto"/>
                      <w:bottom w:val="single" w:sz="6" w:space="0" w:color="auto"/>
                      <w:right w:val="single" w:sz="6" w:space="0" w:color="auto"/>
                    </w:tcBorders>
                  </w:tcPr>
                  <w:p w:rsidR="004B548E" w:rsidRPr="002A3626" w:rsidRDefault="00861DBA" w:rsidP="002A3626">
                    <w:pPr>
                      <w:snapToGrid w:val="0"/>
                      <w:ind w:right="6"/>
                      <w:jc w:val="right"/>
                      <w:rPr>
                        <w:color w:val="000000" w:themeColor="text1"/>
                        <w:sz w:val="21"/>
                        <w:szCs w:val="21"/>
                      </w:rPr>
                    </w:pPr>
                    <w:r w:rsidRPr="002A3626">
                      <w:rPr>
                        <w:sz w:val="21"/>
                        <w:szCs w:val="21"/>
                      </w:rPr>
                      <w:t>4,688,225,832.07</w:t>
                    </w:r>
                  </w:p>
                </w:tc>
              </w:sdtContent>
            </w:sdt>
          </w:tr>
        </w:tbl>
        <w:sdt>
          <w:sdtPr>
            <w:rPr>
              <w:rFonts w:hint="eastAsia"/>
              <w:sz w:val="21"/>
              <w:szCs w:val="21"/>
            </w:rPr>
            <w:tag w:val="_SEC_deddc46482414a7892f9f4a6952ce42f"/>
            <w:id w:val="1102462252"/>
            <w:lock w:val="sdtLocked"/>
            <w:placeholder>
              <w:docPart w:val="GBC22222222222222222222222222222"/>
            </w:placeholder>
          </w:sdtPr>
          <w:sdtEndPr>
            <w:rPr>
              <w:sz w:val="24"/>
            </w:rPr>
          </w:sdtEndPr>
          <w:sdtContent>
            <w:p w:rsidR="00861DBA" w:rsidRPr="002A3626" w:rsidRDefault="00861DBA" w:rsidP="002A3626">
              <w:pPr>
                <w:snapToGrid w:val="0"/>
                <w:rPr>
                  <w:sz w:val="21"/>
                  <w:szCs w:val="21"/>
                </w:rPr>
              </w:pPr>
            </w:p>
            <w:p w:rsidR="004B548E" w:rsidRDefault="00861DBA" w:rsidP="002A3626">
              <w:pPr>
                <w:snapToGrid w:val="0"/>
                <w:rPr>
                  <w:szCs w:val="21"/>
                </w:rPr>
              </w:pPr>
              <w:r w:rsidRPr="002A3626">
                <w:rPr>
                  <w:rFonts w:ascii="Arial Narrow" w:hAnsi="Arial Narrow" w:cs="Arial" w:hint="eastAsia"/>
                  <w:sz w:val="21"/>
                  <w:szCs w:val="21"/>
                </w:rPr>
                <w:lastRenderedPageBreak/>
                <w:t>说明：上年度未分配利润其他减少</w:t>
              </w:r>
              <w:r w:rsidRPr="002A3626">
                <w:rPr>
                  <w:rFonts w:ascii="Arial Narrow" w:hAnsi="Arial Narrow" w:cs="Arial"/>
                  <w:sz w:val="21"/>
                  <w:szCs w:val="21"/>
                </w:rPr>
                <w:t>为同一控制下合并恢复凌源日兴矿业有限公司</w:t>
              </w:r>
              <w:r w:rsidRPr="002A3626">
                <w:rPr>
                  <w:rFonts w:ascii="Arial Narrow" w:hAnsi="Arial Narrow" w:cs="Arial" w:hint="eastAsia"/>
                  <w:sz w:val="21"/>
                  <w:szCs w:val="21"/>
                </w:rPr>
                <w:t>2014</w:t>
              </w:r>
              <w:r w:rsidRPr="002A3626">
                <w:rPr>
                  <w:rFonts w:ascii="Arial Narrow" w:hAnsi="Arial Narrow" w:cs="Arial" w:hint="eastAsia"/>
                  <w:sz w:val="21"/>
                  <w:szCs w:val="21"/>
                </w:rPr>
                <w:t>年</w:t>
              </w:r>
              <w:r w:rsidRPr="002A3626">
                <w:rPr>
                  <w:rFonts w:ascii="Arial Narrow" w:hAnsi="Arial Narrow" w:cs="Arial" w:hint="eastAsia"/>
                  <w:sz w:val="21"/>
                  <w:szCs w:val="21"/>
                </w:rPr>
                <w:t>12</w:t>
              </w:r>
              <w:r w:rsidRPr="002A3626">
                <w:rPr>
                  <w:rFonts w:ascii="Arial Narrow" w:hAnsi="Arial Narrow" w:cs="Arial" w:hint="eastAsia"/>
                  <w:sz w:val="21"/>
                  <w:szCs w:val="21"/>
                </w:rPr>
                <w:t>月</w:t>
              </w:r>
              <w:r w:rsidRPr="002A3626">
                <w:rPr>
                  <w:rFonts w:ascii="Arial Narrow" w:hAnsi="Arial Narrow" w:cs="Arial" w:hint="eastAsia"/>
                  <w:sz w:val="21"/>
                  <w:szCs w:val="21"/>
                </w:rPr>
                <w:t>31</w:t>
              </w:r>
              <w:r w:rsidRPr="002A3626">
                <w:rPr>
                  <w:rFonts w:ascii="Arial Narrow" w:hAnsi="Arial Narrow" w:cs="Arial" w:hint="eastAsia"/>
                  <w:sz w:val="21"/>
                  <w:szCs w:val="21"/>
                </w:rPr>
                <w:t>日</w:t>
              </w:r>
              <w:r w:rsidRPr="002A3626">
                <w:rPr>
                  <w:rFonts w:ascii="Arial Narrow" w:hAnsi="Arial Narrow" w:cs="Arial"/>
                  <w:sz w:val="21"/>
                  <w:szCs w:val="21"/>
                </w:rPr>
                <w:t>专项储备余额</w:t>
              </w:r>
              <w:r w:rsidRPr="002A3626">
                <w:rPr>
                  <w:rFonts w:ascii="Arial Narrow" w:hAnsi="Arial Narrow" w:cs="Arial" w:hint="eastAsia"/>
                  <w:sz w:val="21"/>
                  <w:szCs w:val="21"/>
                </w:rPr>
                <w:t>5,447.37</w:t>
              </w:r>
              <w:r w:rsidRPr="002A3626">
                <w:rPr>
                  <w:rFonts w:ascii="Arial Narrow" w:hAnsi="Arial Narrow" w:cs="Arial" w:hint="eastAsia"/>
                  <w:sz w:val="21"/>
                  <w:szCs w:val="21"/>
                </w:rPr>
                <w:t>元；本年度未分配利润其他减少为同一控制下合并恢复凌源日兴矿业有限公司合并日专项储备余额</w:t>
              </w:r>
              <w:r w:rsidRPr="002A3626">
                <w:rPr>
                  <w:rFonts w:ascii="Arial Narrow" w:hAnsi="Arial Narrow" w:cs="Arial"/>
                  <w:sz w:val="21"/>
                  <w:szCs w:val="21"/>
                </w:rPr>
                <w:t>1,185,165.63</w:t>
              </w:r>
              <w:r w:rsidRPr="002A3626">
                <w:rPr>
                  <w:rFonts w:ascii="Arial Narrow" w:hAnsi="Arial Narrow" w:cs="Arial"/>
                  <w:sz w:val="21"/>
                  <w:szCs w:val="21"/>
                </w:rPr>
                <w:t>元</w:t>
              </w:r>
              <w:r w:rsidRPr="002A3626">
                <w:rPr>
                  <w:rFonts w:ascii="Arial Narrow" w:hAnsi="Arial Narrow" w:cs="Arial" w:hint="eastAsia"/>
                  <w:sz w:val="21"/>
                  <w:szCs w:val="21"/>
                </w:rPr>
                <w:t>。</w:t>
              </w:r>
            </w:p>
          </w:sdtContent>
        </w:sdt>
      </w:sdtContent>
    </w:sdt>
    <w:p w:rsidR="004B548E" w:rsidRDefault="004B548E">
      <w:pPr>
        <w:rPr>
          <w:szCs w:val="21"/>
        </w:rPr>
      </w:pPr>
    </w:p>
    <w:sdt>
      <w:sdtPr>
        <w:rPr>
          <w:rFonts w:ascii="宋体" w:hAnsi="宋体" w:cs="宋体" w:hint="eastAsia"/>
          <w:b w:val="0"/>
          <w:bCs w:val="0"/>
          <w:kern w:val="0"/>
          <w:szCs w:val="21"/>
        </w:rPr>
        <w:tag w:val="_SEC_4f278fa30cb04e56a01c1330e71747dc"/>
        <w:id w:val="-2130847931"/>
        <w:lock w:val="sdtLocked"/>
        <w:placeholder>
          <w:docPart w:val="GBC22222222222222222222222222222"/>
        </w:placeholder>
      </w:sdtPr>
      <w:sdtEndPr>
        <w:rPr>
          <w:rFonts w:hint="default"/>
        </w:rPr>
      </w:sdtEndPr>
      <w:sdtContent>
        <w:p w:rsidR="004B548E" w:rsidRDefault="00A20AC1">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4B548E" w:rsidRDefault="00A20AC1">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
            <w:gridCol w:w="2001"/>
            <w:gridCol w:w="2001"/>
            <w:gridCol w:w="2001"/>
            <w:gridCol w:w="2001"/>
          </w:tblGrid>
          <w:tr w:rsidR="00861DBA" w:rsidTr="00861DBA">
            <w:tc>
              <w:tcPr>
                <w:tcW w:w="804" w:type="pct"/>
                <w:vMerge w:val="restart"/>
                <w:tcBorders>
                  <w:top w:val="single" w:sz="4" w:space="0" w:color="auto"/>
                  <w:left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上期发生额</w:t>
                </w:r>
              </w:p>
            </w:tc>
          </w:tr>
          <w:tr w:rsidR="00861DBA" w:rsidTr="00861DBA">
            <w:tc>
              <w:tcPr>
                <w:tcW w:w="804" w:type="pct"/>
                <w:vMerge/>
                <w:tcBorders>
                  <w:left w:val="single" w:sz="4" w:space="0" w:color="auto"/>
                  <w:bottom w:val="single" w:sz="4" w:space="0" w:color="auto"/>
                  <w:right w:val="single" w:sz="4" w:space="0" w:color="auto"/>
                </w:tcBorders>
                <w:shd w:val="clear" w:color="auto" w:fill="auto"/>
              </w:tcPr>
              <w:p w:rsidR="00861DBA" w:rsidRPr="002A3626" w:rsidRDefault="00861DBA" w:rsidP="00861DBA">
                <w:pPr>
                  <w:jc w:val="center"/>
                  <w:rPr>
                    <w:sz w:val="21"/>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成本</w:t>
                </w:r>
              </w:p>
            </w:tc>
          </w:tr>
          <w:tr w:rsidR="00861DBA" w:rsidTr="00861DBA">
            <w:tc>
              <w:tcPr>
                <w:tcW w:w="804"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rPr>
                    <w:sz w:val="21"/>
                    <w:szCs w:val="21"/>
                  </w:rPr>
                </w:pPr>
                <w:r w:rsidRPr="002A3626">
                  <w:rPr>
                    <w:rFonts w:hint="eastAsia"/>
                    <w:sz w:val="21"/>
                    <w:szCs w:val="21"/>
                  </w:rPr>
                  <w:t>主营业务</w:t>
                </w:r>
              </w:p>
            </w:tc>
            <w:sdt>
              <w:sdtPr>
                <w:rPr>
                  <w:sz w:val="21"/>
                  <w:szCs w:val="21"/>
                </w:rPr>
                <w:alias w:val="主营业务收入"/>
                <w:tag w:val="_GBC_bbcfbe375beb4d23aa71369a75b3fc11"/>
                <w:id w:val="3555095"/>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36,780,198,651.21</w:t>
                    </w:r>
                  </w:p>
                </w:tc>
              </w:sdtContent>
            </w:sdt>
            <w:sdt>
              <w:sdtPr>
                <w:rPr>
                  <w:sz w:val="21"/>
                  <w:szCs w:val="21"/>
                </w:rPr>
                <w:alias w:val="主营业务成本"/>
                <w:tag w:val="_GBC_7457e009d56c47729a678bcaa7a43149"/>
                <w:id w:val="3555096"/>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34,390,651,951.21</w:t>
                    </w:r>
                  </w:p>
                </w:tc>
              </w:sdtContent>
            </w:sdt>
            <w:sdt>
              <w:sdtPr>
                <w:rPr>
                  <w:sz w:val="21"/>
                  <w:szCs w:val="21"/>
                </w:rPr>
                <w:alias w:val="主营业务收入"/>
                <w:tag w:val="_GBC_fc3c198f2d92420f9f9a563ce4ce8351"/>
                <w:id w:val="355509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33,242,476,671.77</w:t>
                    </w:r>
                  </w:p>
                </w:tc>
              </w:sdtContent>
            </w:sdt>
            <w:sdt>
              <w:sdtPr>
                <w:rPr>
                  <w:sz w:val="21"/>
                  <w:szCs w:val="21"/>
                </w:rPr>
                <w:alias w:val="主营业务成本"/>
                <w:tag w:val="_GBC_d30a23809067425492735bd50ad3dccc"/>
                <w:id w:val="355509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30,443,677,837.33</w:t>
                    </w:r>
                  </w:p>
                </w:tc>
              </w:sdtContent>
            </w:sdt>
          </w:tr>
          <w:tr w:rsidR="00861DBA" w:rsidTr="00861DBA">
            <w:tc>
              <w:tcPr>
                <w:tcW w:w="804"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rPr>
                    <w:sz w:val="21"/>
                    <w:szCs w:val="21"/>
                  </w:rPr>
                </w:pPr>
                <w:r w:rsidRPr="002A3626">
                  <w:rPr>
                    <w:rFonts w:hint="eastAsia"/>
                    <w:sz w:val="21"/>
                    <w:szCs w:val="21"/>
                  </w:rPr>
                  <w:t>其他业务</w:t>
                </w:r>
              </w:p>
            </w:tc>
            <w:sdt>
              <w:sdtPr>
                <w:rPr>
                  <w:sz w:val="21"/>
                  <w:szCs w:val="21"/>
                </w:rPr>
                <w:alias w:val="其他业务收入"/>
                <w:tag w:val="_GBC_5280f8e4c2df4c1ebe241dfb2c9abf39"/>
                <w:id w:val="3555099"/>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283,339,799.31</w:t>
                    </w:r>
                  </w:p>
                </w:tc>
              </w:sdtContent>
            </w:sdt>
            <w:sdt>
              <w:sdtPr>
                <w:rPr>
                  <w:sz w:val="21"/>
                  <w:szCs w:val="21"/>
                </w:rPr>
                <w:alias w:val="其他业务成本"/>
                <w:tag w:val="_GBC_de81a227029149ad8e4a14dbd351707d"/>
                <w:id w:val="355510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131,474,262.55</w:t>
                    </w:r>
                  </w:p>
                </w:tc>
              </w:sdtContent>
            </w:sdt>
            <w:sdt>
              <w:sdtPr>
                <w:rPr>
                  <w:sz w:val="21"/>
                  <w:szCs w:val="21"/>
                </w:rPr>
                <w:alias w:val="其他业务收入"/>
                <w:tag w:val="_GBC_51048373da2448e682f7f38b2d1ed155"/>
                <w:id w:val="355510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311,469,789.10</w:t>
                    </w:r>
                  </w:p>
                </w:tc>
              </w:sdtContent>
            </w:sdt>
            <w:sdt>
              <w:sdtPr>
                <w:rPr>
                  <w:sz w:val="21"/>
                  <w:szCs w:val="21"/>
                </w:rPr>
                <w:alias w:val="其他业务成本"/>
                <w:tag w:val="_GBC_af8ff6a5163d4064a3e61399cfbe1e5a"/>
                <w:id w:val="355510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181,041,602.53</w:t>
                    </w:r>
                  </w:p>
                </w:tc>
              </w:sdtContent>
            </w:sdt>
          </w:tr>
          <w:tr w:rsidR="00861DBA" w:rsidTr="00861DBA">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861DBA" w:rsidRPr="002A3626" w:rsidRDefault="00861DBA" w:rsidP="00861DBA">
                <w:pPr>
                  <w:jc w:val="center"/>
                  <w:rPr>
                    <w:sz w:val="21"/>
                    <w:szCs w:val="21"/>
                  </w:rPr>
                </w:pPr>
                <w:r w:rsidRPr="002A3626">
                  <w:rPr>
                    <w:rFonts w:hint="eastAsia"/>
                    <w:sz w:val="21"/>
                    <w:szCs w:val="21"/>
                  </w:rPr>
                  <w:t>合计</w:t>
                </w:r>
              </w:p>
            </w:tc>
            <w:sdt>
              <w:sdtPr>
                <w:rPr>
                  <w:sz w:val="21"/>
                  <w:szCs w:val="21"/>
                </w:rPr>
                <w:alias w:val="营业收入"/>
                <w:tag w:val="_GBC_61b64437f11c4ed3be03366efde0b127"/>
                <w:id w:val="355510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37,063,538,450.52</w:t>
                    </w:r>
                  </w:p>
                </w:tc>
              </w:sdtContent>
            </w:sdt>
            <w:sdt>
              <w:sdtPr>
                <w:rPr>
                  <w:sz w:val="21"/>
                  <w:szCs w:val="21"/>
                </w:rPr>
                <w:alias w:val="营业成本"/>
                <w:tag w:val="_GBC_8cf593b81d734f19a24910529b3ea258"/>
                <w:id w:val="3555104"/>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34,522,126,213.76</w:t>
                    </w:r>
                  </w:p>
                </w:tc>
              </w:sdtContent>
            </w:sdt>
            <w:sdt>
              <w:sdtPr>
                <w:rPr>
                  <w:sz w:val="21"/>
                  <w:szCs w:val="21"/>
                </w:rPr>
                <w:alias w:val="营业收入"/>
                <w:tag w:val="_GBC_f58e335a3af7438d865e73d13bafae23"/>
                <w:id w:val="355510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33,553,946,460.87</w:t>
                    </w:r>
                  </w:p>
                </w:tc>
              </w:sdtContent>
            </w:sdt>
            <w:sdt>
              <w:sdtPr>
                <w:rPr>
                  <w:sz w:val="21"/>
                  <w:szCs w:val="21"/>
                </w:rPr>
                <w:alias w:val="营业成本"/>
                <w:tag w:val="_GBC_7aa71e016d384fda9cbe6e1fe328f2b4"/>
                <w:id w:val="355510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61DBA" w:rsidRPr="002A3626" w:rsidRDefault="00861DBA" w:rsidP="00861DBA">
                    <w:pPr>
                      <w:jc w:val="right"/>
                      <w:rPr>
                        <w:sz w:val="21"/>
                        <w:szCs w:val="21"/>
                      </w:rPr>
                    </w:pPr>
                    <w:r w:rsidRPr="002A3626">
                      <w:rPr>
                        <w:sz w:val="21"/>
                        <w:szCs w:val="21"/>
                      </w:rPr>
                      <w:t>30,624,719,439.86</w:t>
                    </w:r>
                  </w:p>
                </w:tc>
              </w:sdtContent>
            </w:sdt>
          </w:tr>
        </w:tbl>
        <w:p w:rsidR="004B548E" w:rsidRDefault="00D945E0" w:rsidP="00E942B4">
          <w:pPr>
            <w:spacing w:before="60" w:after="60"/>
            <w:rPr>
              <w:szCs w:val="21"/>
            </w:rPr>
          </w:pPr>
        </w:p>
      </w:sdtContent>
    </w:sdt>
    <w:sdt>
      <w:sdtPr>
        <w:rPr>
          <w:rFonts w:ascii="宋体" w:hAnsi="宋体" w:cs="宋体" w:hint="eastAsia"/>
          <w:b w:val="0"/>
          <w:bCs w:val="0"/>
          <w:kern w:val="0"/>
          <w:szCs w:val="21"/>
        </w:rPr>
        <w:tag w:val="_SEC_f69e6c0ae3f44fea9945d377a149f8ef"/>
        <w:id w:val="-1226909270"/>
        <w:lock w:val="sdtLocked"/>
        <w:placeholder>
          <w:docPart w:val="GBC22222222222222222222222222222"/>
        </w:placeholder>
      </w:sdtPr>
      <w:sdtEndPr>
        <w:rPr>
          <w:rFonts w:cstheme="minorBidi"/>
          <w:kern w:val="2"/>
          <w:sz w:val="21"/>
        </w:rPr>
      </w:sdtEndPr>
      <w:sdtContent>
        <w:p w:rsidR="004B548E" w:rsidRDefault="00A20AC1">
          <w:pPr>
            <w:pStyle w:val="3"/>
            <w:numPr>
              <w:ilvl w:val="0"/>
              <w:numId w:val="21"/>
            </w:numPr>
            <w:tabs>
              <w:tab w:val="left" w:pos="504"/>
            </w:tabs>
            <w:rPr>
              <w:rFonts w:ascii="宋体" w:hAnsi="宋体"/>
              <w:b w:val="0"/>
              <w:szCs w:val="21"/>
            </w:rPr>
          </w:pPr>
          <w:r>
            <w:rPr>
              <w:rFonts w:ascii="宋体" w:hAnsi="宋体" w:hint="eastAsia"/>
              <w:szCs w:val="21"/>
            </w:rPr>
            <w:t>营业税金及附加</w:t>
          </w:r>
        </w:p>
        <w:p w:rsidR="004B548E" w:rsidRDefault="00A20AC1">
          <w:pPr>
            <w:jc w:val="right"/>
            <w:rPr>
              <w:b/>
              <w:szCs w:val="21"/>
            </w:rPr>
          </w:pPr>
          <w:r>
            <w:rPr>
              <w:rFonts w:hint="eastAsia"/>
              <w:szCs w:val="21"/>
            </w:rPr>
            <w:t>单位：</w:t>
          </w:r>
          <w:sdt>
            <w:sdtPr>
              <w:rPr>
                <w:rFonts w:hint="eastAsia"/>
                <w:szCs w:val="21"/>
              </w:rPr>
              <w:alias w:val="单位：财务附注：营业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4B548E" w:rsidRPr="002A3626" w:rsidTr="0059027B">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spacing w:line="240" w:lineRule="atLeast"/>
                  <w:jc w:val="center"/>
                  <w:rPr>
                    <w:sz w:val="21"/>
                    <w:szCs w:val="21"/>
                  </w:rPr>
                </w:pPr>
                <w:r w:rsidRPr="002A3626">
                  <w:rPr>
                    <w:rFonts w:hint="eastAsia"/>
                    <w:sz w:val="21"/>
                    <w:szCs w:val="21"/>
                  </w:rPr>
                  <w:t>项目</w:t>
                </w:r>
              </w:p>
            </w:tc>
            <w:tc>
              <w:tcPr>
                <w:tcW w:w="1697" w:type="pct"/>
                <w:tcBorders>
                  <w:top w:val="single" w:sz="6" w:space="0" w:color="auto"/>
                  <w:left w:val="single" w:sz="6" w:space="0" w:color="auto"/>
                  <w:bottom w:val="single" w:sz="6" w:space="0" w:color="auto"/>
                  <w:right w:val="single" w:sz="6" w:space="0" w:color="auto"/>
                </w:tcBorders>
              </w:tcPr>
              <w:p w:rsidR="004B548E" w:rsidRPr="002A3626" w:rsidRDefault="00A20AC1">
                <w:pPr>
                  <w:jc w:val="center"/>
                  <w:rPr>
                    <w:sz w:val="21"/>
                    <w:szCs w:val="21"/>
                  </w:rPr>
                </w:pPr>
                <w:r w:rsidRPr="002A3626">
                  <w:rPr>
                    <w:rFonts w:hint="eastAsia"/>
                    <w:sz w:val="21"/>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jc w:val="center"/>
                  <w:rPr>
                    <w:sz w:val="21"/>
                    <w:szCs w:val="21"/>
                  </w:rPr>
                </w:pPr>
                <w:r w:rsidRPr="002A3626">
                  <w:rPr>
                    <w:rFonts w:hint="eastAsia"/>
                    <w:sz w:val="21"/>
                    <w:szCs w:val="21"/>
                  </w:rPr>
                  <w:t>上期发生额</w:t>
                </w:r>
              </w:p>
            </w:tc>
          </w:tr>
          <w:tr w:rsidR="004B548E" w:rsidRPr="002A3626" w:rsidTr="0059027B">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spacing w:line="240" w:lineRule="atLeast"/>
                  <w:rPr>
                    <w:sz w:val="21"/>
                    <w:szCs w:val="21"/>
                  </w:rPr>
                </w:pPr>
                <w:r w:rsidRPr="002A3626">
                  <w:rPr>
                    <w:rFonts w:hint="eastAsia"/>
                    <w:sz w:val="21"/>
                    <w:szCs w:val="21"/>
                  </w:rPr>
                  <w:t>消费税</w:t>
                </w:r>
              </w:p>
            </w:tc>
            <w:sdt>
              <w:sdtPr>
                <w:rPr>
                  <w:sz w:val="21"/>
                  <w:szCs w:val="21"/>
                </w:rPr>
                <w:alias w:val="主营业务税金及附加中的消费税"/>
                <w:tag w:val="_GBC_aa1a9113faa9405ba1a5667f23469780"/>
                <w:id w:val="-180869726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A20AC1">
                    <w:pPr>
                      <w:autoSpaceDE w:val="0"/>
                      <w:autoSpaceDN w:val="0"/>
                      <w:adjustRightInd w:val="0"/>
                      <w:snapToGrid w:val="0"/>
                      <w:spacing w:line="240" w:lineRule="atLeast"/>
                      <w:jc w:val="right"/>
                      <w:rPr>
                        <w:sz w:val="21"/>
                        <w:szCs w:val="21"/>
                      </w:rPr>
                    </w:pPr>
                    <w:r w:rsidRPr="002A3626">
                      <w:rPr>
                        <w:rFonts w:hint="eastAsia"/>
                        <w:color w:val="0000FF"/>
                        <w:sz w:val="21"/>
                        <w:szCs w:val="21"/>
                      </w:rPr>
                      <w:t xml:space="preserve">　</w:t>
                    </w:r>
                  </w:p>
                </w:tc>
              </w:sdtContent>
            </w:sdt>
            <w:sdt>
              <w:sdtPr>
                <w:rPr>
                  <w:sz w:val="21"/>
                  <w:szCs w:val="21"/>
                </w:rPr>
                <w:alias w:val="主营业务税金及附加中的消费税"/>
                <w:tag w:val="_GBC_b5f908c8b0e44c618762ed5220cf018e"/>
                <w:id w:val="-42982062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A20AC1">
                    <w:pPr>
                      <w:jc w:val="right"/>
                      <w:rPr>
                        <w:sz w:val="21"/>
                        <w:szCs w:val="21"/>
                      </w:rPr>
                    </w:pPr>
                    <w:r w:rsidRPr="002A3626">
                      <w:rPr>
                        <w:rFonts w:hint="eastAsia"/>
                        <w:color w:val="0000FF"/>
                        <w:sz w:val="21"/>
                        <w:szCs w:val="21"/>
                      </w:rPr>
                      <w:t xml:space="preserve">　</w:t>
                    </w:r>
                  </w:p>
                </w:tc>
              </w:sdtContent>
            </w:sdt>
          </w:tr>
          <w:tr w:rsidR="004B548E" w:rsidRPr="002A3626" w:rsidTr="0059027B">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spacing w:line="240" w:lineRule="atLeast"/>
                  <w:rPr>
                    <w:sz w:val="21"/>
                    <w:szCs w:val="21"/>
                  </w:rPr>
                </w:pPr>
                <w:r w:rsidRPr="002A3626">
                  <w:rPr>
                    <w:rFonts w:hint="eastAsia"/>
                    <w:sz w:val="21"/>
                    <w:szCs w:val="21"/>
                  </w:rPr>
                  <w:t>营业税</w:t>
                </w:r>
              </w:p>
            </w:tc>
            <w:sdt>
              <w:sdtPr>
                <w:rPr>
                  <w:sz w:val="21"/>
                  <w:szCs w:val="21"/>
                </w:rPr>
                <w:alias w:val="主营业务税金及附加中的营业税"/>
                <w:tag w:val="_GBC_465e6eaa6d8d4ad4a5c3933bbc595c36"/>
                <w:id w:val="-1068029444"/>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autoSpaceDE w:val="0"/>
                      <w:autoSpaceDN w:val="0"/>
                      <w:adjustRightInd w:val="0"/>
                      <w:snapToGrid w:val="0"/>
                      <w:spacing w:line="240" w:lineRule="atLeast"/>
                      <w:jc w:val="right"/>
                      <w:rPr>
                        <w:sz w:val="21"/>
                        <w:szCs w:val="21"/>
                      </w:rPr>
                    </w:pPr>
                    <w:r w:rsidRPr="002A3626">
                      <w:rPr>
                        <w:sz w:val="21"/>
                        <w:szCs w:val="21"/>
                      </w:rPr>
                      <w:t>2,425,093.49</w:t>
                    </w:r>
                  </w:p>
                </w:tc>
              </w:sdtContent>
            </w:sdt>
            <w:sdt>
              <w:sdtPr>
                <w:rPr>
                  <w:sz w:val="21"/>
                  <w:szCs w:val="21"/>
                </w:rPr>
                <w:alias w:val="主营业务税金及附加中的营业税"/>
                <w:tag w:val="_GBC_17d679cff43f476ca240a65aa531595e"/>
                <w:id w:val="-365988997"/>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jc w:val="right"/>
                      <w:rPr>
                        <w:sz w:val="21"/>
                        <w:szCs w:val="21"/>
                      </w:rPr>
                    </w:pPr>
                    <w:r w:rsidRPr="002A3626">
                      <w:rPr>
                        <w:sz w:val="21"/>
                        <w:szCs w:val="21"/>
                      </w:rPr>
                      <w:t>2,236,649.81</w:t>
                    </w:r>
                  </w:p>
                </w:tc>
              </w:sdtContent>
            </w:sdt>
          </w:tr>
          <w:tr w:rsidR="004B548E" w:rsidRPr="002A3626" w:rsidTr="0059027B">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spacing w:line="240" w:lineRule="atLeast"/>
                  <w:rPr>
                    <w:sz w:val="21"/>
                    <w:szCs w:val="21"/>
                  </w:rPr>
                </w:pPr>
                <w:r w:rsidRPr="002A3626">
                  <w:rPr>
                    <w:rFonts w:hint="eastAsia"/>
                    <w:sz w:val="21"/>
                    <w:szCs w:val="21"/>
                  </w:rPr>
                  <w:t>城市维护建设税</w:t>
                </w:r>
              </w:p>
            </w:tc>
            <w:sdt>
              <w:sdtPr>
                <w:rPr>
                  <w:sz w:val="21"/>
                  <w:szCs w:val="21"/>
                </w:rPr>
                <w:alias w:val="主营业务税金及附加中的城建税"/>
                <w:tag w:val="_GBC_24115bf886eb4c61afa8681e6605f0ac"/>
                <w:id w:val="1957375141"/>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autoSpaceDE w:val="0"/>
                      <w:autoSpaceDN w:val="0"/>
                      <w:adjustRightInd w:val="0"/>
                      <w:snapToGrid w:val="0"/>
                      <w:spacing w:line="240" w:lineRule="atLeast"/>
                      <w:jc w:val="right"/>
                      <w:rPr>
                        <w:sz w:val="21"/>
                        <w:szCs w:val="21"/>
                      </w:rPr>
                    </w:pPr>
                    <w:r w:rsidRPr="002A3626">
                      <w:rPr>
                        <w:sz w:val="21"/>
                        <w:szCs w:val="21"/>
                      </w:rPr>
                      <w:t>7,091,785.25</w:t>
                    </w:r>
                  </w:p>
                </w:tc>
              </w:sdtContent>
            </w:sdt>
            <w:sdt>
              <w:sdtPr>
                <w:rPr>
                  <w:sz w:val="21"/>
                  <w:szCs w:val="21"/>
                </w:rPr>
                <w:alias w:val="主营业务税金及附加中的城建税"/>
                <w:tag w:val="_GBC_2405051243724a2b9bb3d34109601cbb"/>
                <w:id w:val="-97174985"/>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jc w:val="right"/>
                      <w:rPr>
                        <w:sz w:val="21"/>
                        <w:szCs w:val="21"/>
                      </w:rPr>
                    </w:pPr>
                    <w:r w:rsidRPr="002A3626">
                      <w:rPr>
                        <w:sz w:val="21"/>
                        <w:szCs w:val="21"/>
                      </w:rPr>
                      <w:t>10,988,546.27</w:t>
                    </w:r>
                  </w:p>
                </w:tc>
              </w:sdtContent>
            </w:sdt>
          </w:tr>
          <w:tr w:rsidR="004B548E" w:rsidRPr="002A3626" w:rsidTr="0059027B">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spacing w:line="240" w:lineRule="atLeast"/>
                  <w:rPr>
                    <w:sz w:val="21"/>
                    <w:szCs w:val="21"/>
                  </w:rPr>
                </w:pPr>
                <w:r w:rsidRPr="002A3626">
                  <w:rPr>
                    <w:rFonts w:hint="eastAsia"/>
                    <w:sz w:val="21"/>
                    <w:szCs w:val="21"/>
                  </w:rPr>
                  <w:t>教育费附加</w:t>
                </w:r>
              </w:p>
            </w:tc>
            <w:sdt>
              <w:sdtPr>
                <w:rPr>
                  <w:sz w:val="21"/>
                  <w:szCs w:val="21"/>
                </w:rPr>
                <w:alias w:val="主营业务税金及附加中的教育费附加"/>
                <w:tag w:val="_GBC_0a1b2e5e3fbd40ae965797b5bcff9b51"/>
                <w:id w:val="344448214"/>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autoSpaceDE w:val="0"/>
                      <w:autoSpaceDN w:val="0"/>
                      <w:adjustRightInd w:val="0"/>
                      <w:snapToGrid w:val="0"/>
                      <w:spacing w:line="240" w:lineRule="atLeast"/>
                      <w:jc w:val="right"/>
                      <w:rPr>
                        <w:sz w:val="21"/>
                        <w:szCs w:val="21"/>
                      </w:rPr>
                    </w:pPr>
                    <w:r w:rsidRPr="002A3626">
                      <w:rPr>
                        <w:sz w:val="21"/>
                        <w:szCs w:val="21"/>
                      </w:rPr>
                      <w:t>5,612,754.19</w:t>
                    </w:r>
                  </w:p>
                </w:tc>
              </w:sdtContent>
            </w:sdt>
            <w:sdt>
              <w:sdtPr>
                <w:rPr>
                  <w:sz w:val="21"/>
                  <w:szCs w:val="21"/>
                </w:rPr>
                <w:alias w:val="主营业务税金及附加中的教育费附加"/>
                <w:tag w:val="_GBC_c3f5184a4e1f451699d6995b5572d0ae"/>
                <w:id w:val="1771584999"/>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jc w:val="right"/>
                      <w:rPr>
                        <w:sz w:val="21"/>
                        <w:szCs w:val="21"/>
                      </w:rPr>
                    </w:pPr>
                    <w:r w:rsidRPr="002A3626">
                      <w:rPr>
                        <w:sz w:val="21"/>
                        <w:szCs w:val="21"/>
                      </w:rPr>
                      <w:t>8,651,869.24</w:t>
                    </w:r>
                  </w:p>
                </w:tc>
              </w:sdtContent>
            </w:sdt>
          </w:tr>
          <w:tr w:rsidR="004B548E" w:rsidRPr="002A3626" w:rsidTr="0059027B">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spacing w:line="240" w:lineRule="atLeast"/>
                  <w:rPr>
                    <w:sz w:val="21"/>
                    <w:szCs w:val="21"/>
                  </w:rPr>
                </w:pPr>
                <w:r w:rsidRPr="002A3626">
                  <w:rPr>
                    <w:rFonts w:hint="eastAsia"/>
                    <w:sz w:val="21"/>
                    <w:szCs w:val="21"/>
                  </w:rPr>
                  <w:t>资源税</w:t>
                </w:r>
              </w:p>
            </w:tc>
            <w:sdt>
              <w:sdtPr>
                <w:rPr>
                  <w:sz w:val="21"/>
                  <w:szCs w:val="21"/>
                </w:rPr>
                <w:alias w:val="主营业务税金及附加中的资源税"/>
                <w:tag w:val="_GBC_8d375edd7aad46d78fcf174650bcc669"/>
                <w:id w:val="-2108417023"/>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autoSpaceDE w:val="0"/>
                      <w:autoSpaceDN w:val="0"/>
                      <w:adjustRightInd w:val="0"/>
                      <w:snapToGrid w:val="0"/>
                      <w:spacing w:line="240" w:lineRule="atLeast"/>
                      <w:jc w:val="right"/>
                      <w:rPr>
                        <w:sz w:val="21"/>
                        <w:szCs w:val="21"/>
                      </w:rPr>
                    </w:pPr>
                    <w:r w:rsidRPr="002A3626">
                      <w:rPr>
                        <w:sz w:val="21"/>
                        <w:szCs w:val="21"/>
                      </w:rPr>
                      <w:t>85,415,273.33</w:t>
                    </w:r>
                  </w:p>
                </w:tc>
              </w:sdtContent>
            </w:sdt>
            <w:sdt>
              <w:sdtPr>
                <w:rPr>
                  <w:sz w:val="21"/>
                  <w:szCs w:val="21"/>
                </w:rPr>
                <w:alias w:val="主营业务税金及附加中的资源税"/>
                <w:tag w:val="_GBC_b5048130ea3b49668d0171bdabf71934"/>
                <w:id w:val="-1653201448"/>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jc w:val="right"/>
                      <w:rPr>
                        <w:sz w:val="21"/>
                        <w:szCs w:val="21"/>
                      </w:rPr>
                    </w:pPr>
                    <w:r w:rsidRPr="002A3626">
                      <w:rPr>
                        <w:sz w:val="21"/>
                        <w:szCs w:val="21"/>
                      </w:rPr>
                      <w:t>80,882,885.89</w:t>
                    </w:r>
                  </w:p>
                </w:tc>
              </w:sdtContent>
            </w:sdt>
          </w:tr>
          <w:sdt>
            <w:sdtPr>
              <w:rPr>
                <w:sz w:val="21"/>
                <w:szCs w:val="21"/>
              </w:rPr>
              <w:alias w:val="主营业务税金及附加明细"/>
              <w:tag w:val="_TUP_3842ae6256b947afbc8e60731c4db63e"/>
              <w:id w:val="1981408775"/>
              <w:lock w:val="sdtLocked"/>
            </w:sdtPr>
            <w:sdtContent>
              <w:tr w:rsidR="004B548E" w:rsidRPr="002A3626" w:rsidTr="0059027B">
                <w:sdt>
                  <w:sdtPr>
                    <w:rPr>
                      <w:sz w:val="21"/>
                      <w:szCs w:val="21"/>
                    </w:rPr>
                    <w:alias w:val="主营业务税金及附加项目"/>
                    <w:tag w:val="_GBC_cda8237956a44714a14ce6a238b82a94"/>
                    <w:id w:val="450762373"/>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8E01F6">
                        <w:pPr>
                          <w:autoSpaceDE w:val="0"/>
                          <w:autoSpaceDN w:val="0"/>
                          <w:adjustRightInd w:val="0"/>
                          <w:snapToGrid w:val="0"/>
                          <w:spacing w:line="240" w:lineRule="atLeast"/>
                          <w:rPr>
                            <w:sz w:val="21"/>
                            <w:szCs w:val="21"/>
                          </w:rPr>
                        </w:pPr>
                        <w:r w:rsidRPr="002A3626">
                          <w:rPr>
                            <w:rFonts w:hint="eastAsia"/>
                            <w:sz w:val="21"/>
                            <w:szCs w:val="21"/>
                          </w:rPr>
                          <w:t>其他</w:t>
                        </w:r>
                      </w:p>
                    </w:tc>
                  </w:sdtContent>
                </w:sdt>
                <w:sdt>
                  <w:sdtPr>
                    <w:rPr>
                      <w:sz w:val="21"/>
                      <w:szCs w:val="21"/>
                    </w:rPr>
                    <w:alias w:val="主营业务税金及附加金额"/>
                    <w:tag w:val="_GBC_9939d43dae35406e87341e3338d5a66a"/>
                    <w:id w:val="1149643231"/>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autoSpaceDE w:val="0"/>
                          <w:autoSpaceDN w:val="0"/>
                          <w:adjustRightInd w:val="0"/>
                          <w:snapToGrid w:val="0"/>
                          <w:spacing w:line="240" w:lineRule="atLeast"/>
                          <w:jc w:val="right"/>
                          <w:rPr>
                            <w:sz w:val="21"/>
                            <w:szCs w:val="21"/>
                          </w:rPr>
                        </w:pPr>
                        <w:r w:rsidRPr="002A3626">
                          <w:rPr>
                            <w:sz w:val="21"/>
                            <w:szCs w:val="21"/>
                          </w:rPr>
                          <w:t>1,416,166.26</w:t>
                        </w:r>
                      </w:p>
                    </w:tc>
                  </w:sdtContent>
                </w:sdt>
                <w:sdt>
                  <w:sdtPr>
                    <w:rPr>
                      <w:sz w:val="21"/>
                      <w:szCs w:val="21"/>
                    </w:rPr>
                    <w:alias w:val="主营业务税金及附加金额"/>
                    <w:tag w:val="_GBC_9fb81b7fd29747159c8d32ef9d180246"/>
                    <w:id w:val="-1805537622"/>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jc w:val="right"/>
                          <w:rPr>
                            <w:sz w:val="21"/>
                            <w:szCs w:val="21"/>
                          </w:rPr>
                        </w:pPr>
                        <w:r w:rsidRPr="002A3626">
                          <w:rPr>
                            <w:sz w:val="21"/>
                            <w:szCs w:val="21"/>
                          </w:rPr>
                          <w:t>3,514,962.57</w:t>
                        </w:r>
                      </w:p>
                    </w:tc>
                  </w:sdtContent>
                </w:sdt>
              </w:tr>
            </w:sdtContent>
          </w:sdt>
          <w:tr w:rsidR="004B548E" w:rsidRPr="002A3626" w:rsidTr="0059027B">
            <w:tc>
              <w:tcPr>
                <w:tcW w:w="1606" w:type="pct"/>
                <w:tcBorders>
                  <w:top w:val="single" w:sz="6" w:space="0" w:color="auto"/>
                  <w:left w:val="single" w:sz="6" w:space="0" w:color="auto"/>
                  <w:bottom w:val="single" w:sz="6" w:space="0" w:color="auto"/>
                  <w:right w:val="single" w:sz="6" w:space="0" w:color="auto"/>
                </w:tcBorders>
                <w:vAlign w:val="center"/>
              </w:tcPr>
              <w:p w:rsidR="004B548E" w:rsidRPr="002A3626" w:rsidRDefault="00A20AC1">
                <w:pPr>
                  <w:autoSpaceDE w:val="0"/>
                  <w:autoSpaceDN w:val="0"/>
                  <w:adjustRightInd w:val="0"/>
                  <w:snapToGrid w:val="0"/>
                  <w:spacing w:line="240" w:lineRule="atLeast"/>
                  <w:jc w:val="center"/>
                  <w:rPr>
                    <w:sz w:val="21"/>
                    <w:szCs w:val="21"/>
                  </w:rPr>
                </w:pPr>
                <w:r w:rsidRPr="002A3626">
                  <w:rPr>
                    <w:rFonts w:hint="eastAsia"/>
                    <w:sz w:val="21"/>
                    <w:szCs w:val="21"/>
                  </w:rPr>
                  <w:t>合计</w:t>
                </w:r>
              </w:p>
            </w:tc>
            <w:sdt>
              <w:sdtPr>
                <w:rPr>
                  <w:sz w:val="21"/>
                  <w:szCs w:val="21"/>
                </w:rPr>
                <w:alias w:val="营业税金及附加"/>
                <w:tag w:val="_GBC_748c74b433fb4333b474ea8e27eb2a53"/>
                <w:id w:val="274222931"/>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autoSpaceDE w:val="0"/>
                      <w:autoSpaceDN w:val="0"/>
                      <w:adjustRightInd w:val="0"/>
                      <w:snapToGrid w:val="0"/>
                      <w:spacing w:line="240" w:lineRule="atLeast"/>
                      <w:jc w:val="right"/>
                      <w:rPr>
                        <w:sz w:val="21"/>
                        <w:szCs w:val="21"/>
                      </w:rPr>
                    </w:pPr>
                    <w:r w:rsidRPr="002A3626">
                      <w:rPr>
                        <w:sz w:val="21"/>
                        <w:szCs w:val="21"/>
                      </w:rPr>
                      <w:t>101,961,072.52</w:t>
                    </w:r>
                  </w:p>
                </w:tc>
              </w:sdtContent>
            </w:sdt>
            <w:sdt>
              <w:sdtPr>
                <w:rPr>
                  <w:sz w:val="21"/>
                  <w:szCs w:val="21"/>
                </w:rPr>
                <w:alias w:val="营业税金及附加"/>
                <w:tag w:val="_GBC_23eae73d810d47bd8176f54e844137f2"/>
                <w:id w:val="-2132163951"/>
                <w:lock w:val="sdtLocked"/>
              </w:sdtPr>
              <w:sdtContent>
                <w:tc>
                  <w:tcPr>
                    <w:tcW w:w="1697" w:type="pct"/>
                    <w:tcBorders>
                      <w:top w:val="single" w:sz="6" w:space="0" w:color="auto"/>
                      <w:left w:val="single" w:sz="6" w:space="0" w:color="auto"/>
                      <w:bottom w:val="single" w:sz="6" w:space="0" w:color="auto"/>
                      <w:right w:val="single" w:sz="6" w:space="0" w:color="auto"/>
                    </w:tcBorders>
                  </w:tcPr>
                  <w:p w:rsidR="004B548E" w:rsidRPr="002A3626" w:rsidRDefault="008E01F6">
                    <w:pPr>
                      <w:jc w:val="right"/>
                      <w:rPr>
                        <w:sz w:val="21"/>
                        <w:szCs w:val="21"/>
                      </w:rPr>
                    </w:pPr>
                    <w:r w:rsidRPr="002A3626">
                      <w:rPr>
                        <w:sz w:val="21"/>
                        <w:szCs w:val="21"/>
                      </w:rPr>
                      <w:t>106,274,913.78</w:t>
                    </w:r>
                  </w:p>
                </w:tc>
              </w:sdtContent>
            </w:sdt>
          </w:tr>
        </w:tbl>
        <w:p w:rsidR="004B548E" w:rsidRPr="002A3626" w:rsidRDefault="00A20AC1">
          <w:pPr>
            <w:spacing w:before="60" w:after="60"/>
            <w:rPr>
              <w:sz w:val="21"/>
              <w:szCs w:val="21"/>
            </w:rPr>
          </w:pPr>
          <w:r w:rsidRPr="002A3626">
            <w:rPr>
              <w:rFonts w:hint="eastAsia"/>
              <w:sz w:val="21"/>
              <w:szCs w:val="21"/>
            </w:rPr>
            <w:t>其他说明：</w:t>
          </w:r>
        </w:p>
        <w:sdt>
          <w:sdtPr>
            <w:rPr>
              <w:rFonts w:hint="eastAsia"/>
              <w:sz w:val="21"/>
              <w:szCs w:val="21"/>
            </w:rPr>
            <w:alias w:val="主营业务税金及附加说明"/>
            <w:tag w:val="_GBC_d333a7e7c5ed4b7896c9db975439c1ec"/>
            <w:id w:val="-1441982132"/>
            <w:lock w:val="sdtLocked"/>
            <w:placeholder>
              <w:docPart w:val="GBC22222222222222222222222222222"/>
            </w:placeholder>
          </w:sdtPr>
          <w:sdtContent>
            <w:p w:rsidR="004B548E" w:rsidRPr="002A3626" w:rsidRDefault="00E942B4">
              <w:pPr>
                <w:rPr>
                  <w:sz w:val="21"/>
                  <w:szCs w:val="21"/>
                </w:rPr>
              </w:pPr>
              <w:r w:rsidRPr="002A3626">
                <w:rPr>
                  <w:rFonts w:ascii="Arial Narrow" w:hAnsi="Arial Narrow" w:cs="Arial"/>
                  <w:sz w:val="21"/>
                  <w:szCs w:val="21"/>
                </w:rPr>
                <w:t>各项营业税金及附加的计缴标准详见附注</w:t>
              </w:r>
              <w:r w:rsidRPr="002A3626">
                <w:rPr>
                  <w:rFonts w:ascii="Arial Narrow" w:hAnsi="Arial Narrow" w:cs="Arial" w:hint="eastAsia"/>
                  <w:sz w:val="21"/>
                  <w:szCs w:val="21"/>
                </w:rPr>
                <w:t>“</w:t>
              </w:r>
              <w:r w:rsidRPr="002A3626">
                <w:rPr>
                  <w:rFonts w:ascii="Arial Narrow" w:hAnsi="Arial Narrow" w:cs="Arial"/>
                  <w:sz w:val="21"/>
                  <w:szCs w:val="21"/>
                </w:rPr>
                <w:t>税项</w:t>
              </w:r>
              <w:r w:rsidRPr="002A3626">
                <w:rPr>
                  <w:rFonts w:ascii="Arial Narrow" w:hAnsi="Arial Narrow" w:cs="Arial" w:hint="eastAsia"/>
                  <w:sz w:val="21"/>
                  <w:szCs w:val="21"/>
                </w:rPr>
                <w:t>”</w:t>
              </w:r>
            </w:p>
          </w:sdtContent>
        </w:sdt>
      </w:sdtContent>
    </w:sdt>
    <w:p w:rsidR="004B548E" w:rsidRDefault="004B548E">
      <w:pPr>
        <w:rPr>
          <w:szCs w:val="21"/>
        </w:rPr>
      </w:pPr>
    </w:p>
    <w:sdt>
      <w:sdtPr>
        <w:rPr>
          <w:rFonts w:ascii="宋体" w:hAnsi="宋体" w:cs="宋体" w:hint="eastAsia"/>
          <w:b w:val="0"/>
          <w:bCs w:val="0"/>
          <w:kern w:val="0"/>
          <w:szCs w:val="21"/>
        </w:rPr>
        <w:tag w:val="_SEC_5d1ca8a31f664ab6b4c2e40e3350a771"/>
        <w:id w:val="-513540159"/>
        <w:lock w:val="sdtLocked"/>
        <w:placeholder>
          <w:docPart w:val="GBC22222222222222222222222222222"/>
        </w:placeholder>
      </w:sdtPr>
      <w:sdtEndPr>
        <w:rPr>
          <w:rFonts w:cstheme="minorBidi"/>
          <w:kern w:val="2"/>
          <w:sz w:val="21"/>
        </w:rPr>
      </w:sdtEndPr>
      <w:sdtContent>
        <w:p w:rsidR="004B548E" w:rsidRDefault="00A20AC1">
          <w:pPr>
            <w:pStyle w:val="3"/>
            <w:numPr>
              <w:ilvl w:val="0"/>
              <w:numId w:val="21"/>
            </w:numPr>
            <w:tabs>
              <w:tab w:val="left" w:pos="504"/>
            </w:tabs>
          </w:pPr>
          <w:r>
            <w:rPr>
              <w:rFonts w:ascii="宋体" w:hAnsi="宋体" w:cs="宋体" w:hint="eastAsia"/>
              <w:bCs w:val="0"/>
              <w:kern w:val="0"/>
              <w:szCs w:val="21"/>
            </w:rPr>
            <w:t>销售费用</w:t>
          </w:r>
        </w:p>
        <w:p w:rsidR="004B548E" w:rsidRDefault="00A20A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347472" w:rsidRPr="002A3626" w:rsidTr="00F9037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center"/>
                  <w:rPr>
                    <w:sz w:val="21"/>
                    <w:szCs w:val="21"/>
                  </w:rPr>
                </w:pPr>
                <w:r w:rsidRPr="002A3626">
                  <w:rPr>
                    <w:rFonts w:hint="eastAsia"/>
                    <w:sz w:val="21"/>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center"/>
                  <w:rPr>
                    <w:sz w:val="21"/>
                    <w:szCs w:val="21"/>
                  </w:rPr>
                </w:pPr>
                <w:r w:rsidRPr="002A3626">
                  <w:rPr>
                    <w:rFonts w:hint="eastAsia"/>
                    <w:sz w:val="21"/>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center"/>
                  <w:rPr>
                    <w:sz w:val="21"/>
                    <w:szCs w:val="21"/>
                  </w:rPr>
                </w:pPr>
                <w:r w:rsidRPr="002A3626">
                  <w:rPr>
                    <w:rFonts w:hint="eastAsia"/>
                    <w:sz w:val="21"/>
                    <w:szCs w:val="21"/>
                  </w:rPr>
                  <w:t>上期发生额</w:t>
                </w:r>
              </w:p>
            </w:tc>
          </w:tr>
          <w:sdt>
            <w:sdtPr>
              <w:rPr>
                <w:sz w:val="21"/>
                <w:szCs w:val="21"/>
              </w:rPr>
              <w:alias w:val="销售费用明细"/>
              <w:tag w:val="_TUP_db10d8762ce542a4962ce4cb14ddabbc"/>
              <w:id w:val="3555939"/>
              <w:lock w:val="sdtLocked"/>
            </w:sdtPr>
            <w:sdtContent>
              <w:tr w:rsidR="00347472" w:rsidRPr="002A3626" w:rsidTr="00F90371">
                <w:sdt>
                  <w:sdtPr>
                    <w:rPr>
                      <w:sz w:val="21"/>
                      <w:szCs w:val="21"/>
                    </w:rPr>
                    <w:alias w:val="销售费用明细-项目"/>
                    <w:tag w:val="_GBC_948cfa4c442148e9873d34d4cfd52c1b"/>
                    <w:id w:val="355593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sz w:val="21"/>
                            <w:szCs w:val="21"/>
                          </w:rPr>
                          <w:t>运输费</w:t>
                        </w:r>
                      </w:p>
                    </w:tc>
                  </w:sdtContent>
                </w:sdt>
                <w:sdt>
                  <w:sdtPr>
                    <w:rPr>
                      <w:sz w:val="21"/>
                      <w:szCs w:val="21"/>
                    </w:rPr>
                    <w:alias w:val="销售费用明细-发生额"/>
                    <w:tag w:val="_GBC_2522bb49cacc41f8be5b7376c2c5cfab"/>
                    <w:id w:val="355593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24,605,084.76</w:t>
                        </w:r>
                      </w:p>
                    </w:tc>
                  </w:sdtContent>
                </w:sdt>
                <w:sdt>
                  <w:sdtPr>
                    <w:rPr>
                      <w:sz w:val="21"/>
                      <w:szCs w:val="21"/>
                    </w:rPr>
                    <w:alias w:val="销售费用明细-发生额"/>
                    <w:tag w:val="_GBC_bda5588c103b4634bc56a37e7aaecdbb"/>
                    <w:id w:val="355593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24,095,710.81</w:t>
                        </w:r>
                      </w:p>
                    </w:tc>
                  </w:sdtContent>
                </w:sdt>
              </w:tr>
            </w:sdtContent>
          </w:sdt>
          <w:sdt>
            <w:sdtPr>
              <w:rPr>
                <w:sz w:val="21"/>
                <w:szCs w:val="21"/>
              </w:rPr>
              <w:alias w:val="销售费用明细"/>
              <w:tag w:val="_TUP_db10d8762ce542a4962ce4cb14ddabbc"/>
              <w:id w:val="3555943"/>
              <w:lock w:val="sdtLocked"/>
            </w:sdtPr>
            <w:sdtContent>
              <w:tr w:rsidR="00347472" w:rsidRPr="002A3626" w:rsidTr="00F90371">
                <w:sdt>
                  <w:sdtPr>
                    <w:rPr>
                      <w:sz w:val="21"/>
                      <w:szCs w:val="21"/>
                    </w:rPr>
                    <w:alias w:val="销售费用明细-项目"/>
                    <w:tag w:val="_GBC_948cfa4c442148e9873d34d4cfd52c1b"/>
                    <w:id w:val="355594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sz w:val="21"/>
                            <w:szCs w:val="21"/>
                          </w:rPr>
                          <w:t>职工薪酬</w:t>
                        </w:r>
                      </w:p>
                    </w:tc>
                  </w:sdtContent>
                </w:sdt>
                <w:sdt>
                  <w:sdtPr>
                    <w:rPr>
                      <w:sz w:val="21"/>
                      <w:szCs w:val="21"/>
                    </w:rPr>
                    <w:alias w:val="销售费用明细-发生额"/>
                    <w:tag w:val="_GBC_2522bb49cacc41f8be5b7376c2c5cfab"/>
                    <w:id w:val="355594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10,234,084.34</w:t>
                        </w:r>
                      </w:p>
                    </w:tc>
                  </w:sdtContent>
                </w:sdt>
                <w:sdt>
                  <w:sdtPr>
                    <w:rPr>
                      <w:sz w:val="21"/>
                      <w:szCs w:val="21"/>
                    </w:rPr>
                    <w:alias w:val="销售费用明细-发生额"/>
                    <w:tag w:val="_GBC_bda5588c103b4634bc56a37e7aaecdbb"/>
                    <w:id w:val="355594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8,068,141.21</w:t>
                        </w:r>
                      </w:p>
                    </w:tc>
                  </w:sdtContent>
                </w:sdt>
              </w:tr>
            </w:sdtContent>
          </w:sdt>
          <w:sdt>
            <w:sdtPr>
              <w:rPr>
                <w:sz w:val="21"/>
                <w:szCs w:val="21"/>
              </w:rPr>
              <w:alias w:val="销售费用明细"/>
              <w:tag w:val="_TUP_db10d8762ce542a4962ce4cb14ddabbc"/>
              <w:id w:val="3555947"/>
              <w:lock w:val="sdtLocked"/>
            </w:sdtPr>
            <w:sdtContent>
              <w:tr w:rsidR="00347472" w:rsidRPr="002A3626" w:rsidTr="00F90371">
                <w:sdt>
                  <w:sdtPr>
                    <w:rPr>
                      <w:sz w:val="21"/>
                      <w:szCs w:val="21"/>
                    </w:rPr>
                    <w:alias w:val="销售费用明细-项目"/>
                    <w:tag w:val="_GBC_948cfa4c442148e9873d34d4cfd52c1b"/>
                    <w:id w:val="355594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sz w:val="21"/>
                            <w:szCs w:val="21"/>
                          </w:rPr>
                          <w:t>业务经费</w:t>
                        </w:r>
                      </w:p>
                    </w:tc>
                  </w:sdtContent>
                </w:sdt>
                <w:sdt>
                  <w:sdtPr>
                    <w:rPr>
                      <w:sz w:val="21"/>
                      <w:szCs w:val="21"/>
                    </w:rPr>
                    <w:alias w:val="销售费用明细-发生额"/>
                    <w:tag w:val="_GBC_2522bb49cacc41f8be5b7376c2c5cfab"/>
                    <w:id w:val="355594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1,095,745.26</w:t>
                        </w:r>
                      </w:p>
                    </w:tc>
                  </w:sdtContent>
                </w:sdt>
                <w:sdt>
                  <w:sdtPr>
                    <w:rPr>
                      <w:sz w:val="21"/>
                      <w:szCs w:val="21"/>
                    </w:rPr>
                    <w:alias w:val="销售费用明细-发生额"/>
                    <w:tag w:val="_GBC_bda5588c103b4634bc56a37e7aaecdbb"/>
                    <w:id w:val="355594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1,512,219.86</w:t>
                        </w:r>
                      </w:p>
                    </w:tc>
                  </w:sdtContent>
                </w:sdt>
              </w:tr>
            </w:sdtContent>
          </w:sdt>
          <w:sdt>
            <w:sdtPr>
              <w:rPr>
                <w:sz w:val="21"/>
                <w:szCs w:val="21"/>
              </w:rPr>
              <w:alias w:val="销售费用明细"/>
              <w:tag w:val="_TUP_db10d8762ce542a4962ce4cb14ddabbc"/>
              <w:id w:val="3555951"/>
              <w:lock w:val="sdtLocked"/>
            </w:sdtPr>
            <w:sdtContent>
              <w:tr w:rsidR="00347472" w:rsidRPr="002A3626" w:rsidTr="00F90371">
                <w:sdt>
                  <w:sdtPr>
                    <w:rPr>
                      <w:sz w:val="21"/>
                      <w:szCs w:val="21"/>
                    </w:rPr>
                    <w:alias w:val="销售费用明细-项目"/>
                    <w:tag w:val="_GBC_948cfa4c442148e9873d34d4cfd52c1b"/>
                    <w:id w:val="355594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sz w:val="21"/>
                            <w:szCs w:val="21"/>
                          </w:rPr>
                          <w:t>保险费</w:t>
                        </w:r>
                      </w:p>
                    </w:tc>
                  </w:sdtContent>
                </w:sdt>
                <w:sdt>
                  <w:sdtPr>
                    <w:rPr>
                      <w:sz w:val="21"/>
                      <w:szCs w:val="21"/>
                    </w:rPr>
                    <w:alias w:val="销售费用明细-发生额"/>
                    <w:tag w:val="_GBC_2522bb49cacc41f8be5b7376c2c5cfab"/>
                    <w:id w:val="355594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4,534,129.12</w:t>
                        </w:r>
                      </w:p>
                    </w:tc>
                  </w:sdtContent>
                </w:sdt>
                <w:sdt>
                  <w:sdtPr>
                    <w:rPr>
                      <w:sz w:val="21"/>
                      <w:szCs w:val="21"/>
                    </w:rPr>
                    <w:alias w:val="销售费用明细-发生额"/>
                    <w:tag w:val="_GBC_bda5588c103b4634bc56a37e7aaecdbb"/>
                    <w:id w:val="355595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2,626,932.60</w:t>
                        </w:r>
                      </w:p>
                    </w:tc>
                  </w:sdtContent>
                </w:sdt>
              </w:tr>
            </w:sdtContent>
          </w:sdt>
          <w:sdt>
            <w:sdtPr>
              <w:rPr>
                <w:sz w:val="21"/>
                <w:szCs w:val="21"/>
              </w:rPr>
              <w:alias w:val="销售费用明细"/>
              <w:tag w:val="_TUP_db10d8762ce542a4962ce4cb14ddabbc"/>
              <w:id w:val="3555955"/>
              <w:lock w:val="sdtLocked"/>
            </w:sdtPr>
            <w:sdtContent>
              <w:tr w:rsidR="00347472" w:rsidRPr="002A3626" w:rsidTr="00F90371">
                <w:sdt>
                  <w:sdtPr>
                    <w:rPr>
                      <w:sz w:val="21"/>
                      <w:szCs w:val="21"/>
                    </w:rPr>
                    <w:alias w:val="销售费用明细-项目"/>
                    <w:tag w:val="_GBC_948cfa4c442148e9873d34d4cfd52c1b"/>
                    <w:id w:val="355595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sz w:val="21"/>
                            <w:szCs w:val="21"/>
                          </w:rPr>
                          <w:t>折旧费</w:t>
                        </w:r>
                      </w:p>
                    </w:tc>
                  </w:sdtContent>
                </w:sdt>
                <w:sdt>
                  <w:sdtPr>
                    <w:rPr>
                      <w:sz w:val="21"/>
                      <w:szCs w:val="21"/>
                    </w:rPr>
                    <w:alias w:val="销售费用明细-发生额"/>
                    <w:tag w:val="_GBC_2522bb49cacc41f8be5b7376c2c5cfab"/>
                    <w:id w:val="355595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588,000.94</w:t>
                        </w:r>
                      </w:p>
                    </w:tc>
                  </w:sdtContent>
                </w:sdt>
                <w:sdt>
                  <w:sdtPr>
                    <w:rPr>
                      <w:sz w:val="21"/>
                      <w:szCs w:val="21"/>
                    </w:rPr>
                    <w:alias w:val="销售费用明细-发生额"/>
                    <w:tag w:val="_GBC_bda5588c103b4634bc56a37e7aaecdbb"/>
                    <w:id w:val="355595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3,193,244.83</w:t>
                        </w:r>
                      </w:p>
                    </w:tc>
                  </w:sdtContent>
                </w:sdt>
              </w:tr>
            </w:sdtContent>
          </w:sdt>
          <w:sdt>
            <w:sdtPr>
              <w:rPr>
                <w:sz w:val="21"/>
                <w:szCs w:val="21"/>
              </w:rPr>
              <w:alias w:val="销售费用明细"/>
              <w:tag w:val="_TUP_db10d8762ce542a4962ce4cb14ddabbc"/>
              <w:id w:val="3555959"/>
              <w:lock w:val="sdtLocked"/>
            </w:sdtPr>
            <w:sdtContent>
              <w:tr w:rsidR="00347472" w:rsidRPr="002A3626" w:rsidTr="00F90371">
                <w:sdt>
                  <w:sdtPr>
                    <w:rPr>
                      <w:sz w:val="21"/>
                      <w:szCs w:val="21"/>
                    </w:rPr>
                    <w:alias w:val="销售费用明细-项目"/>
                    <w:tag w:val="_GBC_948cfa4c442148e9873d34d4cfd52c1b"/>
                    <w:id w:val="355595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sz w:val="21"/>
                            <w:szCs w:val="21"/>
                          </w:rPr>
                          <w:t>交易手续费</w:t>
                        </w:r>
                      </w:p>
                    </w:tc>
                  </w:sdtContent>
                </w:sdt>
                <w:sdt>
                  <w:sdtPr>
                    <w:rPr>
                      <w:sz w:val="21"/>
                      <w:szCs w:val="21"/>
                    </w:rPr>
                    <w:alias w:val="销售费用明细-发生额"/>
                    <w:tag w:val="_GBC_2522bb49cacc41f8be5b7376c2c5cfab"/>
                    <w:id w:val="355595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9,420,549.23</w:t>
                        </w:r>
                      </w:p>
                    </w:tc>
                  </w:sdtContent>
                </w:sdt>
                <w:sdt>
                  <w:sdtPr>
                    <w:rPr>
                      <w:sz w:val="21"/>
                      <w:szCs w:val="21"/>
                    </w:rPr>
                    <w:alias w:val="销售费用明细-发生额"/>
                    <w:tag w:val="_GBC_bda5588c103b4634bc56a37e7aaecdbb"/>
                    <w:id w:val="355595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5,260,759.33</w:t>
                        </w:r>
                      </w:p>
                    </w:tc>
                  </w:sdtContent>
                </w:sdt>
              </w:tr>
            </w:sdtContent>
          </w:sdt>
          <w:sdt>
            <w:sdtPr>
              <w:rPr>
                <w:sz w:val="21"/>
                <w:szCs w:val="21"/>
              </w:rPr>
              <w:alias w:val="销售费用明细"/>
              <w:tag w:val="_TUP_db10d8762ce542a4962ce4cb14ddabbc"/>
              <w:id w:val="3555963"/>
              <w:lock w:val="sdtLocked"/>
            </w:sdtPr>
            <w:sdtContent>
              <w:tr w:rsidR="00347472" w:rsidRPr="002A3626" w:rsidTr="00F90371">
                <w:sdt>
                  <w:sdtPr>
                    <w:rPr>
                      <w:sz w:val="21"/>
                      <w:szCs w:val="21"/>
                    </w:rPr>
                    <w:alias w:val="销售费用明细-项目"/>
                    <w:tag w:val="_GBC_948cfa4c442148e9873d34d4cfd52c1b"/>
                    <w:id w:val="355596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sz w:val="21"/>
                            <w:szCs w:val="21"/>
                          </w:rPr>
                          <w:t>仓储保管费</w:t>
                        </w:r>
                      </w:p>
                    </w:tc>
                  </w:sdtContent>
                </w:sdt>
                <w:sdt>
                  <w:sdtPr>
                    <w:rPr>
                      <w:sz w:val="21"/>
                      <w:szCs w:val="21"/>
                    </w:rPr>
                    <w:alias w:val="销售费用明细-发生额"/>
                    <w:tag w:val="_GBC_2522bb49cacc41f8be5b7376c2c5cfab"/>
                    <w:id w:val="355596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500,084.16</w:t>
                        </w:r>
                      </w:p>
                    </w:tc>
                  </w:sdtContent>
                </w:sdt>
                <w:sdt>
                  <w:sdtPr>
                    <w:rPr>
                      <w:sz w:val="21"/>
                      <w:szCs w:val="21"/>
                    </w:rPr>
                    <w:alias w:val="销售费用明细-发生额"/>
                    <w:tag w:val="_GBC_bda5588c103b4634bc56a37e7aaecdbb"/>
                    <w:id w:val="355596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177,940.88</w:t>
                        </w:r>
                      </w:p>
                    </w:tc>
                  </w:sdtContent>
                </w:sdt>
              </w:tr>
            </w:sdtContent>
          </w:sdt>
          <w:sdt>
            <w:sdtPr>
              <w:rPr>
                <w:sz w:val="21"/>
                <w:szCs w:val="21"/>
              </w:rPr>
              <w:alias w:val="销售费用明细"/>
              <w:tag w:val="_TUP_db10d8762ce542a4962ce4cb14ddabbc"/>
              <w:id w:val="3555967"/>
              <w:lock w:val="sdtLocked"/>
            </w:sdtPr>
            <w:sdtContent>
              <w:tr w:rsidR="00347472" w:rsidRPr="002A3626" w:rsidTr="00F90371">
                <w:sdt>
                  <w:sdtPr>
                    <w:rPr>
                      <w:sz w:val="21"/>
                      <w:szCs w:val="21"/>
                    </w:rPr>
                    <w:alias w:val="销售费用明细-项目"/>
                    <w:tag w:val="_GBC_948cfa4c442148e9873d34d4cfd52c1b"/>
                    <w:id w:val="355596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包装费</w:t>
                        </w:r>
                      </w:p>
                    </w:tc>
                  </w:sdtContent>
                </w:sdt>
                <w:sdt>
                  <w:sdtPr>
                    <w:rPr>
                      <w:sz w:val="21"/>
                      <w:szCs w:val="21"/>
                    </w:rPr>
                    <w:alias w:val="销售费用明细-发生额"/>
                    <w:tag w:val="_GBC_2522bb49cacc41f8be5b7376c2c5cfab"/>
                    <w:id w:val="355596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517,690.19</w:t>
                        </w:r>
                      </w:p>
                    </w:tc>
                  </w:sdtContent>
                </w:sdt>
                <w:sdt>
                  <w:sdtPr>
                    <w:rPr>
                      <w:sz w:val="21"/>
                      <w:szCs w:val="21"/>
                    </w:rPr>
                    <w:alias w:val="销售费用明细-发生额"/>
                    <w:tag w:val="_GBC_bda5588c103b4634bc56a37e7aaecdbb"/>
                    <w:id w:val="355596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2,206,006.44</w:t>
                        </w:r>
                      </w:p>
                    </w:tc>
                  </w:sdtContent>
                </w:sdt>
              </w:tr>
            </w:sdtContent>
          </w:sdt>
          <w:sdt>
            <w:sdtPr>
              <w:rPr>
                <w:sz w:val="21"/>
                <w:szCs w:val="21"/>
              </w:rPr>
              <w:alias w:val="销售费用明细"/>
              <w:tag w:val="_TUP_db10d8762ce542a4962ce4cb14ddabbc"/>
              <w:id w:val="3555971"/>
              <w:lock w:val="sdtLocked"/>
            </w:sdtPr>
            <w:sdtContent>
              <w:tr w:rsidR="00347472" w:rsidRPr="002A3626" w:rsidTr="00F90371">
                <w:sdt>
                  <w:sdtPr>
                    <w:rPr>
                      <w:sz w:val="21"/>
                      <w:szCs w:val="21"/>
                    </w:rPr>
                    <w:alias w:val="销售费用明细-项目"/>
                    <w:tag w:val="_GBC_948cfa4c442148e9873d34d4cfd52c1b"/>
                    <w:id w:val="355596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差旅费</w:t>
                        </w:r>
                      </w:p>
                    </w:tc>
                  </w:sdtContent>
                </w:sdt>
                <w:sdt>
                  <w:sdtPr>
                    <w:rPr>
                      <w:sz w:val="21"/>
                      <w:szCs w:val="21"/>
                    </w:rPr>
                    <w:alias w:val="销售费用明细-发生额"/>
                    <w:tag w:val="_GBC_2522bb49cacc41f8be5b7376c2c5cfab"/>
                    <w:id w:val="355596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1,029,451.16</w:t>
                        </w:r>
                      </w:p>
                    </w:tc>
                  </w:sdtContent>
                </w:sdt>
                <w:sdt>
                  <w:sdtPr>
                    <w:rPr>
                      <w:sz w:val="21"/>
                      <w:szCs w:val="21"/>
                    </w:rPr>
                    <w:alias w:val="销售费用明细-发生额"/>
                    <w:tag w:val="_GBC_bda5588c103b4634bc56a37e7aaecdbb"/>
                    <w:id w:val="355597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1,546,698.32</w:t>
                        </w:r>
                      </w:p>
                    </w:tc>
                  </w:sdtContent>
                </w:sdt>
              </w:tr>
            </w:sdtContent>
          </w:sdt>
          <w:sdt>
            <w:sdtPr>
              <w:rPr>
                <w:sz w:val="21"/>
                <w:szCs w:val="21"/>
              </w:rPr>
              <w:alias w:val="销售费用明细"/>
              <w:tag w:val="_TUP_db10d8762ce542a4962ce4cb14ddabbc"/>
              <w:id w:val="3555975"/>
              <w:lock w:val="sdtLocked"/>
            </w:sdtPr>
            <w:sdtContent>
              <w:tr w:rsidR="00347472" w:rsidRPr="002A3626" w:rsidTr="00F90371">
                <w:sdt>
                  <w:sdtPr>
                    <w:rPr>
                      <w:sz w:val="21"/>
                      <w:szCs w:val="21"/>
                    </w:rPr>
                    <w:alias w:val="销售费用明细-项目"/>
                    <w:tag w:val="_GBC_948cfa4c442148e9873d34d4cfd52c1b"/>
                    <w:id w:val="355597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其他</w:t>
                        </w:r>
                      </w:p>
                    </w:tc>
                  </w:sdtContent>
                </w:sdt>
                <w:sdt>
                  <w:sdtPr>
                    <w:rPr>
                      <w:sz w:val="21"/>
                      <w:szCs w:val="21"/>
                    </w:rPr>
                    <w:alias w:val="销售费用明细-发生额"/>
                    <w:tag w:val="_GBC_2522bb49cacc41f8be5b7376c2c5cfab"/>
                    <w:id w:val="355597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5,933,790.04</w:t>
                        </w:r>
                      </w:p>
                    </w:tc>
                  </w:sdtContent>
                </w:sdt>
                <w:sdt>
                  <w:sdtPr>
                    <w:rPr>
                      <w:sz w:val="21"/>
                      <w:szCs w:val="21"/>
                    </w:rPr>
                    <w:alias w:val="销售费用明细-发生额"/>
                    <w:tag w:val="_GBC_bda5588c103b4634bc56a37e7aaecdbb"/>
                    <w:id w:val="355597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right"/>
                          <w:rPr>
                            <w:sz w:val="21"/>
                            <w:szCs w:val="21"/>
                          </w:rPr>
                        </w:pPr>
                        <w:r w:rsidRPr="002A3626">
                          <w:rPr>
                            <w:sz w:val="21"/>
                            <w:szCs w:val="21"/>
                          </w:rPr>
                          <w:t>7,566,737.46</w:t>
                        </w:r>
                      </w:p>
                    </w:tc>
                  </w:sdtContent>
                </w:sdt>
              </w:tr>
            </w:sdtContent>
          </w:sdt>
          <w:tr w:rsidR="00347472" w:rsidRPr="002A3626" w:rsidTr="00F9037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jc w:val="center"/>
                  <w:rPr>
                    <w:sz w:val="21"/>
                    <w:szCs w:val="21"/>
                  </w:rPr>
                </w:pPr>
                <w:r w:rsidRPr="002A3626">
                  <w:rPr>
                    <w:rFonts w:hint="eastAsia"/>
                    <w:sz w:val="21"/>
                    <w:szCs w:val="21"/>
                  </w:rPr>
                  <w:t>合计</w:t>
                </w:r>
              </w:p>
            </w:tc>
            <w:sdt>
              <w:sdtPr>
                <w:rPr>
                  <w:sz w:val="21"/>
                  <w:szCs w:val="21"/>
                </w:rPr>
                <w:alias w:val="销售费用"/>
                <w:tag w:val="_GBC_dfbd0fdaac0147498a00589a135eb4ae"/>
                <w:id w:val="355597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sz w:val="21"/>
                        <w:szCs w:val="21"/>
                      </w:rPr>
                      <w:t>58,458,609.20</w:t>
                    </w:r>
                  </w:p>
                </w:tc>
              </w:sdtContent>
            </w:sdt>
            <w:sdt>
              <w:sdtPr>
                <w:rPr>
                  <w:sz w:val="21"/>
                  <w:szCs w:val="21"/>
                </w:rPr>
                <w:alias w:val="销售费用"/>
                <w:tag w:val="_GBC_8d456fcec6254abc8f6f7a858e4c09ad"/>
                <w:id w:val="355597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sz w:val="21"/>
                        <w:szCs w:val="21"/>
                      </w:rPr>
                      <w:t>56,254,391.74</w:t>
                    </w:r>
                  </w:p>
                </w:tc>
              </w:sdtContent>
            </w:sdt>
          </w:tr>
        </w:tbl>
        <w:p w:rsidR="004B548E" w:rsidRPr="002A3626" w:rsidRDefault="00D945E0">
          <w:pPr>
            <w:rPr>
              <w:sz w:val="21"/>
              <w:szCs w:val="21"/>
            </w:rPr>
          </w:pPr>
        </w:p>
      </w:sdtContent>
    </w:sdt>
    <w:sdt>
      <w:sdtPr>
        <w:rPr>
          <w:rFonts w:ascii="宋体" w:hAnsi="宋体" w:cs="宋体" w:hint="eastAsia"/>
          <w:b w:val="0"/>
          <w:bCs w:val="0"/>
          <w:kern w:val="0"/>
          <w:szCs w:val="21"/>
        </w:rPr>
        <w:tag w:val="_SEC_7f6cbd459a55483f8da09e1ad1378e98"/>
        <w:id w:val="-1153914214"/>
        <w:lock w:val="sdtLocked"/>
        <w:placeholder>
          <w:docPart w:val="GBC22222222222222222222222222222"/>
        </w:placeholder>
      </w:sdtPr>
      <w:sdtEndPr>
        <w:rPr>
          <w:sz w:val="21"/>
        </w:rPr>
      </w:sdtEndPr>
      <w:sdtContent>
        <w:p w:rsidR="004B548E" w:rsidRDefault="00A20AC1">
          <w:pPr>
            <w:pStyle w:val="3"/>
            <w:numPr>
              <w:ilvl w:val="0"/>
              <w:numId w:val="21"/>
            </w:numPr>
            <w:tabs>
              <w:tab w:val="left" w:pos="504"/>
            </w:tabs>
            <w:rPr>
              <w:szCs w:val="21"/>
            </w:rPr>
          </w:pPr>
          <w:r>
            <w:rPr>
              <w:rFonts w:hint="eastAsia"/>
              <w:szCs w:val="21"/>
            </w:rPr>
            <w:t>管理费用</w:t>
          </w:r>
        </w:p>
        <w:p w:rsidR="004B548E" w:rsidRPr="002A3626" w:rsidRDefault="00A20AC1">
          <w:pPr>
            <w:jc w:val="right"/>
            <w:rPr>
              <w:sz w:val="21"/>
              <w:szCs w:val="21"/>
            </w:rPr>
          </w:pPr>
          <w:r w:rsidRPr="002A3626">
            <w:rPr>
              <w:rFonts w:hint="eastAsia"/>
              <w:sz w:val="21"/>
              <w:szCs w:val="21"/>
            </w:rPr>
            <w:t>单位：</w:t>
          </w:r>
          <w:sdt>
            <w:sdtPr>
              <w:rPr>
                <w:rFonts w:hint="eastAsia"/>
                <w:sz w:val="21"/>
                <w:szCs w:val="21"/>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3626">
                <w:rPr>
                  <w:rFonts w:hint="eastAsia"/>
                  <w:sz w:val="21"/>
                  <w:szCs w:val="21"/>
                </w:rPr>
                <w:t>元</w:t>
              </w:r>
            </w:sdtContent>
          </w:sdt>
          <w:r w:rsidRPr="002A3626">
            <w:rPr>
              <w:rFonts w:hint="eastAsia"/>
              <w:sz w:val="21"/>
              <w:szCs w:val="21"/>
            </w:rPr>
            <w:t xml:space="preserve">  币种：</w:t>
          </w:r>
          <w:sdt>
            <w:sdtPr>
              <w:rPr>
                <w:rFonts w:hint="eastAsia"/>
                <w:sz w:val="21"/>
                <w:szCs w:val="21"/>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36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347472" w:rsidRPr="002A3626" w:rsidTr="00F90371">
            <w:tc>
              <w:tcPr>
                <w:tcW w:w="2213"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center"/>
                  <w:rPr>
                    <w:sz w:val="21"/>
                    <w:szCs w:val="21"/>
                  </w:rPr>
                </w:pPr>
                <w:r w:rsidRPr="002A3626">
                  <w:rPr>
                    <w:rFonts w:hint="eastAsia"/>
                    <w:sz w:val="21"/>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center"/>
                  <w:rPr>
                    <w:sz w:val="21"/>
                    <w:szCs w:val="21"/>
                  </w:rPr>
                </w:pPr>
                <w:r w:rsidRPr="002A3626">
                  <w:rPr>
                    <w:rFonts w:hint="eastAsia"/>
                    <w:sz w:val="21"/>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center"/>
                  <w:rPr>
                    <w:sz w:val="21"/>
                    <w:szCs w:val="21"/>
                  </w:rPr>
                </w:pPr>
                <w:r w:rsidRPr="002A3626">
                  <w:rPr>
                    <w:rFonts w:hint="eastAsia"/>
                    <w:sz w:val="21"/>
                    <w:szCs w:val="21"/>
                  </w:rPr>
                  <w:t>上期发生额</w:t>
                </w:r>
              </w:p>
            </w:tc>
          </w:tr>
          <w:sdt>
            <w:sdtPr>
              <w:rPr>
                <w:rFonts w:hint="eastAsia"/>
                <w:sz w:val="21"/>
                <w:szCs w:val="21"/>
              </w:rPr>
              <w:alias w:val="管理费用明细"/>
              <w:tag w:val="_TUP_722eb986b9ca44cea4b28d9c73b66176"/>
              <w:id w:val="3557430"/>
              <w:lock w:val="sdtLocked"/>
            </w:sdtPr>
            <w:sdtContent>
              <w:tr w:rsidR="00347472" w:rsidRPr="002A3626" w:rsidTr="00F90371">
                <w:sdt>
                  <w:sdtPr>
                    <w:rPr>
                      <w:rFonts w:hint="eastAsia"/>
                      <w:sz w:val="21"/>
                      <w:szCs w:val="21"/>
                    </w:rPr>
                    <w:alias w:val="管理费用明细-项目"/>
                    <w:tag w:val="_GBC_ea3ab2b9663448a1a7f98c9f99ff6c52"/>
                    <w:id w:val="355742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职工薪酬</w:t>
                        </w:r>
                      </w:p>
                    </w:tc>
                  </w:sdtContent>
                </w:sdt>
                <w:sdt>
                  <w:sdtPr>
                    <w:rPr>
                      <w:rFonts w:hint="eastAsia"/>
                      <w:sz w:val="21"/>
                      <w:szCs w:val="21"/>
                    </w:rPr>
                    <w:alias w:val="管理费用明细-发生额"/>
                    <w:tag w:val="_GBC_579bee950e6242a0bb13c4c8d8a6109f"/>
                    <w:id w:val="355742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652,074,372.08</w:t>
                        </w:r>
                      </w:p>
                    </w:tc>
                  </w:sdtContent>
                </w:sdt>
                <w:sdt>
                  <w:sdtPr>
                    <w:rPr>
                      <w:rFonts w:hint="eastAsia"/>
                      <w:sz w:val="21"/>
                      <w:szCs w:val="21"/>
                    </w:rPr>
                    <w:alias w:val="管理费用明细-发生额"/>
                    <w:tag w:val="_GBC_66a78046c5b246afb2f5eeeba909da8b"/>
                    <w:id w:val="355742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629,194,353.29</w:t>
                        </w:r>
                      </w:p>
                    </w:tc>
                  </w:sdtContent>
                </w:sdt>
              </w:tr>
            </w:sdtContent>
          </w:sdt>
          <w:sdt>
            <w:sdtPr>
              <w:rPr>
                <w:rFonts w:hint="eastAsia"/>
                <w:sz w:val="21"/>
                <w:szCs w:val="21"/>
              </w:rPr>
              <w:alias w:val="管理费用明细"/>
              <w:tag w:val="_TUP_722eb986b9ca44cea4b28d9c73b66176"/>
              <w:id w:val="3557434"/>
              <w:lock w:val="sdtLocked"/>
            </w:sdtPr>
            <w:sdtContent>
              <w:tr w:rsidR="00347472" w:rsidRPr="002A3626" w:rsidTr="00F90371">
                <w:sdt>
                  <w:sdtPr>
                    <w:rPr>
                      <w:rFonts w:hint="eastAsia"/>
                      <w:sz w:val="21"/>
                      <w:szCs w:val="21"/>
                    </w:rPr>
                    <w:alias w:val="管理费用明细-项目"/>
                    <w:tag w:val="_GBC_ea3ab2b9663448a1a7f98c9f99ff6c52"/>
                    <w:id w:val="355743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无形资产摊销</w:t>
                        </w:r>
                      </w:p>
                    </w:tc>
                  </w:sdtContent>
                </w:sdt>
                <w:sdt>
                  <w:sdtPr>
                    <w:rPr>
                      <w:rFonts w:hint="eastAsia"/>
                      <w:sz w:val="21"/>
                      <w:szCs w:val="21"/>
                    </w:rPr>
                    <w:alias w:val="管理费用明细-发生额"/>
                    <w:tag w:val="_GBC_579bee950e6242a0bb13c4c8d8a6109f"/>
                    <w:id w:val="355743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202,726,087.69</w:t>
                        </w:r>
                      </w:p>
                    </w:tc>
                  </w:sdtContent>
                </w:sdt>
                <w:sdt>
                  <w:sdtPr>
                    <w:rPr>
                      <w:rFonts w:hint="eastAsia"/>
                      <w:sz w:val="21"/>
                      <w:szCs w:val="21"/>
                    </w:rPr>
                    <w:alias w:val="管理费用明细-发生额"/>
                    <w:tag w:val="_GBC_66a78046c5b246afb2f5eeeba909da8b"/>
                    <w:id w:val="355743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239,786,058.43</w:t>
                        </w:r>
                      </w:p>
                    </w:tc>
                  </w:sdtContent>
                </w:sdt>
              </w:tr>
            </w:sdtContent>
          </w:sdt>
          <w:sdt>
            <w:sdtPr>
              <w:rPr>
                <w:rFonts w:hint="eastAsia"/>
                <w:sz w:val="21"/>
                <w:szCs w:val="21"/>
              </w:rPr>
              <w:alias w:val="管理费用明细"/>
              <w:tag w:val="_TUP_722eb986b9ca44cea4b28d9c73b66176"/>
              <w:id w:val="3557438"/>
              <w:lock w:val="sdtLocked"/>
            </w:sdtPr>
            <w:sdtContent>
              <w:tr w:rsidR="00347472" w:rsidRPr="002A3626" w:rsidTr="00F90371">
                <w:sdt>
                  <w:sdtPr>
                    <w:rPr>
                      <w:rFonts w:hint="eastAsia"/>
                      <w:sz w:val="21"/>
                      <w:szCs w:val="21"/>
                    </w:rPr>
                    <w:alias w:val="管理费用明细-项目"/>
                    <w:tag w:val="_GBC_ea3ab2b9663448a1a7f98c9f99ff6c52"/>
                    <w:id w:val="355743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长期待摊费用摊销</w:t>
                        </w:r>
                      </w:p>
                    </w:tc>
                  </w:sdtContent>
                </w:sdt>
                <w:sdt>
                  <w:sdtPr>
                    <w:rPr>
                      <w:rFonts w:hint="eastAsia"/>
                      <w:sz w:val="21"/>
                      <w:szCs w:val="21"/>
                    </w:rPr>
                    <w:alias w:val="管理费用明细-发生额"/>
                    <w:tag w:val="_GBC_579bee950e6242a0bb13c4c8d8a6109f"/>
                    <w:id w:val="355743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74,956,156.05</w:t>
                        </w:r>
                      </w:p>
                    </w:tc>
                  </w:sdtContent>
                </w:sdt>
                <w:sdt>
                  <w:sdtPr>
                    <w:rPr>
                      <w:rFonts w:hint="eastAsia"/>
                      <w:sz w:val="21"/>
                      <w:szCs w:val="21"/>
                    </w:rPr>
                    <w:alias w:val="管理费用明细-发生额"/>
                    <w:tag w:val="_GBC_66a78046c5b246afb2f5eeeba909da8b"/>
                    <w:id w:val="355743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57,822,934.67</w:t>
                        </w:r>
                      </w:p>
                    </w:tc>
                  </w:sdtContent>
                </w:sdt>
              </w:tr>
            </w:sdtContent>
          </w:sdt>
          <w:sdt>
            <w:sdtPr>
              <w:rPr>
                <w:rFonts w:hint="eastAsia"/>
                <w:sz w:val="21"/>
                <w:szCs w:val="21"/>
              </w:rPr>
              <w:alias w:val="管理费用明细"/>
              <w:tag w:val="_TUP_722eb986b9ca44cea4b28d9c73b66176"/>
              <w:id w:val="3557442"/>
              <w:lock w:val="sdtLocked"/>
            </w:sdtPr>
            <w:sdtContent>
              <w:tr w:rsidR="00347472" w:rsidRPr="002A3626" w:rsidTr="00F90371">
                <w:sdt>
                  <w:sdtPr>
                    <w:rPr>
                      <w:rFonts w:hint="eastAsia"/>
                      <w:sz w:val="21"/>
                      <w:szCs w:val="21"/>
                    </w:rPr>
                    <w:alias w:val="管理费用明细-项目"/>
                    <w:tag w:val="_GBC_ea3ab2b9663448a1a7f98c9f99ff6c52"/>
                    <w:id w:val="355743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折旧费</w:t>
                        </w:r>
                      </w:p>
                    </w:tc>
                  </w:sdtContent>
                </w:sdt>
                <w:sdt>
                  <w:sdtPr>
                    <w:rPr>
                      <w:rFonts w:hint="eastAsia"/>
                      <w:sz w:val="21"/>
                      <w:szCs w:val="21"/>
                    </w:rPr>
                    <w:alias w:val="管理费用明细-发生额"/>
                    <w:tag w:val="_GBC_579bee950e6242a0bb13c4c8d8a6109f"/>
                    <w:id w:val="355744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135,248,297.56</w:t>
                        </w:r>
                      </w:p>
                    </w:tc>
                  </w:sdtContent>
                </w:sdt>
                <w:sdt>
                  <w:sdtPr>
                    <w:rPr>
                      <w:rFonts w:hint="eastAsia"/>
                      <w:sz w:val="21"/>
                      <w:szCs w:val="21"/>
                    </w:rPr>
                    <w:alias w:val="管理费用明细-发生额"/>
                    <w:tag w:val="_GBC_66a78046c5b246afb2f5eeeba909da8b"/>
                    <w:id w:val="355744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99,061,693.61</w:t>
                        </w:r>
                      </w:p>
                    </w:tc>
                  </w:sdtContent>
                </w:sdt>
              </w:tr>
            </w:sdtContent>
          </w:sdt>
          <w:sdt>
            <w:sdtPr>
              <w:rPr>
                <w:rFonts w:hint="eastAsia"/>
                <w:sz w:val="21"/>
                <w:szCs w:val="21"/>
              </w:rPr>
              <w:alias w:val="管理费用明细"/>
              <w:tag w:val="_TUP_722eb986b9ca44cea4b28d9c73b66176"/>
              <w:id w:val="3557446"/>
              <w:lock w:val="sdtLocked"/>
            </w:sdtPr>
            <w:sdtContent>
              <w:tr w:rsidR="00347472" w:rsidRPr="002A3626" w:rsidTr="00F90371">
                <w:sdt>
                  <w:sdtPr>
                    <w:rPr>
                      <w:rFonts w:hint="eastAsia"/>
                      <w:sz w:val="21"/>
                      <w:szCs w:val="21"/>
                    </w:rPr>
                    <w:alias w:val="管理费用明细-项目"/>
                    <w:tag w:val="_GBC_ea3ab2b9663448a1a7f98c9f99ff6c52"/>
                    <w:id w:val="355744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修理费</w:t>
                        </w:r>
                      </w:p>
                    </w:tc>
                  </w:sdtContent>
                </w:sdt>
                <w:sdt>
                  <w:sdtPr>
                    <w:rPr>
                      <w:rFonts w:hint="eastAsia"/>
                      <w:sz w:val="21"/>
                      <w:szCs w:val="21"/>
                    </w:rPr>
                    <w:alias w:val="管理费用明细-发生额"/>
                    <w:tag w:val="_GBC_579bee950e6242a0bb13c4c8d8a6109f"/>
                    <w:id w:val="355744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22,486,012.45</w:t>
                        </w:r>
                      </w:p>
                    </w:tc>
                  </w:sdtContent>
                </w:sdt>
                <w:sdt>
                  <w:sdtPr>
                    <w:rPr>
                      <w:rFonts w:hint="eastAsia"/>
                      <w:sz w:val="21"/>
                      <w:szCs w:val="21"/>
                    </w:rPr>
                    <w:alias w:val="管理费用明细-发生额"/>
                    <w:tag w:val="_GBC_66a78046c5b246afb2f5eeeba909da8b"/>
                    <w:id w:val="355744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26,461,096.84</w:t>
                        </w:r>
                      </w:p>
                    </w:tc>
                  </w:sdtContent>
                </w:sdt>
              </w:tr>
            </w:sdtContent>
          </w:sdt>
          <w:sdt>
            <w:sdtPr>
              <w:rPr>
                <w:rFonts w:hint="eastAsia"/>
                <w:sz w:val="21"/>
                <w:szCs w:val="21"/>
              </w:rPr>
              <w:alias w:val="管理费用明细"/>
              <w:tag w:val="_TUP_722eb986b9ca44cea4b28d9c73b66176"/>
              <w:id w:val="3557450"/>
              <w:lock w:val="sdtLocked"/>
            </w:sdtPr>
            <w:sdtContent>
              <w:tr w:rsidR="00347472" w:rsidRPr="002A3626" w:rsidTr="00F90371">
                <w:sdt>
                  <w:sdtPr>
                    <w:rPr>
                      <w:rFonts w:hint="eastAsia"/>
                      <w:sz w:val="21"/>
                      <w:szCs w:val="21"/>
                    </w:rPr>
                    <w:alias w:val="管理费用明细-项目"/>
                    <w:tag w:val="_GBC_ea3ab2b9663448a1a7f98c9f99ff6c52"/>
                    <w:id w:val="355744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税费</w:t>
                        </w:r>
                      </w:p>
                    </w:tc>
                  </w:sdtContent>
                </w:sdt>
                <w:sdt>
                  <w:sdtPr>
                    <w:rPr>
                      <w:rFonts w:hint="eastAsia"/>
                      <w:sz w:val="21"/>
                      <w:szCs w:val="21"/>
                    </w:rPr>
                    <w:alias w:val="管理费用明细-发生额"/>
                    <w:tag w:val="_GBC_579bee950e6242a0bb13c4c8d8a6109f"/>
                    <w:id w:val="355744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208,691,780.66</w:t>
                        </w:r>
                      </w:p>
                    </w:tc>
                  </w:sdtContent>
                </w:sdt>
                <w:sdt>
                  <w:sdtPr>
                    <w:rPr>
                      <w:rFonts w:hint="eastAsia"/>
                      <w:sz w:val="21"/>
                      <w:szCs w:val="21"/>
                    </w:rPr>
                    <w:alias w:val="管理费用明细-发生额"/>
                    <w:tag w:val="_GBC_66a78046c5b246afb2f5eeeba909da8b"/>
                    <w:id w:val="355744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227,629,641.46</w:t>
                        </w:r>
                      </w:p>
                    </w:tc>
                  </w:sdtContent>
                </w:sdt>
              </w:tr>
            </w:sdtContent>
          </w:sdt>
          <w:sdt>
            <w:sdtPr>
              <w:rPr>
                <w:rFonts w:hint="eastAsia"/>
                <w:sz w:val="21"/>
                <w:szCs w:val="21"/>
              </w:rPr>
              <w:alias w:val="管理费用明细"/>
              <w:tag w:val="_TUP_722eb986b9ca44cea4b28d9c73b66176"/>
              <w:id w:val="3557454"/>
              <w:lock w:val="sdtLocked"/>
            </w:sdtPr>
            <w:sdtContent>
              <w:tr w:rsidR="00347472" w:rsidRPr="002A3626" w:rsidTr="00F90371">
                <w:sdt>
                  <w:sdtPr>
                    <w:rPr>
                      <w:rFonts w:hint="eastAsia"/>
                      <w:sz w:val="21"/>
                      <w:szCs w:val="21"/>
                    </w:rPr>
                    <w:alias w:val="管理费用明细-项目"/>
                    <w:tag w:val="_GBC_ea3ab2b9663448a1a7f98c9f99ff6c52"/>
                    <w:id w:val="355745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业务招待费</w:t>
                        </w:r>
                      </w:p>
                    </w:tc>
                  </w:sdtContent>
                </w:sdt>
                <w:sdt>
                  <w:sdtPr>
                    <w:rPr>
                      <w:rFonts w:hint="eastAsia"/>
                      <w:sz w:val="21"/>
                      <w:szCs w:val="21"/>
                    </w:rPr>
                    <w:alias w:val="管理费用明细-发生额"/>
                    <w:tag w:val="_GBC_579bee950e6242a0bb13c4c8d8a6109f"/>
                    <w:id w:val="355745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13,421,545.96</w:t>
                        </w:r>
                      </w:p>
                    </w:tc>
                  </w:sdtContent>
                </w:sdt>
                <w:sdt>
                  <w:sdtPr>
                    <w:rPr>
                      <w:rFonts w:hint="eastAsia"/>
                      <w:sz w:val="21"/>
                      <w:szCs w:val="21"/>
                    </w:rPr>
                    <w:alias w:val="管理费用明细-发生额"/>
                    <w:tag w:val="_GBC_66a78046c5b246afb2f5eeeba909da8b"/>
                    <w:id w:val="355745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14,365,773.35</w:t>
                        </w:r>
                      </w:p>
                    </w:tc>
                  </w:sdtContent>
                </w:sdt>
              </w:tr>
            </w:sdtContent>
          </w:sdt>
          <w:sdt>
            <w:sdtPr>
              <w:rPr>
                <w:rFonts w:hint="eastAsia"/>
                <w:sz w:val="21"/>
                <w:szCs w:val="21"/>
              </w:rPr>
              <w:alias w:val="管理费用明细"/>
              <w:tag w:val="_TUP_722eb986b9ca44cea4b28d9c73b66176"/>
              <w:id w:val="3557458"/>
              <w:lock w:val="sdtLocked"/>
            </w:sdtPr>
            <w:sdtContent>
              <w:tr w:rsidR="00347472" w:rsidRPr="002A3626" w:rsidTr="00F90371">
                <w:sdt>
                  <w:sdtPr>
                    <w:rPr>
                      <w:rFonts w:hint="eastAsia"/>
                      <w:sz w:val="21"/>
                      <w:szCs w:val="21"/>
                    </w:rPr>
                    <w:alias w:val="管理费用明细-项目"/>
                    <w:tag w:val="_GBC_ea3ab2b9663448a1a7f98c9f99ff6c52"/>
                    <w:id w:val="355745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差旅费</w:t>
                        </w:r>
                      </w:p>
                    </w:tc>
                  </w:sdtContent>
                </w:sdt>
                <w:sdt>
                  <w:sdtPr>
                    <w:rPr>
                      <w:rFonts w:hint="eastAsia"/>
                      <w:sz w:val="21"/>
                      <w:szCs w:val="21"/>
                    </w:rPr>
                    <w:alias w:val="管理费用明细-发生额"/>
                    <w:tag w:val="_GBC_579bee950e6242a0bb13c4c8d8a6109f"/>
                    <w:id w:val="355745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19,557,646.80</w:t>
                        </w:r>
                      </w:p>
                    </w:tc>
                  </w:sdtContent>
                </w:sdt>
                <w:sdt>
                  <w:sdtPr>
                    <w:rPr>
                      <w:rFonts w:hint="eastAsia"/>
                      <w:sz w:val="21"/>
                      <w:szCs w:val="21"/>
                    </w:rPr>
                    <w:alias w:val="管理费用明细-发生额"/>
                    <w:tag w:val="_GBC_66a78046c5b246afb2f5eeeba909da8b"/>
                    <w:id w:val="355745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20,864,192.95</w:t>
                        </w:r>
                      </w:p>
                    </w:tc>
                  </w:sdtContent>
                </w:sdt>
              </w:tr>
            </w:sdtContent>
          </w:sdt>
          <w:sdt>
            <w:sdtPr>
              <w:rPr>
                <w:rFonts w:hint="eastAsia"/>
                <w:sz w:val="21"/>
                <w:szCs w:val="21"/>
              </w:rPr>
              <w:alias w:val="管理费用明细"/>
              <w:tag w:val="_TUP_722eb986b9ca44cea4b28d9c73b66176"/>
              <w:id w:val="3557462"/>
              <w:lock w:val="sdtLocked"/>
            </w:sdtPr>
            <w:sdtContent>
              <w:tr w:rsidR="00347472" w:rsidRPr="002A3626" w:rsidTr="00F90371">
                <w:sdt>
                  <w:sdtPr>
                    <w:rPr>
                      <w:rFonts w:hint="eastAsia"/>
                      <w:sz w:val="21"/>
                      <w:szCs w:val="21"/>
                    </w:rPr>
                    <w:alias w:val="管理费用明细-项目"/>
                    <w:tag w:val="_GBC_ea3ab2b9663448a1a7f98c9f99ff6c52"/>
                    <w:id w:val="355745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研究与开发费用</w:t>
                        </w:r>
                      </w:p>
                    </w:tc>
                  </w:sdtContent>
                </w:sdt>
                <w:sdt>
                  <w:sdtPr>
                    <w:rPr>
                      <w:rFonts w:hint="eastAsia"/>
                      <w:sz w:val="21"/>
                      <w:szCs w:val="21"/>
                    </w:rPr>
                    <w:alias w:val="管理费用明细-发生额"/>
                    <w:tag w:val="_GBC_579bee950e6242a0bb13c4c8d8a6109f"/>
                    <w:id w:val="355746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71,309,420.65</w:t>
                        </w:r>
                      </w:p>
                    </w:tc>
                  </w:sdtContent>
                </w:sdt>
                <w:sdt>
                  <w:sdtPr>
                    <w:rPr>
                      <w:rFonts w:hint="eastAsia"/>
                      <w:sz w:val="21"/>
                      <w:szCs w:val="21"/>
                    </w:rPr>
                    <w:alias w:val="管理费用明细-发生额"/>
                    <w:tag w:val="_GBC_66a78046c5b246afb2f5eeeba909da8b"/>
                    <w:id w:val="355746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38,469,215.93</w:t>
                        </w:r>
                      </w:p>
                    </w:tc>
                  </w:sdtContent>
                </w:sdt>
              </w:tr>
            </w:sdtContent>
          </w:sdt>
          <w:sdt>
            <w:sdtPr>
              <w:rPr>
                <w:rFonts w:hint="eastAsia"/>
                <w:sz w:val="21"/>
                <w:szCs w:val="21"/>
              </w:rPr>
              <w:alias w:val="管理费用明细"/>
              <w:tag w:val="_TUP_722eb986b9ca44cea4b28d9c73b66176"/>
              <w:id w:val="3557466"/>
              <w:lock w:val="sdtLocked"/>
            </w:sdtPr>
            <w:sdtContent>
              <w:tr w:rsidR="00347472" w:rsidRPr="002A3626" w:rsidTr="00F90371">
                <w:sdt>
                  <w:sdtPr>
                    <w:rPr>
                      <w:rFonts w:hint="eastAsia"/>
                      <w:sz w:val="21"/>
                      <w:szCs w:val="21"/>
                    </w:rPr>
                    <w:alias w:val="管理费用明细-项目"/>
                    <w:tag w:val="_GBC_ea3ab2b9663448a1a7f98c9f99ff6c52"/>
                    <w:id w:val="355746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办公费</w:t>
                        </w:r>
                      </w:p>
                    </w:tc>
                  </w:sdtContent>
                </w:sdt>
                <w:sdt>
                  <w:sdtPr>
                    <w:rPr>
                      <w:rFonts w:hint="eastAsia"/>
                      <w:sz w:val="21"/>
                      <w:szCs w:val="21"/>
                    </w:rPr>
                    <w:alias w:val="管理费用明细-发生额"/>
                    <w:tag w:val="_GBC_579bee950e6242a0bb13c4c8d8a6109f"/>
                    <w:id w:val="355746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8,840,226.68</w:t>
                        </w:r>
                      </w:p>
                    </w:tc>
                  </w:sdtContent>
                </w:sdt>
                <w:sdt>
                  <w:sdtPr>
                    <w:rPr>
                      <w:rFonts w:hint="eastAsia"/>
                      <w:sz w:val="21"/>
                      <w:szCs w:val="21"/>
                    </w:rPr>
                    <w:alias w:val="管理费用明细-发生额"/>
                    <w:tag w:val="_GBC_66a78046c5b246afb2f5eeeba909da8b"/>
                    <w:id w:val="355746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9,223,871.64</w:t>
                        </w:r>
                      </w:p>
                    </w:tc>
                  </w:sdtContent>
                </w:sdt>
              </w:tr>
            </w:sdtContent>
          </w:sdt>
          <w:sdt>
            <w:sdtPr>
              <w:rPr>
                <w:rFonts w:hint="eastAsia"/>
                <w:sz w:val="21"/>
                <w:szCs w:val="21"/>
              </w:rPr>
              <w:alias w:val="管理费用明细"/>
              <w:tag w:val="_TUP_722eb986b9ca44cea4b28d9c73b66176"/>
              <w:id w:val="3557470"/>
              <w:lock w:val="sdtLocked"/>
            </w:sdtPr>
            <w:sdtContent>
              <w:tr w:rsidR="00347472" w:rsidRPr="002A3626" w:rsidTr="00F90371">
                <w:sdt>
                  <w:sdtPr>
                    <w:rPr>
                      <w:rFonts w:hint="eastAsia"/>
                      <w:sz w:val="21"/>
                      <w:szCs w:val="21"/>
                    </w:rPr>
                    <w:alias w:val="管理费用明细-项目"/>
                    <w:tag w:val="_GBC_ea3ab2b9663448a1a7f98c9f99ff6c52"/>
                    <w:id w:val="355746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中介及咨询费用</w:t>
                        </w:r>
                      </w:p>
                    </w:tc>
                  </w:sdtContent>
                </w:sdt>
                <w:sdt>
                  <w:sdtPr>
                    <w:rPr>
                      <w:rFonts w:hint="eastAsia"/>
                      <w:sz w:val="21"/>
                      <w:szCs w:val="21"/>
                    </w:rPr>
                    <w:alias w:val="管理费用明细-发生额"/>
                    <w:tag w:val="_GBC_579bee950e6242a0bb13c4c8d8a6109f"/>
                    <w:id w:val="355746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14,424,924.76</w:t>
                        </w:r>
                      </w:p>
                    </w:tc>
                  </w:sdtContent>
                </w:sdt>
                <w:sdt>
                  <w:sdtPr>
                    <w:rPr>
                      <w:rFonts w:hint="eastAsia"/>
                      <w:sz w:val="21"/>
                      <w:szCs w:val="21"/>
                    </w:rPr>
                    <w:alias w:val="管理费用明细-发生额"/>
                    <w:tag w:val="_GBC_66a78046c5b246afb2f5eeeba909da8b"/>
                    <w:id w:val="355746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14,680,356.88</w:t>
                        </w:r>
                      </w:p>
                    </w:tc>
                  </w:sdtContent>
                </w:sdt>
              </w:tr>
            </w:sdtContent>
          </w:sdt>
          <w:sdt>
            <w:sdtPr>
              <w:rPr>
                <w:rFonts w:hint="eastAsia"/>
                <w:sz w:val="21"/>
                <w:szCs w:val="21"/>
              </w:rPr>
              <w:alias w:val="管理费用明细"/>
              <w:tag w:val="_TUP_722eb986b9ca44cea4b28d9c73b66176"/>
              <w:id w:val="3557474"/>
              <w:lock w:val="sdtLocked"/>
            </w:sdtPr>
            <w:sdtContent>
              <w:tr w:rsidR="00347472" w:rsidRPr="002A3626" w:rsidTr="00F90371">
                <w:sdt>
                  <w:sdtPr>
                    <w:rPr>
                      <w:rFonts w:hint="eastAsia"/>
                      <w:sz w:val="21"/>
                      <w:szCs w:val="21"/>
                    </w:rPr>
                    <w:alias w:val="管理费用明细-项目"/>
                    <w:tag w:val="_GBC_ea3ab2b9663448a1a7f98c9f99ff6c52"/>
                    <w:id w:val="355747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排污费</w:t>
                        </w:r>
                      </w:p>
                    </w:tc>
                  </w:sdtContent>
                </w:sdt>
                <w:sdt>
                  <w:sdtPr>
                    <w:rPr>
                      <w:rFonts w:hint="eastAsia"/>
                      <w:sz w:val="21"/>
                      <w:szCs w:val="21"/>
                    </w:rPr>
                    <w:alias w:val="管理费用明细-发生额"/>
                    <w:tag w:val="_GBC_579bee950e6242a0bb13c4c8d8a6109f"/>
                    <w:id w:val="355747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14,247,178.90</w:t>
                        </w:r>
                      </w:p>
                    </w:tc>
                  </w:sdtContent>
                </w:sdt>
                <w:sdt>
                  <w:sdtPr>
                    <w:rPr>
                      <w:rFonts w:hint="eastAsia"/>
                      <w:sz w:val="21"/>
                      <w:szCs w:val="21"/>
                    </w:rPr>
                    <w:alias w:val="管理费用明细-发生额"/>
                    <w:tag w:val="_GBC_66a78046c5b246afb2f5eeeba909da8b"/>
                    <w:id w:val="355747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15,245,387.96</w:t>
                        </w:r>
                      </w:p>
                    </w:tc>
                  </w:sdtContent>
                </w:sdt>
              </w:tr>
            </w:sdtContent>
          </w:sdt>
          <w:sdt>
            <w:sdtPr>
              <w:rPr>
                <w:rFonts w:hint="eastAsia"/>
                <w:sz w:val="21"/>
                <w:szCs w:val="21"/>
              </w:rPr>
              <w:alias w:val="管理费用明细"/>
              <w:tag w:val="_TUP_722eb986b9ca44cea4b28d9c73b66176"/>
              <w:id w:val="3557478"/>
              <w:lock w:val="sdtLocked"/>
            </w:sdtPr>
            <w:sdtContent>
              <w:tr w:rsidR="00347472" w:rsidRPr="002A3626" w:rsidTr="00F90371">
                <w:sdt>
                  <w:sdtPr>
                    <w:rPr>
                      <w:rFonts w:hint="eastAsia"/>
                      <w:sz w:val="21"/>
                      <w:szCs w:val="21"/>
                    </w:rPr>
                    <w:alias w:val="管理费用明细-项目"/>
                    <w:tag w:val="_GBC_ea3ab2b9663448a1a7f98c9f99ff6c52"/>
                    <w:id w:val="355747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47472" w:rsidRPr="002A3626" w:rsidRDefault="00347472" w:rsidP="00F90371">
                        <w:pPr>
                          <w:rPr>
                            <w:sz w:val="21"/>
                            <w:szCs w:val="21"/>
                          </w:rPr>
                        </w:pPr>
                        <w:r w:rsidRPr="002A3626">
                          <w:rPr>
                            <w:rFonts w:hint="eastAsia"/>
                            <w:sz w:val="21"/>
                            <w:szCs w:val="21"/>
                          </w:rPr>
                          <w:t>其他</w:t>
                        </w:r>
                      </w:p>
                    </w:tc>
                  </w:sdtContent>
                </w:sdt>
                <w:sdt>
                  <w:sdtPr>
                    <w:rPr>
                      <w:rFonts w:hint="eastAsia"/>
                      <w:sz w:val="21"/>
                      <w:szCs w:val="21"/>
                    </w:rPr>
                    <w:alias w:val="管理费用明细-发生额"/>
                    <w:tag w:val="_GBC_579bee950e6242a0bb13c4c8d8a6109f"/>
                    <w:id w:val="355747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244,732,972.63</w:t>
                        </w:r>
                      </w:p>
                    </w:tc>
                  </w:sdtContent>
                </w:sdt>
                <w:sdt>
                  <w:sdtPr>
                    <w:rPr>
                      <w:rFonts w:hint="eastAsia"/>
                      <w:sz w:val="21"/>
                      <w:szCs w:val="21"/>
                    </w:rPr>
                    <w:alias w:val="管理费用明细-发生额"/>
                    <w:tag w:val="_GBC_66a78046c5b246afb2f5eeeba909da8b"/>
                    <w:id w:val="355747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rFonts w:hint="eastAsia"/>
                            <w:sz w:val="21"/>
                            <w:szCs w:val="21"/>
                          </w:rPr>
                          <w:t>252,666,609.22</w:t>
                        </w:r>
                      </w:p>
                    </w:tc>
                  </w:sdtContent>
                </w:sdt>
              </w:tr>
            </w:sdtContent>
          </w:sdt>
          <w:tr w:rsidR="00347472" w:rsidRPr="002A3626" w:rsidTr="00F90371">
            <w:tc>
              <w:tcPr>
                <w:tcW w:w="2213"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rPr>
                    <w:sz w:val="21"/>
                    <w:szCs w:val="21"/>
                  </w:rPr>
                </w:pPr>
                <w:r w:rsidRPr="002A3626">
                  <w:rPr>
                    <w:rFonts w:hint="eastAsia"/>
                    <w:sz w:val="21"/>
                    <w:szCs w:val="21"/>
                  </w:rPr>
                  <w:t>合计</w:t>
                </w:r>
              </w:p>
            </w:tc>
            <w:sdt>
              <w:sdtPr>
                <w:rPr>
                  <w:rFonts w:hint="eastAsia"/>
                  <w:sz w:val="21"/>
                  <w:szCs w:val="21"/>
                </w:rPr>
                <w:alias w:val="管理费用"/>
                <w:tag w:val="_GBC_06db0a7f93c7440aac8cbe7a5f4729b2"/>
                <w:id w:val="355747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sz w:val="21"/>
                        <w:szCs w:val="21"/>
                      </w:rPr>
                      <w:t>1,682,716,622.87</w:t>
                    </w:r>
                  </w:p>
                </w:tc>
              </w:sdtContent>
            </w:sdt>
            <w:sdt>
              <w:sdtPr>
                <w:rPr>
                  <w:rFonts w:hint="eastAsia"/>
                  <w:sz w:val="21"/>
                  <w:szCs w:val="21"/>
                </w:rPr>
                <w:alias w:val="管理费用"/>
                <w:tag w:val="_GBC_2b2555168c6d4fa08a31e4dfdab15b19"/>
                <w:id w:val="355748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47472" w:rsidRPr="002A3626" w:rsidRDefault="00347472" w:rsidP="00F90371">
                    <w:pPr>
                      <w:jc w:val="right"/>
                      <w:rPr>
                        <w:sz w:val="21"/>
                        <w:szCs w:val="21"/>
                      </w:rPr>
                    </w:pPr>
                    <w:r w:rsidRPr="002A3626">
                      <w:rPr>
                        <w:sz w:val="21"/>
                        <w:szCs w:val="21"/>
                      </w:rPr>
                      <w:t>1,645,471,186.23</w:t>
                    </w:r>
                  </w:p>
                </w:tc>
              </w:sdtContent>
            </w:sdt>
          </w:tr>
        </w:tbl>
        <w:p w:rsidR="004B548E" w:rsidRPr="002A3626" w:rsidRDefault="00D945E0">
          <w:pPr>
            <w:rPr>
              <w:sz w:val="21"/>
              <w:szCs w:val="21"/>
            </w:rPr>
          </w:pPr>
        </w:p>
      </w:sdtContent>
    </w:sdt>
    <w:sdt>
      <w:sdtPr>
        <w:rPr>
          <w:rFonts w:ascii="宋体" w:hAnsi="宋体" w:cs="宋体" w:hint="eastAsia"/>
          <w:b w:val="0"/>
          <w:bCs w:val="0"/>
          <w:kern w:val="0"/>
          <w:szCs w:val="21"/>
        </w:rPr>
        <w:tag w:val="_SEC_e64e0ff353b940238889b35d13a33128"/>
        <w:id w:val="859163563"/>
        <w:lock w:val="sdtLocked"/>
        <w:placeholder>
          <w:docPart w:val="GBC22222222222222222222222222222"/>
        </w:placeholder>
      </w:sdtPr>
      <w:sdtEndPr>
        <w:rPr>
          <w:sz w:val="21"/>
        </w:rPr>
      </w:sdtEndPr>
      <w:sdtContent>
        <w:p w:rsidR="004B548E" w:rsidRDefault="00A20AC1">
          <w:pPr>
            <w:pStyle w:val="3"/>
            <w:numPr>
              <w:ilvl w:val="0"/>
              <w:numId w:val="21"/>
            </w:numPr>
            <w:tabs>
              <w:tab w:val="left" w:pos="504"/>
            </w:tabs>
            <w:rPr>
              <w:szCs w:val="21"/>
            </w:rPr>
          </w:pPr>
          <w:r>
            <w:rPr>
              <w:rFonts w:hint="eastAsia"/>
              <w:szCs w:val="21"/>
            </w:rPr>
            <w:t>财务费用</w:t>
          </w:r>
        </w:p>
        <w:p w:rsidR="004B548E" w:rsidRPr="00AA5228" w:rsidRDefault="00A20AC1">
          <w:pPr>
            <w:jc w:val="right"/>
            <w:rPr>
              <w:sz w:val="21"/>
              <w:szCs w:val="21"/>
            </w:rPr>
          </w:pPr>
          <w:r w:rsidRPr="00AA5228">
            <w:rPr>
              <w:rFonts w:hint="eastAsia"/>
              <w:sz w:val="21"/>
              <w:szCs w:val="21"/>
            </w:rPr>
            <w:t>单位：</w:t>
          </w:r>
          <w:sdt>
            <w:sdtPr>
              <w:rPr>
                <w:rFonts w:hint="eastAsia"/>
                <w:sz w:val="21"/>
                <w:szCs w:val="21"/>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A5228">
                <w:rPr>
                  <w:rFonts w:hint="eastAsia"/>
                  <w:sz w:val="21"/>
                  <w:szCs w:val="21"/>
                </w:rPr>
                <w:t>元</w:t>
              </w:r>
            </w:sdtContent>
          </w:sdt>
          <w:r w:rsidRPr="00AA5228">
            <w:rPr>
              <w:rFonts w:hint="eastAsia"/>
              <w:sz w:val="21"/>
              <w:szCs w:val="21"/>
            </w:rPr>
            <w:t xml:space="preserve">  币种：</w:t>
          </w:r>
          <w:sdt>
            <w:sdtPr>
              <w:rPr>
                <w:rFonts w:hint="eastAsia"/>
                <w:sz w:val="21"/>
                <w:szCs w:val="21"/>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A522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1770D3" w:rsidRPr="00AA5228" w:rsidTr="00F90371">
            <w:tc>
              <w:tcPr>
                <w:tcW w:w="2213"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center"/>
                  <w:rPr>
                    <w:sz w:val="21"/>
                    <w:szCs w:val="21"/>
                  </w:rPr>
                </w:pPr>
                <w:r w:rsidRPr="00AA5228">
                  <w:rPr>
                    <w:rFonts w:hint="eastAsia"/>
                    <w:sz w:val="21"/>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center"/>
                  <w:rPr>
                    <w:sz w:val="21"/>
                    <w:szCs w:val="21"/>
                  </w:rPr>
                </w:pPr>
                <w:r w:rsidRPr="00AA5228">
                  <w:rPr>
                    <w:rFonts w:hint="eastAsia"/>
                    <w:sz w:val="21"/>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center"/>
                  <w:rPr>
                    <w:sz w:val="21"/>
                    <w:szCs w:val="21"/>
                  </w:rPr>
                </w:pPr>
                <w:r w:rsidRPr="00AA5228">
                  <w:rPr>
                    <w:rFonts w:hint="eastAsia"/>
                    <w:sz w:val="21"/>
                    <w:szCs w:val="21"/>
                  </w:rPr>
                  <w:t>上期发生额</w:t>
                </w:r>
              </w:p>
            </w:tc>
          </w:tr>
          <w:sdt>
            <w:sdtPr>
              <w:rPr>
                <w:rFonts w:hint="eastAsia"/>
                <w:sz w:val="21"/>
                <w:szCs w:val="21"/>
              </w:rPr>
              <w:alias w:val="财务费用明细"/>
              <w:tag w:val="_TUP_532e2d560b3e474f82bbcbba74b0e810"/>
              <w:id w:val="3557906"/>
              <w:lock w:val="sdtLocked"/>
            </w:sdtPr>
            <w:sdtContent>
              <w:tr w:rsidR="001770D3" w:rsidRPr="00AA5228" w:rsidTr="00F90371">
                <w:sdt>
                  <w:sdtPr>
                    <w:rPr>
                      <w:rFonts w:hint="eastAsia"/>
                      <w:sz w:val="21"/>
                      <w:szCs w:val="21"/>
                    </w:rPr>
                    <w:alias w:val="财务费用明细-项目"/>
                    <w:tag w:val="_GBC_69e9b19e09cc479e9da51a5113c851b7"/>
                    <w:id w:val="355790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770D3" w:rsidRPr="00AA5228" w:rsidRDefault="001770D3" w:rsidP="00F90371">
                        <w:pPr>
                          <w:rPr>
                            <w:sz w:val="21"/>
                            <w:szCs w:val="21"/>
                          </w:rPr>
                        </w:pPr>
                        <w:r w:rsidRPr="00AA5228">
                          <w:rPr>
                            <w:rFonts w:hint="eastAsia"/>
                            <w:sz w:val="21"/>
                            <w:szCs w:val="21"/>
                          </w:rPr>
                          <w:t>利息支出</w:t>
                        </w:r>
                      </w:p>
                    </w:tc>
                  </w:sdtContent>
                </w:sdt>
                <w:sdt>
                  <w:sdtPr>
                    <w:rPr>
                      <w:rFonts w:hint="eastAsia"/>
                      <w:sz w:val="21"/>
                      <w:szCs w:val="21"/>
                    </w:rPr>
                    <w:alias w:val="财务费用明细-发生额"/>
                    <w:tag w:val="_GBC_c0379963881244b8aaac4f9c7a01db68"/>
                    <w:id w:val="355790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F35F2" w:rsidP="00F90371">
                        <w:pPr>
                          <w:jc w:val="right"/>
                          <w:rPr>
                            <w:sz w:val="21"/>
                            <w:szCs w:val="21"/>
                          </w:rPr>
                        </w:pPr>
                        <w:r w:rsidRPr="00AA5228">
                          <w:rPr>
                            <w:sz w:val="21"/>
                            <w:szCs w:val="21"/>
                          </w:rPr>
                          <w:t>756,726,652.95</w:t>
                        </w:r>
                      </w:p>
                    </w:tc>
                  </w:sdtContent>
                </w:sdt>
                <w:sdt>
                  <w:sdtPr>
                    <w:rPr>
                      <w:rFonts w:hint="eastAsia"/>
                      <w:sz w:val="21"/>
                      <w:szCs w:val="21"/>
                    </w:rPr>
                    <w:alias w:val="财务费用明细-发生额"/>
                    <w:tag w:val="_GBC_34674f7a2b704f82b5a5f16cff41969b"/>
                    <w:id w:val="355790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right"/>
                          <w:rPr>
                            <w:sz w:val="21"/>
                            <w:szCs w:val="21"/>
                          </w:rPr>
                        </w:pPr>
                        <w:r w:rsidRPr="00AA5228">
                          <w:rPr>
                            <w:rFonts w:hint="eastAsia"/>
                            <w:sz w:val="21"/>
                            <w:szCs w:val="21"/>
                          </w:rPr>
                          <w:t>508,524,516.98</w:t>
                        </w:r>
                      </w:p>
                    </w:tc>
                  </w:sdtContent>
                </w:sdt>
              </w:tr>
            </w:sdtContent>
          </w:sdt>
          <w:sdt>
            <w:sdtPr>
              <w:rPr>
                <w:rFonts w:hint="eastAsia"/>
                <w:sz w:val="21"/>
                <w:szCs w:val="21"/>
              </w:rPr>
              <w:alias w:val="财务费用明细"/>
              <w:tag w:val="_TUP_532e2d560b3e474f82bbcbba74b0e810"/>
              <w:id w:val="3557910"/>
              <w:lock w:val="sdtLocked"/>
            </w:sdtPr>
            <w:sdtContent>
              <w:tr w:rsidR="001770D3" w:rsidRPr="00AA5228" w:rsidTr="00F90371">
                <w:sdt>
                  <w:sdtPr>
                    <w:rPr>
                      <w:rFonts w:hint="eastAsia"/>
                      <w:sz w:val="21"/>
                      <w:szCs w:val="21"/>
                    </w:rPr>
                    <w:alias w:val="财务费用明细-项目"/>
                    <w:tag w:val="_GBC_69e9b19e09cc479e9da51a5113c851b7"/>
                    <w:id w:val="355790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770D3" w:rsidRPr="00AA5228" w:rsidRDefault="001770D3" w:rsidP="00F90371">
                        <w:pPr>
                          <w:rPr>
                            <w:sz w:val="21"/>
                            <w:szCs w:val="21"/>
                          </w:rPr>
                        </w:pPr>
                        <w:r w:rsidRPr="00AA5228">
                          <w:rPr>
                            <w:rFonts w:hint="eastAsia"/>
                            <w:sz w:val="21"/>
                            <w:szCs w:val="21"/>
                          </w:rPr>
                          <w:t>减：利息收入</w:t>
                        </w:r>
                      </w:p>
                    </w:tc>
                  </w:sdtContent>
                </w:sdt>
                <w:sdt>
                  <w:sdtPr>
                    <w:rPr>
                      <w:rFonts w:hint="eastAsia"/>
                      <w:sz w:val="21"/>
                      <w:szCs w:val="21"/>
                    </w:rPr>
                    <w:alias w:val="财务费用明细-发生额"/>
                    <w:tag w:val="_GBC_c0379963881244b8aaac4f9c7a01db68"/>
                    <w:id w:val="355790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DF6410" w:rsidP="00F90371">
                        <w:pPr>
                          <w:jc w:val="right"/>
                          <w:rPr>
                            <w:sz w:val="21"/>
                            <w:szCs w:val="21"/>
                          </w:rPr>
                        </w:pPr>
                        <w:r w:rsidRPr="00AA5228">
                          <w:rPr>
                            <w:rFonts w:hint="eastAsia"/>
                            <w:sz w:val="21"/>
                            <w:szCs w:val="21"/>
                          </w:rPr>
                          <w:t>-</w:t>
                        </w:r>
                        <w:r w:rsidR="001F35F2" w:rsidRPr="00AA5228">
                          <w:rPr>
                            <w:sz w:val="21"/>
                            <w:szCs w:val="21"/>
                          </w:rPr>
                          <w:t>25,358,677.90</w:t>
                        </w:r>
                      </w:p>
                    </w:tc>
                  </w:sdtContent>
                </w:sdt>
                <w:sdt>
                  <w:sdtPr>
                    <w:rPr>
                      <w:rFonts w:hint="eastAsia"/>
                      <w:sz w:val="21"/>
                      <w:szCs w:val="21"/>
                    </w:rPr>
                    <w:alias w:val="财务费用明细-发生额"/>
                    <w:tag w:val="_GBC_34674f7a2b704f82b5a5f16cff41969b"/>
                    <w:id w:val="355790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DF6410" w:rsidP="00F90371">
                        <w:pPr>
                          <w:jc w:val="right"/>
                          <w:rPr>
                            <w:sz w:val="21"/>
                            <w:szCs w:val="21"/>
                          </w:rPr>
                        </w:pPr>
                        <w:r w:rsidRPr="00AA5228">
                          <w:rPr>
                            <w:rFonts w:hint="eastAsia"/>
                            <w:sz w:val="21"/>
                            <w:szCs w:val="21"/>
                          </w:rPr>
                          <w:t>-</w:t>
                        </w:r>
                        <w:r w:rsidR="001770D3" w:rsidRPr="00AA5228">
                          <w:rPr>
                            <w:rFonts w:hint="eastAsia"/>
                            <w:sz w:val="21"/>
                            <w:szCs w:val="21"/>
                          </w:rPr>
                          <w:t>26,582,523.03</w:t>
                        </w:r>
                      </w:p>
                    </w:tc>
                  </w:sdtContent>
                </w:sdt>
              </w:tr>
            </w:sdtContent>
          </w:sdt>
          <w:sdt>
            <w:sdtPr>
              <w:rPr>
                <w:rFonts w:hint="eastAsia"/>
                <w:sz w:val="21"/>
                <w:szCs w:val="21"/>
              </w:rPr>
              <w:alias w:val="财务费用明细"/>
              <w:tag w:val="_TUP_532e2d560b3e474f82bbcbba74b0e810"/>
              <w:id w:val="3557914"/>
              <w:lock w:val="sdtLocked"/>
            </w:sdtPr>
            <w:sdtContent>
              <w:tr w:rsidR="001770D3" w:rsidRPr="00AA5228" w:rsidTr="00F90371">
                <w:sdt>
                  <w:sdtPr>
                    <w:rPr>
                      <w:rFonts w:hint="eastAsia"/>
                      <w:sz w:val="21"/>
                      <w:szCs w:val="21"/>
                    </w:rPr>
                    <w:alias w:val="财务费用明细-项目"/>
                    <w:tag w:val="_GBC_69e9b19e09cc479e9da51a5113c851b7"/>
                    <w:id w:val="355791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770D3" w:rsidRPr="00AA5228" w:rsidRDefault="001770D3" w:rsidP="00F90371">
                        <w:pPr>
                          <w:rPr>
                            <w:sz w:val="21"/>
                            <w:szCs w:val="21"/>
                          </w:rPr>
                        </w:pPr>
                        <w:r w:rsidRPr="00AA5228">
                          <w:rPr>
                            <w:rFonts w:hint="eastAsia"/>
                            <w:sz w:val="21"/>
                            <w:szCs w:val="21"/>
                          </w:rPr>
                          <w:t>减：利息资本化金额</w:t>
                        </w:r>
                      </w:p>
                    </w:tc>
                  </w:sdtContent>
                </w:sdt>
                <w:sdt>
                  <w:sdtPr>
                    <w:rPr>
                      <w:rFonts w:hint="eastAsia"/>
                      <w:sz w:val="21"/>
                      <w:szCs w:val="21"/>
                    </w:rPr>
                    <w:alias w:val="财务费用明细-发生额"/>
                    <w:tag w:val="_GBC_c0379963881244b8aaac4f9c7a01db68"/>
                    <w:id w:val="355791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DF6410" w:rsidP="00F90371">
                        <w:pPr>
                          <w:jc w:val="right"/>
                          <w:rPr>
                            <w:sz w:val="21"/>
                            <w:szCs w:val="21"/>
                          </w:rPr>
                        </w:pPr>
                        <w:r w:rsidRPr="00AA5228">
                          <w:rPr>
                            <w:rFonts w:hint="eastAsia"/>
                            <w:sz w:val="21"/>
                            <w:szCs w:val="21"/>
                          </w:rPr>
                          <w:t>-</w:t>
                        </w:r>
                        <w:r w:rsidR="001F35F2" w:rsidRPr="00AA5228">
                          <w:rPr>
                            <w:sz w:val="21"/>
                            <w:szCs w:val="21"/>
                          </w:rPr>
                          <w:t>360,645,255.33</w:t>
                        </w:r>
                      </w:p>
                    </w:tc>
                  </w:sdtContent>
                </w:sdt>
                <w:sdt>
                  <w:sdtPr>
                    <w:rPr>
                      <w:rFonts w:hint="eastAsia"/>
                      <w:sz w:val="21"/>
                      <w:szCs w:val="21"/>
                    </w:rPr>
                    <w:alias w:val="财务费用明细-发生额"/>
                    <w:tag w:val="_GBC_34674f7a2b704f82b5a5f16cff41969b"/>
                    <w:id w:val="355791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DF6410" w:rsidP="00F90371">
                        <w:pPr>
                          <w:jc w:val="right"/>
                          <w:rPr>
                            <w:sz w:val="21"/>
                            <w:szCs w:val="21"/>
                          </w:rPr>
                        </w:pPr>
                        <w:r w:rsidRPr="00AA5228">
                          <w:rPr>
                            <w:rFonts w:hint="eastAsia"/>
                            <w:sz w:val="21"/>
                            <w:szCs w:val="21"/>
                          </w:rPr>
                          <w:t>-</w:t>
                        </w:r>
                        <w:r w:rsidR="001770D3" w:rsidRPr="00AA5228">
                          <w:rPr>
                            <w:rFonts w:hint="eastAsia"/>
                            <w:sz w:val="21"/>
                            <w:szCs w:val="21"/>
                          </w:rPr>
                          <w:t>216,323,857.66</w:t>
                        </w:r>
                      </w:p>
                    </w:tc>
                  </w:sdtContent>
                </w:sdt>
              </w:tr>
            </w:sdtContent>
          </w:sdt>
          <w:sdt>
            <w:sdtPr>
              <w:rPr>
                <w:rFonts w:hint="eastAsia"/>
                <w:sz w:val="21"/>
                <w:szCs w:val="21"/>
              </w:rPr>
              <w:alias w:val="财务费用明细"/>
              <w:tag w:val="_TUP_532e2d560b3e474f82bbcbba74b0e810"/>
              <w:id w:val="3557918"/>
              <w:lock w:val="sdtLocked"/>
            </w:sdtPr>
            <w:sdtContent>
              <w:tr w:rsidR="001770D3" w:rsidRPr="00AA5228" w:rsidTr="00F90371">
                <w:sdt>
                  <w:sdtPr>
                    <w:rPr>
                      <w:rFonts w:hint="eastAsia"/>
                      <w:sz w:val="21"/>
                      <w:szCs w:val="21"/>
                    </w:rPr>
                    <w:alias w:val="财务费用明细-项目"/>
                    <w:tag w:val="_GBC_69e9b19e09cc479e9da51a5113c851b7"/>
                    <w:id w:val="355791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770D3" w:rsidRPr="00AA5228" w:rsidRDefault="001770D3" w:rsidP="00F90371">
                        <w:pPr>
                          <w:rPr>
                            <w:sz w:val="21"/>
                            <w:szCs w:val="21"/>
                          </w:rPr>
                        </w:pPr>
                        <w:r w:rsidRPr="00AA5228">
                          <w:rPr>
                            <w:rFonts w:hint="eastAsia"/>
                            <w:sz w:val="21"/>
                            <w:szCs w:val="21"/>
                          </w:rPr>
                          <w:t>汇兑损益</w:t>
                        </w:r>
                      </w:p>
                    </w:tc>
                  </w:sdtContent>
                </w:sdt>
                <w:sdt>
                  <w:sdtPr>
                    <w:rPr>
                      <w:rFonts w:hint="eastAsia"/>
                      <w:sz w:val="21"/>
                      <w:szCs w:val="21"/>
                    </w:rPr>
                    <w:alias w:val="财务费用明细-发生额"/>
                    <w:tag w:val="_GBC_c0379963881244b8aaac4f9c7a01db68"/>
                    <w:id w:val="355791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right"/>
                          <w:rPr>
                            <w:sz w:val="21"/>
                            <w:szCs w:val="21"/>
                          </w:rPr>
                        </w:pPr>
                        <w:r w:rsidRPr="00AA5228">
                          <w:rPr>
                            <w:rFonts w:hint="eastAsia"/>
                            <w:sz w:val="21"/>
                            <w:szCs w:val="21"/>
                          </w:rPr>
                          <w:t>27,962,083.19</w:t>
                        </w:r>
                      </w:p>
                    </w:tc>
                  </w:sdtContent>
                </w:sdt>
                <w:sdt>
                  <w:sdtPr>
                    <w:rPr>
                      <w:rFonts w:hint="eastAsia"/>
                      <w:sz w:val="21"/>
                      <w:szCs w:val="21"/>
                    </w:rPr>
                    <w:alias w:val="财务费用明细-发生额"/>
                    <w:tag w:val="_GBC_34674f7a2b704f82b5a5f16cff41969b"/>
                    <w:id w:val="355791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right"/>
                          <w:rPr>
                            <w:sz w:val="21"/>
                            <w:szCs w:val="21"/>
                          </w:rPr>
                        </w:pPr>
                      </w:p>
                    </w:tc>
                  </w:sdtContent>
                </w:sdt>
              </w:tr>
            </w:sdtContent>
          </w:sdt>
          <w:sdt>
            <w:sdtPr>
              <w:rPr>
                <w:rFonts w:hint="eastAsia"/>
                <w:sz w:val="21"/>
                <w:szCs w:val="21"/>
              </w:rPr>
              <w:alias w:val="财务费用明细"/>
              <w:tag w:val="_TUP_532e2d560b3e474f82bbcbba74b0e810"/>
              <w:id w:val="3557922"/>
              <w:lock w:val="sdtLocked"/>
            </w:sdtPr>
            <w:sdtContent>
              <w:tr w:rsidR="001770D3" w:rsidRPr="00AA5228" w:rsidTr="00F90371">
                <w:sdt>
                  <w:sdtPr>
                    <w:rPr>
                      <w:rFonts w:hint="eastAsia"/>
                      <w:sz w:val="21"/>
                      <w:szCs w:val="21"/>
                    </w:rPr>
                    <w:alias w:val="财务费用明细-项目"/>
                    <w:tag w:val="_GBC_69e9b19e09cc479e9da51a5113c851b7"/>
                    <w:id w:val="355791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770D3" w:rsidRPr="00AA5228" w:rsidRDefault="001770D3" w:rsidP="00F90371">
                        <w:pPr>
                          <w:rPr>
                            <w:sz w:val="21"/>
                            <w:szCs w:val="21"/>
                          </w:rPr>
                        </w:pPr>
                        <w:r w:rsidRPr="00AA5228">
                          <w:rPr>
                            <w:rFonts w:hint="eastAsia"/>
                            <w:sz w:val="21"/>
                            <w:szCs w:val="21"/>
                          </w:rPr>
                          <w:t>减：汇兑损益资本化金额</w:t>
                        </w:r>
                      </w:p>
                    </w:tc>
                  </w:sdtContent>
                </w:sdt>
                <w:sdt>
                  <w:sdtPr>
                    <w:rPr>
                      <w:rFonts w:hint="eastAsia"/>
                      <w:sz w:val="21"/>
                      <w:szCs w:val="21"/>
                    </w:rPr>
                    <w:alias w:val="财务费用明细-发生额"/>
                    <w:tag w:val="_GBC_c0379963881244b8aaac4f9c7a01db68"/>
                    <w:id w:val="355792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DF6410" w:rsidP="00F90371">
                        <w:pPr>
                          <w:jc w:val="right"/>
                          <w:rPr>
                            <w:sz w:val="21"/>
                            <w:szCs w:val="21"/>
                          </w:rPr>
                        </w:pPr>
                        <w:r w:rsidRPr="00AA5228">
                          <w:rPr>
                            <w:rFonts w:hint="eastAsia"/>
                            <w:sz w:val="21"/>
                            <w:szCs w:val="21"/>
                          </w:rPr>
                          <w:t>-</w:t>
                        </w:r>
                        <w:r w:rsidR="001770D3" w:rsidRPr="00AA5228">
                          <w:rPr>
                            <w:rFonts w:hint="eastAsia"/>
                            <w:sz w:val="21"/>
                            <w:szCs w:val="21"/>
                          </w:rPr>
                          <w:t>25,545,000.00</w:t>
                        </w:r>
                      </w:p>
                    </w:tc>
                  </w:sdtContent>
                </w:sdt>
                <w:sdt>
                  <w:sdtPr>
                    <w:rPr>
                      <w:rFonts w:hint="eastAsia"/>
                      <w:sz w:val="21"/>
                      <w:szCs w:val="21"/>
                    </w:rPr>
                    <w:alias w:val="财务费用明细-发生额"/>
                    <w:tag w:val="_GBC_34674f7a2b704f82b5a5f16cff41969b"/>
                    <w:id w:val="3557921"/>
                    <w:lock w:val="sdtLocked"/>
                    <w:showingPlcHd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353E7D" w:rsidP="00F90371">
                        <w:pPr>
                          <w:jc w:val="right"/>
                          <w:rPr>
                            <w:sz w:val="21"/>
                            <w:szCs w:val="21"/>
                          </w:rPr>
                        </w:pPr>
                        <w:r w:rsidRPr="00AA5228">
                          <w:rPr>
                            <w:sz w:val="21"/>
                            <w:szCs w:val="21"/>
                          </w:rPr>
                          <w:t xml:space="preserve">     </w:t>
                        </w:r>
                      </w:p>
                    </w:tc>
                  </w:sdtContent>
                </w:sdt>
              </w:tr>
            </w:sdtContent>
          </w:sdt>
          <w:sdt>
            <w:sdtPr>
              <w:rPr>
                <w:rFonts w:hint="eastAsia"/>
                <w:sz w:val="21"/>
                <w:szCs w:val="21"/>
              </w:rPr>
              <w:alias w:val="财务费用明细"/>
              <w:tag w:val="_TUP_532e2d560b3e474f82bbcbba74b0e810"/>
              <w:id w:val="3557926"/>
              <w:lock w:val="sdtLocked"/>
            </w:sdtPr>
            <w:sdtContent>
              <w:tr w:rsidR="001770D3" w:rsidRPr="00AA5228" w:rsidTr="00F90371">
                <w:sdt>
                  <w:sdtPr>
                    <w:rPr>
                      <w:rFonts w:hint="eastAsia"/>
                      <w:sz w:val="21"/>
                      <w:szCs w:val="21"/>
                    </w:rPr>
                    <w:alias w:val="财务费用明细-项目"/>
                    <w:tag w:val="_GBC_69e9b19e09cc479e9da51a5113c851b7"/>
                    <w:id w:val="355792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770D3" w:rsidRPr="00AA5228" w:rsidRDefault="001770D3" w:rsidP="00F90371">
                        <w:pPr>
                          <w:rPr>
                            <w:sz w:val="21"/>
                            <w:szCs w:val="21"/>
                          </w:rPr>
                        </w:pPr>
                        <w:r w:rsidRPr="00AA5228">
                          <w:rPr>
                            <w:rFonts w:hint="eastAsia"/>
                            <w:sz w:val="21"/>
                            <w:szCs w:val="21"/>
                          </w:rPr>
                          <w:t>其他</w:t>
                        </w:r>
                      </w:p>
                    </w:tc>
                  </w:sdtContent>
                </w:sdt>
                <w:sdt>
                  <w:sdtPr>
                    <w:rPr>
                      <w:rFonts w:hint="eastAsia"/>
                      <w:sz w:val="21"/>
                      <w:szCs w:val="21"/>
                    </w:rPr>
                    <w:alias w:val="财务费用明细-发生额"/>
                    <w:tag w:val="_GBC_c0379963881244b8aaac4f9c7a01db68"/>
                    <w:id w:val="355792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right"/>
                          <w:rPr>
                            <w:sz w:val="21"/>
                            <w:szCs w:val="21"/>
                          </w:rPr>
                        </w:pPr>
                        <w:r w:rsidRPr="00AA5228">
                          <w:rPr>
                            <w:sz w:val="21"/>
                            <w:szCs w:val="21"/>
                          </w:rPr>
                          <w:t>13,660,427.14</w:t>
                        </w:r>
                      </w:p>
                    </w:tc>
                  </w:sdtContent>
                </w:sdt>
                <w:sdt>
                  <w:sdtPr>
                    <w:rPr>
                      <w:rFonts w:hint="eastAsia"/>
                      <w:sz w:val="21"/>
                      <w:szCs w:val="21"/>
                    </w:rPr>
                    <w:alias w:val="财务费用明细-发生额"/>
                    <w:tag w:val="_GBC_34674f7a2b704f82b5a5f16cff41969b"/>
                    <w:id w:val="355792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right"/>
                          <w:rPr>
                            <w:sz w:val="21"/>
                            <w:szCs w:val="21"/>
                          </w:rPr>
                        </w:pPr>
                        <w:r w:rsidRPr="00AA5228">
                          <w:rPr>
                            <w:sz w:val="21"/>
                            <w:szCs w:val="21"/>
                          </w:rPr>
                          <w:t>8,925,719.78</w:t>
                        </w:r>
                      </w:p>
                    </w:tc>
                  </w:sdtContent>
                </w:sdt>
              </w:tr>
            </w:sdtContent>
          </w:sdt>
          <w:tr w:rsidR="001770D3" w:rsidRPr="00AA5228" w:rsidTr="00F90371">
            <w:tc>
              <w:tcPr>
                <w:tcW w:w="2213"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rPr>
                    <w:sz w:val="21"/>
                    <w:szCs w:val="21"/>
                  </w:rPr>
                </w:pPr>
                <w:r w:rsidRPr="00AA5228">
                  <w:rPr>
                    <w:rFonts w:hint="eastAsia"/>
                    <w:sz w:val="21"/>
                    <w:szCs w:val="21"/>
                  </w:rPr>
                  <w:t>合计</w:t>
                </w:r>
              </w:p>
            </w:tc>
            <w:sdt>
              <w:sdtPr>
                <w:rPr>
                  <w:rFonts w:hint="eastAsia"/>
                  <w:sz w:val="21"/>
                  <w:szCs w:val="21"/>
                </w:rPr>
                <w:alias w:val="财务费用"/>
                <w:tag w:val="_GBC_f4586ffb71e941dc933890a57c9bfe79"/>
                <w:id w:val="355793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right"/>
                      <w:rPr>
                        <w:sz w:val="21"/>
                        <w:szCs w:val="21"/>
                      </w:rPr>
                    </w:pPr>
                    <w:r w:rsidRPr="00AA5228">
                      <w:rPr>
                        <w:sz w:val="21"/>
                        <w:szCs w:val="21"/>
                      </w:rPr>
                      <w:t>386,800,230.05</w:t>
                    </w:r>
                  </w:p>
                </w:tc>
              </w:sdtContent>
            </w:sdt>
            <w:sdt>
              <w:sdtPr>
                <w:rPr>
                  <w:rFonts w:hint="eastAsia"/>
                  <w:sz w:val="21"/>
                  <w:szCs w:val="21"/>
                </w:rPr>
                <w:alias w:val="财务费用"/>
                <w:tag w:val="_GBC_7e8c8501e93c48c4ad1decc548db161c"/>
                <w:id w:val="355793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770D3" w:rsidRPr="00AA5228" w:rsidRDefault="001770D3" w:rsidP="00F90371">
                    <w:pPr>
                      <w:jc w:val="right"/>
                      <w:rPr>
                        <w:sz w:val="21"/>
                        <w:szCs w:val="21"/>
                      </w:rPr>
                    </w:pPr>
                    <w:r w:rsidRPr="00AA5228">
                      <w:rPr>
                        <w:sz w:val="21"/>
                        <w:szCs w:val="21"/>
                      </w:rPr>
                      <w:t>274,543,856.07</w:t>
                    </w:r>
                  </w:p>
                </w:tc>
              </w:sdtContent>
            </w:sdt>
          </w:tr>
        </w:tbl>
      </w:sdtContent>
    </w:sdt>
    <w:p w:rsidR="004B548E" w:rsidRDefault="004B548E">
      <w:pPr>
        <w:rPr>
          <w:szCs w:val="21"/>
        </w:rPr>
      </w:pPr>
    </w:p>
    <w:sdt>
      <w:sdtPr>
        <w:rPr>
          <w:rFonts w:ascii="宋体" w:hAnsi="宋体" w:cs="宋体" w:hint="eastAsia"/>
          <w:b w:val="0"/>
          <w:bCs w:val="0"/>
          <w:kern w:val="0"/>
          <w:szCs w:val="21"/>
        </w:rPr>
        <w:tag w:val="_SEC_0711b4002bfe46319954a4204926581c"/>
        <w:id w:val="-1528399160"/>
        <w:lock w:val="sdtLocked"/>
        <w:placeholder>
          <w:docPart w:val="GBC22222222222222222222222222222"/>
        </w:placeholder>
      </w:sdtPr>
      <w:sdtEndPr>
        <w:rPr>
          <w:rFonts w:asciiTheme="minorHAnsi" w:eastAsiaTheme="minorEastAsia" w:hAnsiTheme="minorHAnsi" w:hint="default"/>
          <w:sz w:val="21"/>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
            <w:tag w:val="_GBC_8b37643fea7c43289fdaf85f79b2bcae"/>
            <w:id w:val="466549004"/>
            <w:lock w:val="sdtContentLocked"/>
            <w:placeholder>
              <w:docPart w:val="GBC22222222222222222222222222222"/>
            </w:placeholder>
          </w:sdtPr>
          <w:sdtContent>
            <w:p w:rsidR="004B548E" w:rsidRDefault="00D945E0">
              <w:r>
                <w:fldChar w:fldCharType="begin"/>
              </w:r>
              <w:r w:rsidR="001770D3">
                <w:instrText xml:space="preserve"> MACROBUTTON  SnrToggleCheckbox √适用 </w:instrText>
              </w:r>
              <w:r>
                <w:fldChar w:fldCharType="end"/>
              </w:r>
              <w:r>
                <w:fldChar w:fldCharType="begin"/>
              </w:r>
              <w:r w:rsidR="001770D3">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4B548E" w:rsidRPr="00AA5228" w:rsidTr="00DE1C41">
            <w:tc>
              <w:tcPr>
                <w:tcW w:w="1878" w:type="pct"/>
                <w:tcBorders>
                  <w:top w:val="single" w:sz="4" w:space="0" w:color="auto"/>
                  <w:left w:val="single" w:sz="4" w:space="0" w:color="auto"/>
                  <w:bottom w:val="single" w:sz="4" w:space="0" w:color="auto"/>
                  <w:right w:val="single" w:sz="4" w:space="0" w:color="auto"/>
                </w:tcBorders>
                <w:vAlign w:val="center"/>
              </w:tcPr>
              <w:p w:rsidR="004B548E" w:rsidRPr="00AA5228" w:rsidRDefault="00A20AC1">
                <w:pPr>
                  <w:autoSpaceDE w:val="0"/>
                  <w:autoSpaceDN w:val="0"/>
                  <w:adjustRightInd w:val="0"/>
                  <w:jc w:val="center"/>
                  <w:rPr>
                    <w:sz w:val="21"/>
                    <w:szCs w:val="21"/>
                  </w:rPr>
                </w:pPr>
                <w:r w:rsidRPr="00AA5228">
                  <w:rPr>
                    <w:rFonts w:hint="eastAsia"/>
                    <w:sz w:val="21"/>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4B548E" w:rsidRPr="00AA5228" w:rsidRDefault="00A20AC1">
                <w:pPr>
                  <w:autoSpaceDE w:val="0"/>
                  <w:autoSpaceDN w:val="0"/>
                  <w:adjustRightInd w:val="0"/>
                  <w:jc w:val="center"/>
                  <w:rPr>
                    <w:sz w:val="21"/>
                    <w:szCs w:val="21"/>
                  </w:rPr>
                </w:pPr>
                <w:r w:rsidRPr="00AA5228">
                  <w:rPr>
                    <w:rFonts w:hint="eastAsia"/>
                    <w:sz w:val="21"/>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4B548E" w:rsidRPr="00AA5228" w:rsidRDefault="00A20AC1">
                <w:pPr>
                  <w:autoSpaceDE w:val="0"/>
                  <w:autoSpaceDN w:val="0"/>
                  <w:adjustRightInd w:val="0"/>
                  <w:jc w:val="center"/>
                  <w:rPr>
                    <w:sz w:val="21"/>
                    <w:szCs w:val="21"/>
                  </w:rPr>
                </w:pPr>
                <w:r w:rsidRPr="00AA5228">
                  <w:rPr>
                    <w:rFonts w:hint="eastAsia"/>
                    <w:sz w:val="21"/>
                    <w:szCs w:val="21"/>
                  </w:rPr>
                  <w:t>上期发生额</w:t>
                </w:r>
              </w:p>
            </w:tc>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4B548E" w:rsidRPr="00AA5228" w:rsidRDefault="00D945E0">
                <w:pPr>
                  <w:jc w:val="right"/>
                  <w:rPr>
                    <w:sz w:val="21"/>
                    <w:szCs w:val="21"/>
                  </w:rPr>
                </w:pPr>
                <w:sdt>
                  <w:sdtPr>
                    <w:rPr>
                      <w:rFonts w:hint="eastAsia"/>
                      <w:sz w:val="21"/>
                      <w:szCs w:val="21"/>
                    </w:rPr>
                    <w:alias w:val="坏账损失"/>
                    <w:tag w:val="_GBC_60f114e447c446c2b9f8d08a0d8a2d13"/>
                    <w:id w:val="-1248492169"/>
                    <w:lock w:val="sdtLocked"/>
                  </w:sdtPr>
                  <w:sdtContent>
                    <w:r w:rsidR="001770D3" w:rsidRPr="00AA5228">
                      <w:rPr>
                        <w:sz w:val="21"/>
                        <w:szCs w:val="21"/>
                      </w:rPr>
                      <w:t>5,148,436.37</w:t>
                    </w:r>
                  </w:sdtContent>
                </w:sdt>
              </w:p>
            </w:tc>
            <w:sdt>
              <w:sdtPr>
                <w:rPr>
                  <w:sz w:val="21"/>
                  <w:szCs w:val="21"/>
                </w:rPr>
                <w:alias w:val="坏账损失"/>
                <w:tag w:val="_GBC_65c0bc49c0564852a6fa4523c79c2c40"/>
                <w:id w:val="2143073572"/>
                <w:lock w:val="sdtLocked"/>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1770D3">
                    <w:pPr>
                      <w:jc w:val="right"/>
                      <w:rPr>
                        <w:sz w:val="21"/>
                        <w:szCs w:val="21"/>
                      </w:rPr>
                    </w:pPr>
                    <w:r w:rsidRPr="00AA5228">
                      <w:rPr>
                        <w:sz w:val="21"/>
                        <w:szCs w:val="21"/>
                      </w:rPr>
                      <w:t>14,565,543.18</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二、存货跌价损失</w:t>
                </w:r>
              </w:p>
            </w:tc>
            <w:sdt>
              <w:sdtPr>
                <w:rPr>
                  <w:sz w:val="21"/>
                  <w:szCs w:val="21"/>
                </w:rPr>
                <w:alias w:val="存货跌价损失"/>
                <w:tag w:val="_GBC_78695170928c489a9781e95141360f8f"/>
                <w:id w:val="-1858959695"/>
                <w:lock w:val="sdtLocked"/>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1770D3">
                    <w:pPr>
                      <w:jc w:val="right"/>
                      <w:rPr>
                        <w:sz w:val="21"/>
                        <w:szCs w:val="21"/>
                      </w:rPr>
                    </w:pPr>
                    <w:r w:rsidRPr="00AA5228">
                      <w:rPr>
                        <w:sz w:val="21"/>
                        <w:szCs w:val="21"/>
                      </w:rPr>
                      <w:t>105,574,995.99</w:t>
                    </w:r>
                  </w:p>
                </w:tc>
              </w:sdtContent>
            </w:sdt>
            <w:sdt>
              <w:sdtPr>
                <w:rPr>
                  <w:sz w:val="21"/>
                  <w:szCs w:val="21"/>
                </w:rPr>
                <w:alias w:val="存货跌价损失"/>
                <w:tag w:val="_GBC_4bba6e2e588745a5b8983820a8362a3e"/>
                <w:id w:val="-1973439901"/>
                <w:lock w:val="sdtLocked"/>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1770D3">
                    <w:pPr>
                      <w:jc w:val="right"/>
                      <w:rPr>
                        <w:sz w:val="21"/>
                        <w:szCs w:val="21"/>
                      </w:rPr>
                    </w:pPr>
                    <w:r w:rsidRPr="00AA5228">
                      <w:rPr>
                        <w:sz w:val="21"/>
                        <w:szCs w:val="21"/>
                      </w:rPr>
                      <w:t>50,474,761.37</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三、可供出售金融资产减值损失</w:t>
                </w:r>
              </w:p>
            </w:tc>
            <w:sdt>
              <w:sdtPr>
                <w:rPr>
                  <w:sz w:val="21"/>
                  <w:szCs w:val="21"/>
                </w:rPr>
                <w:alias w:val="可供出售金融资产减值损失"/>
                <w:tag w:val="_GBC_9c0d774aedd74e658f136b75abb585b4"/>
                <w:id w:val="-3777801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可供出售金融资产减值损失"/>
                <w:tag w:val="_GBC_29f4f5a4d52847298dc84d69cb6e9bf2"/>
                <w:id w:val="-14250403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四、持有至到期投资减值损失</w:t>
                </w:r>
              </w:p>
            </w:tc>
            <w:sdt>
              <w:sdtPr>
                <w:rPr>
                  <w:sz w:val="21"/>
                  <w:szCs w:val="21"/>
                </w:rPr>
                <w:alias w:val="持有至到期投资减值损失"/>
                <w:tag w:val="_GBC_5895b6a9ec0b46e3bb9dfcf410c3cb28"/>
                <w:id w:val="-6428837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持有至到期投资减值损失"/>
                <w:tag w:val="_GBC_eab7223e299e40cd831b478fa4895ef4"/>
                <w:id w:val="190572484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五、长期股权投资减值损失</w:t>
                </w:r>
              </w:p>
            </w:tc>
            <w:sdt>
              <w:sdtPr>
                <w:rPr>
                  <w:sz w:val="21"/>
                  <w:szCs w:val="21"/>
                </w:rPr>
                <w:alias w:val="长期股权投资减值损失"/>
                <w:tag w:val="_GBC_c1344a612e1d41be936bc31dc0e03e97"/>
                <w:id w:val="69250110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长期股权投资减值损失"/>
                <w:tag w:val="_GBC_3896a1da280b470f8d5aea6494d54938"/>
                <w:id w:val="196438731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六、投资性房地产减值损失</w:t>
                </w:r>
              </w:p>
            </w:tc>
            <w:sdt>
              <w:sdtPr>
                <w:rPr>
                  <w:sz w:val="21"/>
                  <w:szCs w:val="21"/>
                </w:rPr>
                <w:alias w:val="投资性房地产减值损失"/>
                <w:tag w:val="_GBC_4a1713f320c0472b94f6aa0dff476655"/>
                <w:id w:val="126757755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投资性房地产减值损失"/>
                <w:tag w:val="_GBC_53d412b97ae04a89b11d8adecb12ec37"/>
                <w:id w:val="-136906649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七、固定资产减值损失</w:t>
                </w:r>
              </w:p>
            </w:tc>
            <w:sdt>
              <w:sdtPr>
                <w:rPr>
                  <w:sz w:val="21"/>
                  <w:szCs w:val="21"/>
                </w:rPr>
                <w:alias w:val="固定资产减值损失"/>
                <w:tag w:val="_GBC_d7e420efc52a4b0a8e1f947d30cf716c"/>
                <w:id w:val="170937223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固定资产减值损失"/>
                <w:tag w:val="_GBC_3a0fd24bd2fe4d5fb03c04c520d87697"/>
                <w:id w:val="200293386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八、工程物资减值损失</w:t>
                </w:r>
              </w:p>
            </w:tc>
            <w:sdt>
              <w:sdtPr>
                <w:rPr>
                  <w:sz w:val="21"/>
                  <w:szCs w:val="21"/>
                </w:rPr>
                <w:alias w:val="工程物资减值损失"/>
                <w:tag w:val="_GBC_c44a62a44d204dae873072228447a9b7"/>
                <w:id w:val="-12474209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工程物资减值损失"/>
                <w:tag w:val="_GBC_763bc0f12bd04f46ae377cff66b9e2fc"/>
                <w:id w:val="199228237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九、在建工程减值损失</w:t>
                </w:r>
              </w:p>
            </w:tc>
            <w:sdt>
              <w:sdtPr>
                <w:rPr>
                  <w:sz w:val="21"/>
                  <w:szCs w:val="21"/>
                </w:rPr>
                <w:alias w:val="在建工程减值损失"/>
                <w:tag w:val="_GBC_4b31fd39d6a24dac94b24a7d56a6a62b"/>
                <w:id w:val="-131470795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在建工程减值损失"/>
                <w:tag w:val="_GBC_7348511bcd1541ec9282490bde2bb2f5"/>
                <w:id w:val="-119259928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十、生产性生物资产减值损失</w:t>
                </w:r>
              </w:p>
            </w:tc>
            <w:sdt>
              <w:sdtPr>
                <w:rPr>
                  <w:sz w:val="21"/>
                  <w:szCs w:val="21"/>
                </w:rPr>
                <w:alias w:val="生产性生物资产减值损失"/>
                <w:tag w:val="_GBC_96fe371166054580a305da87d7a9816d"/>
                <w:id w:val="18617751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生产性生物资产减值损失"/>
                <w:tag w:val="_GBC_6c120cbb80e7402a961bc7e507e3c2d3"/>
                <w:id w:val="-207896608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十一、油气资产减值损失</w:t>
                </w:r>
              </w:p>
            </w:tc>
            <w:sdt>
              <w:sdtPr>
                <w:rPr>
                  <w:sz w:val="21"/>
                  <w:szCs w:val="21"/>
                </w:rPr>
                <w:alias w:val="油气资产减值损失"/>
                <w:tag w:val="_GBC_417feae78e81444094917f178d3ca3b9"/>
                <w:id w:val="6003836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油气资产减值损失"/>
                <w:tag w:val="_GBC_7458ef1c77734267b348931f343e2a5d"/>
                <w:id w:val="-166986237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十二、无形资产减值损失</w:t>
                </w:r>
              </w:p>
            </w:tc>
            <w:sdt>
              <w:sdtPr>
                <w:rPr>
                  <w:sz w:val="21"/>
                  <w:szCs w:val="21"/>
                </w:rPr>
                <w:alias w:val="无形资产减值损失"/>
                <w:tag w:val="_GBC_4d20ecb35814431ebc6ac1859980a9f7"/>
                <w:id w:val="-6261588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1770D3">
                    <w:pPr>
                      <w:jc w:val="right"/>
                      <w:rPr>
                        <w:sz w:val="21"/>
                        <w:szCs w:val="21"/>
                      </w:rPr>
                    </w:pPr>
                    <w:r w:rsidRPr="00AA5228">
                      <w:rPr>
                        <w:sz w:val="21"/>
                        <w:szCs w:val="21"/>
                      </w:rPr>
                      <w:t xml:space="preserve">     </w:t>
                    </w:r>
                  </w:p>
                </w:tc>
              </w:sdtContent>
            </w:sdt>
            <w:sdt>
              <w:sdtPr>
                <w:rPr>
                  <w:sz w:val="21"/>
                  <w:szCs w:val="21"/>
                </w:rPr>
                <w:alias w:val="无形资产减值损失"/>
                <w:tag w:val="_GBC_adc20f870226488583e3aae6c487ecf8"/>
                <w:id w:val="-1959798157"/>
                <w:lock w:val="sdtLocked"/>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1770D3">
                    <w:pPr>
                      <w:jc w:val="right"/>
                      <w:rPr>
                        <w:sz w:val="21"/>
                        <w:szCs w:val="21"/>
                      </w:rPr>
                    </w:pPr>
                    <w:r w:rsidRPr="00AA5228">
                      <w:rPr>
                        <w:sz w:val="21"/>
                        <w:szCs w:val="21"/>
                      </w:rPr>
                      <w:t>393,403,904.00</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十三、商誉减值损失</w:t>
                </w:r>
              </w:p>
            </w:tc>
            <w:sdt>
              <w:sdtPr>
                <w:rPr>
                  <w:sz w:val="21"/>
                  <w:szCs w:val="21"/>
                </w:rPr>
                <w:alias w:val="商誉减值损失"/>
                <w:tag w:val="_GBC_2dcf0c838f1e407a88e1cd254d0d66d7"/>
                <w:id w:val="-36836911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商誉减值损失"/>
                <w:tag w:val="_GBC_e3aa9eb85fa44c81ae474bb79fc85804"/>
                <w:id w:val="-72021156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rPr>
                    <w:sz w:val="21"/>
                    <w:szCs w:val="21"/>
                  </w:rPr>
                </w:pPr>
                <w:r w:rsidRPr="00AA5228">
                  <w:rPr>
                    <w:rFonts w:hint="eastAsia"/>
                    <w:sz w:val="21"/>
                    <w:szCs w:val="21"/>
                  </w:rPr>
                  <w:t>十四、其他</w:t>
                </w:r>
              </w:p>
            </w:tc>
            <w:sdt>
              <w:sdtPr>
                <w:rPr>
                  <w:sz w:val="21"/>
                  <w:szCs w:val="21"/>
                </w:rPr>
                <w:alias w:val="其他资产减值损失"/>
                <w:tag w:val="_GBC_4ee17a1d9a5c4d708acba42669588410"/>
                <w:id w:val="14416835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其他资产减值损失"/>
                <w:tag w:val="_GBC_81df6619a5c94813a4f3625131741dc4"/>
                <w:id w:val="-47437601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RPr="00AA5228" w:rsidTr="00DE1C41">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jc w:val="center"/>
                  <w:rPr>
                    <w:sz w:val="21"/>
                    <w:szCs w:val="21"/>
                  </w:rPr>
                </w:pPr>
                <w:r w:rsidRPr="00AA5228">
                  <w:rPr>
                    <w:rFonts w:hint="eastAsia"/>
                    <w:sz w:val="21"/>
                    <w:szCs w:val="21"/>
                  </w:rPr>
                  <w:t>合计</w:t>
                </w:r>
              </w:p>
            </w:tc>
            <w:tc>
              <w:tcPr>
                <w:tcW w:w="1422" w:type="pct"/>
                <w:tcBorders>
                  <w:top w:val="single" w:sz="4" w:space="0" w:color="auto"/>
                  <w:left w:val="single" w:sz="4" w:space="0" w:color="auto"/>
                  <w:bottom w:val="single" w:sz="4" w:space="0" w:color="auto"/>
                  <w:right w:val="single" w:sz="4" w:space="0" w:color="auto"/>
                </w:tcBorders>
              </w:tcPr>
              <w:p w:rsidR="004B548E" w:rsidRPr="00AA5228" w:rsidRDefault="00D945E0">
                <w:pPr>
                  <w:jc w:val="right"/>
                  <w:rPr>
                    <w:sz w:val="21"/>
                    <w:szCs w:val="21"/>
                  </w:rPr>
                </w:pPr>
                <w:sdt>
                  <w:sdtPr>
                    <w:rPr>
                      <w:rFonts w:hint="eastAsia"/>
                      <w:sz w:val="21"/>
                      <w:szCs w:val="21"/>
                    </w:rPr>
                    <w:alias w:val="资产减值损失"/>
                    <w:tag w:val="_GBC_271a0af4d400476bb299269ad3bb9ad4"/>
                    <w:id w:val="-1054070239"/>
                    <w:lock w:val="sdtLocked"/>
                  </w:sdtPr>
                  <w:sdtContent>
                    <w:r w:rsidR="001770D3" w:rsidRPr="00AA5228">
                      <w:rPr>
                        <w:sz w:val="21"/>
                        <w:szCs w:val="21"/>
                      </w:rPr>
                      <w:t>110,723,432.36</w:t>
                    </w:r>
                  </w:sdtContent>
                </w:sdt>
              </w:p>
            </w:tc>
            <w:tc>
              <w:tcPr>
                <w:tcW w:w="1700" w:type="pct"/>
                <w:tcBorders>
                  <w:top w:val="single" w:sz="4" w:space="0" w:color="auto"/>
                  <w:left w:val="single" w:sz="4" w:space="0" w:color="auto"/>
                  <w:bottom w:val="single" w:sz="4" w:space="0" w:color="auto"/>
                  <w:right w:val="single" w:sz="4" w:space="0" w:color="auto"/>
                </w:tcBorders>
              </w:tcPr>
              <w:p w:rsidR="004B548E" w:rsidRPr="00AA5228" w:rsidRDefault="00D945E0">
                <w:pPr>
                  <w:jc w:val="right"/>
                  <w:rPr>
                    <w:sz w:val="21"/>
                    <w:szCs w:val="21"/>
                  </w:rPr>
                </w:pPr>
                <w:sdt>
                  <w:sdtPr>
                    <w:rPr>
                      <w:rFonts w:hint="eastAsia"/>
                      <w:sz w:val="21"/>
                      <w:szCs w:val="21"/>
                    </w:rPr>
                    <w:alias w:val="资产减值损失"/>
                    <w:tag w:val="_GBC_9fc9fc5545d149e6b9f8dba73c47340d"/>
                    <w:id w:val="-1988699907"/>
                    <w:lock w:val="sdtLocked"/>
                  </w:sdtPr>
                  <w:sdtContent>
                    <w:r w:rsidR="001770D3" w:rsidRPr="00AA5228">
                      <w:rPr>
                        <w:sz w:val="21"/>
                        <w:szCs w:val="21"/>
                      </w:rPr>
                      <w:t>458,444,208.55</w:t>
                    </w:r>
                  </w:sdtContent>
                </w:sdt>
              </w:p>
            </w:tc>
          </w:tr>
        </w:tbl>
        <w:p w:rsidR="004B548E" w:rsidRPr="00AA5228" w:rsidRDefault="00D945E0">
          <w:pPr>
            <w:rPr>
              <w:sz w:val="21"/>
              <w:szCs w:val="21"/>
            </w:rPr>
          </w:pPr>
        </w:p>
      </w:sdtContent>
    </w:sdt>
    <w:sdt>
      <w:sdtPr>
        <w:rPr>
          <w:rFonts w:ascii="宋体" w:hAnsi="宋体" w:cs="宋体" w:hint="eastAsia"/>
          <w:b w:val="0"/>
          <w:bCs w:val="0"/>
          <w:kern w:val="0"/>
          <w:szCs w:val="21"/>
        </w:rPr>
        <w:tag w:val="_SEC_59438245cbe649a8a2f89e01596add48"/>
        <w:id w:val="1017737548"/>
        <w:lock w:val="sdtLocked"/>
        <w:placeholder>
          <w:docPart w:val="GBC22222222222222222222222222222"/>
        </w:placeholder>
      </w:sdtPr>
      <w:sdtEndPr>
        <w:rPr>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
            <w:tag w:val="_GBC_ad6d251413ce483a893ec4e1075462bd"/>
            <w:id w:val="-682823639"/>
            <w:lock w:val="sdtContentLocked"/>
            <w:placeholder>
              <w:docPart w:val="GBC22222222222222222222222222222"/>
            </w:placeholder>
          </w:sdtPr>
          <w:sdtContent>
            <w:p w:rsidR="004B548E" w:rsidRDefault="00D945E0">
              <w:r>
                <w:fldChar w:fldCharType="begin"/>
              </w:r>
              <w:r w:rsidR="000B74F3">
                <w:instrText xml:space="preserve"> MACROBUTTON  SnrToggleCheckbox √适用 </w:instrText>
              </w:r>
              <w:r>
                <w:fldChar w:fldCharType="end"/>
              </w:r>
              <w:r>
                <w:fldChar w:fldCharType="begin"/>
              </w:r>
              <w:r w:rsidR="000B74F3">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4B548E" w:rsidTr="0091107D">
            <w:tc>
              <w:tcPr>
                <w:tcW w:w="1878" w:type="pct"/>
                <w:tcBorders>
                  <w:top w:val="single" w:sz="4" w:space="0" w:color="auto"/>
                  <w:left w:val="single" w:sz="4" w:space="0" w:color="auto"/>
                  <w:bottom w:val="single" w:sz="4" w:space="0" w:color="auto"/>
                  <w:right w:val="single" w:sz="4" w:space="0" w:color="auto"/>
                </w:tcBorders>
                <w:vAlign w:val="center"/>
              </w:tcPr>
              <w:p w:rsidR="004B548E" w:rsidRPr="00AA5228" w:rsidRDefault="00A20AC1">
                <w:pPr>
                  <w:autoSpaceDE w:val="0"/>
                  <w:autoSpaceDN w:val="0"/>
                  <w:adjustRightInd w:val="0"/>
                  <w:jc w:val="center"/>
                  <w:rPr>
                    <w:sz w:val="21"/>
                    <w:szCs w:val="21"/>
                  </w:rPr>
                </w:pPr>
                <w:r w:rsidRPr="00AA5228">
                  <w:rPr>
                    <w:rFonts w:hint="eastAsia"/>
                    <w:sz w:val="21"/>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4B548E" w:rsidRPr="00AA5228" w:rsidRDefault="00A20AC1">
                <w:pPr>
                  <w:autoSpaceDE w:val="0"/>
                  <w:autoSpaceDN w:val="0"/>
                  <w:adjustRightInd w:val="0"/>
                  <w:jc w:val="center"/>
                  <w:rPr>
                    <w:sz w:val="21"/>
                    <w:szCs w:val="21"/>
                  </w:rPr>
                </w:pPr>
                <w:r w:rsidRPr="00AA5228">
                  <w:rPr>
                    <w:rFonts w:hint="eastAsia"/>
                    <w:sz w:val="21"/>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4B548E" w:rsidRPr="00AA5228" w:rsidRDefault="00A20AC1">
                <w:pPr>
                  <w:autoSpaceDE w:val="0"/>
                  <w:autoSpaceDN w:val="0"/>
                  <w:adjustRightInd w:val="0"/>
                  <w:jc w:val="center"/>
                  <w:rPr>
                    <w:sz w:val="21"/>
                    <w:szCs w:val="21"/>
                  </w:rPr>
                </w:pPr>
                <w:r w:rsidRPr="00AA5228">
                  <w:rPr>
                    <w:rFonts w:hint="eastAsia"/>
                    <w:sz w:val="21"/>
                    <w:szCs w:val="21"/>
                  </w:rPr>
                  <w:t>上期发生额</w:t>
                </w:r>
              </w:p>
            </w:tc>
          </w:tr>
          <w:tr w:rsidR="004B548E" w:rsidTr="0091107D">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rPr>
                    <w:sz w:val="21"/>
                    <w:szCs w:val="21"/>
                  </w:rPr>
                </w:pPr>
                <w:r w:rsidRPr="00AA5228">
                  <w:rPr>
                    <w:rFonts w:hint="eastAsia"/>
                    <w:sz w:val="21"/>
                    <w:szCs w:val="21"/>
                  </w:rPr>
                  <w:t>以公允价值计量的且其变动计入当期损益的金融资产</w:t>
                </w:r>
              </w:p>
            </w:tc>
            <w:sdt>
              <w:sdtPr>
                <w:rPr>
                  <w:sz w:val="21"/>
                  <w:szCs w:val="21"/>
                </w:rPr>
                <w:alias w:val="以公允价值计量的且其变动计入当期损益的金融资产产生的公允价值变动损益"/>
                <w:tag w:val="_GBC_8a723d78e75d4aff9eff1186ca2f4f9c"/>
                <w:id w:val="-183674115"/>
                <w:lock w:val="sdtLocked"/>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0B74F3">
                    <w:pPr>
                      <w:autoSpaceDE w:val="0"/>
                      <w:autoSpaceDN w:val="0"/>
                      <w:adjustRightInd w:val="0"/>
                      <w:jc w:val="right"/>
                      <w:rPr>
                        <w:sz w:val="21"/>
                        <w:szCs w:val="21"/>
                      </w:rPr>
                    </w:pPr>
                    <w:r w:rsidRPr="00AA5228">
                      <w:rPr>
                        <w:sz w:val="21"/>
                        <w:szCs w:val="21"/>
                      </w:rPr>
                      <w:t>-27,876,934.18</w:t>
                    </w:r>
                  </w:p>
                </w:tc>
              </w:sdtContent>
            </w:sdt>
            <w:sdt>
              <w:sdtPr>
                <w:rPr>
                  <w:sz w:val="21"/>
                  <w:szCs w:val="21"/>
                </w:rPr>
                <w:alias w:val="以公允价值计量的且其变动计入当期损益的金融资产产生的公允价值变动损益"/>
                <w:tag w:val="_GBC_caced694b6a54cb7a6122d765b9f66d9"/>
                <w:id w:val="-193455437"/>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jc w:val="right"/>
                      <w:rPr>
                        <w:sz w:val="21"/>
                        <w:szCs w:val="21"/>
                      </w:rPr>
                    </w:pPr>
                    <w:r w:rsidRPr="00AA5228">
                      <w:rPr>
                        <w:rFonts w:hint="eastAsia"/>
                        <w:color w:val="0000FF"/>
                        <w:sz w:val="21"/>
                        <w:szCs w:val="21"/>
                      </w:rPr>
                      <w:t xml:space="preserve">　</w:t>
                    </w:r>
                  </w:p>
                </w:tc>
              </w:sdtContent>
            </w:sdt>
          </w:tr>
          <w:tr w:rsidR="004B548E" w:rsidTr="0091107D">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rPr>
                    <w:sz w:val="21"/>
                    <w:szCs w:val="21"/>
                  </w:rPr>
                </w:pPr>
                <w:r w:rsidRPr="00AA5228">
                  <w:rPr>
                    <w:rFonts w:hint="eastAsia"/>
                    <w:sz w:val="21"/>
                    <w:szCs w:val="21"/>
                  </w:rPr>
                  <w:t>其中：衍生金融工具产生的公允价值变动收益</w:t>
                </w:r>
              </w:p>
            </w:tc>
            <w:sdt>
              <w:sdtPr>
                <w:rPr>
                  <w:sz w:val="21"/>
                  <w:szCs w:val="21"/>
                </w:rPr>
                <w:alias w:val="衍生金融工具产生的公允价值变动收益"/>
                <w:tag w:val="_GBC_4acc1429d2ef4fc0b6030a6dd160fd6e"/>
                <w:id w:val="-1832510915"/>
                <w:lock w:val="sdtLocked"/>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0B74F3">
                    <w:pPr>
                      <w:autoSpaceDE w:val="0"/>
                      <w:autoSpaceDN w:val="0"/>
                      <w:adjustRightInd w:val="0"/>
                      <w:jc w:val="right"/>
                      <w:rPr>
                        <w:sz w:val="21"/>
                        <w:szCs w:val="21"/>
                      </w:rPr>
                    </w:pPr>
                    <w:r w:rsidRPr="00AA5228">
                      <w:rPr>
                        <w:sz w:val="21"/>
                        <w:szCs w:val="21"/>
                      </w:rPr>
                      <w:t>-27,876,934.18</w:t>
                    </w:r>
                  </w:p>
                </w:tc>
              </w:sdtContent>
            </w:sdt>
            <w:sdt>
              <w:sdtPr>
                <w:rPr>
                  <w:sz w:val="21"/>
                  <w:szCs w:val="21"/>
                </w:rPr>
                <w:alias w:val="衍生金融工具产生的公允价值变动收益"/>
                <w:tag w:val="_GBC_a4783bf1f84f4517ab9727ed25cf46d4"/>
                <w:id w:val="-419407451"/>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jc w:val="right"/>
                      <w:rPr>
                        <w:sz w:val="21"/>
                        <w:szCs w:val="21"/>
                      </w:rPr>
                    </w:pPr>
                    <w:r w:rsidRPr="00AA5228">
                      <w:rPr>
                        <w:rFonts w:hint="eastAsia"/>
                        <w:color w:val="0000FF"/>
                        <w:sz w:val="21"/>
                        <w:szCs w:val="21"/>
                      </w:rPr>
                      <w:t xml:space="preserve">　</w:t>
                    </w:r>
                  </w:p>
                </w:tc>
              </w:sdtContent>
            </w:sdt>
          </w:tr>
          <w:tr w:rsidR="004B548E" w:rsidTr="0091107D">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rPr>
                    <w:sz w:val="21"/>
                    <w:szCs w:val="21"/>
                  </w:rPr>
                </w:pPr>
                <w:r w:rsidRPr="00AA5228">
                  <w:rPr>
                    <w:rFonts w:hint="eastAsia"/>
                    <w:sz w:val="21"/>
                    <w:szCs w:val="21"/>
                  </w:rPr>
                  <w:t>以公允价值计量的且其变动计入当期损益的金融负债</w:t>
                </w:r>
              </w:p>
            </w:tc>
            <w:sdt>
              <w:sdtPr>
                <w:rPr>
                  <w:sz w:val="21"/>
                  <w:szCs w:val="21"/>
                </w:rPr>
                <w:alias w:val="以公允价值计量的且其变动计入当期损益的金融负债产生的公允价值变动损益"/>
                <w:tag w:val="_GBC_7781e33bb1e846bfb94ec4eff3c80099"/>
                <w:id w:val="1637064039"/>
                <w:lock w:val="sdtLocked"/>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0B74F3">
                    <w:pPr>
                      <w:autoSpaceDE w:val="0"/>
                      <w:autoSpaceDN w:val="0"/>
                      <w:adjustRightInd w:val="0"/>
                      <w:jc w:val="right"/>
                      <w:rPr>
                        <w:sz w:val="21"/>
                        <w:szCs w:val="21"/>
                      </w:rPr>
                    </w:pPr>
                    <w:r w:rsidRPr="00AA5228">
                      <w:rPr>
                        <w:sz w:val="21"/>
                        <w:szCs w:val="21"/>
                      </w:rPr>
                      <w:t>10,907,000.00</w:t>
                    </w:r>
                  </w:p>
                </w:tc>
              </w:sdtContent>
            </w:sdt>
            <w:sdt>
              <w:sdtPr>
                <w:rPr>
                  <w:sz w:val="21"/>
                  <w:szCs w:val="21"/>
                </w:rPr>
                <w:alias w:val="以公允价值计量的且其变动计入当期损益的金融负债产生的公允价值变动损益"/>
                <w:tag w:val="_GBC_eabbf8ead930425b88f284ecc220a825"/>
                <w:id w:val="-732687598"/>
                <w:lock w:val="sdtLocked"/>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0B74F3">
                    <w:pPr>
                      <w:autoSpaceDE w:val="0"/>
                      <w:autoSpaceDN w:val="0"/>
                      <w:adjustRightInd w:val="0"/>
                      <w:jc w:val="right"/>
                      <w:rPr>
                        <w:sz w:val="21"/>
                        <w:szCs w:val="21"/>
                      </w:rPr>
                    </w:pPr>
                    <w:r w:rsidRPr="00AA5228">
                      <w:rPr>
                        <w:sz w:val="21"/>
                        <w:szCs w:val="21"/>
                      </w:rPr>
                      <w:t>9,351,000.00</w:t>
                    </w:r>
                  </w:p>
                </w:tc>
              </w:sdtContent>
            </w:sdt>
          </w:tr>
          <w:tr w:rsidR="004B548E" w:rsidTr="0091107D">
            <w:tc>
              <w:tcPr>
                <w:tcW w:w="1878" w:type="pct"/>
                <w:tcBorders>
                  <w:top w:val="single" w:sz="4" w:space="0" w:color="auto"/>
                  <w:left w:val="single" w:sz="4" w:space="0" w:color="auto"/>
                  <w:bottom w:val="single" w:sz="4" w:space="0" w:color="auto"/>
                  <w:right w:val="single" w:sz="4" w:space="0" w:color="auto"/>
                </w:tcBorders>
              </w:tcPr>
              <w:p w:rsidR="004B548E" w:rsidRPr="00AA5228" w:rsidRDefault="00A20AC1">
                <w:pPr>
                  <w:rPr>
                    <w:sz w:val="21"/>
                    <w:szCs w:val="21"/>
                  </w:rPr>
                </w:pPr>
                <w:r w:rsidRPr="00AA5228">
                  <w:rPr>
                    <w:rFonts w:hint="eastAsia"/>
                    <w:sz w:val="21"/>
                    <w:szCs w:val="21"/>
                  </w:rPr>
                  <w:t>按公允价值计量的投资性房地产</w:t>
                </w:r>
              </w:p>
            </w:tc>
            <w:sdt>
              <w:sdtPr>
                <w:rPr>
                  <w:sz w:val="21"/>
                  <w:szCs w:val="21"/>
                </w:rPr>
                <w:alias w:val="投资性房地产产生的公允价值变动收益"/>
                <w:tag w:val="_GBC_9fd790d253384062b38af1a7fe9559d4"/>
                <w:id w:val="-27902547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jc w:val="right"/>
                      <w:rPr>
                        <w:sz w:val="21"/>
                        <w:szCs w:val="21"/>
                      </w:rPr>
                    </w:pPr>
                    <w:r w:rsidRPr="00AA5228">
                      <w:rPr>
                        <w:rFonts w:hint="eastAsia"/>
                        <w:color w:val="0000FF"/>
                        <w:sz w:val="21"/>
                        <w:szCs w:val="21"/>
                      </w:rPr>
                      <w:t xml:space="preserve">　</w:t>
                    </w:r>
                  </w:p>
                </w:tc>
              </w:sdtContent>
            </w:sdt>
            <w:sdt>
              <w:sdtPr>
                <w:rPr>
                  <w:sz w:val="21"/>
                  <w:szCs w:val="21"/>
                </w:rPr>
                <w:alias w:val="投资性房地产产生的公允价值变动收益"/>
                <w:tag w:val="_GBC_1e38e7ecc4b64897b86824cde942b967"/>
                <w:id w:val="-2048440094"/>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A20AC1">
                    <w:pPr>
                      <w:autoSpaceDE w:val="0"/>
                      <w:autoSpaceDN w:val="0"/>
                      <w:adjustRightInd w:val="0"/>
                      <w:jc w:val="right"/>
                      <w:rPr>
                        <w:sz w:val="21"/>
                        <w:szCs w:val="21"/>
                      </w:rPr>
                    </w:pPr>
                    <w:r w:rsidRPr="00AA5228">
                      <w:rPr>
                        <w:rFonts w:hint="eastAsia"/>
                        <w:color w:val="0000FF"/>
                        <w:sz w:val="21"/>
                        <w:szCs w:val="21"/>
                      </w:rPr>
                      <w:t xml:space="preserve">　</w:t>
                    </w:r>
                  </w:p>
                </w:tc>
              </w:sdtContent>
            </w:sdt>
          </w:tr>
          <w:tr w:rsidR="004B548E" w:rsidTr="0091107D">
            <w:tc>
              <w:tcPr>
                <w:tcW w:w="1878" w:type="pct"/>
                <w:tcBorders>
                  <w:top w:val="single" w:sz="4" w:space="0" w:color="auto"/>
                  <w:left w:val="single" w:sz="4" w:space="0" w:color="auto"/>
                  <w:bottom w:val="single" w:sz="4" w:space="0" w:color="auto"/>
                  <w:right w:val="single" w:sz="4" w:space="0" w:color="auto"/>
                </w:tcBorders>
                <w:vAlign w:val="center"/>
              </w:tcPr>
              <w:p w:rsidR="004B548E" w:rsidRPr="00AA5228" w:rsidRDefault="00A20AC1">
                <w:pPr>
                  <w:autoSpaceDE w:val="0"/>
                  <w:autoSpaceDN w:val="0"/>
                  <w:adjustRightInd w:val="0"/>
                  <w:jc w:val="center"/>
                  <w:rPr>
                    <w:sz w:val="21"/>
                    <w:szCs w:val="21"/>
                  </w:rPr>
                </w:pPr>
                <w:r w:rsidRPr="00AA5228">
                  <w:rPr>
                    <w:rFonts w:hint="eastAsia"/>
                    <w:sz w:val="21"/>
                    <w:szCs w:val="21"/>
                  </w:rPr>
                  <w:t>合计</w:t>
                </w:r>
              </w:p>
            </w:tc>
            <w:sdt>
              <w:sdtPr>
                <w:rPr>
                  <w:sz w:val="21"/>
                  <w:szCs w:val="21"/>
                </w:rPr>
                <w:alias w:val="公允价值变动收益"/>
                <w:tag w:val="_GBC_c852a4bbbbab45f4aa7fdcc5581dd51c"/>
                <w:id w:val="-201713467"/>
                <w:lock w:val="sdtLocked"/>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0B74F3">
                    <w:pPr>
                      <w:jc w:val="right"/>
                      <w:rPr>
                        <w:sz w:val="21"/>
                        <w:szCs w:val="21"/>
                      </w:rPr>
                    </w:pPr>
                    <w:r w:rsidRPr="00AA5228">
                      <w:rPr>
                        <w:sz w:val="21"/>
                        <w:szCs w:val="21"/>
                      </w:rPr>
                      <w:t>-16,969,934.18</w:t>
                    </w:r>
                  </w:p>
                </w:tc>
              </w:sdtContent>
            </w:sdt>
            <w:sdt>
              <w:sdtPr>
                <w:rPr>
                  <w:sz w:val="21"/>
                  <w:szCs w:val="21"/>
                </w:rPr>
                <w:alias w:val="公允价值变动收益"/>
                <w:tag w:val="_GBC_c796ace641ba4d2db0a1ad4c62af0ed7"/>
                <w:id w:val="-1833675044"/>
                <w:lock w:val="sdtLocked"/>
              </w:sdtPr>
              <w:sdtContent>
                <w:tc>
                  <w:tcPr>
                    <w:tcW w:w="1561" w:type="pct"/>
                    <w:tcBorders>
                      <w:top w:val="single" w:sz="4" w:space="0" w:color="auto"/>
                      <w:left w:val="single" w:sz="4" w:space="0" w:color="auto"/>
                      <w:bottom w:val="single" w:sz="4" w:space="0" w:color="auto"/>
                      <w:right w:val="single" w:sz="4" w:space="0" w:color="auto"/>
                    </w:tcBorders>
                  </w:tcPr>
                  <w:p w:rsidR="004B548E" w:rsidRPr="00AA5228" w:rsidRDefault="000B74F3">
                    <w:pPr>
                      <w:autoSpaceDE w:val="0"/>
                      <w:autoSpaceDN w:val="0"/>
                      <w:adjustRightInd w:val="0"/>
                      <w:jc w:val="right"/>
                      <w:rPr>
                        <w:sz w:val="21"/>
                        <w:szCs w:val="21"/>
                      </w:rPr>
                    </w:pPr>
                    <w:r w:rsidRPr="00AA5228">
                      <w:rPr>
                        <w:sz w:val="21"/>
                        <w:szCs w:val="21"/>
                      </w:rPr>
                      <w:t>9,351,000.00</w:t>
                    </w:r>
                  </w:p>
                </w:tc>
              </w:sdtContent>
            </w:sdt>
          </w:tr>
        </w:tbl>
        <w:p w:rsidR="004B548E" w:rsidRPr="00A50461" w:rsidRDefault="00D945E0"/>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
        <w:tag w:val="_GBC_1f66f397104e45798f742aa9d22590c6"/>
        <w:id w:val="-83233704"/>
        <w:lock w:val="sdtContentLocked"/>
        <w:placeholder>
          <w:docPart w:val="GBC22222222222222222222222222222"/>
        </w:placeholder>
      </w:sdtPr>
      <w:sdtContent>
        <w:p w:rsidR="004B548E" w:rsidRDefault="00D945E0">
          <w:r>
            <w:fldChar w:fldCharType="begin"/>
          </w:r>
          <w:r w:rsidR="000B74F3">
            <w:instrText xml:space="preserve"> MACROBUTTON  SnrToggleCheckbox √适用 </w:instrText>
          </w:r>
          <w:r>
            <w:fldChar w:fldCharType="end"/>
          </w:r>
          <w:r>
            <w:fldChar w:fldCharType="begin"/>
          </w:r>
          <w:r w:rsidR="000B74F3">
            <w:instrText xml:space="preserve"> MACROBUTTON  SnrToggleCheckbox □不适用 </w:instrText>
          </w:r>
          <w:r>
            <w:fldChar w:fldCharType="end"/>
          </w:r>
        </w:p>
      </w:sdtContent>
    </w:sdt>
    <w:sdt>
      <w:sdtPr>
        <w:rPr>
          <w:b/>
          <w:szCs w:val="21"/>
        </w:rPr>
        <w:tag w:val="_SEC_e7407157ef4d445d8f28cfbe12012c34"/>
        <w:id w:val="-1762526150"/>
        <w:lock w:val="sdtLocked"/>
        <w:placeholder>
          <w:docPart w:val="GBC22222222222222222222222222222"/>
        </w:placeholder>
      </w:sdtPr>
      <w:sdtContent>
        <w:p w:rsidR="004B548E" w:rsidRDefault="00A20AC1">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4B548E" w:rsidTr="0091107D">
            <w:tc>
              <w:tcPr>
                <w:tcW w:w="1878" w:type="pct"/>
                <w:vAlign w:val="center"/>
              </w:tcPr>
              <w:p w:rsidR="004B548E" w:rsidRPr="00AA5228" w:rsidRDefault="00A20AC1">
                <w:pPr>
                  <w:ind w:left="420" w:hanging="420"/>
                  <w:jc w:val="center"/>
                  <w:rPr>
                    <w:sz w:val="21"/>
                    <w:szCs w:val="21"/>
                  </w:rPr>
                </w:pPr>
                <w:r w:rsidRPr="00AA5228">
                  <w:rPr>
                    <w:rFonts w:hint="eastAsia"/>
                    <w:sz w:val="21"/>
                    <w:szCs w:val="21"/>
                  </w:rPr>
                  <w:t>项目</w:t>
                </w:r>
              </w:p>
            </w:tc>
            <w:tc>
              <w:tcPr>
                <w:tcW w:w="1422" w:type="pct"/>
                <w:vAlign w:val="center"/>
              </w:tcPr>
              <w:p w:rsidR="004B548E" w:rsidRPr="00AA5228" w:rsidRDefault="00A20AC1">
                <w:pPr>
                  <w:jc w:val="center"/>
                  <w:rPr>
                    <w:sz w:val="21"/>
                    <w:szCs w:val="21"/>
                  </w:rPr>
                </w:pPr>
                <w:r w:rsidRPr="00AA5228">
                  <w:rPr>
                    <w:rFonts w:hint="eastAsia"/>
                    <w:sz w:val="21"/>
                    <w:szCs w:val="21"/>
                  </w:rPr>
                  <w:t>本期发生额</w:t>
                </w:r>
              </w:p>
            </w:tc>
            <w:tc>
              <w:tcPr>
                <w:tcW w:w="1700" w:type="pct"/>
                <w:vAlign w:val="center"/>
              </w:tcPr>
              <w:p w:rsidR="004B548E" w:rsidRPr="00AA5228" w:rsidRDefault="00A20AC1">
                <w:pPr>
                  <w:jc w:val="center"/>
                  <w:rPr>
                    <w:sz w:val="21"/>
                    <w:szCs w:val="21"/>
                  </w:rPr>
                </w:pPr>
                <w:r w:rsidRPr="00AA5228">
                  <w:rPr>
                    <w:rFonts w:hint="eastAsia"/>
                    <w:sz w:val="21"/>
                    <w:szCs w:val="21"/>
                  </w:rPr>
                  <w:t>上期发生额</w:t>
                </w:r>
              </w:p>
            </w:tc>
          </w:tr>
          <w:tr w:rsidR="004B548E" w:rsidTr="0091107D">
            <w:tc>
              <w:tcPr>
                <w:tcW w:w="1878" w:type="pct"/>
              </w:tcPr>
              <w:p w:rsidR="004B548E" w:rsidRPr="00AA5228" w:rsidRDefault="00A20AC1">
                <w:pPr>
                  <w:rPr>
                    <w:sz w:val="21"/>
                    <w:szCs w:val="21"/>
                  </w:rPr>
                </w:pPr>
                <w:r w:rsidRPr="00AA5228">
                  <w:rPr>
                    <w:rFonts w:hint="eastAsia"/>
                    <w:sz w:val="21"/>
                    <w:szCs w:val="21"/>
                  </w:rPr>
                  <w:t>权益法核算的长期股权投资收益</w:t>
                </w:r>
              </w:p>
            </w:tc>
            <w:sdt>
              <w:sdtPr>
                <w:rPr>
                  <w:sz w:val="21"/>
                  <w:szCs w:val="21"/>
                </w:rPr>
                <w:alias w:val="长期投资权益法合计"/>
                <w:tag w:val="_GBC_ccadb99b7c3847bd903d5fb855d075bb"/>
                <w:id w:val="887228649"/>
                <w:lock w:val="sdtLocked"/>
              </w:sdtPr>
              <w:sdtContent>
                <w:tc>
                  <w:tcPr>
                    <w:tcW w:w="1422" w:type="pct"/>
                  </w:tcPr>
                  <w:p w:rsidR="004B548E" w:rsidRPr="00AA5228" w:rsidRDefault="000B74F3">
                    <w:pPr>
                      <w:jc w:val="right"/>
                      <w:rPr>
                        <w:sz w:val="21"/>
                        <w:szCs w:val="21"/>
                      </w:rPr>
                    </w:pPr>
                    <w:r w:rsidRPr="00AA5228">
                      <w:rPr>
                        <w:sz w:val="21"/>
                        <w:szCs w:val="21"/>
                      </w:rPr>
                      <w:t>9,833,599.41</w:t>
                    </w:r>
                  </w:p>
                </w:tc>
              </w:sdtContent>
            </w:sdt>
            <w:sdt>
              <w:sdtPr>
                <w:rPr>
                  <w:sz w:val="21"/>
                  <w:szCs w:val="21"/>
                </w:rPr>
                <w:alias w:val="长期投资权益法合计"/>
                <w:tag w:val="_GBC_8583fe272cf743e59883d1c57833c03a"/>
                <w:id w:val="779227824"/>
                <w:lock w:val="sdtLocked"/>
              </w:sdtPr>
              <w:sdtContent>
                <w:tc>
                  <w:tcPr>
                    <w:tcW w:w="1700" w:type="pct"/>
                  </w:tcPr>
                  <w:p w:rsidR="004B548E" w:rsidRPr="00AA5228" w:rsidRDefault="000B74F3">
                    <w:pPr>
                      <w:jc w:val="right"/>
                      <w:rPr>
                        <w:sz w:val="21"/>
                        <w:szCs w:val="21"/>
                      </w:rPr>
                    </w:pPr>
                    <w:r w:rsidRPr="00AA5228">
                      <w:rPr>
                        <w:sz w:val="21"/>
                        <w:szCs w:val="21"/>
                      </w:rPr>
                      <w:t>1,862,932.05</w:t>
                    </w:r>
                  </w:p>
                </w:tc>
              </w:sdtContent>
            </w:sdt>
          </w:tr>
          <w:tr w:rsidR="004B548E" w:rsidTr="0091107D">
            <w:tc>
              <w:tcPr>
                <w:tcW w:w="1878" w:type="pct"/>
              </w:tcPr>
              <w:p w:rsidR="004B548E" w:rsidRPr="00AA5228" w:rsidRDefault="00A20AC1">
                <w:pPr>
                  <w:rPr>
                    <w:sz w:val="21"/>
                    <w:szCs w:val="21"/>
                  </w:rPr>
                </w:pPr>
                <w:r w:rsidRPr="00AA5228">
                  <w:rPr>
                    <w:rFonts w:hint="eastAsia"/>
                    <w:sz w:val="21"/>
                    <w:szCs w:val="21"/>
                  </w:rPr>
                  <w:t>处置长期股权投资产生的投资收益</w:t>
                </w:r>
              </w:p>
            </w:tc>
            <w:tc>
              <w:tcPr>
                <w:tcW w:w="1422" w:type="pct"/>
              </w:tcPr>
              <w:p w:rsidR="004B548E" w:rsidRPr="00AA5228" w:rsidRDefault="00D945E0">
                <w:pPr>
                  <w:jc w:val="right"/>
                  <w:rPr>
                    <w:sz w:val="21"/>
                    <w:szCs w:val="21"/>
                  </w:rPr>
                </w:pPr>
                <w:sdt>
                  <w:sdtPr>
                    <w:rPr>
                      <w:rFonts w:hint="eastAsia"/>
                      <w:sz w:val="21"/>
                      <w:szCs w:val="21"/>
                    </w:rPr>
                    <w:alias w:val="处置长期股权投资产生的投资收益"/>
                    <w:tag w:val="_GBC_e2078b835563443598837cbf2c8341b3"/>
                    <w:id w:val="616265701"/>
                    <w:lock w:val="sdtLocked"/>
                    <w:showingPlcHdr/>
                  </w:sdtPr>
                  <w:sdtContent>
                    <w:r w:rsidR="000B74F3" w:rsidRPr="00AA5228">
                      <w:rPr>
                        <w:sz w:val="21"/>
                        <w:szCs w:val="21"/>
                      </w:rPr>
                      <w:t xml:space="preserve">     </w:t>
                    </w:r>
                  </w:sdtContent>
                </w:sdt>
              </w:p>
            </w:tc>
            <w:tc>
              <w:tcPr>
                <w:tcW w:w="1700" w:type="pct"/>
              </w:tcPr>
              <w:p w:rsidR="004B548E" w:rsidRPr="00AA5228" w:rsidRDefault="00D945E0">
                <w:pPr>
                  <w:jc w:val="right"/>
                  <w:rPr>
                    <w:sz w:val="21"/>
                    <w:szCs w:val="21"/>
                  </w:rPr>
                </w:pPr>
                <w:sdt>
                  <w:sdtPr>
                    <w:rPr>
                      <w:rFonts w:hint="eastAsia"/>
                      <w:sz w:val="21"/>
                      <w:szCs w:val="21"/>
                    </w:rPr>
                    <w:alias w:val="处置长期股权投资产生的投资收益"/>
                    <w:tag w:val="_GBC_c14fc10090b74d9f998cf5ea101948e0"/>
                    <w:id w:val="-223143637"/>
                    <w:lock w:val="sdtLocked"/>
                  </w:sdtPr>
                  <w:sdtContent>
                    <w:r w:rsidR="000B74F3" w:rsidRPr="00AA5228">
                      <w:rPr>
                        <w:sz w:val="21"/>
                        <w:szCs w:val="21"/>
                      </w:rPr>
                      <w:t>-1,917,057.54</w:t>
                    </w:r>
                  </w:sdtContent>
                </w:sdt>
              </w:p>
            </w:tc>
          </w:tr>
          <w:tr w:rsidR="004B548E" w:rsidTr="0091107D">
            <w:tc>
              <w:tcPr>
                <w:tcW w:w="1878" w:type="pct"/>
              </w:tcPr>
              <w:p w:rsidR="004B548E" w:rsidRPr="00AA5228" w:rsidRDefault="00A20AC1">
                <w:pPr>
                  <w:rPr>
                    <w:sz w:val="21"/>
                    <w:szCs w:val="21"/>
                  </w:rPr>
                </w:pPr>
                <w:r w:rsidRPr="00AA5228">
                  <w:rPr>
                    <w:rFonts w:hint="eastAsia"/>
                    <w:sz w:val="21"/>
                    <w:szCs w:val="21"/>
                  </w:rPr>
                  <w:t>以公允价值计量且其变动计入当期损益的金融资产在持有期间的投资收益</w:t>
                </w:r>
              </w:p>
            </w:tc>
            <w:sdt>
              <w:sdtPr>
                <w:rPr>
                  <w:sz w:val="21"/>
                  <w:szCs w:val="21"/>
                </w:rPr>
                <w:alias w:val="以公允价值计量且其变动计入当期损益的金融资产在持有期间的投资收益"/>
                <w:tag w:val="_GBC_c8485d5d58c749849ab78c47e9de4cd6"/>
                <w:id w:val="-980530293"/>
                <w:lock w:val="sdtLocked"/>
                <w:showingPlcHdr/>
              </w:sdtPr>
              <w:sdtContent>
                <w:tc>
                  <w:tcPr>
                    <w:tcW w:w="1422" w:type="pct"/>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以公允价值计量且其变动计入当期损益的金融资产在持有期间的投资收益"/>
                <w:tag w:val="_GBC_8ebd6b6c83fc43bda2beb795a55312d3"/>
                <w:id w:val="1564521840"/>
                <w:lock w:val="sdtLocked"/>
                <w:showingPlcHdr/>
              </w:sdtPr>
              <w:sdtContent>
                <w:tc>
                  <w:tcPr>
                    <w:tcW w:w="1700" w:type="pct"/>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Tr="0091107D">
            <w:tc>
              <w:tcPr>
                <w:tcW w:w="1878" w:type="pct"/>
              </w:tcPr>
              <w:p w:rsidR="004B548E" w:rsidRPr="00AA5228" w:rsidRDefault="00A20AC1">
                <w:pPr>
                  <w:rPr>
                    <w:sz w:val="21"/>
                    <w:szCs w:val="21"/>
                  </w:rPr>
                </w:pPr>
                <w:r w:rsidRPr="00AA5228">
                  <w:rPr>
                    <w:rFonts w:hint="eastAsia"/>
                    <w:sz w:val="21"/>
                    <w:szCs w:val="21"/>
                  </w:rPr>
                  <w:t>处置以公允价值计量且其变动计入当期损益的金融资产取得的投资收益</w:t>
                </w:r>
              </w:p>
            </w:tc>
            <w:sdt>
              <w:sdtPr>
                <w:rPr>
                  <w:sz w:val="21"/>
                  <w:szCs w:val="21"/>
                </w:rPr>
                <w:alias w:val="处置以公允价值计量且其变动计入当期损益的金融资产取得的投资收益"/>
                <w:tag w:val="_GBC_412dbf48362949fd86f94862511c94dd"/>
                <w:id w:val="-211964544"/>
                <w:lock w:val="sdtLocked"/>
                <w:showingPlcHdr/>
              </w:sdtPr>
              <w:sdtContent>
                <w:tc>
                  <w:tcPr>
                    <w:tcW w:w="1422" w:type="pct"/>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sz w:val="21"/>
                  <w:szCs w:val="21"/>
                </w:rPr>
                <w:alias w:val="处置以公允价值计量且其变动计入当期损益的金融资产取得的投资收益"/>
                <w:tag w:val="_GBC_ede55d4162d04b559d31f7dc4192a2d6"/>
                <w:id w:val="2000456071"/>
                <w:lock w:val="sdtLocked"/>
                <w:showingPlcHdr/>
              </w:sdtPr>
              <w:sdtContent>
                <w:tc>
                  <w:tcPr>
                    <w:tcW w:w="1700" w:type="pct"/>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Tr="0091107D">
            <w:tc>
              <w:tcPr>
                <w:tcW w:w="1878" w:type="pct"/>
              </w:tcPr>
              <w:p w:rsidR="004B548E" w:rsidRPr="00AA5228" w:rsidRDefault="00A20AC1">
                <w:pPr>
                  <w:rPr>
                    <w:sz w:val="21"/>
                    <w:szCs w:val="21"/>
                  </w:rPr>
                </w:pPr>
                <w:r w:rsidRPr="00AA5228">
                  <w:rPr>
                    <w:rFonts w:hint="eastAsia"/>
                    <w:sz w:val="21"/>
                    <w:szCs w:val="21"/>
                  </w:rPr>
                  <w:t>持有至到期投资在持有期间的投资收益</w:t>
                </w:r>
              </w:p>
            </w:tc>
            <w:tc>
              <w:tcPr>
                <w:tcW w:w="1422" w:type="pct"/>
              </w:tcPr>
              <w:p w:rsidR="004B548E" w:rsidRPr="00AA5228" w:rsidRDefault="00D945E0">
                <w:pPr>
                  <w:jc w:val="right"/>
                  <w:rPr>
                    <w:sz w:val="21"/>
                    <w:szCs w:val="21"/>
                  </w:rPr>
                </w:pPr>
                <w:sdt>
                  <w:sdtPr>
                    <w:rPr>
                      <w:rFonts w:hint="eastAsia"/>
                      <w:sz w:val="21"/>
                      <w:szCs w:val="21"/>
                    </w:rPr>
                    <w:alias w:val="持有至到期投资取得的投资收益期间取得的投资收益"/>
                    <w:tag w:val="_GBC_a331efa3d1d944008e1d864fef4925f9"/>
                    <w:id w:val="1354227575"/>
                    <w:lock w:val="sdtLocked"/>
                    <w:showingPlcHdr/>
                  </w:sdtPr>
                  <w:sdtContent>
                    <w:r w:rsidR="00A20AC1" w:rsidRPr="00AA5228">
                      <w:rPr>
                        <w:rFonts w:hint="eastAsia"/>
                        <w:color w:val="0000FF"/>
                        <w:sz w:val="21"/>
                        <w:szCs w:val="21"/>
                      </w:rPr>
                      <w:t xml:space="preserve">　</w:t>
                    </w:r>
                  </w:sdtContent>
                </w:sdt>
              </w:p>
            </w:tc>
            <w:tc>
              <w:tcPr>
                <w:tcW w:w="1700" w:type="pct"/>
              </w:tcPr>
              <w:p w:rsidR="004B548E" w:rsidRPr="00AA5228" w:rsidRDefault="00D945E0">
                <w:pPr>
                  <w:jc w:val="right"/>
                  <w:rPr>
                    <w:sz w:val="21"/>
                    <w:szCs w:val="21"/>
                  </w:rPr>
                </w:pPr>
                <w:sdt>
                  <w:sdtPr>
                    <w:rPr>
                      <w:rFonts w:hint="eastAsia"/>
                      <w:sz w:val="21"/>
                      <w:szCs w:val="21"/>
                    </w:rPr>
                    <w:alias w:val="持有至到期投资取得的投资收益期间取得的投资收益"/>
                    <w:tag w:val="_GBC_7f0343f02d804b52b850ad560c433274"/>
                    <w:id w:val="1196893825"/>
                    <w:lock w:val="sdtLocked"/>
                    <w:showingPlcHdr/>
                  </w:sdtPr>
                  <w:sdtContent>
                    <w:r w:rsidR="00A20AC1" w:rsidRPr="00AA5228">
                      <w:rPr>
                        <w:rFonts w:hint="eastAsia"/>
                        <w:color w:val="0000FF"/>
                        <w:sz w:val="21"/>
                        <w:szCs w:val="21"/>
                      </w:rPr>
                      <w:t xml:space="preserve">　</w:t>
                    </w:r>
                  </w:sdtContent>
                </w:sdt>
              </w:p>
            </w:tc>
          </w:tr>
          <w:tr w:rsidR="004B548E" w:rsidTr="0091107D">
            <w:tc>
              <w:tcPr>
                <w:tcW w:w="1878" w:type="pct"/>
              </w:tcPr>
              <w:p w:rsidR="004B548E" w:rsidRPr="00AA5228" w:rsidRDefault="00A20AC1">
                <w:pPr>
                  <w:rPr>
                    <w:sz w:val="21"/>
                    <w:szCs w:val="21"/>
                  </w:rPr>
                </w:pPr>
                <w:r w:rsidRPr="00AA5228">
                  <w:rPr>
                    <w:rFonts w:hint="eastAsia"/>
                    <w:sz w:val="21"/>
                    <w:szCs w:val="21"/>
                  </w:rPr>
                  <w:t>可供出售金融资产等取得的投资收益</w:t>
                </w:r>
              </w:p>
            </w:tc>
            <w:tc>
              <w:tcPr>
                <w:tcW w:w="1422" w:type="pct"/>
              </w:tcPr>
              <w:p w:rsidR="004B548E" w:rsidRPr="00AA5228" w:rsidRDefault="00D945E0">
                <w:pPr>
                  <w:jc w:val="right"/>
                  <w:rPr>
                    <w:sz w:val="21"/>
                    <w:szCs w:val="21"/>
                  </w:rPr>
                </w:pPr>
                <w:sdt>
                  <w:sdtPr>
                    <w:rPr>
                      <w:rFonts w:hint="eastAsia"/>
                      <w:sz w:val="21"/>
                      <w:szCs w:val="21"/>
                    </w:rPr>
                    <w:alias w:val="可供出售金融资产等取得的投资收益"/>
                    <w:tag w:val="_GBC_c5ea308f877b4b3f9dacc727d05d212e"/>
                    <w:id w:val="2007470381"/>
                    <w:lock w:val="sdtLocked"/>
                  </w:sdtPr>
                  <w:sdtContent>
                    <w:r w:rsidR="000B74F3" w:rsidRPr="00AA5228">
                      <w:rPr>
                        <w:sz w:val="21"/>
                        <w:szCs w:val="21"/>
                      </w:rPr>
                      <w:t>33,279,750.00</w:t>
                    </w:r>
                  </w:sdtContent>
                </w:sdt>
              </w:p>
            </w:tc>
            <w:tc>
              <w:tcPr>
                <w:tcW w:w="1700" w:type="pct"/>
              </w:tcPr>
              <w:p w:rsidR="004B548E" w:rsidRPr="00AA5228" w:rsidRDefault="00D945E0">
                <w:pPr>
                  <w:jc w:val="right"/>
                  <w:rPr>
                    <w:sz w:val="21"/>
                    <w:szCs w:val="21"/>
                  </w:rPr>
                </w:pPr>
                <w:sdt>
                  <w:sdtPr>
                    <w:rPr>
                      <w:rFonts w:hint="eastAsia"/>
                      <w:sz w:val="21"/>
                      <w:szCs w:val="21"/>
                    </w:rPr>
                    <w:alias w:val="可供出售金融资产等取得的投资收益"/>
                    <w:tag w:val="_GBC_96d35962954d43f2908b3fb63c5090cc"/>
                    <w:id w:val="-998494185"/>
                    <w:lock w:val="sdtLocked"/>
                  </w:sdtPr>
                  <w:sdtContent>
                    <w:r w:rsidR="000B74F3" w:rsidRPr="00AA5228">
                      <w:rPr>
                        <w:sz w:val="21"/>
                        <w:szCs w:val="21"/>
                      </w:rPr>
                      <w:t>91,600.00</w:t>
                    </w:r>
                  </w:sdtContent>
                </w:sdt>
              </w:p>
            </w:tc>
          </w:tr>
          <w:tr w:rsidR="004B548E" w:rsidTr="0091107D">
            <w:tc>
              <w:tcPr>
                <w:tcW w:w="1878" w:type="pct"/>
              </w:tcPr>
              <w:p w:rsidR="004B548E" w:rsidRPr="00AA5228" w:rsidRDefault="00A20AC1">
                <w:pPr>
                  <w:rPr>
                    <w:sz w:val="21"/>
                    <w:szCs w:val="21"/>
                  </w:rPr>
                </w:pPr>
                <w:r w:rsidRPr="00AA5228">
                  <w:rPr>
                    <w:rFonts w:hint="eastAsia"/>
                    <w:sz w:val="21"/>
                    <w:szCs w:val="21"/>
                  </w:rPr>
                  <w:t>处置可供出售金融资产取得的投资收益</w:t>
                </w:r>
              </w:p>
            </w:tc>
            <w:sdt>
              <w:sdtPr>
                <w:rPr>
                  <w:rFonts w:hint="eastAsia"/>
                  <w:sz w:val="21"/>
                  <w:szCs w:val="21"/>
                </w:rPr>
                <w:alias w:val="处置可供出售金融资产取得的投资收益"/>
                <w:tag w:val="_GBC_da18d85a821e435ab738b2f8cd112a8b"/>
                <w:id w:val="617421944"/>
                <w:lock w:val="sdtLocked"/>
                <w:showingPlcHdr/>
              </w:sdtPr>
              <w:sdtContent>
                <w:tc>
                  <w:tcPr>
                    <w:tcW w:w="1422" w:type="pct"/>
                  </w:tcPr>
                  <w:p w:rsidR="004B548E" w:rsidRPr="00AA5228" w:rsidRDefault="00A20AC1">
                    <w:pPr>
                      <w:jc w:val="right"/>
                      <w:rPr>
                        <w:sz w:val="21"/>
                        <w:szCs w:val="21"/>
                      </w:rPr>
                    </w:pPr>
                    <w:r w:rsidRPr="00AA5228">
                      <w:rPr>
                        <w:rFonts w:hint="eastAsia"/>
                        <w:color w:val="0000FF"/>
                        <w:sz w:val="21"/>
                        <w:szCs w:val="21"/>
                      </w:rPr>
                      <w:t xml:space="preserve">　</w:t>
                    </w:r>
                  </w:p>
                </w:tc>
              </w:sdtContent>
            </w:sdt>
            <w:sdt>
              <w:sdtPr>
                <w:rPr>
                  <w:rFonts w:hint="eastAsia"/>
                  <w:sz w:val="21"/>
                  <w:szCs w:val="21"/>
                </w:rPr>
                <w:alias w:val="处置可供出售金融资产取得的投资收益"/>
                <w:tag w:val="_GBC_def4723b5c6d414088ce8d3bd50f2a1c"/>
                <w:id w:val="-1471735271"/>
                <w:lock w:val="sdtLocked"/>
                <w:showingPlcHdr/>
              </w:sdtPr>
              <w:sdtContent>
                <w:tc>
                  <w:tcPr>
                    <w:tcW w:w="1700" w:type="pct"/>
                  </w:tcPr>
                  <w:p w:rsidR="004B548E" w:rsidRPr="00AA5228" w:rsidRDefault="00A20AC1">
                    <w:pPr>
                      <w:jc w:val="right"/>
                      <w:rPr>
                        <w:sz w:val="21"/>
                        <w:szCs w:val="21"/>
                      </w:rPr>
                    </w:pPr>
                    <w:r w:rsidRPr="00AA5228">
                      <w:rPr>
                        <w:rFonts w:hint="eastAsia"/>
                        <w:color w:val="0000FF"/>
                        <w:sz w:val="21"/>
                        <w:szCs w:val="21"/>
                      </w:rPr>
                      <w:t xml:space="preserve">　</w:t>
                    </w:r>
                  </w:p>
                </w:tc>
              </w:sdtContent>
            </w:sdt>
          </w:tr>
          <w:tr w:rsidR="004B548E" w:rsidTr="0091107D">
            <w:tc>
              <w:tcPr>
                <w:tcW w:w="1878" w:type="pct"/>
              </w:tcPr>
              <w:p w:rsidR="004B548E" w:rsidRPr="00AA5228" w:rsidRDefault="00A20AC1">
                <w:pPr>
                  <w:rPr>
                    <w:sz w:val="21"/>
                    <w:szCs w:val="21"/>
                  </w:rPr>
                </w:pPr>
                <w:r w:rsidRPr="00AA5228">
                  <w:rPr>
                    <w:rFonts w:hint="eastAsia"/>
                    <w:sz w:val="21"/>
                    <w:szCs w:val="21"/>
                  </w:rPr>
                  <w:t>丧失控制权后，剩余股权按公允价值重新计量产生的利得</w:t>
                </w:r>
              </w:p>
            </w:tc>
            <w:sdt>
              <w:sdtPr>
                <w:rPr>
                  <w:sz w:val="21"/>
                  <w:szCs w:val="21"/>
                </w:rPr>
                <w:alias w:val="丧失控制权后，剩余股权按公允价值重新计量产生的利得"/>
                <w:tag w:val="_GBC_2d0a54822c034bbeb6e3863e6a13a6e2"/>
                <w:id w:val="1807824613"/>
                <w:lock w:val="sdtLocked"/>
                <w:showingPlcHdr/>
              </w:sdtPr>
              <w:sdtContent>
                <w:tc>
                  <w:tcPr>
                    <w:tcW w:w="1422" w:type="pct"/>
                  </w:tcPr>
                  <w:p w:rsidR="004B548E" w:rsidRPr="00AA5228" w:rsidRDefault="00A20AC1">
                    <w:pPr>
                      <w:jc w:val="right"/>
                      <w:rPr>
                        <w:sz w:val="21"/>
                        <w:szCs w:val="21"/>
                      </w:rPr>
                    </w:pPr>
                    <w:r w:rsidRPr="00AA5228">
                      <w:rPr>
                        <w:rFonts w:hint="eastAsia"/>
                        <w:color w:val="333399"/>
                        <w:sz w:val="21"/>
                        <w:szCs w:val="21"/>
                      </w:rPr>
                      <w:t xml:space="preserve">　</w:t>
                    </w:r>
                  </w:p>
                </w:tc>
              </w:sdtContent>
            </w:sdt>
            <w:sdt>
              <w:sdtPr>
                <w:rPr>
                  <w:sz w:val="21"/>
                  <w:szCs w:val="21"/>
                </w:rPr>
                <w:alias w:val="丧失控制权后，剩余股权按公允价值重新计量产生的利得"/>
                <w:tag w:val="_GBC_c4d933285e6a4c0eba62bedc26c1d509"/>
                <w:id w:val="1041480374"/>
                <w:lock w:val="sdtLocked"/>
                <w:showingPlcHdr/>
              </w:sdtPr>
              <w:sdtContent>
                <w:tc>
                  <w:tcPr>
                    <w:tcW w:w="1700" w:type="pct"/>
                  </w:tcPr>
                  <w:p w:rsidR="004B548E" w:rsidRPr="00AA5228" w:rsidRDefault="00A20AC1">
                    <w:pPr>
                      <w:jc w:val="right"/>
                      <w:rPr>
                        <w:sz w:val="21"/>
                        <w:szCs w:val="21"/>
                      </w:rPr>
                    </w:pPr>
                    <w:r w:rsidRPr="00AA5228">
                      <w:rPr>
                        <w:rFonts w:hint="eastAsia"/>
                        <w:color w:val="333399"/>
                        <w:sz w:val="21"/>
                        <w:szCs w:val="21"/>
                      </w:rPr>
                      <w:t xml:space="preserve">　</w:t>
                    </w:r>
                  </w:p>
                </w:tc>
              </w:sdtContent>
            </w:sdt>
          </w:tr>
          <w:tr w:rsidR="004B548E" w:rsidTr="0091107D">
            <w:tc>
              <w:tcPr>
                <w:tcW w:w="1878" w:type="pct"/>
                <w:vAlign w:val="center"/>
              </w:tcPr>
              <w:p w:rsidR="004B548E" w:rsidRPr="00AA5228" w:rsidRDefault="00A20AC1">
                <w:pPr>
                  <w:jc w:val="center"/>
                  <w:rPr>
                    <w:sz w:val="21"/>
                    <w:szCs w:val="21"/>
                  </w:rPr>
                </w:pPr>
                <w:r w:rsidRPr="00AA5228">
                  <w:rPr>
                    <w:rFonts w:hint="eastAsia"/>
                    <w:sz w:val="21"/>
                    <w:szCs w:val="21"/>
                  </w:rPr>
                  <w:t>合计</w:t>
                </w:r>
              </w:p>
            </w:tc>
            <w:tc>
              <w:tcPr>
                <w:tcW w:w="1422" w:type="pct"/>
              </w:tcPr>
              <w:p w:rsidR="004B548E" w:rsidRPr="00AA5228" w:rsidRDefault="00D945E0">
                <w:pPr>
                  <w:jc w:val="right"/>
                  <w:rPr>
                    <w:sz w:val="21"/>
                    <w:szCs w:val="21"/>
                  </w:rPr>
                </w:pPr>
                <w:sdt>
                  <w:sdtPr>
                    <w:rPr>
                      <w:rFonts w:hint="eastAsia"/>
                      <w:sz w:val="21"/>
                      <w:szCs w:val="21"/>
                    </w:rPr>
                    <w:alias w:val="投资收益"/>
                    <w:tag w:val="_GBC_4828a0d627de45a6baf511a0b4104b6c"/>
                    <w:id w:val="776761887"/>
                    <w:lock w:val="sdtLocked"/>
                  </w:sdtPr>
                  <w:sdtContent>
                    <w:r w:rsidR="000B74F3" w:rsidRPr="00AA5228">
                      <w:rPr>
                        <w:sz w:val="21"/>
                        <w:szCs w:val="21"/>
                      </w:rPr>
                      <w:t>43,113,349.41</w:t>
                    </w:r>
                  </w:sdtContent>
                </w:sdt>
              </w:p>
            </w:tc>
            <w:tc>
              <w:tcPr>
                <w:tcW w:w="1700" w:type="pct"/>
              </w:tcPr>
              <w:p w:rsidR="004B548E" w:rsidRPr="00AA5228" w:rsidRDefault="00D945E0">
                <w:pPr>
                  <w:jc w:val="right"/>
                  <w:rPr>
                    <w:sz w:val="21"/>
                    <w:szCs w:val="21"/>
                  </w:rPr>
                </w:pPr>
                <w:sdt>
                  <w:sdtPr>
                    <w:rPr>
                      <w:rFonts w:hint="eastAsia"/>
                      <w:sz w:val="21"/>
                      <w:szCs w:val="21"/>
                    </w:rPr>
                    <w:alias w:val="投资收益"/>
                    <w:tag w:val="_GBC_deb169777b654a9bb2f775a3d7ea9e5b"/>
                    <w:id w:val="2013099045"/>
                    <w:lock w:val="sdtLocked"/>
                  </w:sdtPr>
                  <w:sdtContent>
                    <w:r w:rsidR="000B74F3" w:rsidRPr="00AA5228">
                      <w:rPr>
                        <w:sz w:val="21"/>
                        <w:szCs w:val="21"/>
                      </w:rPr>
                      <w:t>37,474.51</w:t>
                    </w:r>
                  </w:sdtContent>
                </w:sdt>
              </w:p>
            </w:tc>
          </w:tr>
        </w:tbl>
        <w:p w:rsidR="004B548E" w:rsidRDefault="00D945E0">
          <w:pPr>
            <w:rPr>
              <w:b/>
              <w:szCs w:val="21"/>
            </w:rPr>
          </w:pPr>
        </w:p>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tag w:val="_SEC_f6bd1fb85aac4d5fae732da5669c7d98"/>
        <w:id w:val="-211658216"/>
        <w:lock w:val="sdtLocked"/>
        <w:placeholder>
          <w:docPart w:val="GBC22222222222222222222222222222"/>
        </w:placeholder>
      </w:sdtPr>
      <w:sdtEndPr>
        <w:rPr>
          <w:rFonts w:ascii="宋体" w:eastAsia="宋体" w:hAnsi="宋体" w:cs="宋体"/>
          <w:b w:val="0"/>
          <w:bCs w:val="0"/>
          <w:sz w:val="21"/>
          <w:szCs w:val="21"/>
        </w:rPr>
      </w:sdtEndPr>
      <w:sdtContent>
        <w:p w:rsidR="007C67B3" w:rsidRDefault="00A20AC1">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7C67B3" w:rsidRPr="00AA5228" w:rsidTr="00F90371">
            <w:tc>
              <w:tcPr>
                <w:tcW w:w="1167" w:type="pct"/>
                <w:tcBorders>
                  <w:top w:val="single" w:sz="4" w:space="0" w:color="auto"/>
                  <w:left w:val="single" w:sz="4" w:space="0" w:color="auto"/>
                  <w:bottom w:val="single" w:sz="4" w:space="0" w:color="auto"/>
                  <w:right w:val="single" w:sz="4" w:space="0" w:color="auto"/>
                </w:tcBorders>
                <w:vAlign w:val="center"/>
              </w:tcPr>
              <w:p w:rsidR="007C67B3" w:rsidRPr="00AA5228" w:rsidRDefault="007C67B3" w:rsidP="00AA5228">
                <w:pPr>
                  <w:autoSpaceDE w:val="0"/>
                  <w:autoSpaceDN w:val="0"/>
                  <w:adjustRightInd w:val="0"/>
                  <w:snapToGrid w:val="0"/>
                  <w:jc w:val="center"/>
                  <w:rPr>
                    <w:sz w:val="21"/>
                    <w:szCs w:val="21"/>
                  </w:rPr>
                </w:pPr>
                <w:r w:rsidRPr="00AA5228">
                  <w:rPr>
                    <w:rFonts w:hint="eastAsia"/>
                    <w:sz w:val="21"/>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7C67B3" w:rsidRPr="00AA5228" w:rsidRDefault="007C67B3" w:rsidP="00AA5228">
                <w:pPr>
                  <w:autoSpaceDE w:val="0"/>
                  <w:autoSpaceDN w:val="0"/>
                  <w:adjustRightInd w:val="0"/>
                  <w:snapToGrid w:val="0"/>
                  <w:jc w:val="center"/>
                  <w:rPr>
                    <w:sz w:val="21"/>
                    <w:szCs w:val="21"/>
                  </w:rPr>
                </w:pPr>
                <w:r w:rsidRPr="00AA5228">
                  <w:rPr>
                    <w:rFonts w:hint="eastAsia"/>
                    <w:sz w:val="21"/>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7C67B3" w:rsidRPr="00AA5228" w:rsidRDefault="007C67B3" w:rsidP="00AA5228">
                <w:pPr>
                  <w:autoSpaceDE w:val="0"/>
                  <w:autoSpaceDN w:val="0"/>
                  <w:adjustRightInd w:val="0"/>
                  <w:snapToGrid w:val="0"/>
                  <w:jc w:val="center"/>
                  <w:rPr>
                    <w:sz w:val="21"/>
                    <w:szCs w:val="21"/>
                  </w:rPr>
                </w:pPr>
                <w:r w:rsidRPr="00AA5228">
                  <w:rPr>
                    <w:rFonts w:hint="eastAsia"/>
                    <w:sz w:val="21"/>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7C67B3" w:rsidRPr="00AA5228" w:rsidRDefault="007C67B3" w:rsidP="00AA5228">
                <w:pPr>
                  <w:autoSpaceDE w:val="0"/>
                  <w:autoSpaceDN w:val="0"/>
                  <w:adjustRightInd w:val="0"/>
                  <w:snapToGrid w:val="0"/>
                  <w:jc w:val="center"/>
                  <w:rPr>
                    <w:color w:val="FF0000"/>
                    <w:sz w:val="21"/>
                    <w:szCs w:val="21"/>
                  </w:rPr>
                </w:pPr>
                <w:r w:rsidRPr="00AA5228">
                  <w:rPr>
                    <w:rFonts w:hint="eastAsia"/>
                    <w:sz w:val="21"/>
                    <w:szCs w:val="21"/>
                  </w:rPr>
                  <w:t>计入当期非经常性损益的金额</w:t>
                </w:r>
              </w:p>
            </w:tc>
          </w:tr>
          <w:tr w:rsidR="007C67B3" w:rsidRPr="00AA5228" w:rsidTr="00F90371">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autoSpaceDE w:val="0"/>
                  <w:autoSpaceDN w:val="0"/>
                  <w:adjustRightInd w:val="0"/>
                  <w:snapToGrid w:val="0"/>
                  <w:rPr>
                    <w:sz w:val="21"/>
                    <w:szCs w:val="21"/>
                  </w:rPr>
                </w:pPr>
                <w:r w:rsidRPr="00AA5228">
                  <w:rPr>
                    <w:rFonts w:hint="eastAsia"/>
                    <w:sz w:val="21"/>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snapToGrid w:val="0"/>
                  <w:jc w:val="right"/>
                  <w:rPr>
                    <w:sz w:val="21"/>
                    <w:szCs w:val="21"/>
                  </w:rPr>
                </w:pPr>
                <w:sdt>
                  <w:sdtPr>
                    <w:rPr>
                      <w:rFonts w:hint="eastAsia"/>
                      <w:sz w:val="21"/>
                      <w:szCs w:val="21"/>
                    </w:rPr>
                    <w:alias w:val="非流动资产处置利得合计"/>
                    <w:tag w:val="_GBC_b3fb7ef2bb404378b36bb6da06c2f3a2"/>
                    <w:id w:val="3558302"/>
                    <w:lock w:val="sdtLocked"/>
                  </w:sdtPr>
                  <w:sdtContent>
                    <w:r w:rsidR="007C67B3" w:rsidRPr="00AA5228">
                      <w:rPr>
                        <w:sz w:val="21"/>
                        <w:szCs w:val="21"/>
                      </w:rPr>
                      <w:t>1,707,966.54</w:t>
                    </w:r>
                  </w:sdtContent>
                </w:sdt>
              </w:p>
            </w:tc>
            <w:sdt>
              <w:sdtPr>
                <w:rPr>
                  <w:sz w:val="21"/>
                  <w:szCs w:val="21"/>
                </w:rPr>
                <w:alias w:val="非流动资产处置利得合计"/>
                <w:tag w:val="_GBC_7657a8174e52489f8346fb6c9cf95ee5"/>
                <w:id w:val="3558303"/>
                <w:lock w:val="sdtLocked"/>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11,884,272.75</w:t>
                    </w:r>
                  </w:p>
                </w:tc>
              </w:sdtContent>
            </w:sdt>
            <w:sdt>
              <w:sdtPr>
                <w:rPr>
                  <w:sz w:val="21"/>
                  <w:szCs w:val="21"/>
                </w:rPr>
                <w:alias w:val="非流动资产处置利得合计计入当期非经常性损益的金额"/>
                <w:tag w:val="_GBC_138491a8101142bc98a5590d2b00f895"/>
                <w:id w:val="3558304"/>
                <w:lock w:val="sdtLocked"/>
              </w:sdtPr>
              <w:sdtContent>
                <w:tc>
                  <w:tcPr>
                    <w:tcW w:w="1280"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autoSpaceDE w:val="0"/>
                      <w:autoSpaceDN w:val="0"/>
                      <w:adjustRightInd w:val="0"/>
                      <w:snapToGrid w:val="0"/>
                      <w:jc w:val="right"/>
                      <w:rPr>
                        <w:sz w:val="21"/>
                        <w:szCs w:val="21"/>
                      </w:rPr>
                    </w:pPr>
                    <w:r w:rsidRPr="00AA5228">
                      <w:rPr>
                        <w:sz w:val="21"/>
                        <w:szCs w:val="21"/>
                      </w:rPr>
                      <w:t>1,707,966.54</w:t>
                    </w:r>
                  </w:p>
                </w:tc>
              </w:sdtContent>
            </w:sdt>
          </w:tr>
          <w:tr w:rsidR="007C67B3" w:rsidRPr="00AA5228" w:rsidTr="00F90371">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autoSpaceDE w:val="0"/>
                  <w:autoSpaceDN w:val="0"/>
                  <w:adjustRightInd w:val="0"/>
                  <w:snapToGrid w:val="0"/>
                  <w:rPr>
                    <w:sz w:val="21"/>
                    <w:szCs w:val="21"/>
                  </w:rPr>
                </w:pPr>
                <w:r w:rsidRPr="00AA5228">
                  <w:rPr>
                    <w:rFonts w:hint="eastAsia"/>
                    <w:sz w:val="21"/>
                    <w:szCs w:val="21"/>
                  </w:rPr>
                  <w:t>其中：固定资产处置利得</w:t>
                </w:r>
              </w:p>
            </w:tc>
            <w:sdt>
              <w:sdtPr>
                <w:rPr>
                  <w:sz w:val="21"/>
                  <w:szCs w:val="21"/>
                </w:rPr>
                <w:alias w:val="固定资产处置利得"/>
                <w:tag w:val="_GBC_d03c8426c9874feb830df809f9b540be"/>
                <w:id w:val="3558305"/>
                <w:lock w:val="sdtLocked"/>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1,707,966.54</w:t>
                    </w:r>
                  </w:p>
                </w:tc>
              </w:sdtContent>
            </w:sdt>
            <w:sdt>
              <w:sdtPr>
                <w:rPr>
                  <w:sz w:val="21"/>
                  <w:szCs w:val="21"/>
                </w:rPr>
                <w:alias w:val="固定资产处置利得"/>
                <w:tag w:val="_GBC_4a94e87098a94537bad0141226e8e281"/>
                <w:id w:val="3558306"/>
                <w:lock w:val="sdtLocked"/>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11,884,272.75</w:t>
                    </w:r>
                  </w:p>
                </w:tc>
              </w:sdtContent>
            </w:sdt>
            <w:tc>
              <w:tcPr>
                <w:tcW w:w="1280"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autoSpaceDE w:val="0"/>
                  <w:autoSpaceDN w:val="0"/>
                  <w:adjustRightInd w:val="0"/>
                  <w:snapToGrid w:val="0"/>
                  <w:jc w:val="right"/>
                  <w:rPr>
                    <w:sz w:val="21"/>
                    <w:szCs w:val="21"/>
                  </w:rPr>
                </w:pPr>
                <w:sdt>
                  <w:sdtPr>
                    <w:rPr>
                      <w:rFonts w:hint="eastAsia"/>
                      <w:sz w:val="21"/>
                      <w:szCs w:val="21"/>
                    </w:rPr>
                    <w:alias w:val="固定资产处置利得计入当期非经常性损益的金额"/>
                    <w:tag w:val="_GBC_dcfbb92a138e4bc7863fb356733f1fa2"/>
                    <w:id w:val="3558307"/>
                    <w:lock w:val="sdtLocked"/>
                  </w:sdtPr>
                  <w:sdtContent>
                    <w:r w:rsidR="007C67B3" w:rsidRPr="00AA5228">
                      <w:rPr>
                        <w:sz w:val="21"/>
                        <w:szCs w:val="21"/>
                      </w:rPr>
                      <w:t>1,707,966.54</w:t>
                    </w:r>
                  </w:sdtContent>
                </w:sdt>
              </w:p>
            </w:tc>
          </w:tr>
          <w:tr w:rsidR="007C67B3" w:rsidRPr="00AA5228" w:rsidTr="00F90371">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autoSpaceDE w:val="0"/>
                  <w:autoSpaceDN w:val="0"/>
                  <w:adjustRightInd w:val="0"/>
                  <w:snapToGrid w:val="0"/>
                  <w:ind w:firstLineChars="300" w:firstLine="630"/>
                  <w:rPr>
                    <w:sz w:val="21"/>
                    <w:szCs w:val="21"/>
                  </w:rPr>
                </w:pPr>
                <w:r w:rsidRPr="00AA5228">
                  <w:rPr>
                    <w:rFonts w:hint="eastAsia"/>
                    <w:sz w:val="21"/>
                    <w:szCs w:val="21"/>
                  </w:rPr>
                  <w:t>无形资产处置利得</w:t>
                </w:r>
              </w:p>
            </w:tc>
            <w:sdt>
              <w:sdtPr>
                <w:rPr>
                  <w:sz w:val="21"/>
                  <w:szCs w:val="21"/>
                </w:rPr>
                <w:alias w:val="无形资产处置利得"/>
                <w:tag w:val="_GBC_90c09f6a946c49048176c16993b6bcbd"/>
                <w:id w:val="3558308"/>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sdt>
              <w:sdtPr>
                <w:rPr>
                  <w:sz w:val="21"/>
                  <w:szCs w:val="21"/>
                </w:rPr>
                <w:alias w:val="无形资产处置利得"/>
                <w:tag w:val="_GBC_078a714b736d42b2a3f6d6a6a86932b1"/>
                <w:id w:val="3558309"/>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autoSpaceDE w:val="0"/>
                  <w:autoSpaceDN w:val="0"/>
                  <w:adjustRightInd w:val="0"/>
                  <w:snapToGrid w:val="0"/>
                  <w:jc w:val="right"/>
                  <w:rPr>
                    <w:sz w:val="21"/>
                    <w:szCs w:val="21"/>
                  </w:rPr>
                </w:pPr>
                <w:sdt>
                  <w:sdtPr>
                    <w:rPr>
                      <w:rFonts w:hint="eastAsia"/>
                      <w:sz w:val="21"/>
                      <w:szCs w:val="21"/>
                    </w:rPr>
                    <w:alias w:val="无形资产处置利得计入当期非经常性损益的金额"/>
                    <w:tag w:val="_GBC_40b0f5112de6440babf960dfe1a10986"/>
                    <w:id w:val="3558310"/>
                    <w:lock w:val="sdtLocked"/>
                    <w:showingPlcHdr/>
                  </w:sdtPr>
                  <w:sdtContent>
                    <w:r w:rsidR="007C67B3" w:rsidRPr="00AA5228">
                      <w:rPr>
                        <w:rFonts w:hint="eastAsia"/>
                        <w:color w:val="0000FF"/>
                        <w:sz w:val="21"/>
                        <w:szCs w:val="21"/>
                      </w:rPr>
                      <w:t xml:space="preserve">　</w:t>
                    </w:r>
                  </w:sdtContent>
                </w:sdt>
              </w:p>
            </w:tc>
          </w:tr>
          <w:tr w:rsidR="007C67B3" w:rsidRPr="00AA5228" w:rsidTr="00F90371">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autoSpaceDE w:val="0"/>
                  <w:autoSpaceDN w:val="0"/>
                  <w:adjustRightInd w:val="0"/>
                  <w:snapToGrid w:val="0"/>
                  <w:rPr>
                    <w:sz w:val="21"/>
                    <w:szCs w:val="21"/>
                  </w:rPr>
                </w:pPr>
                <w:r w:rsidRPr="00AA5228">
                  <w:rPr>
                    <w:rFonts w:hint="eastAsia"/>
                    <w:sz w:val="21"/>
                    <w:szCs w:val="21"/>
                  </w:rPr>
                  <w:t>债务重组利得</w:t>
                </w:r>
              </w:p>
            </w:tc>
            <w:sdt>
              <w:sdtPr>
                <w:rPr>
                  <w:sz w:val="21"/>
                  <w:szCs w:val="21"/>
                </w:rPr>
                <w:alias w:val="债务重组收益"/>
                <w:tag w:val="_GBC_d7442ab87b0e47cfa5356de93906dc86"/>
                <w:id w:val="3558311"/>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sdt>
              <w:sdtPr>
                <w:rPr>
                  <w:sz w:val="21"/>
                  <w:szCs w:val="21"/>
                </w:rPr>
                <w:alias w:val="债务重组收益"/>
                <w:tag w:val="_GBC_91f76d8d409d4033b0d597d3086ae924"/>
                <w:id w:val="3558312"/>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autoSpaceDE w:val="0"/>
                  <w:autoSpaceDN w:val="0"/>
                  <w:adjustRightInd w:val="0"/>
                  <w:snapToGrid w:val="0"/>
                  <w:jc w:val="right"/>
                  <w:rPr>
                    <w:sz w:val="21"/>
                    <w:szCs w:val="21"/>
                  </w:rPr>
                </w:pPr>
                <w:sdt>
                  <w:sdtPr>
                    <w:rPr>
                      <w:rFonts w:hint="eastAsia"/>
                      <w:sz w:val="21"/>
                      <w:szCs w:val="21"/>
                    </w:rPr>
                    <w:alias w:val="债务重组利得计入当期非经常性损益的金额"/>
                    <w:tag w:val="_GBC_99060aa99e054825a1007e2b76901dfb"/>
                    <w:id w:val="3558313"/>
                    <w:lock w:val="sdtLocked"/>
                    <w:showingPlcHdr/>
                  </w:sdtPr>
                  <w:sdtContent>
                    <w:r w:rsidR="007C67B3" w:rsidRPr="00AA5228">
                      <w:rPr>
                        <w:rFonts w:hint="eastAsia"/>
                        <w:color w:val="0000FF"/>
                        <w:sz w:val="21"/>
                        <w:szCs w:val="21"/>
                      </w:rPr>
                      <w:t xml:space="preserve">　</w:t>
                    </w:r>
                  </w:sdtContent>
                </w:sdt>
              </w:p>
            </w:tc>
          </w:tr>
          <w:tr w:rsidR="007C67B3" w:rsidRPr="00AA5228" w:rsidTr="00F90371">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autoSpaceDE w:val="0"/>
                  <w:autoSpaceDN w:val="0"/>
                  <w:adjustRightInd w:val="0"/>
                  <w:snapToGrid w:val="0"/>
                  <w:rPr>
                    <w:sz w:val="21"/>
                    <w:szCs w:val="21"/>
                  </w:rPr>
                </w:pPr>
                <w:r w:rsidRPr="00AA5228">
                  <w:rPr>
                    <w:rFonts w:hint="eastAsia"/>
                    <w:sz w:val="21"/>
                    <w:szCs w:val="21"/>
                  </w:rPr>
                  <w:t>非货币性资产交换利</w:t>
                </w:r>
                <w:r w:rsidRPr="00AA5228">
                  <w:rPr>
                    <w:rFonts w:hint="eastAsia"/>
                    <w:sz w:val="21"/>
                    <w:szCs w:val="21"/>
                  </w:rPr>
                  <w:lastRenderedPageBreak/>
                  <w:t>得</w:t>
                </w:r>
              </w:p>
            </w:tc>
            <w:sdt>
              <w:sdtPr>
                <w:rPr>
                  <w:sz w:val="21"/>
                  <w:szCs w:val="21"/>
                </w:rPr>
                <w:alias w:val="非货币性资产交换利得(营业外收入)"/>
                <w:tag w:val="_GBC_f279953dfb994ddc88273e7ca2f6bfa3"/>
                <w:id w:val="3558314"/>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sdt>
              <w:sdtPr>
                <w:rPr>
                  <w:sz w:val="21"/>
                  <w:szCs w:val="21"/>
                </w:rPr>
                <w:alias w:val="非货币性资产交换利得(营业外收入)"/>
                <w:tag w:val="_GBC_e19c33d145804b88b25f9fb5be614363"/>
                <w:id w:val="3558315"/>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autoSpaceDE w:val="0"/>
                  <w:autoSpaceDN w:val="0"/>
                  <w:adjustRightInd w:val="0"/>
                  <w:snapToGrid w:val="0"/>
                  <w:jc w:val="right"/>
                  <w:rPr>
                    <w:sz w:val="21"/>
                    <w:szCs w:val="21"/>
                  </w:rPr>
                </w:pPr>
                <w:sdt>
                  <w:sdtPr>
                    <w:rPr>
                      <w:rFonts w:hint="eastAsia"/>
                      <w:sz w:val="21"/>
                      <w:szCs w:val="21"/>
                    </w:rPr>
                    <w:alias w:val="非货币性资产交换利得计入当期非经常性损益的金额"/>
                    <w:tag w:val="_GBC_c3400f1e73ef4bcfa27ad750d219658e"/>
                    <w:id w:val="3558316"/>
                    <w:lock w:val="sdtLocked"/>
                    <w:showingPlcHdr/>
                  </w:sdtPr>
                  <w:sdtContent>
                    <w:r w:rsidR="007C67B3" w:rsidRPr="00AA5228">
                      <w:rPr>
                        <w:rFonts w:hint="eastAsia"/>
                        <w:color w:val="0000FF"/>
                        <w:sz w:val="21"/>
                        <w:szCs w:val="21"/>
                      </w:rPr>
                      <w:t xml:space="preserve">　</w:t>
                    </w:r>
                  </w:sdtContent>
                </w:sdt>
              </w:p>
            </w:tc>
          </w:tr>
          <w:tr w:rsidR="007C67B3" w:rsidRPr="00AA5228" w:rsidTr="00F90371">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autoSpaceDE w:val="0"/>
                  <w:autoSpaceDN w:val="0"/>
                  <w:adjustRightInd w:val="0"/>
                  <w:snapToGrid w:val="0"/>
                  <w:rPr>
                    <w:sz w:val="21"/>
                    <w:szCs w:val="21"/>
                  </w:rPr>
                </w:pPr>
                <w:r w:rsidRPr="00AA5228">
                  <w:rPr>
                    <w:rFonts w:hint="eastAsia"/>
                    <w:sz w:val="21"/>
                    <w:szCs w:val="21"/>
                  </w:rPr>
                  <w:lastRenderedPageBreak/>
                  <w:t>接受捐赠</w:t>
                </w:r>
              </w:p>
            </w:tc>
            <w:sdt>
              <w:sdtPr>
                <w:rPr>
                  <w:sz w:val="21"/>
                  <w:szCs w:val="21"/>
                </w:rPr>
                <w:alias w:val="接受捐赠"/>
                <w:tag w:val="_GBC_ac7e790ef2ca4bb2863fe8e45382cf8a"/>
                <w:id w:val="3558317"/>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sdt>
              <w:sdtPr>
                <w:rPr>
                  <w:sz w:val="21"/>
                  <w:szCs w:val="21"/>
                </w:rPr>
                <w:alias w:val="接受捐赠"/>
                <w:tag w:val="_GBC_18f370263894457b978cb3947b6a685d"/>
                <w:id w:val="3558318"/>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autoSpaceDE w:val="0"/>
                  <w:autoSpaceDN w:val="0"/>
                  <w:adjustRightInd w:val="0"/>
                  <w:snapToGrid w:val="0"/>
                  <w:jc w:val="right"/>
                  <w:rPr>
                    <w:sz w:val="21"/>
                    <w:szCs w:val="21"/>
                  </w:rPr>
                </w:pPr>
                <w:sdt>
                  <w:sdtPr>
                    <w:rPr>
                      <w:rFonts w:hint="eastAsia"/>
                      <w:sz w:val="21"/>
                      <w:szCs w:val="21"/>
                    </w:rPr>
                    <w:alias w:val="接受捐赠计入当期非经常性损益的金额"/>
                    <w:tag w:val="_GBC_eada15c741824cefba5d57f7347535e5"/>
                    <w:id w:val="3558319"/>
                    <w:lock w:val="sdtLocked"/>
                    <w:showingPlcHdr/>
                  </w:sdtPr>
                  <w:sdtContent>
                    <w:r w:rsidR="007C67B3" w:rsidRPr="00AA5228">
                      <w:rPr>
                        <w:rFonts w:hint="eastAsia"/>
                        <w:color w:val="0000FF"/>
                        <w:sz w:val="21"/>
                        <w:szCs w:val="21"/>
                      </w:rPr>
                      <w:t xml:space="preserve">　</w:t>
                    </w:r>
                  </w:sdtContent>
                </w:sdt>
              </w:p>
            </w:tc>
          </w:tr>
          <w:tr w:rsidR="007C67B3" w:rsidRPr="00AA5228" w:rsidTr="00F90371">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ind w:right="6"/>
                  <w:rPr>
                    <w:bCs/>
                    <w:sz w:val="21"/>
                    <w:szCs w:val="21"/>
                  </w:rPr>
                </w:pPr>
                <w:r w:rsidRPr="00AA5228">
                  <w:rPr>
                    <w:rFonts w:hint="eastAsia"/>
                    <w:bCs/>
                    <w:sz w:val="21"/>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snapToGrid w:val="0"/>
                  <w:jc w:val="right"/>
                  <w:rPr>
                    <w:sz w:val="21"/>
                    <w:szCs w:val="21"/>
                  </w:rPr>
                </w:pPr>
                <w:sdt>
                  <w:sdtPr>
                    <w:rPr>
                      <w:rFonts w:hint="eastAsia"/>
                      <w:sz w:val="21"/>
                      <w:szCs w:val="21"/>
                    </w:rPr>
                    <w:alias w:val="补贴收入"/>
                    <w:tag w:val="_GBC_8af8f207fcef4bafa98a91146c4d617d"/>
                    <w:id w:val="3558320"/>
                    <w:lock w:val="sdtLocked"/>
                  </w:sdtPr>
                  <w:sdtContent>
                    <w:r w:rsidR="007C67B3" w:rsidRPr="00AA5228">
                      <w:rPr>
                        <w:sz w:val="21"/>
                        <w:szCs w:val="21"/>
                      </w:rPr>
                      <w:t>41,835,725.39</w:t>
                    </w:r>
                  </w:sdtContent>
                </w:sdt>
              </w:p>
            </w:tc>
            <w:sdt>
              <w:sdtPr>
                <w:rPr>
                  <w:sz w:val="21"/>
                  <w:szCs w:val="21"/>
                </w:rPr>
                <w:alias w:val="补贴收入"/>
                <w:tag w:val="_GBC_02f5abe7f08c4103940c7ed3818d7ce0"/>
                <w:id w:val="3558321"/>
                <w:lock w:val="sdtLocked"/>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66,552,150.70</w:t>
                    </w:r>
                  </w:p>
                </w:tc>
              </w:sdtContent>
            </w:sdt>
            <w:tc>
              <w:tcPr>
                <w:tcW w:w="1280"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autoSpaceDE w:val="0"/>
                  <w:autoSpaceDN w:val="0"/>
                  <w:adjustRightInd w:val="0"/>
                  <w:snapToGrid w:val="0"/>
                  <w:jc w:val="right"/>
                  <w:rPr>
                    <w:sz w:val="21"/>
                    <w:szCs w:val="21"/>
                  </w:rPr>
                </w:pPr>
                <w:sdt>
                  <w:sdtPr>
                    <w:rPr>
                      <w:rFonts w:hint="eastAsia"/>
                      <w:sz w:val="21"/>
                      <w:szCs w:val="21"/>
                    </w:rPr>
                    <w:alias w:val="政府补助计入当期非经常性损益的金额"/>
                    <w:tag w:val="_GBC_4cf7275d0d8248bc99383346ef6f9e95"/>
                    <w:id w:val="3558322"/>
                    <w:lock w:val="sdtLocked"/>
                  </w:sdtPr>
                  <w:sdtContent>
                    <w:r w:rsidR="007C67B3" w:rsidRPr="00AA5228">
                      <w:rPr>
                        <w:sz w:val="21"/>
                        <w:szCs w:val="21"/>
                      </w:rPr>
                      <w:t>41,835,725.39</w:t>
                    </w:r>
                  </w:sdtContent>
                </w:sdt>
              </w:p>
            </w:tc>
          </w:tr>
          <w:sdt>
            <w:sdtPr>
              <w:rPr>
                <w:rFonts w:hint="eastAsia"/>
                <w:sz w:val="21"/>
                <w:szCs w:val="21"/>
              </w:rPr>
              <w:alias w:val="营业外收入明细"/>
              <w:tag w:val="_TUP_46937c9656934b67a9abb141e7420d0e"/>
              <w:id w:val="3558327"/>
              <w:lock w:val="sdtLocked"/>
            </w:sdtPr>
            <w:sdtContent>
              <w:tr w:rsidR="007C67B3" w:rsidRPr="00AA5228" w:rsidTr="00F90371">
                <w:sdt>
                  <w:sdtPr>
                    <w:rPr>
                      <w:rFonts w:hint="eastAsia"/>
                      <w:sz w:val="21"/>
                      <w:szCs w:val="21"/>
                    </w:rPr>
                    <w:alias w:val="营业外收入项目"/>
                    <w:tag w:val="_GBC_49e3351cd1934b3696d943beaddc2654"/>
                    <w:id w:val="3558323"/>
                    <w:lock w:val="sdtLocked"/>
                  </w:sdtPr>
                  <w:sdtContent>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rPr>
                            <w:sz w:val="21"/>
                            <w:szCs w:val="21"/>
                          </w:rPr>
                        </w:pPr>
                        <w:r w:rsidRPr="00AA5228">
                          <w:rPr>
                            <w:rFonts w:hint="eastAsia"/>
                            <w:sz w:val="21"/>
                            <w:szCs w:val="21"/>
                          </w:rPr>
                          <w:t>盘盈利得</w:t>
                        </w:r>
                      </w:p>
                    </w:tc>
                  </w:sdtContent>
                </w:sdt>
                <w:sdt>
                  <w:sdtPr>
                    <w:rPr>
                      <w:sz w:val="21"/>
                      <w:szCs w:val="21"/>
                    </w:rPr>
                    <w:alias w:val="营业外收入金额"/>
                    <w:tag w:val="_GBC_3f9444aeff5f4dddb1d2f778e2066da9"/>
                    <w:id w:val="3558324"/>
                    <w:lock w:val="sdtLocked"/>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p>
                    </w:tc>
                  </w:sdtContent>
                </w:sdt>
                <w:sdt>
                  <w:sdtPr>
                    <w:rPr>
                      <w:sz w:val="21"/>
                      <w:szCs w:val="21"/>
                    </w:rPr>
                    <w:alias w:val="营业外收入金额"/>
                    <w:tag w:val="_GBC_49cebca5fd024f8393bef516630d6766"/>
                    <w:id w:val="3558325"/>
                    <w:lock w:val="sdtLocked"/>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8,984.73</w:t>
                        </w:r>
                      </w:p>
                    </w:tc>
                  </w:sdtContent>
                </w:sdt>
                <w:sdt>
                  <w:sdtPr>
                    <w:rPr>
                      <w:sz w:val="21"/>
                      <w:szCs w:val="21"/>
                    </w:rPr>
                    <w:alias w:val="营业外收入金额计入当期非经常性损益的金额"/>
                    <w:tag w:val="_GBC_8e5c83eff2d9462698b1756d323a3c83"/>
                    <w:id w:val="3558326"/>
                    <w:lock w:val="sdtLocked"/>
                  </w:sdtPr>
                  <w:sdtContent>
                    <w:tc>
                      <w:tcPr>
                        <w:tcW w:w="1280"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p>
                    </w:tc>
                  </w:sdtContent>
                </w:sdt>
              </w:tr>
            </w:sdtContent>
          </w:sdt>
          <w:sdt>
            <w:sdtPr>
              <w:rPr>
                <w:rFonts w:hint="eastAsia"/>
                <w:sz w:val="21"/>
                <w:szCs w:val="21"/>
              </w:rPr>
              <w:alias w:val="营业外收入明细"/>
              <w:tag w:val="_TUP_46937c9656934b67a9abb141e7420d0e"/>
              <w:id w:val="3558332"/>
              <w:lock w:val="sdtLocked"/>
            </w:sdtPr>
            <w:sdtContent>
              <w:tr w:rsidR="007C67B3" w:rsidRPr="00AA5228" w:rsidTr="00F90371">
                <w:sdt>
                  <w:sdtPr>
                    <w:rPr>
                      <w:rFonts w:hint="eastAsia"/>
                      <w:sz w:val="21"/>
                      <w:szCs w:val="21"/>
                    </w:rPr>
                    <w:alias w:val="营业外收入项目"/>
                    <w:tag w:val="_GBC_49e3351cd1934b3696d943beaddc2654"/>
                    <w:id w:val="3558328"/>
                    <w:lock w:val="sdtLocked"/>
                  </w:sdtPr>
                  <w:sdtContent>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rPr>
                            <w:sz w:val="21"/>
                            <w:szCs w:val="21"/>
                          </w:rPr>
                        </w:pPr>
                        <w:r w:rsidRPr="00AA5228">
                          <w:rPr>
                            <w:rFonts w:hint="eastAsia"/>
                            <w:sz w:val="21"/>
                            <w:szCs w:val="21"/>
                          </w:rPr>
                          <w:t>违约赔偿</w:t>
                        </w:r>
                      </w:p>
                    </w:tc>
                  </w:sdtContent>
                </w:sdt>
                <w:sdt>
                  <w:sdtPr>
                    <w:rPr>
                      <w:sz w:val="21"/>
                      <w:szCs w:val="21"/>
                    </w:rPr>
                    <w:alias w:val="营业外收入金额"/>
                    <w:tag w:val="_GBC_3f9444aeff5f4dddb1d2f778e2066da9"/>
                    <w:id w:val="3558329"/>
                    <w:lock w:val="sdtLocked"/>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6,053,351.40</w:t>
                        </w:r>
                      </w:p>
                    </w:tc>
                  </w:sdtContent>
                </w:sdt>
                <w:sdt>
                  <w:sdtPr>
                    <w:rPr>
                      <w:sz w:val="21"/>
                      <w:szCs w:val="21"/>
                    </w:rPr>
                    <w:alias w:val="营业外收入金额"/>
                    <w:tag w:val="_GBC_49cebca5fd024f8393bef516630d6766"/>
                    <w:id w:val="3558330"/>
                    <w:lock w:val="sdtLocked"/>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828,401.35</w:t>
                        </w:r>
                      </w:p>
                    </w:tc>
                  </w:sdtContent>
                </w:sdt>
                <w:sdt>
                  <w:sdtPr>
                    <w:rPr>
                      <w:sz w:val="21"/>
                      <w:szCs w:val="21"/>
                    </w:rPr>
                    <w:alias w:val="营业外收入金额计入当期非经常性损益的金额"/>
                    <w:tag w:val="_GBC_8e5c83eff2d9462698b1756d323a3c83"/>
                    <w:id w:val="3558331"/>
                    <w:lock w:val="sdtLocked"/>
                  </w:sdtPr>
                  <w:sdtContent>
                    <w:tc>
                      <w:tcPr>
                        <w:tcW w:w="1280"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6,053,351.40</w:t>
                        </w:r>
                      </w:p>
                    </w:tc>
                  </w:sdtContent>
                </w:sdt>
              </w:tr>
            </w:sdtContent>
          </w:sdt>
          <w:sdt>
            <w:sdtPr>
              <w:rPr>
                <w:rFonts w:hint="eastAsia"/>
                <w:sz w:val="21"/>
                <w:szCs w:val="21"/>
              </w:rPr>
              <w:alias w:val="营业外收入明细"/>
              <w:tag w:val="_TUP_46937c9656934b67a9abb141e7420d0e"/>
              <w:id w:val="3558337"/>
              <w:lock w:val="sdtLocked"/>
            </w:sdtPr>
            <w:sdtContent>
              <w:tr w:rsidR="007C67B3" w:rsidRPr="00AA5228" w:rsidTr="00F90371">
                <w:sdt>
                  <w:sdtPr>
                    <w:rPr>
                      <w:rFonts w:hint="eastAsia"/>
                      <w:sz w:val="21"/>
                      <w:szCs w:val="21"/>
                    </w:rPr>
                    <w:alias w:val="营业外收入项目"/>
                    <w:tag w:val="_GBC_49e3351cd1934b3696d943beaddc2654"/>
                    <w:id w:val="3558333"/>
                    <w:lock w:val="sdtLocked"/>
                  </w:sdtPr>
                  <w:sdtContent>
                    <w:tc>
                      <w:tcPr>
                        <w:tcW w:w="1167"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rPr>
                            <w:sz w:val="21"/>
                            <w:szCs w:val="21"/>
                          </w:rPr>
                        </w:pPr>
                        <w:r w:rsidRPr="00AA5228">
                          <w:rPr>
                            <w:rFonts w:hint="eastAsia"/>
                            <w:sz w:val="21"/>
                            <w:szCs w:val="21"/>
                          </w:rPr>
                          <w:t>其他</w:t>
                        </w:r>
                      </w:p>
                    </w:tc>
                  </w:sdtContent>
                </w:sdt>
                <w:sdt>
                  <w:sdtPr>
                    <w:rPr>
                      <w:sz w:val="21"/>
                      <w:szCs w:val="21"/>
                    </w:rPr>
                    <w:alias w:val="营业外收入金额"/>
                    <w:tag w:val="_GBC_3f9444aeff5f4dddb1d2f778e2066da9"/>
                    <w:id w:val="3558334"/>
                    <w:lock w:val="sdtLocked"/>
                  </w:sdtPr>
                  <w:sdtContent>
                    <w:tc>
                      <w:tcPr>
                        <w:tcW w:w="1274"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24,396,874.63</w:t>
                        </w:r>
                      </w:p>
                    </w:tc>
                  </w:sdtContent>
                </w:sdt>
                <w:sdt>
                  <w:sdtPr>
                    <w:rPr>
                      <w:sz w:val="21"/>
                      <w:szCs w:val="21"/>
                    </w:rPr>
                    <w:alias w:val="营业外收入金额"/>
                    <w:tag w:val="_GBC_49cebca5fd024f8393bef516630d6766"/>
                    <w:id w:val="3558335"/>
                    <w:lock w:val="sdtLocked"/>
                  </w:sdtPr>
                  <w:sdtContent>
                    <w:tc>
                      <w:tcPr>
                        <w:tcW w:w="1279"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34,691,231.55</w:t>
                        </w:r>
                      </w:p>
                    </w:tc>
                  </w:sdtContent>
                </w:sdt>
                <w:sdt>
                  <w:sdtPr>
                    <w:rPr>
                      <w:sz w:val="21"/>
                      <w:szCs w:val="21"/>
                    </w:rPr>
                    <w:alias w:val="营业外收入金额计入当期非经常性损益的金额"/>
                    <w:tag w:val="_GBC_8e5c83eff2d9462698b1756d323a3c83"/>
                    <w:id w:val="3558336"/>
                    <w:lock w:val="sdtLocked"/>
                  </w:sdtPr>
                  <w:sdtContent>
                    <w:tc>
                      <w:tcPr>
                        <w:tcW w:w="1280" w:type="pct"/>
                        <w:tcBorders>
                          <w:top w:val="single" w:sz="4" w:space="0" w:color="auto"/>
                          <w:left w:val="single" w:sz="4" w:space="0" w:color="auto"/>
                          <w:bottom w:val="single" w:sz="4" w:space="0" w:color="auto"/>
                          <w:right w:val="single" w:sz="4" w:space="0" w:color="auto"/>
                        </w:tcBorders>
                      </w:tcPr>
                      <w:p w:rsidR="007C67B3" w:rsidRPr="00AA5228" w:rsidRDefault="007C67B3" w:rsidP="00AA5228">
                        <w:pPr>
                          <w:snapToGrid w:val="0"/>
                          <w:jc w:val="right"/>
                          <w:rPr>
                            <w:sz w:val="21"/>
                            <w:szCs w:val="21"/>
                          </w:rPr>
                        </w:pPr>
                        <w:r w:rsidRPr="00AA5228">
                          <w:rPr>
                            <w:sz w:val="21"/>
                            <w:szCs w:val="21"/>
                          </w:rPr>
                          <w:t>24,396,874.63</w:t>
                        </w:r>
                      </w:p>
                    </w:tc>
                  </w:sdtContent>
                </w:sdt>
              </w:tr>
            </w:sdtContent>
          </w:sdt>
          <w:tr w:rsidR="007C67B3" w:rsidRPr="00AA5228" w:rsidTr="00F90371">
            <w:tc>
              <w:tcPr>
                <w:tcW w:w="1167" w:type="pct"/>
                <w:tcBorders>
                  <w:top w:val="single" w:sz="4" w:space="0" w:color="auto"/>
                  <w:left w:val="single" w:sz="4" w:space="0" w:color="auto"/>
                  <w:bottom w:val="single" w:sz="4" w:space="0" w:color="auto"/>
                  <w:right w:val="single" w:sz="4" w:space="0" w:color="auto"/>
                </w:tcBorders>
                <w:vAlign w:val="center"/>
              </w:tcPr>
              <w:p w:rsidR="007C67B3" w:rsidRPr="00AA5228" w:rsidRDefault="007C67B3" w:rsidP="00AA5228">
                <w:pPr>
                  <w:snapToGrid w:val="0"/>
                  <w:jc w:val="center"/>
                  <w:rPr>
                    <w:sz w:val="21"/>
                    <w:szCs w:val="21"/>
                  </w:rPr>
                </w:pPr>
                <w:r w:rsidRPr="00AA5228">
                  <w:rPr>
                    <w:rFonts w:hint="eastAsia"/>
                    <w:sz w:val="21"/>
                    <w:szCs w:val="21"/>
                  </w:rPr>
                  <w:t>合计</w:t>
                </w:r>
              </w:p>
            </w:tc>
            <w:tc>
              <w:tcPr>
                <w:tcW w:w="1274"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snapToGrid w:val="0"/>
                  <w:jc w:val="right"/>
                  <w:rPr>
                    <w:sz w:val="21"/>
                    <w:szCs w:val="21"/>
                  </w:rPr>
                </w:pPr>
                <w:sdt>
                  <w:sdtPr>
                    <w:rPr>
                      <w:rFonts w:hint="eastAsia"/>
                      <w:sz w:val="21"/>
                      <w:szCs w:val="21"/>
                    </w:rPr>
                    <w:alias w:val="营业外收入"/>
                    <w:tag w:val="_GBC_01cacdd1477c4f24a9e5864ab7db5986"/>
                    <w:id w:val="3558338"/>
                    <w:lock w:val="sdtLocked"/>
                  </w:sdtPr>
                  <w:sdtContent>
                    <w:r w:rsidR="007C67B3" w:rsidRPr="00AA5228">
                      <w:rPr>
                        <w:sz w:val="21"/>
                        <w:szCs w:val="21"/>
                      </w:rPr>
                      <w:t>73,993,917.96</w:t>
                    </w:r>
                  </w:sdtContent>
                </w:sdt>
              </w:p>
            </w:tc>
            <w:tc>
              <w:tcPr>
                <w:tcW w:w="1279"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snapToGrid w:val="0"/>
                  <w:jc w:val="right"/>
                  <w:rPr>
                    <w:sz w:val="21"/>
                    <w:szCs w:val="21"/>
                  </w:rPr>
                </w:pPr>
                <w:sdt>
                  <w:sdtPr>
                    <w:rPr>
                      <w:rFonts w:hint="eastAsia"/>
                      <w:sz w:val="21"/>
                      <w:szCs w:val="21"/>
                    </w:rPr>
                    <w:alias w:val="营业外收入"/>
                    <w:tag w:val="_GBC_51460c04a9b8496ba194081cc4737d1a"/>
                    <w:id w:val="3558339"/>
                    <w:lock w:val="sdtLocked"/>
                  </w:sdtPr>
                  <w:sdtContent>
                    <w:r w:rsidR="007C67B3" w:rsidRPr="00AA5228">
                      <w:rPr>
                        <w:sz w:val="21"/>
                        <w:szCs w:val="21"/>
                      </w:rPr>
                      <w:t>113,965,041.08</w:t>
                    </w:r>
                  </w:sdtContent>
                </w:sdt>
              </w:p>
            </w:tc>
            <w:tc>
              <w:tcPr>
                <w:tcW w:w="1280" w:type="pct"/>
                <w:tcBorders>
                  <w:top w:val="single" w:sz="4" w:space="0" w:color="auto"/>
                  <w:left w:val="single" w:sz="4" w:space="0" w:color="auto"/>
                  <w:bottom w:val="single" w:sz="4" w:space="0" w:color="auto"/>
                  <w:right w:val="single" w:sz="4" w:space="0" w:color="auto"/>
                </w:tcBorders>
              </w:tcPr>
              <w:p w:rsidR="007C67B3" w:rsidRPr="00AA5228" w:rsidRDefault="00D945E0" w:rsidP="00AA5228">
                <w:pPr>
                  <w:autoSpaceDE w:val="0"/>
                  <w:autoSpaceDN w:val="0"/>
                  <w:adjustRightInd w:val="0"/>
                  <w:snapToGrid w:val="0"/>
                  <w:jc w:val="right"/>
                  <w:rPr>
                    <w:sz w:val="21"/>
                    <w:szCs w:val="21"/>
                  </w:rPr>
                </w:pPr>
                <w:sdt>
                  <w:sdtPr>
                    <w:rPr>
                      <w:rFonts w:hint="eastAsia"/>
                      <w:sz w:val="21"/>
                      <w:szCs w:val="21"/>
                    </w:rPr>
                    <w:alias w:val="营业外收入合计计入当期非经常性损益的金额"/>
                    <w:tag w:val="_GBC_268d47d9eade410a9507e257318ef644"/>
                    <w:id w:val="3558340"/>
                    <w:lock w:val="sdtLocked"/>
                  </w:sdtPr>
                  <w:sdtContent>
                    <w:r w:rsidR="007C67B3" w:rsidRPr="00AA5228">
                      <w:rPr>
                        <w:sz w:val="21"/>
                        <w:szCs w:val="21"/>
                      </w:rPr>
                      <w:t>73,993,917.96</w:t>
                    </w:r>
                  </w:sdtContent>
                </w:sdt>
              </w:p>
            </w:tc>
          </w:tr>
        </w:tbl>
        <w:p w:rsidR="004B548E" w:rsidRPr="00AA5228" w:rsidRDefault="00F90371" w:rsidP="00AA5228">
          <w:pPr>
            <w:snapToGrid w:val="0"/>
            <w:ind w:firstLineChars="200" w:firstLine="420"/>
            <w:rPr>
              <w:rFonts w:ascii="Arial Narrow" w:hAnsi="Arial Narrow" w:cs="Arial"/>
              <w:sz w:val="21"/>
              <w:szCs w:val="21"/>
            </w:rPr>
          </w:pPr>
          <w:r w:rsidRPr="00A46FF1">
            <w:rPr>
              <w:rFonts w:asciiTheme="minorEastAsia" w:eastAsiaTheme="minorEastAsia" w:hAnsiTheme="minorEastAsia" w:cs="Arial" w:hint="eastAsia"/>
              <w:sz w:val="21"/>
              <w:szCs w:val="21"/>
            </w:rPr>
            <w:t>营业外收入的其他中，包含收取的矿山坑口的矿石损失费</w:t>
          </w:r>
          <w:r w:rsidRPr="00A46FF1">
            <w:rPr>
              <w:rFonts w:asciiTheme="minorEastAsia" w:eastAsiaTheme="minorEastAsia" w:hAnsiTheme="minorEastAsia" w:cs="Arial"/>
              <w:sz w:val="21"/>
              <w:szCs w:val="21"/>
            </w:rPr>
            <w:t>10,079,629.68</w:t>
          </w:r>
          <w:r w:rsidRPr="00A46FF1">
            <w:rPr>
              <w:rFonts w:asciiTheme="minorEastAsia" w:eastAsiaTheme="minorEastAsia" w:hAnsiTheme="minorEastAsia" w:cs="Arial" w:hint="eastAsia"/>
              <w:sz w:val="21"/>
              <w:szCs w:val="21"/>
            </w:rPr>
            <w:t>元；罚款、罚没收入7</w:t>
          </w:r>
          <w:r w:rsidRPr="00A46FF1">
            <w:rPr>
              <w:rFonts w:asciiTheme="minorEastAsia" w:eastAsiaTheme="minorEastAsia" w:hAnsiTheme="minorEastAsia" w:cs="Arial"/>
              <w:sz w:val="21"/>
              <w:szCs w:val="21"/>
            </w:rPr>
            <w:t>,616,090.00</w:t>
          </w:r>
          <w:r w:rsidRPr="00A46FF1">
            <w:rPr>
              <w:rFonts w:asciiTheme="minorEastAsia" w:eastAsiaTheme="minorEastAsia" w:hAnsiTheme="minorEastAsia" w:cs="Arial" w:hint="eastAsia"/>
              <w:sz w:val="21"/>
              <w:szCs w:val="21"/>
            </w:rPr>
            <w:t>元。</w:t>
          </w:r>
        </w:p>
      </w:sdtContent>
    </w:sdt>
    <w:p w:rsidR="004B548E" w:rsidRDefault="004B548E">
      <w:pPr>
        <w:rPr>
          <w:szCs w:val="21"/>
        </w:rPr>
      </w:pPr>
    </w:p>
    <w:sdt>
      <w:sdtPr>
        <w:rPr>
          <w:rFonts w:hint="eastAsia"/>
          <w:b/>
        </w:rPr>
        <w:tag w:val="_SEC_7da34acddedf41ad98cc013fa3418dfa"/>
        <w:id w:val="910663154"/>
        <w:lock w:val="sdtLocked"/>
        <w:placeholder>
          <w:docPart w:val="GBC22222222222222222222222222222"/>
        </w:placeholder>
      </w:sdtPr>
      <w:sdtEndPr>
        <w:rPr>
          <w:b w:val="0"/>
        </w:rPr>
      </w:sdtEndPr>
      <w:sdtContent>
        <w:p w:rsidR="004B548E" w:rsidRPr="00AF58A1" w:rsidRDefault="00A20AC1">
          <w:pPr>
            <w:rPr>
              <w:rStyle w:val="4Char"/>
              <w:rFonts w:ascii="宋体" w:hAnsi="宋体"/>
              <w:b w:val="0"/>
              <w:szCs w:val="21"/>
            </w:rPr>
          </w:pPr>
          <w:r w:rsidRPr="00AF58A1">
            <w:rPr>
              <w:rStyle w:val="4Char"/>
              <w:rFonts w:ascii="宋体" w:hAnsi="宋体" w:hint="eastAsia"/>
              <w:b w:val="0"/>
              <w:szCs w:val="21"/>
            </w:rPr>
            <w:t>计入当期</w:t>
          </w:r>
          <w:r w:rsidRPr="00AF58A1">
            <w:rPr>
              <w:rFonts w:hint="eastAsia"/>
              <w:sz w:val="21"/>
              <w:szCs w:val="21"/>
            </w:rPr>
            <w:t>损益</w:t>
          </w:r>
          <w:r w:rsidRPr="00AF58A1">
            <w:rPr>
              <w:rStyle w:val="4Char"/>
              <w:rFonts w:ascii="宋体" w:hAnsi="宋体" w:hint="eastAsia"/>
              <w:b w:val="0"/>
              <w:szCs w:val="21"/>
            </w:rPr>
            <w:t>的政府补助</w:t>
          </w:r>
        </w:p>
        <w:sdt>
          <w:sdtPr>
            <w:rPr>
              <w:rStyle w:val="4Char"/>
              <w:rFonts w:ascii="宋体" w:hAnsi="宋体"/>
              <w:b w:val="0"/>
              <w:szCs w:val="21"/>
            </w:rPr>
            <w:alias w:val="是否适用：计入当期损益的政府补助"/>
            <w:tag w:val="_GBC_4a57096a511a4052b159cd6811fa40df"/>
            <w:id w:val="-1364509767"/>
            <w:lock w:val="sdtContentLocked"/>
            <w:placeholder>
              <w:docPart w:val="GBC22222222222222222222222222222"/>
            </w:placeholder>
          </w:sdtPr>
          <w:sdtContent>
            <w:p w:rsidR="004B548E" w:rsidRDefault="00D945E0">
              <w:pPr>
                <w:rPr>
                  <w:rStyle w:val="4Char"/>
                  <w:rFonts w:ascii="宋体" w:hAnsi="宋体"/>
                  <w:b w:val="0"/>
                  <w:szCs w:val="21"/>
                </w:rPr>
              </w:pPr>
              <w:r>
                <w:rPr>
                  <w:rStyle w:val="4Char"/>
                  <w:rFonts w:ascii="宋体" w:hAnsi="宋体"/>
                  <w:b w:val="0"/>
                  <w:szCs w:val="21"/>
                </w:rPr>
                <w:fldChar w:fldCharType="begin"/>
              </w:r>
              <w:r w:rsidR="00F90371">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F90371">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F90371" w:rsidRDefault="00A20AC1">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F90371" w:rsidTr="00F90371">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jc w:val="center"/>
                  <w:rPr>
                    <w:sz w:val="21"/>
                    <w:szCs w:val="21"/>
                  </w:rPr>
                </w:pPr>
                <w:r w:rsidRPr="00AA5228">
                  <w:rPr>
                    <w:sz w:val="21"/>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jc w:val="center"/>
                  <w:rPr>
                    <w:sz w:val="21"/>
                    <w:szCs w:val="21"/>
                  </w:rPr>
                </w:pPr>
                <w:r w:rsidRPr="00AA5228">
                  <w:rPr>
                    <w:sz w:val="21"/>
                    <w:szCs w:val="21"/>
                  </w:rPr>
                  <w:t>本期发生</w:t>
                </w:r>
                <w:r w:rsidRPr="00AA5228">
                  <w:rPr>
                    <w:rFonts w:hint="eastAsia"/>
                    <w:sz w:val="21"/>
                    <w:szCs w:val="21"/>
                  </w:rPr>
                  <w:t>金</w:t>
                </w:r>
                <w:r w:rsidRPr="00AA5228">
                  <w:rPr>
                    <w:sz w:val="21"/>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jc w:val="center"/>
                  <w:rPr>
                    <w:sz w:val="21"/>
                    <w:szCs w:val="21"/>
                  </w:rPr>
                </w:pPr>
                <w:r w:rsidRPr="00AA5228">
                  <w:rPr>
                    <w:sz w:val="21"/>
                    <w:szCs w:val="21"/>
                  </w:rPr>
                  <w:t>上期发生</w:t>
                </w:r>
                <w:r w:rsidRPr="00AA5228">
                  <w:rPr>
                    <w:rFonts w:hint="eastAsia"/>
                    <w:sz w:val="21"/>
                    <w:szCs w:val="21"/>
                  </w:rPr>
                  <w:t>金</w:t>
                </w:r>
                <w:r w:rsidRPr="00AA5228">
                  <w:rPr>
                    <w:sz w:val="21"/>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jc w:val="center"/>
                  <w:rPr>
                    <w:sz w:val="21"/>
                    <w:szCs w:val="21"/>
                  </w:rPr>
                </w:pPr>
                <w:r w:rsidRPr="00AA5228">
                  <w:rPr>
                    <w:sz w:val="21"/>
                    <w:szCs w:val="21"/>
                  </w:rPr>
                  <w:t>与资产相关/与收益相关</w:t>
                </w:r>
              </w:p>
            </w:tc>
          </w:tr>
          <w:sdt>
            <w:sdtPr>
              <w:rPr>
                <w:sz w:val="21"/>
                <w:szCs w:val="21"/>
              </w:rPr>
              <w:alias w:val="计入当期损益的政府补助明细"/>
              <w:tag w:val="_TUP_a1482265863e4cccb3ef6f5ba7bda669"/>
              <w:id w:val="3558619"/>
              <w:lock w:val="sdtLocked"/>
            </w:sdtPr>
            <w:sdtContent>
              <w:tr w:rsidR="00F90371" w:rsidTr="00F90371">
                <w:trPr>
                  <w:jc w:val="center"/>
                </w:trPr>
                <w:sdt>
                  <w:sdtPr>
                    <w:rPr>
                      <w:sz w:val="21"/>
                      <w:szCs w:val="21"/>
                    </w:rPr>
                    <w:alias w:val="计入当期损益的政府补助项目名称"/>
                    <w:tag w:val="_GBC_0bce43f38b4f49d9b2d5cce3c002c6d6"/>
                    <w:id w:val="355861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rPr>
                            <w:sz w:val="21"/>
                            <w:szCs w:val="21"/>
                          </w:rPr>
                        </w:pPr>
                        <w:r w:rsidRPr="00AA5228">
                          <w:rPr>
                            <w:sz w:val="21"/>
                            <w:szCs w:val="21"/>
                          </w:rPr>
                          <w:t>黄金矿山企业财政专项拨款项目</w:t>
                        </w:r>
                      </w:p>
                    </w:tc>
                  </w:sdtContent>
                </w:sdt>
                <w:sdt>
                  <w:sdtPr>
                    <w:rPr>
                      <w:sz w:val="21"/>
                      <w:szCs w:val="21"/>
                    </w:rPr>
                    <w:alias w:val="计入当期损益的政府补助"/>
                    <w:tag w:val="_GBC_6f714d1eb96a474291172bff87eb82c4"/>
                    <w:id w:val="3558616"/>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10,709,957.46</w:t>
                        </w:r>
                      </w:p>
                    </w:tc>
                  </w:sdtContent>
                </w:sdt>
                <w:sdt>
                  <w:sdtPr>
                    <w:rPr>
                      <w:sz w:val="21"/>
                      <w:szCs w:val="21"/>
                    </w:rPr>
                    <w:alias w:val="计入当期损益的政府补助"/>
                    <w:tag w:val="_GBC_fb0f02f78d36422da0b0e39c15486954"/>
                    <w:id w:val="3558617"/>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14,892,727.60</w:t>
                        </w:r>
                      </w:p>
                    </w:tc>
                  </w:sdtContent>
                </w:sdt>
                <w:sdt>
                  <w:sdtPr>
                    <w:rPr>
                      <w:sz w:val="21"/>
                      <w:szCs w:val="21"/>
                    </w:rPr>
                    <w:alias w:val="计入当期损益的政府补助与资产相关/与收益相关"/>
                    <w:tag w:val="_GBC_1fcb238f2a0349f88488e2a16e379ad2"/>
                    <w:id w:val="3558618"/>
                    <w:lock w:val="sdtLocked"/>
                  </w:sdtPr>
                  <w:sdtContent>
                    <w:tc>
                      <w:tcPr>
                        <w:tcW w:w="1282"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sz w:val="21"/>
                            <w:szCs w:val="21"/>
                          </w:rPr>
                          <w:t>与资产相关</w:t>
                        </w:r>
                      </w:p>
                    </w:tc>
                  </w:sdtContent>
                </w:sdt>
              </w:tr>
            </w:sdtContent>
          </w:sdt>
          <w:sdt>
            <w:sdtPr>
              <w:rPr>
                <w:sz w:val="21"/>
                <w:szCs w:val="21"/>
              </w:rPr>
              <w:alias w:val="计入当期损益的政府补助明细"/>
              <w:tag w:val="_TUP_a1482265863e4cccb3ef6f5ba7bda669"/>
              <w:id w:val="3558624"/>
              <w:lock w:val="sdtLocked"/>
            </w:sdtPr>
            <w:sdtContent>
              <w:tr w:rsidR="00F90371" w:rsidTr="00F90371">
                <w:trPr>
                  <w:jc w:val="center"/>
                </w:trPr>
                <w:sdt>
                  <w:sdtPr>
                    <w:rPr>
                      <w:sz w:val="21"/>
                      <w:szCs w:val="21"/>
                    </w:rPr>
                    <w:alias w:val="计入当期损益的政府补助项目名称"/>
                    <w:tag w:val="_GBC_0bce43f38b4f49d9b2d5cce3c002c6d6"/>
                    <w:id w:val="3558620"/>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rPr>
                            <w:sz w:val="21"/>
                            <w:szCs w:val="21"/>
                          </w:rPr>
                        </w:pPr>
                        <w:r w:rsidRPr="00AA5228">
                          <w:rPr>
                            <w:sz w:val="21"/>
                            <w:szCs w:val="21"/>
                          </w:rPr>
                          <w:t>黄金矿山企业财政专项拨款项目</w:t>
                        </w:r>
                      </w:p>
                    </w:tc>
                  </w:sdtContent>
                </w:sdt>
                <w:sdt>
                  <w:sdtPr>
                    <w:rPr>
                      <w:sz w:val="21"/>
                      <w:szCs w:val="21"/>
                    </w:rPr>
                    <w:alias w:val="计入当期损益的政府补助"/>
                    <w:tag w:val="_GBC_6f714d1eb96a474291172bff87eb82c4"/>
                    <w:id w:val="3558621"/>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26,291,956.52</w:t>
                        </w:r>
                      </w:p>
                    </w:tc>
                  </w:sdtContent>
                </w:sdt>
                <w:sdt>
                  <w:sdtPr>
                    <w:rPr>
                      <w:sz w:val="21"/>
                      <w:szCs w:val="21"/>
                    </w:rPr>
                    <w:alias w:val="计入当期损益的政府补助"/>
                    <w:tag w:val="_GBC_fb0f02f78d36422da0b0e39c15486954"/>
                    <w:id w:val="3558622"/>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50,384,923.10</w:t>
                        </w:r>
                      </w:p>
                    </w:tc>
                  </w:sdtContent>
                </w:sdt>
                <w:sdt>
                  <w:sdtPr>
                    <w:rPr>
                      <w:sz w:val="21"/>
                      <w:szCs w:val="21"/>
                    </w:rPr>
                    <w:alias w:val="计入当期损益的政府补助与资产相关/与收益相关"/>
                    <w:tag w:val="_GBC_1fcb238f2a0349f88488e2a16e379ad2"/>
                    <w:id w:val="3558623"/>
                    <w:lock w:val="sdtLocked"/>
                  </w:sdtPr>
                  <w:sdtContent>
                    <w:tc>
                      <w:tcPr>
                        <w:tcW w:w="1282"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sz w:val="21"/>
                            <w:szCs w:val="21"/>
                          </w:rPr>
                          <w:t>与收益相关</w:t>
                        </w:r>
                      </w:p>
                    </w:tc>
                  </w:sdtContent>
                </w:sdt>
              </w:tr>
            </w:sdtContent>
          </w:sdt>
          <w:sdt>
            <w:sdtPr>
              <w:rPr>
                <w:sz w:val="21"/>
                <w:szCs w:val="21"/>
              </w:rPr>
              <w:alias w:val="计入当期损益的政府补助明细"/>
              <w:tag w:val="_TUP_a1482265863e4cccb3ef6f5ba7bda669"/>
              <w:id w:val="3558629"/>
              <w:lock w:val="sdtLocked"/>
            </w:sdtPr>
            <w:sdtContent>
              <w:tr w:rsidR="00F90371" w:rsidTr="00F90371">
                <w:trPr>
                  <w:jc w:val="center"/>
                </w:trPr>
                <w:sdt>
                  <w:sdtPr>
                    <w:rPr>
                      <w:sz w:val="21"/>
                      <w:szCs w:val="21"/>
                    </w:rPr>
                    <w:alias w:val="计入当期损益的政府补助项目名称"/>
                    <w:tag w:val="_GBC_0bce43f38b4f49d9b2d5cce3c002c6d6"/>
                    <w:id w:val="355862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rPr>
                            <w:sz w:val="21"/>
                            <w:szCs w:val="21"/>
                          </w:rPr>
                        </w:pPr>
                        <w:r w:rsidRPr="00AA5228">
                          <w:rPr>
                            <w:sz w:val="21"/>
                            <w:szCs w:val="21"/>
                          </w:rPr>
                          <w:t>其他</w:t>
                        </w:r>
                      </w:p>
                    </w:tc>
                  </w:sdtContent>
                </w:sdt>
                <w:sdt>
                  <w:sdtPr>
                    <w:rPr>
                      <w:sz w:val="21"/>
                      <w:szCs w:val="21"/>
                    </w:rPr>
                    <w:alias w:val="计入当期损益的政府补助"/>
                    <w:tag w:val="_GBC_6f714d1eb96a474291172bff87eb82c4"/>
                    <w:id w:val="3558626"/>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4,833,811.41</w:t>
                        </w:r>
                      </w:p>
                    </w:tc>
                  </w:sdtContent>
                </w:sdt>
                <w:sdt>
                  <w:sdtPr>
                    <w:rPr>
                      <w:sz w:val="21"/>
                      <w:szCs w:val="21"/>
                    </w:rPr>
                    <w:alias w:val="计入当期损益的政府补助"/>
                    <w:tag w:val="_GBC_fb0f02f78d36422da0b0e39c15486954"/>
                    <w:id w:val="3558627"/>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1,274,500.00</w:t>
                        </w:r>
                      </w:p>
                    </w:tc>
                  </w:sdtContent>
                </w:sdt>
                <w:sdt>
                  <w:sdtPr>
                    <w:rPr>
                      <w:sz w:val="21"/>
                      <w:szCs w:val="21"/>
                    </w:rPr>
                    <w:alias w:val="计入当期损益的政府补助与资产相关/与收益相关"/>
                    <w:tag w:val="_GBC_1fcb238f2a0349f88488e2a16e379ad2"/>
                    <w:id w:val="3558628"/>
                    <w:lock w:val="sdtLocked"/>
                  </w:sdtPr>
                  <w:sdtContent>
                    <w:tc>
                      <w:tcPr>
                        <w:tcW w:w="1282"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sz w:val="21"/>
                            <w:szCs w:val="21"/>
                          </w:rPr>
                          <w:t>与收益相关</w:t>
                        </w:r>
                      </w:p>
                    </w:tc>
                  </w:sdtContent>
                </w:sdt>
              </w:tr>
            </w:sdtContent>
          </w:sdt>
          <w:tr w:rsidR="00F90371" w:rsidRPr="00F90371" w:rsidTr="00F90371">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jc w:val="center"/>
                  <w:rPr>
                    <w:sz w:val="21"/>
                    <w:szCs w:val="21"/>
                  </w:rPr>
                </w:pPr>
                <w:r w:rsidRPr="00AA5228">
                  <w:rPr>
                    <w:sz w:val="21"/>
                    <w:szCs w:val="21"/>
                  </w:rPr>
                  <w:t>合计</w:t>
                </w:r>
              </w:p>
            </w:tc>
            <w:tc>
              <w:tcPr>
                <w:tcW w:w="1280"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计入当期损益的政府补助合计"/>
                    <w:tag w:val="_GBC_a3ed102298ed46d4a9bcb81463bb6f45"/>
                    <w:id w:val="3558630"/>
                    <w:lock w:val="sdtLocked"/>
                  </w:sdtPr>
                  <w:sdtContent>
                    <w:r w:rsidR="00F90371" w:rsidRPr="00AA5228">
                      <w:rPr>
                        <w:sz w:val="21"/>
                        <w:szCs w:val="21"/>
                      </w:rPr>
                      <w:t>41,835,725.39</w:t>
                    </w:r>
                  </w:sdtContent>
                </w:sdt>
              </w:p>
            </w:tc>
            <w:tc>
              <w:tcPr>
                <w:tcW w:w="1280"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计入当期损益的政府补助合计"/>
                    <w:tag w:val="_GBC_eb55a1a1247e4905a3dba4e347db22e2"/>
                    <w:id w:val="3558631"/>
                    <w:lock w:val="sdtLocked"/>
                  </w:sdtPr>
                  <w:sdtContent>
                    <w:r w:rsidR="00F90371" w:rsidRPr="00AA5228">
                      <w:rPr>
                        <w:sz w:val="21"/>
                        <w:szCs w:val="21"/>
                      </w:rPr>
                      <w:t>66,552,150.70</w:t>
                    </w:r>
                  </w:sdtContent>
                </w:sdt>
              </w:p>
            </w:tc>
            <w:tc>
              <w:tcPr>
                <w:tcW w:w="1282"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center"/>
                  <w:rPr>
                    <w:sz w:val="21"/>
                    <w:szCs w:val="21"/>
                  </w:rPr>
                </w:pPr>
                <w:r w:rsidRPr="00AA5228">
                  <w:rPr>
                    <w:rFonts w:hint="eastAsia"/>
                    <w:sz w:val="21"/>
                    <w:szCs w:val="21"/>
                  </w:rPr>
                  <w:t>/</w:t>
                </w:r>
              </w:p>
            </w:tc>
          </w:tr>
        </w:tbl>
        <w:p w:rsidR="004B548E" w:rsidRDefault="00D945E0"/>
      </w:sdtContent>
    </w:sdt>
    <w:sdt>
      <w:sdtPr>
        <w:rPr>
          <w:rFonts w:ascii="宋体" w:hAnsi="宋体" w:cs="宋体" w:hint="eastAsia"/>
          <w:b w:val="0"/>
          <w:bCs w:val="0"/>
          <w:kern w:val="0"/>
          <w:szCs w:val="21"/>
        </w:rPr>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营业外支出</w:t>
          </w:r>
        </w:p>
        <w:p w:rsidR="004B548E" w:rsidRDefault="00A20AC1">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F90371" w:rsidTr="00F90371">
            <w:tc>
              <w:tcPr>
                <w:tcW w:w="1120"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autoSpaceDE w:val="0"/>
                  <w:autoSpaceDN w:val="0"/>
                  <w:adjustRightInd w:val="0"/>
                  <w:jc w:val="center"/>
                  <w:rPr>
                    <w:sz w:val="21"/>
                    <w:szCs w:val="21"/>
                  </w:rPr>
                </w:pPr>
                <w:r w:rsidRPr="00AA5228">
                  <w:rPr>
                    <w:rFonts w:hint="eastAsia"/>
                    <w:sz w:val="21"/>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autoSpaceDE w:val="0"/>
                  <w:autoSpaceDN w:val="0"/>
                  <w:adjustRightInd w:val="0"/>
                  <w:jc w:val="center"/>
                  <w:rPr>
                    <w:sz w:val="21"/>
                    <w:szCs w:val="21"/>
                  </w:rPr>
                </w:pPr>
                <w:r w:rsidRPr="00AA5228">
                  <w:rPr>
                    <w:rFonts w:hint="eastAsia"/>
                    <w:sz w:val="21"/>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autoSpaceDE w:val="0"/>
                  <w:autoSpaceDN w:val="0"/>
                  <w:adjustRightInd w:val="0"/>
                  <w:jc w:val="center"/>
                  <w:rPr>
                    <w:sz w:val="21"/>
                    <w:szCs w:val="21"/>
                  </w:rPr>
                </w:pPr>
                <w:r w:rsidRPr="00AA5228">
                  <w:rPr>
                    <w:rFonts w:hint="eastAsia"/>
                    <w:sz w:val="21"/>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F90371" w:rsidRPr="00AA5228" w:rsidRDefault="00F90371" w:rsidP="00F90371">
                <w:pPr>
                  <w:autoSpaceDE w:val="0"/>
                  <w:autoSpaceDN w:val="0"/>
                  <w:adjustRightInd w:val="0"/>
                  <w:jc w:val="center"/>
                  <w:rPr>
                    <w:sz w:val="21"/>
                    <w:szCs w:val="21"/>
                  </w:rPr>
                </w:pPr>
                <w:r w:rsidRPr="00AA5228">
                  <w:rPr>
                    <w:rFonts w:hint="eastAsia"/>
                    <w:sz w:val="21"/>
                    <w:szCs w:val="21"/>
                  </w:rPr>
                  <w:t>计入当期非经常性损益的金额</w:t>
                </w:r>
              </w:p>
            </w:tc>
          </w:tr>
          <w:tr w:rsidR="00F90371" w:rsidTr="00F90371">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rPr>
                    <w:sz w:val="21"/>
                    <w:szCs w:val="21"/>
                  </w:rPr>
                </w:pPr>
                <w:r w:rsidRPr="00AA5228">
                  <w:rPr>
                    <w:rFonts w:hint="eastAsia"/>
                    <w:sz w:val="21"/>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非流动资产处置损失合计"/>
                    <w:tag w:val="_GBC_a7209730d936487dbe572d84bf82a399"/>
                    <w:id w:val="3559280"/>
                    <w:lock w:val="sdtLocked"/>
                  </w:sdtPr>
                  <w:sdtContent>
                    <w:r w:rsidR="00F90371" w:rsidRPr="00AA5228">
                      <w:rPr>
                        <w:sz w:val="21"/>
                        <w:szCs w:val="21"/>
                      </w:rPr>
                      <w:t>5,327,938.13</w:t>
                    </w:r>
                  </w:sdtContent>
                </w:sdt>
              </w:p>
            </w:tc>
            <w:tc>
              <w:tcPr>
                <w:tcW w:w="1287"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非流动资产处置损失合计"/>
                    <w:tag w:val="_GBC_a6982fc697554e11b75c53545f01981a"/>
                    <w:id w:val="3559281"/>
                    <w:lock w:val="sdtLocked"/>
                  </w:sdtPr>
                  <w:sdtContent>
                    <w:r w:rsidR="00F90371" w:rsidRPr="00AA5228">
                      <w:rPr>
                        <w:sz w:val="21"/>
                        <w:szCs w:val="21"/>
                      </w:rPr>
                      <w:t>11,436,396.81</w:t>
                    </w:r>
                  </w:sdtContent>
                </w:sdt>
              </w:p>
            </w:tc>
            <w:sdt>
              <w:sdtPr>
                <w:rPr>
                  <w:sz w:val="21"/>
                  <w:szCs w:val="21"/>
                </w:rPr>
                <w:alias w:val="非流动资产处置损失合计计入当期非经常性损益的金额"/>
                <w:tag w:val="_GBC_b329467a6771477d9eca0a0071ac11df"/>
                <w:id w:val="3559282"/>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jc w:val="right"/>
                      <w:rPr>
                        <w:sz w:val="21"/>
                        <w:szCs w:val="21"/>
                      </w:rPr>
                    </w:pPr>
                    <w:r w:rsidRPr="00AA5228">
                      <w:rPr>
                        <w:sz w:val="21"/>
                        <w:szCs w:val="21"/>
                      </w:rPr>
                      <w:t>5,327,938.13</w:t>
                    </w:r>
                  </w:p>
                </w:tc>
              </w:sdtContent>
            </w:sdt>
          </w:tr>
          <w:tr w:rsidR="00F90371" w:rsidTr="00F90371">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rPr>
                    <w:sz w:val="21"/>
                    <w:szCs w:val="21"/>
                  </w:rPr>
                </w:pPr>
                <w:r w:rsidRPr="00AA5228">
                  <w:rPr>
                    <w:rFonts w:hint="eastAsia"/>
                    <w:sz w:val="21"/>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固定资产处置损失"/>
                    <w:tag w:val="_GBC_c6f61abd6cb44eb0806466d346cf0e5d"/>
                    <w:id w:val="3559283"/>
                    <w:lock w:val="sdtLocked"/>
                  </w:sdtPr>
                  <w:sdtContent>
                    <w:r w:rsidR="00F90371" w:rsidRPr="00AA5228">
                      <w:rPr>
                        <w:sz w:val="21"/>
                        <w:szCs w:val="21"/>
                      </w:rPr>
                      <w:t>5,327,938.13</w:t>
                    </w:r>
                  </w:sdtContent>
                </w:sdt>
              </w:p>
            </w:tc>
            <w:tc>
              <w:tcPr>
                <w:tcW w:w="1287"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固定资产处置损失"/>
                    <w:tag w:val="_GBC_d6bfa21b02ac41eb82c043f3999b0127"/>
                    <w:id w:val="3559284"/>
                    <w:lock w:val="sdtLocked"/>
                  </w:sdtPr>
                  <w:sdtContent>
                    <w:r w:rsidR="00F90371" w:rsidRPr="00AA5228">
                      <w:rPr>
                        <w:sz w:val="21"/>
                        <w:szCs w:val="21"/>
                      </w:rPr>
                      <w:t>11,436,396.81</w:t>
                    </w:r>
                  </w:sdtContent>
                </w:sdt>
              </w:p>
            </w:tc>
            <w:sdt>
              <w:sdtPr>
                <w:rPr>
                  <w:sz w:val="21"/>
                  <w:szCs w:val="21"/>
                </w:rPr>
                <w:alias w:val="固定资产处置损失计入当期非经常性损益的金额"/>
                <w:tag w:val="_GBC_3f4294d21e214afcb0235bf36148b439"/>
                <w:id w:val="3559285"/>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jc w:val="right"/>
                      <w:rPr>
                        <w:sz w:val="21"/>
                        <w:szCs w:val="21"/>
                      </w:rPr>
                    </w:pPr>
                    <w:r w:rsidRPr="00AA5228">
                      <w:rPr>
                        <w:sz w:val="21"/>
                        <w:szCs w:val="21"/>
                      </w:rPr>
                      <w:t>5,327,938.13</w:t>
                    </w:r>
                  </w:p>
                </w:tc>
              </w:sdtContent>
            </w:sdt>
          </w:tr>
          <w:tr w:rsidR="00F90371" w:rsidTr="00F90371">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AA5228">
                <w:pPr>
                  <w:autoSpaceDE w:val="0"/>
                  <w:autoSpaceDN w:val="0"/>
                  <w:adjustRightInd w:val="0"/>
                  <w:ind w:firstLineChars="300" w:firstLine="630"/>
                  <w:rPr>
                    <w:sz w:val="21"/>
                    <w:szCs w:val="21"/>
                  </w:rPr>
                </w:pPr>
                <w:r w:rsidRPr="00AA5228">
                  <w:rPr>
                    <w:rFonts w:hint="eastAsia"/>
                    <w:sz w:val="21"/>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无形资产处置损失"/>
                    <w:tag w:val="_GBC_88269c1107c54ab68b2a9e1205ac08b0"/>
                    <w:id w:val="3559286"/>
                    <w:lock w:val="sdtLocked"/>
                    <w:showingPlcHdr/>
                  </w:sdtPr>
                  <w:sdtContent>
                    <w:r w:rsidR="00F90371" w:rsidRPr="00AA5228">
                      <w:rPr>
                        <w:rFonts w:hint="eastAsia"/>
                        <w:color w:val="0000FF"/>
                        <w:sz w:val="21"/>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无形资产处置损失"/>
                    <w:tag w:val="_GBC_fe5a3b125ec94bea81645fa7faf28fad"/>
                    <w:id w:val="3559287"/>
                    <w:lock w:val="sdtLocked"/>
                    <w:showingPlcHdr/>
                  </w:sdtPr>
                  <w:sdtContent>
                    <w:r w:rsidR="00F90371" w:rsidRPr="00AA5228">
                      <w:rPr>
                        <w:rFonts w:hint="eastAsia"/>
                        <w:color w:val="0000FF"/>
                        <w:sz w:val="21"/>
                        <w:szCs w:val="21"/>
                      </w:rPr>
                      <w:t xml:space="preserve">　</w:t>
                    </w:r>
                  </w:sdtContent>
                </w:sdt>
              </w:p>
            </w:tc>
            <w:sdt>
              <w:sdtPr>
                <w:rPr>
                  <w:sz w:val="21"/>
                  <w:szCs w:val="21"/>
                </w:rPr>
                <w:alias w:val="无形资产处置损失计入当期非经常性损益的金额"/>
                <w:tag w:val="_GBC_5fa23e55e79244baa2e25e8e88347952"/>
                <w:id w:val="3559288"/>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jc w:val="right"/>
                      <w:rPr>
                        <w:sz w:val="21"/>
                        <w:szCs w:val="21"/>
                      </w:rPr>
                    </w:pPr>
                    <w:r w:rsidRPr="00AA5228">
                      <w:rPr>
                        <w:rFonts w:hint="eastAsia"/>
                        <w:color w:val="0000FF"/>
                        <w:sz w:val="21"/>
                        <w:szCs w:val="21"/>
                      </w:rPr>
                      <w:t xml:space="preserve">　</w:t>
                    </w:r>
                  </w:p>
                </w:tc>
              </w:sdtContent>
            </w:sdt>
          </w:tr>
          <w:tr w:rsidR="00F90371" w:rsidTr="00F90371">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rPr>
                    <w:sz w:val="21"/>
                    <w:szCs w:val="21"/>
                  </w:rPr>
                </w:pPr>
                <w:r w:rsidRPr="00AA5228">
                  <w:rPr>
                    <w:rFonts w:hint="eastAsia"/>
                    <w:sz w:val="21"/>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债务重组损失"/>
                    <w:tag w:val="_GBC_352c106a7ee349fe8bb1ebce5fcf2c29"/>
                    <w:id w:val="3559289"/>
                    <w:lock w:val="sdtLocked"/>
                    <w:showingPlcHdr/>
                  </w:sdtPr>
                  <w:sdtContent>
                    <w:r w:rsidR="00F90371" w:rsidRPr="00AA5228">
                      <w:rPr>
                        <w:rFonts w:hint="eastAsia"/>
                        <w:color w:val="0000FF"/>
                        <w:sz w:val="21"/>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b/>
                    <w:sz w:val="21"/>
                    <w:szCs w:val="21"/>
                  </w:rPr>
                </w:pPr>
                <w:sdt>
                  <w:sdtPr>
                    <w:rPr>
                      <w:rFonts w:hint="eastAsia"/>
                      <w:sz w:val="21"/>
                      <w:szCs w:val="21"/>
                    </w:rPr>
                    <w:alias w:val="债务重组损失"/>
                    <w:tag w:val="_GBC_ff544c53a70e4110bba3c5e5745bca75"/>
                    <w:id w:val="3559290"/>
                    <w:lock w:val="sdtLocked"/>
                    <w:showingPlcHdr/>
                  </w:sdtPr>
                  <w:sdtContent>
                    <w:r w:rsidR="00F90371" w:rsidRPr="00AA5228">
                      <w:rPr>
                        <w:rFonts w:hint="eastAsia"/>
                        <w:color w:val="0000FF"/>
                        <w:sz w:val="21"/>
                        <w:szCs w:val="21"/>
                      </w:rPr>
                      <w:t xml:space="preserve">　</w:t>
                    </w:r>
                  </w:sdtContent>
                </w:sdt>
              </w:p>
            </w:tc>
            <w:sdt>
              <w:sdtPr>
                <w:rPr>
                  <w:sz w:val="21"/>
                  <w:szCs w:val="21"/>
                </w:rPr>
                <w:alias w:val="债务重组损失计入当期非经常性损益的金额"/>
                <w:tag w:val="_GBC_59eca41d30484bf1804767e69a10ea16"/>
                <w:id w:val="355929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jc w:val="right"/>
                      <w:rPr>
                        <w:sz w:val="21"/>
                        <w:szCs w:val="21"/>
                      </w:rPr>
                    </w:pPr>
                    <w:r w:rsidRPr="00AA5228">
                      <w:rPr>
                        <w:rFonts w:hint="eastAsia"/>
                        <w:color w:val="0000FF"/>
                        <w:sz w:val="21"/>
                        <w:szCs w:val="21"/>
                      </w:rPr>
                      <w:t xml:space="preserve">　</w:t>
                    </w:r>
                  </w:p>
                </w:tc>
              </w:sdtContent>
            </w:sdt>
          </w:tr>
          <w:tr w:rsidR="00F90371" w:rsidTr="00F90371">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rPr>
                    <w:sz w:val="21"/>
                    <w:szCs w:val="21"/>
                  </w:rPr>
                </w:pPr>
                <w:r w:rsidRPr="00AA5228">
                  <w:rPr>
                    <w:rFonts w:hint="eastAsia"/>
                    <w:sz w:val="21"/>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非货币性资产交换损失(营业外支出)"/>
                    <w:tag w:val="_GBC_c80c6613ce6242e0a04d503f744f83d4"/>
                    <w:id w:val="3559292"/>
                    <w:lock w:val="sdtLocked"/>
                    <w:showingPlcHdr/>
                  </w:sdtPr>
                  <w:sdtContent>
                    <w:r w:rsidR="00F90371" w:rsidRPr="00AA5228">
                      <w:rPr>
                        <w:rFonts w:hint="eastAsia"/>
                        <w:color w:val="0000FF"/>
                        <w:sz w:val="21"/>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b/>
                    <w:sz w:val="21"/>
                    <w:szCs w:val="21"/>
                  </w:rPr>
                </w:pPr>
                <w:sdt>
                  <w:sdtPr>
                    <w:rPr>
                      <w:rFonts w:hint="eastAsia"/>
                      <w:sz w:val="21"/>
                      <w:szCs w:val="21"/>
                    </w:rPr>
                    <w:alias w:val="非货币性资产交换损失(营业外支出)"/>
                    <w:tag w:val="_GBC_258a9ae6d68c4afaaaf713f6216befc9"/>
                    <w:id w:val="3559293"/>
                    <w:lock w:val="sdtLocked"/>
                    <w:showingPlcHdr/>
                  </w:sdtPr>
                  <w:sdtContent>
                    <w:r w:rsidR="00F90371" w:rsidRPr="00AA5228">
                      <w:rPr>
                        <w:rFonts w:hint="eastAsia"/>
                        <w:color w:val="0000FF"/>
                        <w:sz w:val="21"/>
                        <w:szCs w:val="21"/>
                      </w:rPr>
                      <w:t xml:space="preserve">　</w:t>
                    </w:r>
                  </w:sdtContent>
                </w:sdt>
              </w:p>
            </w:tc>
            <w:sdt>
              <w:sdtPr>
                <w:rPr>
                  <w:sz w:val="21"/>
                  <w:szCs w:val="21"/>
                </w:rPr>
                <w:alias w:val="非货币性资产交换损失计入当期非经常性损益的金额"/>
                <w:tag w:val="_GBC_6f983881a31746ddbc4a7c3bfc7fdd06"/>
                <w:id w:val="3559294"/>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jc w:val="right"/>
                      <w:rPr>
                        <w:sz w:val="21"/>
                        <w:szCs w:val="21"/>
                      </w:rPr>
                    </w:pPr>
                    <w:r w:rsidRPr="00AA5228">
                      <w:rPr>
                        <w:rFonts w:hint="eastAsia"/>
                        <w:color w:val="0000FF"/>
                        <w:sz w:val="21"/>
                        <w:szCs w:val="21"/>
                      </w:rPr>
                      <w:t xml:space="preserve">　</w:t>
                    </w:r>
                  </w:p>
                </w:tc>
              </w:sdtContent>
            </w:sdt>
          </w:tr>
          <w:tr w:rsidR="00F90371" w:rsidTr="00F90371">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rPr>
                    <w:sz w:val="21"/>
                    <w:szCs w:val="21"/>
                  </w:rPr>
                </w:pPr>
                <w:r w:rsidRPr="00AA5228">
                  <w:rPr>
                    <w:rFonts w:hint="eastAsia"/>
                    <w:sz w:val="21"/>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对外捐赠"/>
                    <w:tag w:val="_GBC_e1ed50a776794395acafd95ad00e141b"/>
                    <w:id w:val="3559295"/>
                    <w:lock w:val="sdtLocked"/>
                  </w:sdtPr>
                  <w:sdtContent>
                    <w:r w:rsidR="00F90371" w:rsidRPr="00AA5228">
                      <w:rPr>
                        <w:sz w:val="21"/>
                        <w:szCs w:val="21"/>
                      </w:rPr>
                      <w:t>1,663,825.40</w:t>
                    </w:r>
                  </w:sdtContent>
                </w:sdt>
              </w:p>
            </w:tc>
            <w:tc>
              <w:tcPr>
                <w:tcW w:w="1287"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对外捐赠"/>
                    <w:tag w:val="_GBC_ae16e8aaa39f4e7ba7b7e8577db3e946"/>
                    <w:id w:val="3559296"/>
                    <w:lock w:val="sdtLocked"/>
                  </w:sdtPr>
                  <w:sdtContent>
                    <w:r w:rsidR="00F90371" w:rsidRPr="00AA5228">
                      <w:rPr>
                        <w:sz w:val="21"/>
                        <w:szCs w:val="21"/>
                      </w:rPr>
                      <w:t>2,414,423.69</w:t>
                    </w:r>
                  </w:sdtContent>
                </w:sdt>
              </w:p>
            </w:tc>
            <w:sdt>
              <w:sdtPr>
                <w:rPr>
                  <w:sz w:val="21"/>
                  <w:szCs w:val="21"/>
                </w:rPr>
                <w:alias w:val="对外捐赠计入当期非经常性损益的金额"/>
                <w:tag w:val="_GBC_99a2e1e5247a4685bfc9ee86751e9420"/>
                <w:id w:val="3559297"/>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autoSpaceDE w:val="0"/>
                      <w:autoSpaceDN w:val="0"/>
                      <w:adjustRightInd w:val="0"/>
                      <w:jc w:val="right"/>
                      <w:rPr>
                        <w:sz w:val="21"/>
                        <w:szCs w:val="21"/>
                      </w:rPr>
                    </w:pPr>
                    <w:r w:rsidRPr="00AA5228">
                      <w:rPr>
                        <w:sz w:val="21"/>
                        <w:szCs w:val="21"/>
                      </w:rPr>
                      <w:t>1,663,825.40</w:t>
                    </w:r>
                  </w:p>
                </w:tc>
              </w:sdtContent>
            </w:sdt>
          </w:tr>
          <w:sdt>
            <w:sdtPr>
              <w:rPr>
                <w:rFonts w:hint="eastAsia"/>
                <w:sz w:val="21"/>
                <w:szCs w:val="21"/>
              </w:rPr>
              <w:alias w:val="营业外支出明细"/>
              <w:tag w:val="_TUP_bd09bb7bd32c41f2b26ca414c6e9418d"/>
              <w:id w:val="3559302"/>
              <w:lock w:val="sdtLocked"/>
            </w:sdtPr>
            <w:sdtContent>
              <w:tr w:rsidR="00F90371" w:rsidTr="00F90371">
                <w:sdt>
                  <w:sdtPr>
                    <w:rPr>
                      <w:rFonts w:hint="eastAsia"/>
                      <w:sz w:val="21"/>
                      <w:szCs w:val="21"/>
                    </w:rPr>
                    <w:alias w:val="营业外支出项目"/>
                    <w:tag w:val="_GBC_f3d625e14ba5402f9da09f40fd0d229c"/>
                    <w:id w:val="3559298"/>
                    <w:lock w:val="sdtLocked"/>
                  </w:sdtPr>
                  <w:sdtContent>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rFonts w:hint="eastAsia"/>
                            <w:sz w:val="21"/>
                            <w:szCs w:val="21"/>
                          </w:rPr>
                          <w:t>非常损失</w:t>
                        </w:r>
                      </w:p>
                    </w:tc>
                  </w:sdtContent>
                </w:sdt>
                <w:sdt>
                  <w:sdtPr>
                    <w:rPr>
                      <w:sz w:val="21"/>
                      <w:szCs w:val="21"/>
                    </w:rPr>
                    <w:alias w:val="营业外支出金额"/>
                    <w:tag w:val="_GBC_5c50a4f9a3964783984c780d7ae13503"/>
                    <w:id w:val="3559299"/>
                    <w:lock w:val="sdtLocked"/>
                  </w:sdtPr>
                  <w:sdtContent>
                    <w:tc>
                      <w:tcPr>
                        <w:tcW w:w="1313"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979,054.75</w:t>
                        </w:r>
                      </w:p>
                    </w:tc>
                  </w:sdtContent>
                </w:sdt>
                <w:sdt>
                  <w:sdtPr>
                    <w:rPr>
                      <w:sz w:val="21"/>
                      <w:szCs w:val="21"/>
                    </w:rPr>
                    <w:alias w:val="营业外支出金额"/>
                    <w:tag w:val="_GBC_41c8e76251874a4e930cd75853e98df7"/>
                    <w:id w:val="3559300"/>
                    <w:lock w:val="sdtLocked"/>
                  </w:sdtPr>
                  <w:sdtContent>
                    <w:tc>
                      <w:tcPr>
                        <w:tcW w:w="1287"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154,726.52</w:t>
                        </w:r>
                      </w:p>
                    </w:tc>
                  </w:sdtContent>
                </w:sdt>
                <w:sdt>
                  <w:sdtPr>
                    <w:rPr>
                      <w:sz w:val="21"/>
                      <w:szCs w:val="21"/>
                    </w:rPr>
                    <w:alias w:val="营业外支出金额计入当期非经常性损益的金额"/>
                    <w:tag w:val="_GBC_4b9609616e4642009ed903bc4358b259"/>
                    <w:id w:val="3559301"/>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979,054.75</w:t>
                        </w:r>
                      </w:p>
                    </w:tc>
                  </w:sdtContent>
                </w:sdt>
              </w:tr>
            </w:sdtContent>
          </w:sdt>
          <w:sdt>
            <w:sdtPr>
              <w:rPr>
                <w:rFonts w:hint="eastAsia"/>
                <w:sz w:val="21"/>
                <w:szCs w:val="21"/>
              </w:rPr>
              <w:alias w:val="营业外支出明细"/>
              <w:tag w:val="_TUP_bd09bb7bd32c41f2b26ca414c6e9418d"/>
              <w:id w:val="3559307"/>
              <w:lock w:val="sdtLocked"/>
            </w:sdtPr>
            <w:sdtContent>
              <w:tr w:rsidR="00F90371" w:rsidTr="00F90371">
                <w:sdt>
                  <w:sdtPr>
                    <w:rPr>
                      <w:rFonts w:hint="eastAsia"/>
                      <w:sz w:val="21"/>
                      <w:szCs w:val="21"/>
                    </w:rPr>
                    <w:alias w:val="营业外支出项目"/>
                    <w:tag w:val="_GBC_f3d625e14ba5402f9da09f40fd0d229c"/>
                    <w:id w:val="3559303"/>
                    <w:lock w:val="sdtLocked"/>
                  </w:sdtPr>
                  <w:sdtContent>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rFonts w:hint="eastAsia"/>
                            <w:sz w:val="21"/>
                            <w:szCs w:val="21"/>
                          </w:rPr>
                          <w:t>盘亏损失</w:t>
                        </w:r>
                      </w:p>
                    </w:tc>
                  </w:sdtContent>
                </w:sdt>
                <w:sdt>
                  <w:sdtPr>
                    <w:rPr>
                      <w:sz w:val="21"/>
                      <w:szCs w:val="21"/>
                    </w:rPr>
                    <w:alias w:val="营业外支出金额"/>
                    <w:tag w:val="_GBC_5c50a4f9a3964783984c780d7ae13503"/>
                    <w:id w:val="3559304"/>
                    <w:lock w:val="sdtLocked"/>
                  </w:sdtPr>
                  <w:sdtContent>
                    <w:tc>
                      <w:tcPr>
                        <w:tcW w:w="1313"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428,755.35</w:t>
                        </w:r>
                      </w:p>
                    </w:tc>
                  </w:sdtContent>
                </w:sdt>
                <w:sdt>
                  <w:sdtPr>
                    <w:rPr>
                      <w:sz w:val="21"/>
                      <w:szCs w:val="21"/>
                    </w:rPr>
                    <w:alias w:val="营业外支出金额"/>
                    <w:tag w:val="_GBC_41c8e76251874a4e930cd75853e98df7"/>
                    <w:id w:val="3559305"/>
                    <w:lock w:val="sdtLocked"/>
                  </w:sdtPr>
                  <w:sdtContent>
                    <w:tc>
                      <w:tcPr>
                        <w:tcW w:w="1287"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100,485.76</w:t>
                        </w:r>
                      </w:p>
                    </w:tc>
                  </w:sdtContent>
                </w:sdt>
                <w:sdt>
                  <w:sdtPr>
                    <w:rPr>
                      <w:sz w:val="21"/>
                      <w:szCs w:val="21"/>
                    </w:rPr>
                    <w:alias w:val="营业外支出金额计入当期非经常性损益的金额"/>
                    <w:tag w:val="_GBC_4b9609616e4642009ed903bc4358b259"/>
                    <w:id w:val="3559306"/>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428,755.35</w:t>
                        </w:r>
                      </w:p>
                    </w:tc>
                  </w:sdtContent>
                </w:sdt>
              </w:tr>
            </w:sdtContent>
          </w:sdt>
          <w:sdt>
            <w:sdtPr>
              <w:rPr>
                <w:rFonts w:hint="eastAsia"/>
                <w:sz w:val="21"/>
                <w:szCs w:val="21"/>
              </w:rPr>
              <w:alias w:val="营业外支出明细"/>
              <w:tag w:val="_TUP_bd09bb7bd32c41f2b26ca414c6e9418d"/>
              <w:id w:val="3559312"/>
              <w:lock w:val="sdtLocked"/>
            </w:sdtPr>
            <w:sdtContent>
              <w:tr w:rsidR="00F90371" w:rsidTr="00F90371">
                <w:sdt>
                  <w:sdtPr>
                    <w:rPr>
                      <w:rFonts w:hint="eastAsia"/>
                      <w:sz w:val="21"/>
                      <w:szCs w:val="21"/>
                    </w:rPr>
                    <w:alias w:val="营业外支出项目"/>
                    <w:tag w:val="_GBC_f3d625e14ba5402f9da09f40fd0d229c"/>
                    <w:id w:val="3559308"/>
                    <w:lock w:val="sdtLocked"/>
                  </w:sdtPr>
                  <w:sdtContent>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rFonts w:hint="eastAsia"/>
                            <w:sz w:val="21"/>
                            <w:szCs w:val="21"/>
                          </w:rPr>
                          <w:t>资产报废、毁损损失</w:t>
                        </w:r>
                      </w:p>
                    </w:tc>
                  </w:sdtContent>
                </w:sdt>
                <w:sdt>
                  <w:sdtPr>
                    <w:rPr>
                      <w:sz w:val="21"/>
                      <w:szCs w:val="21"/>
                    </w:rPr>
                    <w:alias w:val="营业外支出金额"/>
                    <w:tag w:val="_GBC_5c50a4f9a3964783984c780d7ae13503"/>
                    <w:id w:val="3559309"/>
                    <w:lock w:val="sdtLocked"/>
                  </w:sdtPr>
                  <w:sdtContent>
                    <w:tc>
                      <w:tcPr>
                        <w:tcW w:w="1313"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564,979.06</w:t>
                        </w:r>
                      </w:p>
                    </w:tc>
                  </w:sdtContent>
                </w:sdt>
                <w:sdt>
                  <w:sdtPr>
                    <w:rPr>
                      <w:sz w:val="21"/>
                      <w:szCs w:val="21"/>
                    </w:rPr>
                    <w:alias w:val="营业外支出金额"/>
                    <w:tag w:val="_GBC_41c8e76251874a4e930cd75853e98df7"/>
                    <w:id w:val="3559310"/>
                    <w:lock w:val="sdtLocked"/>
                  </w:sdtPr>
                  <w:sdtContent>
                    <w:tc>
                      <w:tcPr>
                        <w:tcW w:w="1287"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859,232.11</w:t>
                        </w:r>
                      </w:p>
                    </w:tc>
                  </w:sdtContent>
                </w:sdt>
                <w:sdt>
                  <w:sdtPr>
                    <w:rPr>
                      <w:sz w:val="21"/>
                      <w:szCs w:val="21"/>
                    </w:rPr>
                    <w:alias w:val="营业外支出金额计入当期非经常性损益的金额"/>
                    <w:tag w:val="_GBC_4b9609616e4642009ed903bc4358b259"/>
                    <w:id w:val="3559311"/>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564,979.06</w:t>
                        </w:r>
                      </w:p>
                    </w:tc>
                  </w:sdtContent>
                </w:sdt>
              </w:tr>
            </w:sdtContent>
          </w:sdt>
          <w:sdt>
            <w:sdtPr>
              <w:rPr>
                <w:rFonts w:hint="eastAsia"/>
                <w:sz w:val="21"/>
                <w:szCs w:val="21"/>
              </w:rPr>
              <w:alias w:val="营业外支出明细"/>
              <w:tag w:val="_TUP_bd09bb7bd32c41f2b26ca414c6e9418d"/>
              <w:id w:val="3559317"/>
              <w:lock w:val="sdtLocked"/>
            </w:sdtPr>
            <w:sdtContent>
              <w:tr w:rsidR="00F90371" w:rsidTr="00F90371">
                <w:sdt>
                  <w:sdtPr>
                    <w:rPr>
                      <w:rFonts w:hint="eastAsia"/>
                      <w:sz w:val="21"/>
                      <w:szCs w:val="21"/>
                    </w:rPr>
                    <w:alias w:val="营业外支出项目"/>
                    <w:tag w:val="_GBC_f3d625e14ba5402f9da09f40fd0d229c"/>
                    <w:id w:val="3559313"/>
                    <w:lock w:val="sdtLocked"/>
                  </w:sdtPr>
                  <w:sdtContent>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rFonts w:hint="eastAsia"/>
                            <w:sz w:val="21"/>
                            <w:szCs w:val="21"/>
                          </w:rPr>
                          <w:t>罚款支出</w:t>
                        </w:r>
                      </w:p>
                    </w:tc>
                  </w:sdtContent>
                </w:sdt>
                <w:sdt>
                  <w:sdtPr>
                    <w:rPr>
                      <w:sz w:val="21"/>
                      <w:szCs w:val="21"/>
                    </w:rPr>
                    <w:alias w:val="营业外支出金额"/>
                    <w:tag w:val="_GBC_5c50a4f9a3964783984c780d7ae13503"/>
                    <w:id w:val="3559314"/>
                    <w:lock w:val="sdtLocked"/>
                  </w:sdtPr>
                  <w:sdtContent>
                    <w:tc>
                      <w:tcPr>
                        <w:tcW w:w="1313"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3,338,764.92</w:t>
                        </w:r>
                      </w:p>
                    </w:tc>
                  </w:sdtContent>
                </w:sdt>
                <w:sdt>
                  <w:sdtPr>
                    <w:rPr>
                      <w:sz w:val="21"/>
                      <w:szCs w:val="21"/>
                    </w:rPr>
                    <w:alias w:val="营业外支出金额"/>
                    <w:tag w:val="_GBC_41c8e76251874a4e930cd75853e98df7"/>
                    <w:id w:val="3559315"/>
                    <w:lock w:val="sdtLocked"/>
                  </w:sdtPr>
                  <w:sdtContent>
                    <w:tc>
                      <w:tcPr>
                        <w:tcW w:w="1287"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4,716,503.23</w:t>
                        </w:r>
                      </w:p>
                    </w:tc>
                  </w:sdtContent>
                </w:sdt>
                <w:sdt>
                  <w:sdtPr>
                    <w:rPr>
                      <w:sz w:val="21"/>
                      <w:szCs w:val="21"/>
                    </w:rPr>
                    <w:alias w:val="营业外支出金额计入当期非经常性损益的金额"/>
                    <w:tag w:val="_GBC_4b9609616e4642009ed903bc4358b259"/>
                    <w:id w:val="3559316"/>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3,338,764.92</w:t>
                        </w:r>
                      </w:p>
                    </w:tc>
                  </w:sdtContent>
                </w:sdt>
              </w:tr>
            </w:sdtContent>
          </w:sdt>
          <w:sdt>
            <w:sdtPr>
              <w:rPr>
                <w:rFonts w:hint="eastAsia"/>
                <w:sz w:val="21"/>
                <w:szCs w:val="21"/>
              </w:rPr>
              <w:alias w:val="营业外支出明细"/>
              <w:tag w:val="_TUP_bd09bb7bd32c41f2b26ca414c6e9418d"/>
              <w:id w:val="3559322"/>
              <w:lock w:val="sdtLocked"/>
            </w:sdtPr>
            <w:sdtContent>
              <w:tr w:rsidR="00F90371" w:rsidTr="00F90371">
                <w:sdt>
                  <w:sdtPr>
                    <w:rPr>
                      <w:rFonts w:hint="eastAsia"/>
                      <w:sz w:val="21"/>
                      <w:szCs w:val="21"/>
                    </w:rPr>
                    <w:alias w:val="营业外支出项目"/>
                    <w:tag w:val="_GBC_f3d625e14ba5402f9da09f40fd0d229c"/>
                    <w:id w:val="3559318"/>
                    <w:lock w:val="sdtLocked"/>
                  </w:sdtPr>
                  <w:sdtContent>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rFonts w:hint="eastAsia"/>
                            <w:sz w:val="21"/>
                            <w:szCs w:val="21"/>
                          </w:rPr>
                          <w:t>赔偿金、违约金等支出</w:t>
                        </w:r>
                      </w:p>
                    </w:tc>
                  </w:sdtContent>
                </w:sdt>
                <w:sdt>
                  <w:sdtPr>
                    <w:rPr>
                      <w:sz w:val="21"/>
                      <w:szCs w:val="21"/>
                    </w:rPr>
                    <w:alias w:val="营业外支出金额"/>
                    <w:tag w:val="_GBC_5c50a4f9a3964783984c780d7ae13503"/>
                    <w:id w:val="3559319"/>
                    <w:lock w:val="sdtLocked"/>
                  </w:sdtPr>
                  <w:sdtContent>
                    <w:tc>
                      <w:tcPr>
                        <w:tcW w:w="1313"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16,766,056.35</w:t>
                        </w:r>
                      </w:p>
                    </w:tc>
                  </w:sdtContent>
                </w:sdt>
                <w:sdt>
                  <w:sdtPr>
                    <w:rPr>
                      <w:sz w:val="21"/>
                      <w:szCs w:val="21"/>
                    </w:rPr>
                    <w:alias w:val="营业外支出金额"/>
                    <w:tag w:val="_GBC_41c8e76251874a4e930cd75853e98df7"/>
                    <w:id w:val="3559320"/>
                    <w:lock w:val="sdtLocked"/>
                  </w:sdtPr>
                  <w:sdtContent>
                    <w:tc>
                      <w:tcPr>
                        <w:tcW w:w="1287"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3,833,382.95</w:t>
                        </w:r>
                      </w:p>
                    </w:tc>
                  </w:sdtContent>
                </w:sdt>
                <w:sdt>
                  <w:sdtPr>
                    <w:rPr>
                      <w:sz w:val="21"/>
                      <w:szCs w:val="21"/>
                    </w:rPr>
                    <w:alias w:val="营业外支出金额计入当期非经常性损益的金额"/>
                    <w:tag w:val="_GBC_4b9609616e4642009ed903bc4358b259"/>
                    <w:id w:val="3559321"/>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5,622,185.70</w:t>
                        </w:r>
                      </w:p>
                    </w:tc>
                  </w:sdtContent>
                </w:sdt>
              </w:tr>
            </w:sdtContent>
          </w:sdt>
          <w:sdt>
            <w:sdtPr>
              <w:rPr>
                <w:rFonts w:hint="eastAsia"/>
                <w:sz w:val="21"/>
                <w:szCs w:val="21"/>
              </w:rPr>
              <w:alias w:val="营业外支出明细"/>
              <w:tag w:val="_TUP_bd09bb7bd32c41f2b26ca414c6e9418d"/>
              <w:id w:val="3559327"/>
              <w:lock w:val="sdtLocked"/>
            </w:sdtPr>
            <w:sdtContent>
              <w:tr w:rsidR="00F90371" w:rsidTr="00F90371">
                <w:sdt>
                  <w:sdtPr>
                    <w:rPr>
                      <w:rFonts w:hint="eastAsia"/>
                      <w:sz w:val="21"/>
                      <w:szCs w:val="21"/>
                    </w:rPr>
                    <w:alias w:val="营业外支出项目"/>
                    <w:tag w:val="_GBC_f3d625e14ba5402f9da09f40fd0d229c"/>
                    <w:id w:val="3559323"/>
                    <w:lock w:val="sdtLocked"/>
                  </w:sdtPr>
                  <w:sdtContent>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rPr>
                            <w:sz w:val="21"/>
                            <w:szCs w:val="21"/>
                          </w:rPr>
                        </w:pPr>
                        <w:r w:rsidRPr="00AA5228">
                          <w:rPr>
                            <w:rFonts w:hint="eastAsia"/>
                            <w:sz w:val="21"/>
                            <w:szCs w:val="21"/>
                          </w:rPr>
                          <w:t>其他</w:t>
                        </w:r>
                      </w:p>
                    </w:tc>
                  </w:sdtContent>
                </w:sdt>
                <w:sdt>
                  <w:sdtPr>
                    <w:rPr>
                      <w:sz w:val="21"/>
                      <w:szCs w:val="21"/>
                    </w:rPr>
                    <w:alias w:val="营业外支出金额"/>
                    <w:tag w:val="_GBC_5c50a4f9a3964783984c780d7ae13503"/>
                    <w:id w:val="3559324"/>
                    <w:lock w:val="sdtLocked"/>
                  </w:sdtPr>
                  <w:sdtContent>
                    <w:tc>
                      <w:tcPr>
                        <w:tcW w:w="1313"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15,212,737.24</w:t>
                        </w:r>
                      </w:p>
                    </w:tc>
                  </w:sdtContent>
                </w:sdt>
                <w:sdt>
                  <w:sdtPr>
                    <w:rPr>
                      <w:sz w:val="21"/>
                      <w:szCs w:val="21"/>
                    </w:rPr>
                    <w:alias w:val="营业外支出金额"/>
                    <w:tag w:val="_GBC_41c8e76251874a4e930cd75853e98df7"/>
                    <w:id w:val="3559325"/>
                    <w:lock w:val="sdtLocked"/>
                  </w:sdtPr>
                  <w:sdtContent>
                    <w:tc>
                      <w:tcPr>
                        <w:tcW w:w="1287"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27,295,712.38</w:t>
                        </w:r>
                      </w:p>
                    </w:tc>
                  </w:sdtContent>
                </w:sdt>
                <w:sdt>
                  <w:sdtPr>
                    <w:rPr>
                      <w:sz w:val="21"/>
                      <w:szCs w:val="21"/>
                    </w:rPr>
                    <w:alias w:val="营业外支出金额计入当期非经常性损益的金额"/>
                    <w:tag w:val="_GBC_4b9609616e4642009ed903bc4358b259"/>
                    <w:id w:val="3559326"/>
                    <w:lock w:val="sdtLocked"/>
                  </w:sdtPr>
                  <w:sdtContent>
                    <w:tc>
                      <w:tcPr>
                        <w:tcW w:w="128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jc w:val="right"/>
                          <w:rPr>
                            <w:sz w:val="21"/>
                            <w:szCs w:val="21"/>
                          </w:rPr>
                        </w:pPr>
                        <w:r w:rsidRPr="00AA5228">
                          <w:rPr>
                            <w:sz w:val="21"/>
                            <w:szCs w:val="21"/>
                          </w:rPr>
                          <w:t>26,356,607.89</w:t>
                        </w:r>
                      </w:p>
                    </w:tc>
                  </w:sdtContent>
                </w:sdt>
              </w:tr>
            </w:sdtContent>
          </w:sdt>
          <w:tr w:rsidR="00F90371" w:rsidTr="00F90371">
            <w:tc>
              <w:tcPr>
                <w:tcW w:w="1120" w:type="pct"/>
                <w:tcBorders>
                  <w:top w:val="single" w:sz="4" w:space="0" w:color="auto"/>
                  <w:left w:val="single" w:sz="4" w:space="0" w:color="auto"/>
                  <w:bottom w:val="single" w:sz="4" w:space="0" w:color="auto"/>
                  <w:right w:val="single" w:sz="4" w:space="0" w:color="auto"/>
                </w:tcBorders>
              </w:tcPr>
              <w:p w:rsidR="00F90371" w:rsidRPr="00AA5228" w:rsidRDefault="00F90371" w:rsidP="00F90371">
                <w:pPr>
                  <w:ind w:right="6"/>
                  <w:jc w:val="center"/>
                  <w:rPr>
                    <w:sz w:val="21"/>
                    <w:szCs w:val="21"/>
                  </w:rPr>
                </w:pPr>
                <w:r w:rsidRPr="00AA5228">
                  <w:rPr>
                    <w:rFonts w:hint="eastAsia"/>
                    <w:sz w:val="21"/>
                    <w:szCs w:val="21"/>
                  </w:rPr>
                  <w:t>合计</w:t>
                </w:r>
              </w:p>
            </w:tc>
            <w:tc>
              <w:tcPr>
                <w:tcW w:w="1313"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营业外支出"/>
                    <w:tag w:val="_GBC_fbb31a7cb91b4ea3876dd0b0a16bef7e"/>
                    <w:id w:val="3559328"/>
                    <w:lock w:val="sdtLocked"/>
                  </w:sdtPr>
                  <w:sdtContent>
                    <w:r w:rsidR="00F90371" w:rsidRPr="00AA5228">
                      <w:rPr>
                        <w:sz w:val="21"/>
                        <w:szCs w:val="21"/>
                      </w:rPr>
                      <w:t>44,282,111.20</w:t>
                    </w:r>
                  </w:sdtContent>
                </w:sdt>
              </w:p>
            </w:tc>
            <w:tc>
              <w:tcPr>
                <w:tcW w:w="1287"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jc w:val="right"/>
                  <w:rPr>
                    <w:sz w:val="21"/>
                    <w:szCs w:val="21"/>
                  </w:rPr>
                </w:pPr>
                <w:sdt>
                  <w:sdtPr>
                    <w:rPr>
                      <w:rFonts w:hint="eastAsia"/>
                      <w:sz w:val="21"/>
                      <w:szCs w:val="21"/>
                    </w:rPr>
                    <w:alias w:val="营业外支出"/>
                    <w:tag w:val="_GBC_6b66015bcc074692bcc526239ed5baf1"/>
                    <w:id w:val="3559329"/>
                    <w:lock w:val="sdtLocked"/>
                  </w:sdtPr>
                  <w:sdtContent>
                    <w:r w:rsidR="00F90371" w:rsidRPr="00AA5228">
                      <w:rPr>
                        <w:sz w:val="21"/>
                        <w:szCs w:val="21"/>
                      </w:rPr>
                      <w:t>50,810,863.45</w:t>
                    </w:r>
                  </w:sdtContent>
                </w:sdt>
              </w:p>
            </w:tc>
            <w:tc>
              <w:tcPr>
                <w:tcW w:w="1280" w:type="pct"/>
                <w:tcBorders>
                  <w:top w:val="single" w:sz="4" w:space="0" w:color="auto"/>
                  <w:left w:val="single" w:sz="4" w:space="0" w:color="auto"/>
                  <w:bottom w:val="single" w:sz="4" w:space="0" w:color="auto"/>
                  <w:right w:val="single" w:sz="4" w:space="0" w:color="auto"/>
                </w:tcBorders>
              </w:tcPr>
              <w:p w:rsidR="00F90371" w:rsidRPr="00AA5228" w:rsidRDefault="00D945E0" w:rsidP="00F90371">
                <w:pPr>
                  <w:autoSpaceDE w:val="0"/>
                  <w:autoSpaceDN w:val="0"/>
                  <w:adjustRightInd w:val="0"/>
                  <w:jc w:val="right"/>
                  <w:rPr>
                    <w:sz w:val="21"/>
                    <w:szCs w:val="21"/>
                  </w:rPr>
                </w:pPr>
                <w:sdt>
                  <w:sdtPr>
                    <w:rPr>
                      <w:rFonts w:hint="eastAsia"/>
                      <w:sz w:val="21"/>
                      <w:szCs w:val="21"/>
                    </w:rPr>
                    <w:alias w:val="营业外支出合计计入当期非经常性损益的金额"/>
                    <w:tag w:val="_GBC_ff8beda49dc048ebacb08b61bd48d6f1"/>
                    <w:id w:val="3559330"/>
                    <w:lock w:val="sdtLocked"/>
                  </w:sdtPr>
                  <w:sdtContent>
                    <w:r w:rsidR="00F90371" w:rsidRPr="00AA5228">
                      <w:rPr>
                        <w:sz w:val="21"/>
                        <w:szCs w:val="21"/>
                      </w:rPr>
                      <w:t>44,282,111.20</w:t>
                    </w:r>
                  </w:sdtContent>
                </w:sdt>
              </w:p>
            </w:tc>
          </w:tr>
        </w:tbl>
        <w:p w:rsidR="004B548E" w:rsidRDefault="00A20AC1">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F90371" w:rsidRPr="007B7211" w:rsidRDefault="00F90371" w:rsidP="00F90371">
              <w:pPr>
                <w:keepNext/>
                <w:spacing w:line="400" w:lineRule="exact"/>
                <w:ind w:firstLineChars="200" w:firstLine="480"/>
                <w:rPr>
                  <w:rFonts w:ascii="Arial Narrow" w:hAnsi="Arial Narrow" w:cs="Arial"/>
                </w:rPr>
              </w:pPr>
              <w:r w:rsidRPr="00AF58A1">
                <w:rPr>
                  <w:rFonts w:asciiTheme="minorEastAsia" w:eastAsiaTheme="minorEastAsia" w:hAnsiTheme="minorEastAsia" w:cs="Arial" w:hint="eastAsia"/>
                  <w:sz w:val="21"/>
                  <w:szCs w:val="21"/>
                </w:rPr>
                <w:t>营业外支出-其他中主要为凤山天承停产损失</w:t>
              </w:r>
              <w:r w:rsidRPr="00AF58A1">
                <w:rPr>
                  <w:rFonts w:asciiTheme="minorEastAsia" w:eastAsiaTheme="minorEastAsia" w:hAnsiTheme="minorEastAsia" w:cs="Arial"/>
                  <w:sz w:val="21"/>
                  <w:szCs w:val="21"/>
                </w:rPr>
                <w:t>8,274,846.96</w:t>
              </w:r>
              <w:r w:rsidRPr="00AF58A1">
                <w:rPr>
                  <w:rFonts w:asciiTheme="minorEastAsia" w:eastAsiaTheme="minorEastAsia" w:hAnsiTheme="minorEastAsia" w:cs="Arial" w:hint="eastAsia"/>
                  <w:sz w:val="21"/>
                  <w:szCs w:val="21"/>
                </w:rPr>
                <w:t>元。</w:t>
              </w:r>
            </w:p>
            <w:p w:rsidR="004B548E" w:rsidRPr="00DA261A" w:rsidRDefault="00D945E0">
              <w:pPr>
                <w:rPr>
                  <w:szCs w:val="21"/>
                </w:rPr>
              </w:pPr>
            </w:p>
          </w:sdtContent>
        </w:sdt>
      </w:sdtContent>
    </w:sdt>
    <w:sdt>
      <w:sdtPr>
        <w:rPr>
          <w:rFonts w:ascii="宋体" w:hAnsi="宋体" w:cs="宋体" w:hint="eastAsia"/>
          <w:b w:val="0"/>
          <w:bCs w:val="0"/>
          <w:kern w:val="0"/>
          <w:szCs w:val="21"/>
        </w:rPr>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所得税费用</w:t>
          </w:r>
        </w:p>
        <w:p w:rsidR="004B548E" w:rsidRDefault="00A20AC1">
          <w:pPr>
            <w:pStyle w:val="4"/>
            <w:numPr>
              <w:ilvl w:val="0"/>
              <w:numId w:val="108"/>
            </w:numPr>
          </w:pPr>
          <w:r>
            <w:rPr>
              <w:rFonts w:hint="eastAsia"/>
            </w:rPr>
            <w:t>所得税费用表</w:t>
          </w:r>
        </w:p>
        <w:p w:rsidR="004B548E" w:rsidRDefault="00A20AC1">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4B548E" w:rsidTr="00F90371">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4B548E" w:rsidRPr="00AA5228" w:rsidRDefault="00A20AC1">
                <w:pPr>
                  <w:ind w:right="6"/>
                  <w:jc w:val="center"/>
                  <w:rPr>
                    <w:sz w:val="21"/>
                    <w:szCs w:val="21"/>
                  </w:rPr>
                </w:pPr>
                <w:r w:rsidRPr="00AA5228">
                  <w:rPr>
                    <w:rFonts w:hint="eastAsia"/>
                    <w:sz w:val="21"/>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4B548E" w:rsidRPr="00AA5228" w:rsidRDefault="00A20AC1">
                <w:pPr>
                  <w:ind w:right="6"/>
                  <w:jc w:val="center"/>
                  <w:rPr>
                    <w:sz w:val="21"/>
                    <w:szCs w:val="21"/>
                  </w:rPr>
                </w:pPr>
                <w:r w:rsidRPr="00AA5228">
                  <w:rPr>
                    <w:rFonts w:hint="eastAsia"/>
                    <w:sz w:val="21"/>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4B548E" w:rsidRPr="00AA5228" w:rsidRDefault="00A20AC1">
                <w:pPr>
                  <w:ind w:right="6"/>
                  <w:jc w:val="center"/>
                  <w:rPr>
                    <w:sz w:val="21"/>
                    <w:szCs w:val="21"/>
                  </w:rPr>
                </w:pPr>
                <w:r w:rsidRPr="00AA5228">
                  <w:rPr>
                    <w:rFonts w:hint="eastAsia"/>
                    <w:sz w:val="21"/>
                    <w:szCs w:val="21"/>
                  </w:rPr>
                  <w:t>上期发生额</w:t>
                </w:r>
              </w:p>
            </w:tc>
          </w:tr>
          <w:tr w:rsidR="004B548E" w:rsidTr="00F90371">
            <w:tc>
              <w:tcPr>
                <w:tcW w:w="1775" w:type="pct"/>
                <w:tcBorders>
                  <w:top w:val="single" w:sz="6" w:space="0" w:color="auto"/>
                  <w:left w:val="single" w:sz="6" w:space="0" w:color="auto"/>
                  <w:bottom w:val="single" w:sz="6" w:space="0" w:color="auto"/>
                  <w:right w:val="single" w:sz="6" w:space="0" w:color="auto"/>
                </w:tcBorders>
              </w:tcPr>
              <w:p w:rsidR="004B548E" w:rsidRPr="00AA5228" w:rsidRDefault="00A20AC1">
                <w:pPr>
                  <w:ind w:right="6"/>
                  <w:rPr>
                    <w:b/>
                    <w:bCs/>
                    <w:sz w:val="21"/>
                    <w:szCs w:val="21"/>
                  </w:rPr>
                </w:pPr>
                <w:r w:rsidRPr="00AA5228">
                  <w:rPr>
                    <w:rFonts w:hint="eastAsia"/>
                    <w:sz w:val="21"/>
                    <w:szCs w:val="21"/>
                  </w:rPr>
                  <w:t>当期所得税费用</w:t>
                </w:r>
              </w:p>
            </w:tc>
            <w:sdt>
              <w:sdtPr>
                <w:rPr>
                  <w:sz w:val="21"/>
                  <w:szCs w:val="21"/>
                </w:rPr>
                <w:alias w:val="所得税费用合计"/>
                <w:tag w:val="_GBC_b99dabfc56de4f149accbceaee4e92eb"/>
                <w:id w:val="-524246074"/>
                <w:lock w:val="sdtLocked"/>
              </w:sdtPr>
              <w:sdtContent>
                <w:tc>
                  <w:tcPr>
                    <w:tcW w:w="1617" w:type="pct"/>
                    <w:tcBorders>
                      <w:top w:val="single" w:sz="6" w:space="0" w:color="auto"/>
                      <w:left w:val="single" w:sz="6" w:space="0" w:color="auto"/>
                      <w:bottom w:val="single" w:sz="6" w:space="0" w:color="auto"/>
                      <w:right w:val="single" w:sz="6" w:space="0" w:color="auto"/>
                    </w:tcBorders>
                  </w:tcPr>
                  <w:p w:rsidR="004B548E" w:rsidRPr="00AA5228" w:rsidRDefault="00F90371">
                    <w:pPr>
                      <w:jc w:val="right"/>
                      <w:rPr>
                        <w:sz w:val="21"/>
                        <w:szCs w:val="21"/>
                      </w:rPr>
                    </w:pPr>
                    <w:r w:rsidRPr="00AA5228">
                      <w:rPr>
                        <w:sz w:val="21"/>
                        <w:szCs w:val="21"/>
                      </w:rPr>
                      <w:t>198,180,532.81</w:t>
                    </w:r>
                  </w:p>
                </w:tc>
              </w:sdtContent>
            </w:sdt>
            <w:sdt>
              <w:sdtPr>
                <w:rPr>
                  <w:sz w:val="21"/>
                  <w:szCs w:val="21"/>
                </w:rPr>
                <w:alias w:val="所得税费用合计"/>
                <w:tag w:val="_GBC_64156920bff44b1c9201c55bd0c2889e"/>
                <w:id w:val="1443954312"/>
                <w:lock w:val="sdtLocked"/>
              </w:sdtPr>
              <w:sdtContent>
                <w:tc>
                  <w:tcPr>
                    <w:tcW w:w="1608" w:type="pct"/>
                    <w:tcBorders>
                      <w:top w:val="single" w:sz="6" w:space="0" w:color="auto"/>
                      <w:left w:val="single" w:sz="6" w:space="0" w:color="auto"/>
                      <w:bottom w:val="single" w:sz="6" w:space="0" w:color="auto"/>
                      <w:right w:val="single" w:sz="6" w:space="0" w:color="auto"/>
                    </w:tcBorders>
                  </w:tcPr>
                  <w:p w:rsidR="004B548E" w:rsidRPr="00AA5228" w:rsidRDefault="00F90371">
                    <w:pPr>
                      <w:ind w:right="6"/>
                      <w:jc w:val="right"/>
                      <w:rPr>
                        <w:sz w:val="21"/>
                        <w:szCs w:val="21"/>
                      </w:rPr>
                    </w:pPr>
                    <w:r w:rsidRPr="00AA5228">
                      <w:rPr>
                        <w:sz w:val="21"/>
                        <w:szCs w:val="21"/>
                      </w:rPr>
                      <w:t>347,362,739.55</w:t>
                    </w:r>
                  </w:p>
                </w:tc>
              </w:sdtContent>
            </w:sdt>
          </w:tr>
          <w:tr w:rsidR="004B548E" w:rsidTr="00F90371">
            <w:tc>
              <w:tcPr>
                <w:tcW w:w="1775" w:type="pct"/>
                <w:tcBorders>
                  <w:top w:val="single" w:sz="6" w:space="0" w:color="auto"/>
                  <w:left w:val="single" w:sz="6" w:space="0" w:color="auto"/>
                  <w:bottom w:val="single" w:sz="6" w:space="0" w:color="auto"/>
                  <w:right w:val="single" w:sz="6" w:space="0" w:color="auto"/>
                </w:tcBorders>
              </w:tcPr>
              <w:p w:rsidR="004B548E" w:rsidRPr="00AA5228" w:rsidRDefault="00A20AC1">
                <w:pPr>
                  <w:ind w:right="6"/>
                  <w:rPr>
                    <w:sz w:val="21"/>
                    <w:szCs w:val="21"/>
                  </w:rPr>
                </w:pPr>
                <w:r w:rsidRPr="00AA5228">
                  <w:rPr>
                    <w:rFonts w:hint="eastAsia"/>
                    <w:sz w:val="21"/>
                    <w:szCs w:val="21"/>
                  </w:rPr>
                  <w:t>递延所得税费用</w:t>
                </w:r>
              </w:p>
            </w:tc>
            <w:sdt>
              <w:sdtPr>
                <w:rPr>
                  <w:sz w:val="21"/>
                  <w:szCs w:val="21"/>
                </w:rPr>
                <w:alias w:val="递延所得税费用"/>
                <w:tag w:val="_GBC_7683f819d2df4db78654e46c13e5f796"/>
                <w:id w:val="146874191"/>
                <w:lock w:val="sdtLocked"/>
              </w:sdtPr>
              <w:sdtContent>
                <w:tc>
                  <w:tcPr>
                    <w:tcW w:w="1617" w:type="pct"/>
                    <w:tcBorders>
                      <w:top w:val="single" w:sz="6" w:space="0" w:color="auto"/>
                      <w:left w:val="single" w:sz="6" w:space="0" w:color="auto"/>
                      <w:bottom w:val="single" w:sz="6" w:space="0" w:color="auto"/>
                      <w:right w:val="single" w:sz="6" w:space="0" w:color="auto"/>
                    </w:tcBorders>
                  </w:tcPr>
                  <w:p w:rsidR="004B548E" w:rsidRPr="00AA5228" w:rsidRDefault="00F90371">
                    <w:pPr>
                      <w:jc w:val="right"/>
                      <w:rPr>
                        <w:sz w:val="21"/>
                        <w:szCs w:val="21"/>
                      </w:rPr>
                    </w:pPr>
                    <w:r w:rsidRPr="00AA5228">
                      <w:rPr>
                        <w:sz w:val="21"/>
                        <w:szCs w:val="21"/>
                      </w:rPr>
                      <w:t>-88,461,780.54</w:t>
                    </w:r>
                  </w:p>
                </w:tc>
              </w:sdtContent>
            </w:sdt>
            <w:sdt>
              <w:sdtPr>
                <w:rPr>
                  <w:sz w:val="21"/>
                  <w:szCs w:val="21"/>
                </w:rPr>
                <w:alias w:val="递延所得税费用"/>
                <w:tag w:val="_GBC_c5cbd5fec64a480aa49a35f5ecb604ba"/>
                <w:id w:val="1842813534"/>
                <w:lock w:val="sdtLocked"/>
              </w:sdtPr>
              <w:sdtContent>
                <w:tc>
                  <w:tcPr>
                    <w:tcW w:w="1608" w:type="pct"/>
                    <w:tcBorders>
                      <w:top w:val="single" w:sz="6" w:space="0" w:color="auto"/>
                      <w:left w:val="single" w:sz="6" w:space="0" w:color="auto"/>
                      <w:bottom w:val="single" w:sz="6" w:space="0" w:color="auto"/>
                      <w:right w:val="single" w:sz="6" w:space="0" w:color="auto"/>
                    </w:tcBorders>
                  </w:tcPr>
                  <w:p w:rsidR="004B548E" w:rsidRPr="00AA5228" w:rsidRDefault="00F90371">
                    <w:pPr>
                      <w:ind w:right="6"/>
                      <w:jc w:val="right"/>
                      <w:rPr>
                        <w:sz w:val="21"/>
                        <w:szCs w:val="21"/>
                      </w:rPr>
                    </w:pPr>
                    <w:r w:rsidRPr="00AA5228">
                      <w:rPr>
                        <w:sz w:val="21"/>
                        <w:szCs w:val="21"/>
                      </w:rPr>
                      <w:t>-155,088,905.09</w:t>
                    </w:r>
                  </w:p>
                </w:tc>
              </w:sdtContent>
            </w:sdt>
          </w:tr>
          <w:tr w:rsidR="004B548E" w:rsidTr="00F90371">
            <w:tc>
              <w:tcPr>
                <w:tcW w:w="1775" w:type="pct"/>
                <w:tcBorders>
                  <w:top w:val="single" w:sz="6" w:space="0" w:color="auto"/>
                  <w:left w:val="single" w:sz="6" w:space="0" w:color="auto"/>
                  <w:bottom w:val="single" w:sz="6" w:space="0" w:color="auto"/>
                  <w:right w:val="single" w:sz="6" w:space="0" w:color="auto"/>
                </w:tcBorders>
              </w:tcPr>
              <w:p w:rsidR="004B548E" w:rsidRPr="00AA5228" w:rsidRDefault="00A20AC1">
                <w:pPr>
                  <w:ind w:right="6"/>
                  <w:jc w:val="center"/>
                  <w:rPr>
                    <w:sz w:val="21"/>
                    <w:szCs w:val="21"/>
                  </w:rPr>
                </w:pPr>
                <w:r w:rsidRPr="00AA5228">
                  <w:rPr>
                    <w:rFonts w:hint="eastAsia"/>
                    <w:sz w:val="21"/>
                    <w:szCs w:val="21"/>
                  </w:rPr>
                  <w:t>合计</w:t>
                </w:r>
              </w:p>
            </w:tc>
            <w:sdt>
              <w:sdtPr>
                <w:rPr>
                  <w:sz w:val="21"/>
                  <w:szCs w:val="21"/>
                </w:rPr>
                <w:alias w:val="所得税"/>
                <w:tag w:val="_GBC_ceca48370b234847bb6106bee975b7c5"/>
                <w:id w:val="91830337"/>
                <w:lock w:val="sdtLocked"/>
              </w:sdtPr>
              <w:sdtContent>
                <w:tc>
                  <w:tcPr>
                    <w:tcW w:w="1617" w:type="pct"/>
                    <w:tcBorders>
                      <w:top w:val="single" w:sz="6" w:space="0" w:color="auto"/>
                      <w:left w:val="single" w:sz="6" w:space="0" w:color="auto"/>
                      <w:bottom w:val="single" w:sz="6" w:space="0" w:color="auto"/>
                      <w:right w:val="single" w:sz="6" w:space="0" w:color="auto"/>
                    </w:tcBorders>
                  </w:tcPr>
                  <w:p w:rsidR="004B548E" w:rsidRPr="00AA5228" w:rsidRDefault="00F90371">
                    <w:pPr>
                      <w:ind w:right="6"/>
                      <w:jc w:val="right"/>
                      <w:rPr>
                        <w:sz w:val="21"/>
                        <w:szCs w:val="21"/>
                      </w:rPr>
                    </w:pPr>
                    <w:r w:rsidRPr="00AA5228">
                      <w:rPr>
                        <w:sz w:val="21"/>
                        <w:szCs w:val="21"/>
                      </w:rPr>
                      <w:t>109,718,752.27</w:t>
                    </w:r>
                  </w:p>
                </w:tc>
              </w:sdtContent>
            </w:sdt>
            <w:sdt>
              <w:sdtPr>
                <w:rPr>
                  <w:sz w:val="21"/>
                  <w:szCs w:val="21"/>
                </w:rPr>
                <w:alias w:val="所得税"/>
                <w:tag w:val="_GBC_5264e3fe184b45feb09a33f0e5ec6330"/>
                <w:id w:val="1773975417"/>
                <w:lock w:val="sdtLocked"/>
              </w:sdtPr>
              <w:sdtContent>
                <w:tc>
                  <w:tcPr>
                    <w:tcW w:w="1608" w:type="pct"/>
                    <w:tcBorders>
                      <w:top w:val="single" w:sz="6" w:space="0" w:color="auto"/>
                      <w:left w:val="single" w:sz="6" w:space="0" w:color="auto"/>
                      <w:bottom w:val="single" w:sz="6" w:space="0" w:color="auto"/>
                      <w:right w:val="single" w:sz="6" w:space="0" w:color="auto"/>
                    </w:tcBorders>
                  </w:tcPr>
                  <w:p w:rsidR="004B548E" w:rsidRPr="00AA5228" w:rsidRDefault="00F90371">
                    <w:pPr>
                      <w:ind w:right="6"/>
                      <w:jc w:val="right"/>
                      <w:rPr>
                        <w:sz w:val="21"/>
                        <w:szCs w:val="21"/>
                      </w:rPr>
                    </w:pPr>
                    <w:r w:rsidRPr="00AA5228">
                      <w:rPr>
                        <w:sz w:val="21"/>
                        <w:szCs w:val="21"/>
                      </w:rPr>
                      <w:t>192,273,834.46</w:t>
                    </w:r>
                  </w:p>
                </w:tc>
              </w:sdtContent>
            </w:sdt>
          </w:tr>
        </w:tbl>
        <w:p w:rsidR="004B548E" w:rsidRDefault="004B548E">
          <w:pPr>
            <w:rPr>
              <w:szCs w:val="21"/>
            </w:rPr>
          </w:pPr>
        </w:p>
        <w:p w:rsidR="004B548E" w:rsidRDefault="00A20AC1">
          <w:pPr>
            <w:pStyle w:val="4"/>
            <w:numPr>
              <w:ilvl w:val="0"/>
              <w:numId w:val="108"/>
            </w:numPr>
            <w:rPr>
              <w:szCs w:val="21"/>
            </w:rPr>
          </w:pPr>
          <w:r>
            <w:rPr>
              <w:rFonts w:hint="eastAsia"/>
              <w:szCs w:val="21"/>
            </w:rPr>
            <w:t>会计利润与</w:t>
          </w:r>
          <w:r>
            <w:rPr>
              <w:rFonts w:hint="eastAsia"/>
            </w:rPr>
            <w:t>所得税</w:t>
          </w:r>
          <w:r>
            <w:rPr>
              <w:rFonts w:hint="eastAsia"/>
              <w:szCs w:val="21"/>
            </w:rPr>
            <w:t>费用调整过程：</w:t>
          </w:r>
        </w:p>
        <w:p w:rsidR="004B548E" w:rsidRDefault="00A20AC1">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jc w:val="center"/>
                  <w:rPr>
                    <w:sz w:val="21"/>
                    <w:szCs w:val="21"/>
                  </w:rPr>
                </w:pPr>
                <w:r w:rsidRPr="00AA5228">
                  <w:rPr>
                    <w:rFonts w:hint="eastAsia"/>
                    <w:sz w:val="21"/>
                    <w:szCs w:val="21"/>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jc w:val="center"/>
                  <w:rPr>
                    <w:sz w:val="21"/>
                    <w:szCs w:val="21"/>
                  </w:rPr>
                </w:pPr>
                <w:r w:rsidRPr="00AA5228">
                  <w:rPr>
                    <w:rFonts w:hint="eastAsia"/>
                    <w:sz w:val="21"/>
                    <w:szCs w:val="21"/>
                  </w:rPr>
                  <w:t>本期发生额</w:t>
                </w:r>
              </w:p>
            </w:tc>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b/>
                    <w:bCs/>
                    <w:sz w:val="21"/>
                    <w:szCs w:val="21"/>
                  </w:rPr>
                </w:pPr>
                <w:r w:rsidRPr="00AA5228">
                  <w:rPr>
                    <w:rFonts w:hint="eastAsia"/>
                    <w:sz w:val="21"/>
                    <w:szCs w:val="21"/>
                  </w:rPr>
                  <w:t>利润总额</w:t>
                </w:r>
              </w:p>
            </w:tc>
            <w:sdt>
              <w:sdtPr>
                <w:rPr>
                  <w:sz w:val="21"/>
                  <w:szCs w:val="21"/>
                </w:rPr>
                <w:alias w:val="利润总额"/>
                <w:tag w:val="_GBC_b0dc73d44af2474cb5b2810542fc5269"/>
                <w:id w:val="-291598429"/>
                <w:lock w:val="sdtLocked"/>
              </w:sdt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256,607,491.75</w:t>
                    </w:r>
                  </w:p>
                </w:tc>
              </w:sdtContent>
            </w:sdt>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sz w:val="21"/>
                    <w:szCs w:val="21"/>
                  </w:rPr>
                </w:pPr>
                <w:r w:rsidRPr="00AA5228">
                  <w:rPr>
                    <w:rFonts w:hint="eastAsia"/>
                    <w:sz w:val="21"/>
                    <w:szCs w:val="21"/>
                  </w:rPr>
                  <w:t>按法定</w:t>
                </w:r>
                <w:r w:rsidRPr="00AA5228">
                  <w:rPr>
                    <w:sz w:val="21"/>
                    <w:szCs w:val="21"/>
                  </w:rPr>
                  <w:t>/</w:t>
                </w:r>
                <w:r w:rsidRPr="00AA5228">
                  <w:rPr>
                    <w:rFonts w:hint="eastAsia"/>
                    <w:sz w:val="21"/>
                    <w:szCs w:val="21"/>
                  </w:rPr>
                  <w:t>适用税率计算的所得税费用</w:t>
                </w:r>
              </w:p>
            </w:tc>
            <w:sdt>
              <w:sdtPr>
                <w:rPr>
                  <w:sz w:val="21"/>
                  <w:szCs w:val="21"/>
                </w:rPr>
                <w:alias w:val="按法定/适用税率计算的所得税费用"/>
                <w:tag w:val="_GBC_0874dc6de4834ef5afb5925a6a42c0ee"/>
                <w:id w:val="-87655185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64,151,872.94</w:t>
                    </w:r>
                  </w:p>
                </w:tc>
              </w:sdtContent>
            </w:sdt>
          </w:tr>
          <w:tr w:rsidR="004B548E" w:rsidTr="0091107D">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sz w:val="21"/>
                    <w:szCs w:val="21"/>
                  </w:rPr>
                </w:pPr>
                <w:r w:rsidRPr="00AA5228">
                  <w:rPr>
                    <w:rFonts w:hint="eastAsia"/>
                    <w:sz w:val="21"/>
                    <w:szCs w:val="21"/>
                  </w:rPr>
                  <w:t>子公司适用不同税率的影响</w:t>
                </w:r>
              </w:p>
            </w:tc>
            <w:sdt>
              <w:sdtPr>
                <w:rPr>
                  <w:sz w:val="21"/>
                  <w:szCs w:val="21"/>
                </w:rPr>
                <w:alias w:val="子公司适用不同税率的影响"/>
                <w:tag w:val="_GBC_2473b199342b44fe9e4e163e54d981ab"/>
                <w:id w:val="-86998760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-8,670,159.69</w:t>
                    </w:r>
                  </w:p>
                </w:tc>
              </w:sdtContent>
            </w:sdt>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sz w:val="21"/>
                    <w:szCs w:val="21"/>
                  </w:rPr>
                </w:pPr>
                <w:r w:rsidRPr="00AA5228">
                  <w:rPr>
                    <w:rFonts w:hint="eastAsia"/>
                    <w:sz w:val="21"/>
                    <w:szCs w:val="21"/>
                  </w:rPr>
                  <w:t>调整以前期间所得税的影响</w:t>
                </w:r>
              </w:p>
            </w:tc>
            <w:sdt>
              <w:sdtPr>
                <w:rPr>
                  <w:sz w:val="21"/>
                  <w:szCs w:val="21"/>
                </w:rPr>
                <w:alias w:val="调整以前期间所得税的影响"/>
                <w:tag w:val="_GBC_97e328cb25284c99bb18e98d990dc951"/>
                <w:id w:val="-181609968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746,331.91</w:t>
                    </w:r>
                  </w:p>
                </w:tc>
              </w:sdtContent>
            </w:sdt>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sz w:val="21"/>
                    <w:szCs w:val="21"/>
                  </w:rPr>
                </w:pPr>
                <w:r w:rsidRPr="00AA5228">
                  <w:rPr>
                    <w:rFonts w:hint="eastAsia"/>
                    <w:sz w:val="21"/>
                    <w:szCs w:val="21"/>
                  </w:rPr>
                  <w:t>非应税收入的影响</w:t>
                </w:r>
              </w:p>
            </w:tc>
            <w:sdt>
              <w:sdtPr>
                <w:rPr>
                  <w:sz w:val="21"/>
                  <w:szCs w:val="21"/>
                </w:rPr>
                <w:alias w:val="非应税收入的影响"/>
                <w:tag w:val="_GBC_00fe3613c02a4bc9b441e361c1ee42a8"/>
                <w:id w:val="102984519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-10,778,337.35</w:t>
                    </w:r>
                  </w:p>
                </w:tc>
              </w:sdtContent>
            </w:sdt>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sz w:val="21"/>
                    <w:szCs w:val="21"/>
                  </w:rPr>
                </w:pPr>
                <w:r w:rsidRPr="00AA5228">
                  <w:rPr>
                    <w:rFonts w:hint="eastAsia"/>
                    <w:sz w:val="21"/>
                    <w:szCs w:val="21"/>
                  </w:rPr>
                  <w:t>不可抵扣的成本、费用和损失的影响</w:t>
                </w:r>
              </w:p>
            </w:tc>
            <w:sdt>
              <w:sdtPr>
                <w:rPr>
                  <w:sz w:val="21"/>
                  <w:szCs w:val="21"/>
                </w:rPr>
                <w:alias w:val="不可抵扣的成本、费用和损失的影响"/>
                <w:tag w:val="_GBC_fb70b79e1c6547a6a4ff287a218063ec"/>
                <w:id w:val="-144954199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25,896,467.71</w:t>
                    </w:r>
                  </w:p>
                </w:tc>
              </w:sdtContent>
            </w:sdt>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sz w:val="21"/>
                    <w:szCs w:val="21"/>
                  </w:rPr>
                </w:pPr>
                <w:r w:rsidRPr="00AA5228">
                  <w:rPr>
                    <w:rFonts w:hint="eastAsia"/>
                    <w:sz w:val="21"/>
                    <w:szCs w:val="21"/>
                  </w:rPr>
                  <w:t>使用前期未确认递延所得税资产的可抵扣亏损的影响</w:t>
                </w:r>
              </w:p>
            </w:tc>
            <w:sdt>
              <w:sdtPr>
                <w:rPr>
                  <w:sz w:val="21"/>
                  <w:szCs w:val="21"/>
                </w:rPr>
                <w:alias w:val="使用前期未确认递延所得税资产的可抵扣亏损的影响"/>
                <w:tag w:val="_GBC_40bb586cf9b74ca6b1284a3527551a3e"/>
                <w:id w:val="916439969"/>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A20AC1">
                    <w:pPr>
                      <w:jc w:val="right"/>
                      <w:rPr>
                        <w:sz w:val="21"/>
                        <w:szCs w:val="21"/>
                      </w:rPr>
                    </w:pPr>
                    <w:r w:rsidRPr="00AA5228">
                      <w:rPr>
                        <w:rFonts w:hint="eastAsia"/>
                        <w:color w:val="333399"/>
                        <w:sz w:val="21"/>
                        <w:szCs w:val="21"/>
                      </w:rPr>
                      <w:t xml:space="preserve">　</w:t>
                    </w:r>
                  </w:p>
                </w:tc>
              </w:sdtContent>
            </w:sdt>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ind w:right="6"/>
                  <w:rPr>
                    <w:sz w:val="21"/>
                    <w:szCs w:val="21"/>
                  </w:rPr>
                </w:pPr>
                <w:r w:rsidRPr="00AA5228">
                  <w:rPr>
                    <w:rFonts w:hint="eastAsia"/>
                    <w:sz w:val="21"/>
                    <w:szCs w:val="21"/>
                  </w:rPr>
                  <w:t>本期未确认递延所得税资产的可抵扣暂时性差异或可抵扣亏损的影响</w:t>
                </w:r>
              </w:p>
            </w:tc>
            <w:sdt>
              <w:sdtPr>
                <w:rPr>
                  <w:sz w:val="21"/>
                  <w:szCs w:val="21"/>
                </w:rPr>
                <w:alias w:val="本期未确认递延所得税资产的可抵扣暂时性差异或可抵扣亏损的影响"/>
                <w:tag w:val="_GBC_bd0eeae4ff254f0f860ffbc0eb2cb129"/>
                <w:id w:val="160730774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38,372,576.75</w:t>
                    </w:r>
                  </w:p>
                </w:tc>
              </w:sdtContent>
            </w:sdt>
          </w:tr>
          <w:tr w:rsidR="004B548E"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B548E" w:rsidRPr="00AA5228" w:rsidRDefault="00A20AC1">
                <w:pPr>
                  <w:rPr>
                    <w:sz w:val="21"/>
                    <w:szCs w:val="21"/>
                  </w:rPr>
                </w:pPr>
                <w:r w:rsidRPr="00AA5228">
                  <w:rPr>
                    <w:rFonts w:hint="eastAsia"/>
                    <w:sz w:val="21"/>
                    <w:szCs w:val="21"/>
                  </w:rPr>
                  <w:t>所得税费用</w:t>
                </w:r>
              </w:p>
            </w:tc>
            <w:sdt>
              <w:sdtPr>
                <w:rPr>
                  <w:sz w:val="21"/>
                  <w:szCs w:val="21"/>
                </w:rPr>
                <w:alias w:val="按实际税率计算的所得税费用"/>
                <w:tag w:val="_GBC_6ade4cce1d15420b837fd45e6e509f4a"/>
                <w:id w:val="198188846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B548E" w:rsidRPr="00AA5228" w:rsidRDefault="00F90371">
                    <w:pPr>
                      <w:jc w:val="right"/>
                      <w:rPr>
                        <w:sz w:val="21"/>
                        <w:szCs w:val="21"/>
                      </w:rPr>
                    </w:pPr>
                    <w:r w:rsidRPr="00AA5228">
                      <w:rPr>
                        <w:sz w:val="21"/>
                        <w:szCs w:val="21"/>
                      </w:rPr>
                      <w:t>109,718,752.27</w:t>
                    </w:r>
                  </w:p>
                </w:tc>
              </w:sdtContent>
            </w:sdt>
          </w:tr>
        </w:tbl>
        <w:p w:rsidR="004B548E" w:rsidRPr="0059027B" w:rsidRDefault="00D945E0">
          <w:pPr>
            <w:rPr>
              <w:szCs w:val="21"/>
            </w:rPr>
          </w:pPr>
        </w:p>
      </w:sdtContent>
    </w:sdt>
    <w:p w:rsidR="004B548E" w:rsidRDefault="00A20AC1">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Cs w:val="21"/>
        </w:rPr>
        <w:tag w:val="_SEC_db9c62b020ec4e9ea32fddcc998663ec"/>
        <w:id w:val="-1217892872"/>
        <w:lock w:val="sdtLocked"/>
        <w:placeholder>
          <w:docPart w:val="GBC22222222222222222222222222222"/>
        </w:placeholder>
      </w:sdtPr>
      <w:sdtEndPr>
        <w:rPr>
          <w:rFonts w:asciiTheme="minorHAnsi" w:hAnsiTheme="minorHAnsi" w:cstheme="minorBidi" w:hint="default"/>
          <w:kern w:val="2"/>
        </w:rPr>
      </w:sdtEndPr>
      <w:sdtContent>
        <w:p w:rsidR="004B548E" w:rsidRDefault="00A20AC1">
          <w:pPr>
            <w:pStyle w:val="4"/>
            <w:numPr>
              <w:ilvl w:val="0"/>
              <w:numId w:val="79"/>
            </w:numPr>
            <w:tabs>
              <w:tab w:val="left" w:pos="700"/>
            </w:tabs>
            <w:rPr>
              <w:szCs w:val="21"/>
            </w:rPr>
          </w:pPr>
          <w:r>
            <w:rPr>
              <w:rFonts w:hint="eastAsia"/>
              <w:szCs w:val="21"/>
            </w:rPr>
            <w:t>收到的其他与经营活动有关的现金：</w:t>
          </w:r>
        </w:p>
        <w:p w:rsidR="004B548E" w:rsidRDefault="00A20AC1">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63126E"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jc w:val="center"/>
                  <w:rPr>
                    <w:sz w:val="21"/>
                    <w:szCs w:val="21"/>
                  </w:rPr>
                </w:pPr>
                <w:r w:rsidRPr="006412A0">
                  <w:rPr>
                    <w:rFonts w:hint="eastAsia"/>
                    <w:sz w:val="21"/>
                    <w:szCs w:val="21"/>
                  </w:rPr>
                  <w:t>项目</w:t>
                </w:r>
              </w:p>
            </w:tc>
            <w:tc>
              <w:tcPr>
                <w:tcW w:w="156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jc w:val="center"/>
                  <w:rPr>
                    <w:sz w:val="21"/>
                    <w:szCs w:val="21"/>
                  </w:rPr>
                </w:pPr>
                <w:r w:rsidRPr="006412A0">
                  <w:rPr>
                    <w:rFonts w:hint="eastAsia"/>
                    <w:sz w:val="21"/>
                    <w:szCs w:val="21"/>
                  </w:rPr>
                  <w:t>本期发生额</w:t>
                </w:r>
              </w:p>
            </w:tc>
            <w:tc>
              <w:tcPr>
                <w:tcW w:w="1556"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jc w:val="center"/>
                  <w:rPr>
                    <w:sz w:val="21"/>
                    <w:szCs w:val="21"/>
                  </w:rPr>
                </w:pPr>
                <w:r w:rsidRPr="006412A0">
                  <w:rPr>
                    <w:rFonts w:hint="eastAsia"/>
                    <w:sz w:val="21"/>
                    <w:szCs w:val="21"/>
                  </w:rPr>
                  <w:t>上期发生额</w:t>
                </w:r>
              </w:p>
            </w:tc>
          </w:tr>
          <w:sdt>
            <w:sdtPr>
              <w:rPr>
                <w:rFonts w:hint="eastAsia"/>
                <w:sz w:val="21"/>
                <w:szCs w:val="21"/>
              </w:rPr>
              <w:alias w:val="收到的其他与经营活动有关的现金明细"/>
              <w:tag w:val="_TUP_ca9171e54df6430e9436143874401ecc"/>
              <w:id w:val="3559619"/>
              <w:lock w:val="sdtLocked"/>
            </w:sdtPr>
            <w:sdtContent>
              <w:tr w:rsidR="0063126E" w:rsidTr="00EB47AA">
                <w:sdt>
                  <w:sdtPr>
                    <w:rPr>
                      <w:rFonts w:hint="eastAsia"/>
                      <w:sz w:val="21"/>
                      <w:szCs w:val="21"/>
                    </w:rPr>
                    <w:alias w:val="收到的其他与经营活动有关的现金项目"/>
                    <w:tag w:val="_GBC_7758b0c81c614b4db34b24de30deb471"/>
                    <w:id w:val="3559616"/>
                    <w:lock w:val="sdtLocked"/>
                  </w:sdtPr>
                  <w:sdtContent>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rPr>
                            <w:sz w:val="21"/>
                            <w:szCs w:val="21"/>
                          </w:rPr>
                        </w:pPr>
                        <w:r w:rsidRPr="006412A0">
                          <w:rPr>
                            <w:rFonts w:hint="eastAsia"/>
                            <w:sz w:val="21"/>
                            <w:szCs w:val="21"/>
                          </w:rPr>
                          <w:t>收到代理客户的款项</w:t>
                        </w:r>
                      </w:p>
                    </w:tc>
                  </w:sdtContent>
                </w:sdt>
                <w:sdt>
                  <w:sdtPr>
                    <w:rPr>
                      <w:sz w:val="21"/>
                      <w:szCs w:val="21"/>
                    </w:rPr>
                    <w:alias w:val="收到的其他与经营活动有关的现金金额"/>
                    <w:tag w:val="_GBC_2b93b9328d0a4407a193a8a261ba0a16"/>
                    <w:id w:val="3559617"/>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63126E" w:rsidRPr="006412A0" w:rsidRDefault="0063126E" w:rsidP="00EB47AA">
                        <w:pPr>
                          <w:jc w:val="right"/>
                          <w:rPr>
                            <w:sz w:val="21"/>
                            <w:szCs w:val="21"/>
                          </w:rPr>
                        </w:pPr>
                        <w:r w:rsidRPr="006412A0">
                          <w:rPr>
                            <w:sz w:val="21"/>
                            <w:szCs w:val="21"/>
                          </w:rPr>
                          <w:t>39,131,227.05</w:t>
                        </w:r>
                      </w:p>
                    </w:tc>
                  </w:sdtContent>
                </w:sdt>
                <w:sdt>
                  <w:sdtPr>
                    <w:rPr>
                      <w:sz w:val="21"/>
                      <w:szCs w:val="21"/>
                    </w:rPr>
                    <w:alias w:val="收到的其他与经营活动有关的现金金额"/>
                    <w:tag w:val="_GBC_142efd85498a4b99b1496f7409838d08"/>
                    <w:id w:val="3559618"/>
                    <w:lock w:val="sdtLocked"/>
                  </w:sdtPr>
                  <w:sdtContent>
                    <w:tc>
                      <w:tcPr>
                        <w:tcW w:w="1556"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18,471,179.58</w:t>
                        </w:r>
                      </w:p>
                    </w:tc>
                  </w:sdtContent>
                </w:sdt>
              </w:tr>
            </w:sdtContent>
          </w:sdt>
          <w:sdt>
            <w:sdtPr>
              <w:rPr>
                <w:rFonts w:hint="eastAsia"/>
                <w:sz w:val="21"/>
                <w:szCs w:val="21"/>
              </w:rPr>
              <w:alias w:val="收到的其他与经营活动有关的现金明细"/>
              <w:tag w:val="_TUP_ca9171e54df6430e9436143874401ecc"/>
              <w:id w:val="3559623"/>
              <w:lock w:val="sdtLocked"/>
            </w:sdtPr>
            <w:sdtContent>
              <w:tr w:rsidR="0063126E" w:rsidTr="00EB47AA">
                <w:sdt>
                  <w:sdtPr>
                    <w:rPr>
                      <w:rFonts w:hint="eastAsia"/>
                      <w:sz w:val="21"/>
                      <w:szCs w:val="21"/>
                    </w:rPr>
                    <w:alias w:val="收到的其他与经营活动有关的现金项目"/>
                    <w:tag w:val="_GBC_7758b0c81c614b4db34b24de30deb471"/>
                    <w:id w:val="3559620"/>
                    <w:lock w:val="sdtLocked"/>
                  </w:sdtPr>
                  <w:sdtContent>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rPr>
                            <w:sz w:val="21"/>
                            <w:szCs w:val="21"/>
                          </w:rPr>
                        </w:pPr>
                        <w:r w:rsidRPr="006412A0">
                          <w:rPr>
                            <w:rFonts w:hint="eastAsia"/>
                            <w:sz w:val="21"/>
                            <w:szCs w:val="21"/>
                          </w:rPr>
                          <w:t>收到黄金专项资金</w:t>
                        </w:r>
                      </w:p>
                    </w:tc>
                  </w:sdtContent>
                </w:sdt>
                <w:sdt>
                  <w:sdtPr>
                    <w:rPr>
                      <w:sz w:val="21"/>
                      <w:szCs w:val="21"/>
                    </w:rPr>
                    <w:alias w:val="收到的其他与经营活动有关的现金金额"/>
                    <w:tag w:val="_GBC_2b93b9328d0a4407a193a8a261ba0a16"/>
                    <w:id w:val="355962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63126E" w:rsidRPr="006412A0" w:rsidRDefault="0063126E" w:rsidP="00EB47AA">
                        <w:pPr>
                          <w:jc w:val="right"/>
                          <w:rPr>
                            <w:sz w:val="21"/>
                            <w:szCs w:val="21"/>
                          </w:rPr>
                        </w:pPr>
                        <w:r w:rsidRPr="006412A0">
                          <w:rPr>
                            <w:sz w:val="21"/>
                            <w:szCs w:val="21"/>
                          </w:rPr>
                          <w:t>14,467,507.63</w:t>
                        </w:r>
                      </w:p>
                    </w:tc>
                  </w:sdtContent>
                </w:sdt>
                <w:sdt>
                  <w:sdtPr>
                    <w:rPr>
                      <w:sz w:val="21"/>
                      <w:szCs w:val="21"/>
                    </w:rPr>
                    <w:alias w:val="收到的其他与经营活动有关的现金金额"/>
                    <w:tag w:val="_GBC_142efd85498a4b99b1496f7409838d08"/>
                    <w:id w:val="3559622"/>
                    <w:lock w:val="sdtLocked"/>
                  </w:sdtPr>
                  <w:sdtContent>
                    <w:tc>
                      <w:tcPr>
                        <w:tcW w:w="1556"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20,301,525.19</w:t>
                        </w:r>
                      </w:p>
                    </w:tc>
                  </w:sdtContent>
                </w:sdt>
              </w:tr>
            </w:sdtContent>
          </w:sdt>
          <w:sdt>
            <w:sdtPr>
              <w:rPr>
                <w:rFonts w:hint="eastAsia"/>
                <w:sz w:val="21"/>
                <w:szCs w:val="21"/>
              </w:rPr>
              <w:alias w:val="收到的其他与经营活动有关的现金明细"/>
              <w:tag w:val="_TUP_ca9171e54df6430e9436143874401ecc"/>
              <w:id w:val="3559627"/>
              <w:lock w:val="sdtLocked"/>
            </w:sdtPr>
            <w:sdtContent>
              <w:tr w:rsidR="0063126E" w:rsidTr="00EB47AA">
                <w:sdt>
                  <w:sdtPr>
                    <w:rPr>
                      <w:rFonts w:hint="eastAsia"/>
                      <w:sz w:val="21"/>
                      <w:szCs w:val="21"/>
                    </w:rPr>
                    <w:alias w:val="收到的其他与经营活动有关的现金项目"/>
                    <w:tag w:val="_GBC_7758b0c81c614b4db34b24de30deb471"/>
                    <w:id w:val="3559624"/>
                    <w:lock w:val="sdtLocked"/>
                  </w:sdtPr>
                  <w:sdtContent>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rPr>
                            <w:sz w:val="21"/>
                            <w:szCs w:val="21"/>
                          </w:rPr>
                        </w:pPr>
                        <w:r w:rsidRPr="006412A0">
                          <w:rPr>
                            <w:rFonts w:hint="eastAsia"/>
                            <w:sz w:val="21"/>
                            <w:szCs w:val="21"/>
                          </w:rPr>
                          <w:t>利息收入</w:t>
                        </w:r>
                      </w:p>
                    </w:tc>
                  </w:sdtContent>
                </w:sdt>
                <w:sdt>
                  <w:sdtPr>
                    <w:rPr>
                      <w:sz w:val="21"/>
                      <w:szCs w:val="21"/>
                    </w:rPr>
                    <w:alias w:val="收到的其他与经营活动有关的现金金额"/>
                    <w:tag w:val="_GBC_2b93b9328d0a4407a193a8a261ba0a16"/>
                    <w:id w:val="3559625"/>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63126E" w:rsidRPr="006412A0" w:rsidRDefault="0063126E" w:rsidP="00EB47AA">
                        <w:pPr>
                          <w:jc w:val="right"/>
                          <w:rPr>
                            <w:sz w:val="21"/>
                            <w:szCs w:val="21"/>
                          </w:rPr>
                        </w:pPr>
                        <w:r w:rsidRPr="006412A0">
                          <w:rPr>
                            <w:sz w:val="21"/>
                            <w:szCs w:val="21"/>
                          </w:rPr>
                          <w:t>25,358,677.90</w:t>
                        </w:r>
                      </w:p>
                    </w:tc>
                  </w:sdtContent>
                </w:sdt>
                <w:sdt>
                  <w:sdtPr>
                    <w:rPr>
                      <w:sz w:val="21"/>
                      <w:szCs w:val="21"/>
                    </w:rPr>
                    <w:alias w:val="收到的其他与经营活动有关的现金金额"/>
                    <w:tag w:val="_GBC_142efd85498a4b99b1496f7409838d08"/>
                    <w:id w:val="3559626"/>
                    <w:lock w:val="sdtLocked"/>
                  </w:sdtPr>
                  <w:sdtContent>
                    <w:tc>
                      <w:tcPr>
                        <w:tcW w:w="1556"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26,529,119.18</w:t>
                        </w:r>
                      </w:p>
                    </w:tc>
                  </w:sdtContent>
                </w:sdt>
              </w:tr>
            </w:sdtContent>
          </w:sdt>
          <w:sdt>
            <w:sdtPr>
              <w:rPr>
                <w:rFonts w:hint="eastAsia"/>
                <w:sz w:val="21"/>
                <w:szCs w:val="21"/>
              </w:rPr>
              <w:alias w:val="收到的其他与经营活动有关的现金明细"/>
              <w:tag w:val="_TUP_ca9171e54df6430e9436143874401ecc"/>
              <w:id w:val="3559631"/>
              <w:lock w:val="sdtLocked"/>
            </w:sdtPr>
            <w:sdtContent>
              <w:tr w:rsidR="0063126E" w:rsidTr="00EB47AA">
                <w:sdt>
                  <w:sdtPr>
                    <w:rPr>
                      <w:rFonts w:hint="eastAsia"/>
                      <w:sz w:val="21"/>
                      <w:szCs w:val="21"/>
                    </w:rPr>
                    <w:alias w:val="收到的其他与经营活动有关的现金项目"/>
                    <w:tag w:val="_GBC_7758b0c81c614b4db34b24de30deb471"/>
                    <w:id w:val="3559628"/>
                    <w:lock w:val="sdtLocked"/>
                  </w:sdtPr>
                  <w:sdtContent>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rPr>
                            <w:sz w:val="21"/>
                            <w:szCs w:val="21"/>
                          </w:rPr>
                        </w:pPr>
                        <w:r w:rsidRPr="006412A0">
                          <w:rPr>
                            <w:rFonts w:hint="eastAsia"/>
                            <w:sz w:val="21"/>
                            <w:szCs w:val="21"/>
                          </w:rPr>
                          <w:t>资金往来及其他</w:t>
                        </w:r>
                      </w:p>
                    </w:tc>
                  </w:sdtContent>
                </w:sdt>
                <w:sdt>
                  <w:sdtPr>
                    <w:rPr>
                      <w:sz w:val="21"/>
                      <w:szCs w:val="21"/>
                    </w:rPr>
                    <w:alias w:val="收到的其他与经营活动有关的现金金额"/>
                    <w:tag w:val="_GBC_2b93b9328d0a4407a193a8a261ba0a16"/>
                    <w:id w:val="355962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63126E" w:rsidRPr="006412A0" w:rsidRDefault="0063126E" w:rsidP="00EB47AA">
                        <w:pPr>
                          <w:jc w:val="right"/>
                          <w:rPr>
                            <w:sz w:val="21"/>
                            <w:szCs w:val="21"/>
                          </w:rPr>
                        </w:pPr>
                        <w:r w:rsidRPr="006412A0">
                          <w:rPr>
                            <w:sz w:val="21"/>
                            <w:szCs w:val="21"/>
                          </w:rPr>
                          <w:t>649,294,445.22</w:t>
                        </w:r>
                      </w:p>
                    </w:tc>
                  </w:sdtContent>
                </w:sdt>
                <w:sdt>
                  <w:sdtPr>
                    <w:rPr>
                      <w:sz w:val="21"/>
                      <w:szCs w:val="21"/>
                    </w:rPr>
                    <w:alias w:val="收到的其他与经营活动有关的现金金额"/>
                    <w:tag w:val="_GBC_142efd85498a4b99b1496f7409838d08"/>
                    <w:id w:val="3559630"/>
                    <w:lock w:val="sdtLocked"/>
                  </w:sdtPr>
                  <w:sdtContent>
                    <w:tc>
                      <w:tcPr>
                        <w:tcW w:w="1556"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645,989,999.87</w:t>
                        </w:r>
                      </w:p>
                    </w:tc>
                  </w:sdtContent>
                </w:sdt>
              </w:tr>
            </w:sdtContent>
          </w:sdt>
          <w:tr w:rsidR="0063126E"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spacing w:line="240" w:lineRule="atLeast"/>
                  <w:jc w:val="center"/>
                  <w:rPr>
                    <w:sz w:val="21"/>
                    <w:szCs w:val="21"/>
                  </w:rPr>
                </w:pPr>
                <w:r w:rsidRPr="006412A0">
                  <w:rPr>
                    <w:rFonts w:hint="eastAsia"/>
                    <w:sz w:val="21"/>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收到的其他与经营活动有关的现金"/>
                    <w:tag w:val="_GBC_367f20c787cf4ed880169f9f6f7b738b"/>
                    <w:id w:val="3559632"/>
                    <w:lock w:val="sdtLocked"/>
                  </w:sdtPr>
                  <w:sdtContent>
                    <w:r w:rsidR="0063126E" w:rsidRPr="006412A0">
                      <w:rPr>
                        <w:sz w:val="21"/>
                        <w:szCs w:val="21"/>
                      </w:rPr>
                      <w:t>728,251,857.80</w:t>
                    </w:r>
                  </w:sdtContent>
                </w:sdt>
              </w:p>
            </w:tc>
            <w:sdt>
              <w:sdtPr>
                <w:rPr>
                  <w:rFonts w:hint="eastAsia"/>
                  <w:sz w:val="21"/>
                  <w:szCs w:val="21"/>
                </w:rPr>
                <w:alias w:val="收到的其他与经营活动有关的现金"/>
                <w:tag w:val="_GBC_401b90bf958d495ba59d0cbde75ff17a"/>
                <w:id w:val="3559633"/>
                <w:lock w:val="sdtLocked"/>
              </w:sdtPr>
              <w:sdtContent>
                <w:tc>
                  <w:tcPr>
                    <w:tcW w:w="1556"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711,291,823.82</w:t>
                    </w:r>
                  </w:p>
                </w:tc>
              </w:sdtContent>
            </w:sdt>
          </w:tr>
        </w:tbl>
        <w:p w:rsidR="004B548E" w:rsidRDefault="00D945E0">
          <w:pPr>
            <w:rPr>
              <w:szCs w:val="21"/>
            </w:rPr>
          </w:pPr>
        </w:p>
      </w:sdtContent>
    </w:sdt>
    <w:sdt>
      <w:sdtPr>
        <w:rPr>
          <w:rFonts w:ascii="宋体" w:eastAsiaTheme="minorEastAsia" w:hAnsi="宋体" w:cs="宋体" w:hint="eastAsia"/>
          <w:b w:val="0"/>
          <w:bCs w:val="0"/>
          <w:kern w:val="0"/>
          <w:szCs w:val="21"/>
        </w:rPr>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4B548E" w:rsidRDefault="00A20AC1">
          <w:pPr>
            <w:pStyle w:val="4"/>
            <w:numPr>
              <w:ilvl w:val="0"/>
              <w:numId w:val="79"/>
            </w:numPr>
            <w:tabs>
              <w:tab w:val="left" w:pos="700"/>
            </w:tabs>
            <w:rPr>
              <w:szCs w:val="21"/>
            </w:rPr>
          </w:pPr>
          <w:r>
            <w:rPr>
              <w:rFonts w:hint="eastAsia"/>
              <w:szCs w:val="21"/>
            </w:rPr>
            <w:t>支付的其他与经营活动有关的现金：</w:t>
          </w:r>
        </w:p>
        <w:p w:rsidR="004B548E" w:rsidRDefault="00A20AC1">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项目</w:t>
                </w:r>
              </w:p>
            </w:tc>
            <w:tc>
              <w:tcPr>
                <w:tcW w:w="1551"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本期发生额</w:t>
                </w:r>
              </w:p>
            </w:tc>
            <w:tc>
              <w:tcPr>
                <w:tcW w:w="1567"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上期发生额</w:t>
                </w:r>
              </w:p>
            </w:tc>
          </w:tr>
          <w:sdt>
            <w:sdtPr>
              <w:rPr>
                <w:rFonts w:hint="eastAsia"/>
                <w:sz w:val="21"/>
                <w:szCs w:val="21"/>
              </w:rPr>
              <w:alias w:val="支付的其他与经营活动有关的现金明细"/>
              <w:tag w:val="_TUP_6bc26f086cee402ca4d348d61c665ec6"/>
              <w:id w:val="3559661"/>
              <w:lock w:val="sdtLocked"/>
            </w:sdtPr>
            <w:sdtContent>
              <w:tr w:rsidR="0063126E" w:rsidRPr="006412A0" w:rsidTr="00EB47AA">
                <w:sdt>
                  <w:sdtPr>
                    <w:rPr>
                      <w:rFonts w:hint="eastAsia"/>
                      <w:sz w:val="21"/>
                      <w:szCs w:val="21"/>
                    </w:rPr>
                    <w:alias w:val="支付的其他与经营活动有关的现金项目"/>
                    <w:tag w:val="_GBC_1dc8dc23da0b4ae0b7e04bf175ab77b8"/>
                    <w:id w:val="3559658"/>
                    <w:lock w:val="sdtLocked"/>
                  </w:sdtPr>
                  <w:sdtContent>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rPr>
                            <w:sz w:val="21"/>
                            <w:szCs w:val="21"/>
                          </w:rPr>
                        </w:pPr>
                        <w:r w:rsidRPr="006412A0">
                          <w:rPr>
                            <w:rFonts w:hint="eastAsia"/>
                            <w:sz w:val="21"/>
                            <w:szCs w:val="21"/>
                          </w:rPr>
                          <w:t>支付代理客户的款项</w:t>
                        </w:r>
                      </w:p>
                    </w:tc>
                  </w:sdtContent>
                </w:sdt>
                <w:sdt>
                  <w:sdtPr>
                    <w:rPr>
                      <w:sz w:val="21"/>
                      <w:szCs w:val="21"/>
                    </w:rPr>
                    <w:alias w:val="支付的其他与经营活动有关的现金金额"/>
                    <w:tag w:val="_GBC_256fa5b862b44597b83ef70de16798b7"/>
                    <w:id w:val="3559659"/>
                    <w:lock w:val="sdtLocked"/>
                  </w:sdtPr>
                  <w:sdtContent>
                    <w:tc>
                      <w:tcPr>
                        <w:tcW w:w="1551"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44,842,223.33</w:t>
                        </w:r>
                      </w:p>
                    </w:tc>
                  </w:sdtContent>
                </w:sdt>
                <w:sdt>
                  <w:sdtPr>
                    <w:rPr>
                      <w:sz w:val="21"/>
                      <w:szCs w:val="21"/>
                    </w:rPr>
                    <w:alias w:val="支付的其他与经营活动有关的现金金额"/>
                    <w:tag w:val="_GBC_7434ae46144540a69a34c492e0160030"/>
                    <w:id w:val="3559660"/>
                    <w:lock w:val="sdtLocked"/>
                  </w:sdtPr>
                  <w:sdtContent>
                    <w:tc>
                      <w:tcPr>
                        <w:tcW w:w="1567"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12,168,875.26</w:t>
                        </w:r>
                      </w:p>
                    </w:tc>
                  </w:sdtContent>
                </w:sdt>
              </w:tr>
            </w:sdtContent>
          </w:sdt>
          <w:sdt>
            <w:sdtPr>
              <w:rPr>
                <w:rFonts w:hint="eastAsia"/>
                <w:sz w:val="21"/>
                <w:szCs w:val="21"/>
              </w:rPr>
              <w:alias w:val="支付的其他与经营活动有关的现金明细"/>
              <w:tag w:val="_TUP_6bc26f086cee402ca4d348d61c665ec6"/>
              <w:id w:val="3559665"/>
              <w:lock w:val="sdtLocked"/>
            </w:sdtPr>
            <w:sdtContent>
              <w:tr w:rsidR="0063126E" w:rsidRPr="006412A0" w:rsidTr="00EB47AA">
                <w:sdt>
                  <w:sdtPr>
                    <w:rPr>
                      <w:rFonts w:hint="eastAsia"/>
                      <w:sz w:val="21"/>
                      <w:szCs w:val="21"/>
                    </w:rPr>
                    <w:alias w:val="支付的其他与经营活动有关的现金项目"/>
                    <w:tag w:val="_GBC_1dc8dc23da0b4ae0b7e04bf175ab77b8"/>
                    <w:id w:val="3559662"/>
                    <w:lock w:val="sdtLocked"/>
                  </w:sdtPr>
                  <w:sdtContent>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rPr>
                            <w:sz w:val="21"/>
                            <w:szCs w:val="21"/>
                          </w:rPr>
                        </w:pPr>
                        <w:r w:rsidRPr="006412A0">
                          <w:rPr>
                            <w:rFonts w:hint="eastAsia"/>
                            <w:sz w:val="21"/>
                            <w:szCs w:val="21"/>
                          </w:rPr>
                          <w:t>支付办公费、差旅费、通讯费、业务招待费、水电费等</w:t>
                        </w:r>
                      </w:p>
                    </w:tc>
                  </w:sdtContent>
                </w:sdt>
                <w:sdt>
                  <w:sdtPr>
                    <w:rPr>
                      <w:sz w:val="21"/>
                      <w:szCs w:val="21"/>
                    </w:rPr>
                    <w:alias w:val="支付的其他与经营活动有关的现金金额"/>
                    <w:tag w:val="_GBC_256fa5b862b44597b83ef70de16798b7"/>
                    <w:id w:val="3559663"/>
                    <w:lock w:val="sdtLocked"/>
                  </w:sdtPr>
                  <w:sdtContent>
                    <w:tc>
                      <w:tcPr>
                        <w:tcW w:w="1551"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411,715,180.76</w:t>
                        </w:r>
                      </w:p>
                    </w:tc>
                  </w:sdtContent>
                </w:sdt>
                <w:sdt>
                  <w:sdtPr>
                    <w:rPr>
                      <w:sz w:val="21"/>
                      <w:szCs w:val="21"/>
                    </w:rPr>
                    <w:alias w:val="支付的其他与经营活动有关的现金金额"/>
                    <w:tag w:val="_GBC_7434ae46144540a69a34c492e0160030"/>
                    <w:id w:val="3559664"/>
                    <w:lock w:val="sdtLocked"/>
                  </w:sdtPr>
                  <w:sdtContent>
                    <w:tc>
                      <w:tcPr>
                        <w:tcW w:w="1567"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469,038,484.17</w:t>
                        </w:r>
                      </w:p>
                    </w:tc>
                  </w:sdtContent>
                </w:sdt>
              </w:tr>
            </w:sdtContent>
          </w:sdt>
          <w:sdt>
            <w:sdtPr>
              <w:rPr>
                <w:rFonts w:hint="eastAsia"/>
                <w:sz w:val="21"/>
                <w:szCs w:val="21"/>
              </w:rPr>
              <w:alias w:val="支付的其他与经营活动有关的现金明细"/>
              <w:tag w:val="_TUP_6bc26f086cee402ca4d348d61c665ec6"/>
              <w:id w:val="3559669"/>
              <w:lock w:val="sdtLocked"/>
            </w:sdtPr>
            <w:sdtContent>
              <w:tr w:rsidR="0063126E" w:rsidRPr="006412A0" w:rsidTr="00EB47AA">
                <w:sdt>
                  <w:sdtPr>
                    <w:rPr>
                      <w:rFonts w:hint="eastAsia"/>
                      <w:sz w:val="21"/>
                      <w:szCs w:val="21"/>
                    </w:rPr>
                    <w:alias w:val="支付的其他与经营活动有关的现金项目"/>
                    <w:tag w:val="_GBC_1dc8dc23da0b4ae0b7e04bf175ab77b8"/>
                    <w:id w:val="3559666"/>
                    <w:lock w:val="sdtLocked"/>
                  </w:sdtPr>
                  <w:sdtContent>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rPr>
                            <w:sz w:val="21"/>
                            <w:szCs w:val="21"/>
                          </w:rPr>
                        </w:pPr>
                        <w:r w:rsidRPr="006412A0">
                          <w:rPr>
                            <w:rFonts w:hint="eastAsia"/>
                            <w:sz w:val="21"/>
                            <w:szCs w:val="21"/>
                          </w:rPr>
                          <w:t>资金往来及其他</w:t>
                        </w:r>
                      </w:p>
                    </w:tc>
                  </w:sdtContent>
                </w:sdt>
                <w:sdt>
                  <w:sdtPr>
                    <w:rPr>
                      <w:sz w:val="21"/>
                      <w:szCs w:val="21"/>
                    </w:rPr>
                    <w:alias w:val="支付的其他与经营活动有关的现金金额"/>
                    <w:tag w:val="_GBC_256fa5b862b44597b83ef70de16798b7"/>
                    <w:id w:val="3559667"/>
                    <w:lock w:val="sdtLocked"/>
                  </w:sdtPr>
                  <w:sdtContent>
                    <w:tc>
                      <w:tcPr>
                        <w:tcW w:w="1551"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399,442,149.02</w:t>
                        </w:r>
                      </w:p>
                    </w:tc>
                  </w:sdtContent>
                </w:sdt>
                <w:sdt>
                  <w:sdtPr>
                    <w:rPr>
                      <w:sz w:val="21"/>
                      <w:szCs w:val="21"/>
                    </w:rPr>
                    <w:alias w:val="支付的其他与经营活动有关的现金金额"/>
                    <w:tag w:val="_GBC_7434ae46144540a69a34c492e0160030"/>
                    <w:id w:val="3559668"/>
                    <w:lock w:val="sdtLocked"/>
                  </w:sdtPr>
                  <w:sdtContent>
                    <w:tc>
                      <w:tcPr>
                        <w:tcW w:w="1567"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263,688,606.68</w:t>
                        </w:r>
                      </w:p>
                    </w:tc>
                  </w:sdtContent>
                </w:sdt>
              </w:tr>
            </w:sdtContent>
          </w:sd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合计</w:t>
                </w:r>
              </w:p>
            </w:tc>
            <w:tc>
              <w:tcPr>
                <w:tcW w:w="1551" w:type="pct"/>
                <w:tcBorders>
                  <w:top w:val="single" w:sz="6" w:space="0" w:color="auto"/>
                  <w:left w:val="single" w:sz="6" w:space="0" w:color="auto"/>
                  <w:bottom w:val="single" w:sz="6" w:space="0" w:color="auto"/>
                  <w:right w:val="single" w:sz="6" w:space="0" w:color="auto"/>
                </w:tcBorders>
              </w:tcPr>
              <w:p w:rsidR="0063126E" w:rsidRPr="006412A0" w:rsidRDefault="00D945E0" w:rsidP="00EB47AA">
                <w:pPr>
                  <w:jc w:val="right"/>
                  <w:rPr>
                    <w:sz w:val="21"/>
                    <w:szCs w:val="21"/>
                  </w:rPr>
                </w:pPr>
                <w:sdt>
                  <w:sdtPr>
                    <w:rPr>
                      <w:rFonts w:hint="eastAsia"/>
                      <w:sz w:val="21"/>
                      <w:szCs w:val="21"/>
                    </w:rPr>
                    <w:alias w:val="支付的其他与经营活动有关的现金"/>
                    <w:tag w:val="_GBC_1b750e86e805455382926f8be909aca5"/>
                    <w:id w:val="3559670"/>
                    <w:lock w:val="sdtLocked"/>
                  </w:sdtPr>
                  <w:sdtContent>
                    <w:r w:rsidR="00B31202" w:rsidRPr="006412A0">
                      <w:rPr>
                        <w:sz w:val="21"/>
                        <w:szCs w:val="21"/>
                      </w:rPr>
                      <w:t>855,999,553.11</w:t>
                    </w:r>
                  </w:sdtContent>
                </w:sdt>
              </w:p>
            </w:tc>
            <w:sdt>
              <w:sdtPr>
                <w:rPr>
                  <w:rFonts w:hint="eastAsia"/>
                  <w:sz w:val="21"/>
                  <w:szCs w:val="21"/>
                </w:rPr>
                <w:alias w:val="支付的其他与经营活动有关的现金"/>
                <w:tag w:val="_GBC_8a9ae02214c34b79a18b8a0e216c9d5a"/>
                <w:id w:val="3559671"/>
                <w:lock w:val="sdtLocked"/>
              </w:sdtPr>
              <w:sdtContent>
                <w:tc>
                  <w:tcPr>
                    <w:tcW w:w="1567" w:type="pct"/>
                    <w:tcBorders>
                      <w:top w:val="single" w:sz="6" w:space="0" w:color="auto"/>
                      <w:left w:val="single" w:sz="6" w:space="0" w:color="auto"/>
                      <w:bottom w:val="single" w:sz="6" w:space="0" w:color="auto"/>
                      <w:right w:val="single" w:sz="6" w:space="0" w:color="auto"/>
                    </w:tcBorders>
                  </w:tcPr>
                  <w:p w:rsidR="0063126E" w:rsidRPr="006412A0" w:rsidRDefault="00B31202" w:rsidP="00EB47AA">
                    <w:pPr>
                      <w:jc w:val="right"/>
                      <w:rPr>
                        <w:sz w:val="21"/>
                        <w:szCs w:val="21"/>
                      </w:rPr>
                    </w:pPr>
                    <w:r w:rsidRPr="006412A0">
                      <w:rPr>
                        <w:sz w:val="21"/>
                        <w:szCs w:val="21"/>
                      </w:rPr>
                      <w:t>744,895,966.11</w:t>
                    </w:r>
                  </w:p>
                </w:tc>
              </w:sdtContent>
            </w:sdt>
          </w:tr>
        </w:tbl>
        <w:p w:rsidR="004B548E" w:rsidRPr="006412A0" w:rsidRDefault="00D945E0" w:rsidP="00215479">
          <w:pPr>
            <w:ind w:right="5"/>
            <w:rPr>
              <w:sz w:val="21"/>
              <w:szCs w:val="21"/>
            </w:rPr>
          </w:pPr>
        </w:p>
      </w:sdtContent>
    </w:sdt>
    <w:sdt>
      <w:sdtPr>
        <w:rPr>
          <w:rFonts w:ascii="宋体" w:eastAsiaTheme="minorEastAsia" w:hAnsi="宋体" w:cs="宋体" w:hint="eastAsia"/>
          <w:b w:val="0"/>
          <w:bCs w:val="0"/>
          <w:kern w:val="0"/>
          <w:szCs w:val="21"/>
        </w:rPr>
        <w:tag w:val="_SEC_aafc72f0aabb4b5faeb8c5be6629eee5"/>
        <w:id w:val="1947499758"/>
        <w:lock w:val="sdtLocked"/>
        <w:placeholder>
          <w:docPart w:val="GBC22222222222222222222222222222"/>
        </w:placeholder>
      </w:sdtPr>
      <w:sdtEndPr>
        <w:rPr>
          <w:rFonts w:asciiTheme="minorHAnsi" w:hAnsiTheme="minorHAnsi" w:cstheme="minorBidi"/>
          <w:kern w:val="2"/>
        </w:rPr>
      </w:sdtEndPr>
      <w:sdtContent>
        <w:p w:rsidR="004B548E" w:rsidRDefault="00A20AC1">
          <w:pPr>
            <w:pStyle w:val="4"/>
            <w:numPr>
              <w:ilvl w:val="0"/>
              <w:numId w:val="79"/>
            </w:numPr>
            <w:tabs>
              <w:tab w:val="left" w:pos="728"/>
            </w:tabs>
            <w:rPr>
              <w:rFonts w:ascii="宋体" w:hAnsi="宋体"/>
              <w:szCs w:val="21"/>
            </w:rPr>
          </w:pPr>
          <w:r>
            <w:rPr>
              <w:rFonts w:ascii="宋体" w:hAnsi="宋体" w:hint="eastAsia"/>
              <w:szCs w:val="21"/>
            </w:rPr>
            <w:t>支付的其他与投资活动有关的现金</w:t>
          </w:r>
        </w:p>
        <w:p w:rsidR="00167F8D" w:rsidRPr="00167F8D" w:rsidRDefault="00167F8D" w:rsidP="00167F8D"/>
        <w:p w:rsidR="004B548E" w:rsidRDefault="00A20AC1">
          <w:pPr>
            <w:jc w:val="right"/>
            <w:rPr>
              <w:szCs w:val="21"/>
            </w:rPr>
          </w:pPr>
          <w:r>
            <w:rPr>
              <w:rFonts w:hint="eastAsia"/>
              <w:szCs w:val="21"/>
            </w:rPr>
            <w:lastRenderedPageBreak/>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4B548E" w:rsidTr="0091107D">
            <w:tc>
              <w:tcPr>
                <w:tcW w:w="1882" w:type="pct"/>
                <w:tcBorders>
                  <w:top w:val="single" w:sz="6" w:space="0" w:color="auto"/>
                  <w:left w:val="single" w:sz="6" w:space="0" w:color="auto"/>
                  <w:bottom w:val="single" w:sz="6" w:space="0" w:color="auto"/>
                  <w:right w:val="single" w:sz="6" w:space="0" w:color="auto"/>
                </w:tcBorders>
              </w:tcPr>
              <w:p w:rsidR="004B548E" w:rsidRPr="006412A0" w:rsidRDefault="00A20AC1">
                <w:pPr>
                  <w:autoSpaceDE w:val="0"/>
                  <w:autoSpaceDN w:val="0"/>
                  <w:adjustRightInd w:val="0"/>
                  <w:snapToGrid w:val="0"/>
                  <w:jc w:val="center"/>
                  <w:rPr>
                    <w:sz w:val="21"/>
                    <w:szCs w:val="21"/>
                  </w:rPr>
                </w:pPr>
                <w:r w:rsidRPr="006412A0">
                  <w:rPr>
                    <w:rFonts w:hint="eastAsia"/>
                    <w:sz w:val="21"/>
                    <w:szCs w:val="21"/>
                  </w:rPr>
                  <w:t>项目</w:t>
                </w:r>
              </w:p>
            </w:tc>
            <w:tc>
              <w:tcPr>
                <w:tcW w:w="1610" w:type="pct"/>
                <w:tcBorders>
                  <w:top w:val="single" w:sz="6" w:space="0" w:color="auto"/>
                  <w:left w:val="single" w:sz="6" w:space="0" w:color="auto"/>
                  <w:bottom w:val="single" w:sz="6" w:space="0" w:color="auto"/>
                  <w:right w:val="single" w:sz="6" w:space="0" w:color="auto"/>
                </w:tcBorders>
              </w:tcPr>
              <w:p w:rsidR="004B548E" w:rsidRPr="006412A0" w:rsidRDefault="00A20AC1">
                <w:pPr>
                  <w:autoSpaceDE w:val="0"/>
                  <w:autoSpaceDN w:val="0"/>
                  <w:adjustRightInd w:val="0"/>
                  <w:snapToGrid w:val="0"/>
                  <w:jc w:val="center"/>
                  <w:rPr>
                    <w:sz w:val="21"/>
                    <w:szCs w:val="21"/>
                  </w:rPr>
                </w:pPr>
                <w:r w:rsidRPr="006412A0">
                  <w:rPr>
                    <w:rFonts w:hint="eastAsia"/>
                    <w:sz w:val="21"/>
                    <w:szCs w:val="21"/>
                  </w:rPr>
                  <w:t>本期发生额</w:t>
                </w:r>
              </w:p>
            </w:tc>
            <w:tc>
              <w:tcPr>
                <w:tcW w:w="1508" w:type="pct"/>
                <w:tcBorders>
                  <w:top w:val="single" w:sz="6" w:space="0" w:color="auto"/>
                  <w:left w:val="single" w:sz="6" w:space="0" w:color="auto"/>
                  <w:bottom w:val="single" w:sz="6" w:space="0" w:color="auto"/>
                  <w:right w:val="single" w:sz="6" w:space="0" w:color="auto"/>
                </w:tcBorders>
              </w:tcPr>
              <w:p w:rsidR="004B548E" w:rsidRPr="006412A0" w:rsidRDefault="00A20AC1">
                <w:pPr>
                  <w:autoSpaceDE w:val="0"/>
                  <w:autoSpaceDN w:val="0"/>
                  <w:adjustRightInd w:val="0"/>
                  <w:snapToGrid w:val="0"/>
                  <w:jc w:val="center"/>
                  <w:rPr>
                    <w:sz w:val="21"/>
                    <w:szCs w:val="21"/>
                  </w:rPr>
                </w:pPr>
                <w:r w:rsidRPr="006412A0">
                  <w:rPr>
                    <w:rFonts w:hint="eastAsia"/>
                    <w:sz w:val="21"/>
                    <w:szCs w:val="21"/>
                  </w:rPr>
                  <w:t>上期发生额</w:t>
                </w:r>
              </w:p>
            </w:tc>
          </w:tr>
          <w:sdt>
            <w:sdtPr>
              <w:rPr>
                <w:rFonts w:hint="eastAsia"/>
                <w:sz w:val="21"/>
                <w:szCs w:val="21"/>
              </w:rPr>
              <w:alias w:val="支付的其他与投资活动有关的现金明细"/>
              <w:tag w:val="_TUP_b6c724ac4860419dabcf1acda6dd60f4"/>
              <w:id w:val="647942995"/>
              <w:lock w:val="sdtLocked"/>
            </w:sdtPr>
            <w:sdtContent>
              <w:tr w:rsidR="004B548E" w:rsidTr="0091107D">
                <w:sdt>
                  <w:sdtPr>
                    <w:rPr>
                      <w:rFonts w:hint="eastAsia"/>
                      <w:sz w:val="21"/>
                      <w:szCs w:val="21"/>
                    </w:rPr>
                    <w:alias w:val="支付的其他与投资活动有关的现金项目"/>
                    <w:tag w:val="_GBC_aa76f2c4d5304403bb2cc94a29129887"/>
                    <w:id w:val="-1949456433"/>
                    <w:lock w:val="sdtLocked"/>
                  </w:sdtPr>
                  <w:sdtContent>
                    <w:tc>
                      <w:tcPr>
                        <w:tcW w:w="1882" w:type="pct"/>
                        <w:tcBorders>
                          <w:top w:val="single" w:sz="6" w:space="0" w:color="auto"/>
                          <w:left w:val="single" w:sz="6" w:space="0" w:color="auto"/>
                          <w:bottom w:val="single" w:sz="6" w:space="0" w:color="auto"/>
                          <w:right w:val="single" w:sz="6" w:space="0" w:color="auto"/>
                        </w:tcBorders>
                      </w:tcPr>
                      <w:p w:rsidR="004B548E" w:rsidRPr="006412A0" w:rsidRDefault="0063126E">
                        <w:pPr>
                          <w:autoSpaceDE w:val="0"/>
                          <w:autoSpaceDN w:val="0"/>
                          <w:adjustRightInd w:val="0"/>
                          <w:snapToGrid w:val="0"/>
                          <w:rPr>
                            <w:sz w:val="21"/>
                            <w:szCs w:val="21"/>
                          </w:rPr>
                        </w:pPr>
                        <w:r w:rsidRPr="006412A0">
                          <w:rPr>
                            <w:rFonts w:hint="eastAsia"/>
                            <w:sz w:val="21"/>
                            <w:szCs w:val="21"/>
                          </w:rPr>
                          <w:t>代付职工购房款</w:t>
                        </w:r>
                      </w:p>
                    </w:tc>
                  </w:sdtContent>
                </w:sdt>
                <w:sdt>
                  <w:sdtPr>
                    <w:rPr>
                      <w:sz w:val="21"/>
                      <w:szCs w:val="21"/>
                    </w:rPr>
                    <w:alias w:val="支付的其他与投资活动有关的现金金额"/>
                    <w:tag w:val="_GBC_37ef49e8139c41589b460b935c54804c"/>
                    <w:id w:val="31389759"/>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B548E" w:rsidRPr="006412A0" w:rsidRDefault="0063126E">
                        <w:pPr>
                          <w:jc w:val="right"/>
                          <w:rPr>
                            <w:sz w:val="21"/>
                            <w:szCs w:val="21"/>
                          </w:rPr>
                        </w:pPr>
                        <w:r w:rsidRPr="006412A0">
                          <w:rPr>
                            <w:sz w:val="21"/>
                            <w:szCs w:val="21"/>
                          </w:rPr>
                          <w:t>21,000,000.00</w:t>
                        </w:r>
                      </w:p>
                    </w:tc>
                  </w:sdtContent>
                </w:sdt>
                <w:sdt>
                  <w:sdtPr>
                    <w:rPr>
                      <w:sz w:val="21"/>
                      <w:szCs w:val="21"/>
                    </w:rPr>
                    <w:alias w:val="支付的其他与投资活动有关的现金金额"/>
                    <w:tag w:val="_GBC_69615d9ae00c4eed8f58c04f36c7e3c3"/>
                    <w:id w:val="-19405315"/>
                    <w:lock w:val="sdtLocked"/>
                  </w:sdtPr>
                  <w:sdtContent>
                    <w:tc>
                      <w:tcPr>
                        <w:tcW w:w="1508" w:type="pct"/>
                        <w:tcBorders>
                          <w:top w:val="single" w:sz="6" w:space="0" w:color="auto"/>
                          <w:left w:val="single" w:sz="6" w:space="0" w:color="auto"/>
                          <w:bottom w:val="single" w:sz="6" w:space="0" w:color="auto"/>
                          <w:right w:val="single" w:sz="6" w:space="0" w:color="auto"/>
                        </w:tcBorders>
                      </w:tcPr>
                      <w:p w:rsidR="004B548E" w:rsidRPr="006412A0" w:rsidRDefault="0063126E">
                        <w:pPr>
                          <w:jc w:val="right"/>
                          <w:rPr>
                            <w:sz w:val="21"/>
                            <w:szCs w:val="21"/>
                          </w:rPr>
                        </w:pPr>
                        <w:r w:rsidRPr="006412A0">
                          <w:rPr>
                            <w:sz w:val="21"/>
                            <w:szCs w:val="21"/>
                          </w:rPr>
                          <w:t>16,150,000.00</w:t>
                        </w:r>
                      </w:p>
                    </w:tc>
                  </w:sdtContent>
                </w:sdt>
              </w:tr>
            </w:sdtContent>
          </w:sdt>
          <w:sdt>
            <w:sdtPr>
              <w:rPr>
                <w:rFonts w:hint="eastAsia"/>
                <w:sz w:val="21"/>
                <w:szCs w:val="21"/>
              </w:rPr>
              <w:alias w:val="支付的其他与投资活动有关的现金明细"/>
              <w:tag w:val="_TUP_b6c724ac4860419dabcf1acda6dd60f4"/>
              <w:id w:val="15242505"/>
              <w:lock w:val="sdtLocked"/>
            </w:sdtPr>
            <w:sdtContent>
              <w:tr w:rsidR="004B548E" w:rsidTr="0091107D">
                <w:sdt>
                  <w:sdtPr>
                    <w:rPr>
                      <w:rFonts w:hint="eastAsia"/>
                      <w:sz w:val="21"/>
                      <w:szCs w:val="21"/>
                    </w:rPr>
                    <w:alias w:val="支付的其他与投资活动有关的现金项目"/>
                    <w:tag w:val="_GBC_aa76f2c4d5304403bb2cc94a29129887"/>
                    <w:id w:val="15242502"/>
                    <w:lock w:val="sdtLocked"/>
                  </w:sdtPr>
                  <w:sdtContent>
                    <w:tc>
                      <w:tcPr>
                        <w:tcW w:w="1882" w:type="pct"/>
                        <w:tcBorders>
                          <w:top w:val="single" w:sz="6" w:space="0" w:color="auto"/>
                          <w:left w:val="single" w:sz="6" w:space="0" w:color="auto"/>
                          <w:bottom w:val="single" w:sz="6" w:space="0" w:color="auto"/>
                          <w:right w:val="single" w:sz="6" w:space="0" w:color="auto"/>
                        </w:tcBorders>
                      </w:tcPr>
                      <w:p w:rsidR="004B548E" w:rsidRPr="006412A0" w:rsidRDefault="0063126E">
                        <w:pPr>
                          <w:autoSpaceDE w:val="0"/>
                          <w:autoSpaceDN w:val="0"/>
                          <w:adjustRightInd w:val="0"/>
                          <w:snapToGrid w:val="0"/>
                          <w:rPr>
                            <w:sz w:val="21"/>
                            <w:szCs w:val="21"/>
                          </w:rPr>
                        </w:pPr>
                        <w:r w:rsidRPr="006412A0">
                          <w:rPr>
                            <w:rFonts w:hint="eastAsia"/>
                            <w:sz w:val="21"/>
                            <w:szCs w:val="21"/>
                          </w:rPr>
                          <w:t>其他活动</w:t>
                        </w:r>
                      </w:p>
                    </w:tc>
                  </w:sdtContent>
                </w:sdt>
                <w:sdt>
                  <w:sdtPr>
                    <w:rPr>
                      <w:sz w:val="21"/>
                      <w:szCs w:val="21"/>
                    </w:rPr>
                    <w:alias w:val="支付的其他与投资活动有关的现金金额"/>
                    <w:tag w:val="_GBC_37ef49e8139c41589b460b935c54804c"/>
                    <w:id w:val="15242503"/>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B548E" w:rsidRPr="006412A0" w:rsidRDefault="0063126E">
                        <w:pPr>
                          <w:jc w:val="right"/>
                          <w:rPr>
                            <w:sz w:val="21"/>
                            <w:szCs w:val="21"/>
                          </w:rPr>
                        </w:pPr>
                        <w:r w:rsidRPr="006412A0">
                          <w:rPr>
                            <w:sz w:val="21"/>
                            <w:szCs w:val="21"/>
                          </w:rPr>
                          <w:t>79,240.48</w:t>
                        </w:r>
                      </w:p>
                    </w:tc>
                  </w:sdtContent>
                </w:sdt>
                <w:sdt>
                  <w:sdtPr>
                    <w:rPr>
                      <w:sz w:val="21"/>
                      <w:szCs w:val="21"/>
                    </w:rPr>
                    <w:alias w:val="支付的其他与投资活动有关的现金金额"/>
                    <w:tag w:val="_GBC_69615d9ae00c4eed8f58c04f36c7e3c3"/>
                    <w:id w:val="15242504"/>
                    <w:lock w:val="sdtLocked"/>
                  </w:sdtPr>
                  <w:sdtContent>
                    <w:tc>
                      <w:tcPr>
                        <w:tcW w:w="1508" w:type="pct"/>
                        <w:tcBorders>
                          <w:top w:val="single" w:sz="6" w:space="0" w:color="auto"/>
                          <w:left w:val="single" w:sz="6" w:space="0" w:color="auto"/>
                          <w:bottom w:val="single" w:sz="6" w:space="0" w:color="auto"/>
                          <w:right w:val="single" w:sz="6" w:space="0" w:color="auto"/>
                        </w:tcBorders>
                      </w:tcPr>
                      <w:p w:rsidR="004B548E" w:rsidRPr="006412A0" w:rsidRDefault="0063126E">
                        <w:pPr>
                          <w:jc w:val="right"/>
                          <w:rPr>
                            <w:sz w:val="21"/>
                            <w:szCs w:val="21"/>
                          </w:rPr>
                        </w:pPr>
                        <w:r w:rsidRPr="006412A0">
                          <w:rPr>
                            <w:sz w:val="21"/>
                            <w:szCs w:val="21"/>
                          </w:rPr>
                          <w:t>30,000.00</w:t>
                        </w:r>
                      </w:p>
                    </w:tc>
                  </w:sdtContent>
                </w:sdt>
              </w:tr>
            </w:sdtContent>
          </w:sdt>
          <w:tr w:rsidR="004B548E" w:rsidTr="0091107D">
            <w:tc>
              <w:tcPr>
                <w:tcW w:w="1882" w:type="pct"/>
                <w:tcBorders>
                  <w:top w:val="single" w:sz="6" w:space="0" w:color="auto"/>
                  <w:left w:val="single" w:sz="6" w:space="0" w:color="auto"/>
                  <w:bottom w:val="single" w:sz="6" w:space="0" w:color="auto"/>
                  <w:right w:val="single" w:sz="6" w:space="0" w:color="auto"/>
                </w:tcBorders>
              </w:tcPr>
              <w:p w:rsidR="004B548E" w:rsidRPr="006412A0" w:rsidRDefault="00A20AC1">
                <w:pPr>
                  <w:autoSpaceDE w:val="0"/>
                  <w:autoSpaceDN w:val="0"/>
                  <w:adjustRightInd w:val="0"/>
                  <w:snapToGrid w:val="0"/>
                  <w:jc w:val="center"/>
                  <w:rPr>
                    <w:sz w:val="21"/>
                    <w:szCs w:val="21"/>
                  </w:rPr>
                </w:pPr>
                <w:r w:rsidRPr="006412A0">
                  <w:rPr>
                    <w:rFonts w:hint="eastAsia"/>
                    <w:sz w:val="21"/>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4B548E" w:rsidRPr="006412A0" w:rsidRDefault="00D945E0">
                <w:pPr>
                  <w:jc w:val="right"/>
                  <w:rPr>
                    <w:sz w:val="21"/>
                    <w:szCs w:val="21"/>
                  </w:rPr>
                </w:pPr>
                <w:sdt>
                  <w:sdtPr>
                    <w:rPr>
                      <w:rFonts w:hint="eastAsia"/>
                      <w:sz w:val="21"/>
                      <w:szCs w:val="21"/>
                    </w:rPr>
                    <w:alias w:val="支付的其他与投资活动有关的现金"/>
                    <w:tag w:val="_GBC_0e46a45c262947a4a2bbbe9fbe27eef0"/>
                    <w:id w:val="-1837456604"/>
                    <w:lock w:val="sdtLocked"/>
                  </w:sdtPr>
                  <w:sdtContent>
                    <w:r w:rsidR="0063126E" w:rsidRPr="006412A0">
                      <w:rPr>
                        <w:sz w:val="21"/>
                        <w:szCs w:val="21"/>
                      </w:rPr>
                      <w:t>21,079,240.48</w:t>
                    </w:r>
                  </w:sdtContent>
                </w:sdt>
              </w:p>
            </w:tc>
            <w:sdt>
              <w:sdtPr>
                <w:rPr>
                  <w:rFonts w:hint="eastAsia"/>
                  <w:sz w:val="21"/>
                  <w:szCs w:val="21"/>
                </w:rPr>
                <w:alias w:val="支付的其他与投资活动有关的现金"/>
                <w:tag w:val="_GBC_fb27965fe329480aab83ba9a04ebce54"/>
                <w:id w:val="240832735"/>
                <w:lock w:val="sdtLocked"/>
              </w:sdtPr>
              <w:sdtContent>
                <w:tc>
                  <w:tcPr>
                    <w:tcW w:w="1508" w:type="pct"/>
                    <w:tcBorders>
                      <w:top w:val="single" w:sz="6" w:space="0" w:color="auto"/>
                      <w:left w:val="single" w:sz="6" w:space="0" w:color="auto"/>
                      <w:bottom w:val="single" w:sz="6" w:space="0" w:color="auto"/>
                      <w:right w:val="single" w:sz="6" w:space="0" w:color="auto"/>
                    </w:tcBorders>
                  </w:tcPr>
                  <w:p w:rsidR="004B548E" w:rsidRPr="006412A0" w:rsidRDefault="0063126E">
                    <w:pPr>
                      <w:jc w:val="right"/>
                      <w:rPr>
                        <w:sz w:val="21"/>
                        <w:szCs w:val="21"/>
                      </w:rPr>
                    </w:pPr>
                    <w:r w:rsidRPr="006412A0">
                      <w:rPr>
                        <w:sz w:val="21"/>
                        <w:szCs w:val="21"/>
                      </w:rPr>
                      <w:t>16,180,000.00</w:t>
                    </w:r>
                  </w:p>
                </w:tc>
              </w:sdtContent>
            </w:sdt>
          </w:tr>
        </w:tbl>
        <w:p w:rsidR="004B548E" w:rsidRDefault="00D945E0">
          <w:pPr>
            <w:rPr>
              <w:szCs w:val="21"/>
            </w:rPr>
          </w:pPr>
        </w:p>
      </w:sdtContent>
    </w:sdt>
    <w:sdt>
      <w:sdtPr>
        <w:rPr>
          <w:rFonts w:ascii="宋体" w:eastAsiaTheme="minorEastAsia" w:hAnsi="宋体" w:cs="宋体" w:hint="eastAsia"/>
          <w:b w:val="0"/>
          <w:bCs w:val="0"/>
          <w:kern w:val="0"/>
          <w:szCs w:val="21"/>
        </w:rPr>
        <w:tag w:val="_SEC_cee5e63128ad411498f4c0e9e303807b"/>
        <w:id w:val="2048633052"/>
        <w:lock w:val="sdtLocked"/>
        <w:placeholder>
          <w:docPart w:val="GBC22222222222222222222222222222"/>
        </w:placeholder>
      </w:sdtPr>
      <w:sdtEndPr>
        <w:rPr>
          <w:rFonts w:asciiTheme="minorHAnsi" w:hAnsiTheme="minorHAnsi" w:cstheme="minorBidi"/>
          <w:kern w:val="2"/>
          <w:sz w:val="21"/>
        </w:rPr>
      </w:sdtEndPr>
      <w:sdtContent>
        <w:p w:rsidR="004B548E" w:rsidRDefault="00A20AC1">
          <w:pPr>
            <w:pStyle w:val="4"/>
            <w:numPr>
              <w:ilvl w:val="0"/>
              <w:numId w:val="7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p w:rsidR="004B548E" w:rsidRDefault="00A20AC1">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项目</w:t>
                </w:r>
              </w:p>
            </w:tc>
            <w:tc>
              <w:tcPr>
                <w:tcW w:w="1610"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本期发生额</w:t>
                </w:r>
              </w:p>
            </w:tc>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上期发生额</w:t>
                </w:r>
              </w:p>
            </w:tc>
          </w:tr>
          <w:sdt>
            <w:sdtPr>
              <w:rPr>
                <w:rFonts w:hint="eastAsia"/>
                <w:sz w:val="21"/>
                <w:szCs w:val="21"/>
              </w:rPr>
              <w:alias w:val="收到的其他与筹资活动有关的现金明细"/>
              <w:tag w:val="_TUP_afb02f29341a473a8c5477beb6ba2747"/>
              <w:id w:val="3559706"/>
              <w:lock w:val="sdtLocked"/>
            </w:sdtPr>
            <w:sdtConten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D945E0" w:rsidP="00EB47AA">
                    <w:pPr>
                      <w:autoSpaceDE w:val="0"/>
                      <w:autoSpaceDN w:val="0"/>
                      <w:adjustRightInd w:val="0"/>
                      <w:snapToGrid w:val="0"/>
                      <w:rPr>
                        <w:sz w:val="21"/>
                        <w:szCs w:val="21"/>
                      </w:rPr>
                    </w:pPr>
                    <w:sdt>
                      <w:sdtPr>
                        <w:rPr>
                          <w:rFonts w:hint="eastAsia"/>
                          <w:sz w:val="21"/>
                          <w:szCs w:val="21"/>
                        </w:rPr>
                        <w:alias w:val="收到的其他与筹资活动有关的现金项目"/>
                        <w:tag w:val="_GBC_7d902b45223045138093b144408792dd"/>
                        <w:id w:val="3559703"/>
                        <w:lock w:val="sdtLocked"/>
                      </w:sdtPr>
                      <w:sdtContent>
                        <w:r w:rsidR="0063126E" w:rsidRPr="006412A0">
                          <w:rPr>
                            <w:rFonts w:hint="eastAsia"/>
                            <w:sz w:val="21"/>
                            <w:szCs w:val="21"/>
                          </w:rPr>
                          <w:t>代收职工购房款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收到的其他与筹资活动有关的现金金额"/>
                        <w:tag w:val="_GBC_16693f5be17c43149625d2c4a0e9fb40"/>
                        <w:id w:val="3559704"/>
                        <w:lock w:val="sdtLocked"/>
                      </w:sdtPr>
                      <w:sdtContent>
                        <w:r w:rsidR="0063126E" w:rsidRPr="006412A0">
                          <w:rPr>
                            <w:sz w:val="21"/>
                            <w:szCs w:val="21"/>
                          </w:rPr>
                          <w:t>17,357,542.88</w:t>
                        </w:r>
                      </w:sdtContent>
                    </w:sdt>
                  </w:p>
                </w:tc>
                <w:sdt>
                  <w:sdtPr>
                    <w:rPr>
                      <w:rFonts w:hint="eastAsia"/>
                      <w:sz w:val="21"/>
                      <w:szCs w:val="21"/>
                    </w:rPr>
                    <w:alias w:val="收到的其他与筹资活动有关的现金金额"/>
                    <w:tag w:val="_GBC_78492b9b86254681a0384d892491ab7a"/>
                    <w:id w:val="3559705"/>
                    <w:lock w:val="sdtLocked"/>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16,259,358.45</w:t>
                        </w:r>
                      </w:p>
                    </w:tc>
                  </w:sdtContent>
                </w:sdt>
              </w:tr>
            </w:sdtContent>
          </w:sdt>
          <w:sdt>
            <w:sdtPr>
              <w:rPr>
                <w:rFonts w:hint="eastAsia"/>
                <w:sz w:val="21"/>
                <w:szCs w:val="21"/>
              </w:rPr>
              <w:alias w:val="收到的其他与筹资活动有关的现金明细"/>
              <w:tag w:val="_TUP_afb02f29341a473a8c5477beb6ba2747"/>
              <w:id w:val="3559710"/>
              <w:lock w:val="sdtLocked"/>
            </w:sdtPr>
            <w:sdtConten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D945E0" w:rsidP="00EB47AA">
                    <w:pPr>
                      <w:autoSpaceDE w:val="0"/>
                      <w:autoSpaceDN w:val="0"/>
                      <w:adjustRightInd w:val="0"/>
                      <w:snapToGrid w:val="0"/>
                      <w:rPr>
                        <w:sz w:val="21"/>
                        <w:szCs w:val="21"/>
                      </w:rPr>
                    </w:pPr>
                    <w:sdt>
                      <w:sdtPr>
                        <w:rPr>
                          <w:rFonts w:hint="eastAsia"/>
                          <w:sz w:val="21"/>
                          <w:szCs w:val="21"/>
                        </w:rPr>
                        <w:alias w:val="收到的其他与筹资活动有关的现金项目"/>
                        <w:tag w:val="_GBC_7d902b45223045138093b144408792dd"/>
                        <w:id w:val="3559707"/>
                        <w:lock w:val="sdtLocked"/>
                      </w:sdtPr>
                      <w:sdtContent>
                        <w:r w:rsidR="0063126E" w:rsidRPr="006412A0">
                          <w:rPr>
                            <w:rFonts w:hint="eastAsia"/>
                            <w:sz w:val="21"/>
                            <w:szCs w:val="21"/>
                          </w:rPr>
                          <w:t>故县棚户区改造项目拨款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收到的其他与筹资活动有关的现金金额"/>
                        <w:tag w:val="_GBC_16693f5be17c43149625d2c4a0e9fb40"/>
                        <w:id w:val="3559708"/>
                        <w:lock w:val="sdtLocked"/>
                      </w:sdtPr>
                      <w:sdtContent>
                        <w:r w:rsidR="0063126E" w:rsidRPr="006412A0">
                          <w:rPr>
                            <w:sz w:val="21"/>
                            <w:szCs w:val="21"/>
                          </w:rPr>
                          <w:t>7,680,900.00</w:t>
                        </w:r>
                      </w:sdtContent>
                    </w:sdt>
                  </w:p>
                </w:tc>
                <w:sdt>
                  <w:sdtPr>
                    <w:rPr>
                      <w:rFonts w:hint="eastAsia"/>
                      <w:sz w:val="21"/>
                      <w:szCs w:val="21"/>
                    </w:rPr>
                    <w:alias w:val="收到的其他与筹资活动有关的现金金额"/>
                    <w:tag w:val="_GBC_78492b9b86254681a0384d892491ab7a"/>
                    <w:id w:val="3559709"/>
                    <w:lock w:val="sdtLocked"/>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3,150,000.00</w:t>
                        </w:r>
                      </w:p>
                    </w:tc>
                  </w:sdtContent>
                </w:sdt>
              </w:tr>
            </w:sdtContent>
          </w:sdt>
          <w:sdt>
            <w:sdtPr>
              <w:rPr>
                <w:rFonts w:hint="eastAsia"/>
                <w:sz w:val="21"/>
                <w:szCs w:val="21"/>
              </w:rPr>
              <w:alias w:val="收到的其他与筹资活动有关的现金明细"/>
              <w:tag w:val="_TUP_afb02f29341a473a8c5477beb6ba2747"/>
              <w:id w:val="3559714"/>
              <w:lock w:val="sdtLocked"/>
            </w:sdtPr>
            <w:sdtConten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D945E0" w:rsidP="00EB47AA">
                    <w:pPr>
                      <w:autoSpaceDE w:val="0"/>
                      <w:autoSpaceDN w:val="0"/>
                      <w:adjustRightInd w:val="0"/>
                      <w:snapToGrid w:val="0"/>
                      <w:rPr>
                        <w:sz w:val="21"/>
                        <w:szCs w:val="21"/>
                      </w:rPr>
                    </w:pPr>
                    <w:sdt>
                      <w:sdtPr>
                        <w:rPr>
                          <w:rFonts w:hint="eastAsia"/>
                          <w:sz w:val="21"/>
                          <w:szCs w:val="21"/>
                        </w:rPr>
                        <w:alias w:val="收到的其他与筹资活动有关的现金项目"/>
                        <w:tag w:val="_GBC_7d902b45223045138093b144408792dd"/>
                        <w:id w:val="3559711"/>
                        <w:lock w:val="sdtLocked"/>
                      </w:sdtPr>
                      <w:sdtContent>
                        <w:r w:rsidR="0063126E" w:rsidRPr="006412A0">
                          <w:rPr>
                            <w:rFonts w:hint="eastAsia"/>
                            <w:sz w:val="21"/>
                            <w:szCs w:val="21"/>
                          </w:rPr>
                          <w:t>与资产相关的财政补贴</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收到的其他与筹资活动有关的现金金额"/>
                        <w:tag w:val="_GBC_16693f5be17c43149625d2c4a0e9fb40"/>
                        <w:id w:val="3559712"/>
                        <w:lock w:val="sdtLocked"/>
                      </w:sdtPr>
                      <w:sdtContent>
                        <w:r w:rsidR="005F688A" w:rsidRPr="006412A0">
                          <w:rPr>
                            <w:sz w:val="21"/>
                            <w:szCs w:val="21"/>
                          </w:rPr>
                          <w:t>113,600,719.00</w:t>
                        </w:r>
                      </w:sdtContent>
                    </w:sdt>
                  </w:p>
                </w:tc>
                <w:sdt>
                  <w:sdtPr>
                    <w:rPr>
                      <w:rFonts w:hint="eastAsia"/>
                      <w:sz w:val="21"/>
                      <w:szCs w:val="21"/>
                    </w:rPr>
                    <w:alias w:val="收到的其他与筹资活动有关的现金金额"/>
                    <w:tag w:val="_GBC_78492b9b86254681a0384d892491ab7a"/>
                    <w:id w:val="3559713"/>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 xml:space="preserve">     </w:t>
                        </w:r>
                      </w:p>
                    </w:tc>
                  </w:sdtContent>
                </w:sdt>
              </w:tr>
            </w:sdtContent>
          </w:sd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收到其他与筹资活动有关的现金"/>
                    <w:tag w:val="_GBC_3cdebb4eb3064b07a5a558bc81c74abd"/>
                    <w:id w:val="3559715"/>
                    <w:lock w:val="sdtLocked"/>
                  </w:sdtPr>
                  <w:sdtContent>
                    <w:r w:rsidR="005F688A" w:rsidRPr="006412A0">
                      <w:rPr>
                        <w:sz w:val="21"/>
                        <w:szCs w:val="21"/>
                      </w:rPr>
                      <w:t>138,639,161.88</w:t>
                    </w:r>
                  </w:sdtContent>
                </w:sdt>
              </w:p>
            </w:tc>
            <w:sdt>
              <w:sdtPr>
                <w:rPr>
                  <w:rFonts w:hint="eastAsia"/>
                  <w:sz w:val="21"/>
                  <w:szCs w:val="21"/>
                </w:rPr>
                <w:alias w:val="收到其他与筹资活动有关的现金"/>
                <w:tag w:val="_GBC_e6cf8dc3afec467c940cfbdbef0baca1"/>
                <w:id w:val="3559716"/>
                <w:lock w:val="sdtLocked"/>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19,409,358.45</w:t>
                    </w:r>
                  </w:p>
                </w:tc>
              </w:sdtContent>
            </w:sdt>
          </w:tr>
        </w:tbl>
        <w:p w:rsidR="004B548E" w:rsidRPr="006412A0" w:rsidRDefault="00D945E0">
          <w:pPr>
            <w:rPr>
              <w:sz w:val="21"/>
              <w:szCs w:val="21"/>
            </w:rPr>
          </w:pPr>
        </w:p>
      </w:sdtContent>
    </w:sdt>
    <w:sdt>
      <w:sdtPr>
        <w:rPr>
          <w:rFonts w:ascii="宋体" w:eastAsiaTheme="minorEastAsia" w:hAnsi="宋体" w:cs="宋体" w:hint="eastAsia"/>
          <w:b w:val="0"/>
          <w:bCs w:val="0"/>
          <w:kern w:val="0"/>
          <w:szCs w:val="22"/>
        </w:rPr>
        <w:tag w:val="_SEC_7f5832ab98b14401b69843c0f895b85e"/>
        <w:id w:val="1286161662"/>
        <w:lock w:val="sdtLocked"/>
        <w:placeholder>
          <w:docPart w:val="GBC22222222222222222222222222222"/>
        </w:placeholder>
      </w:sdtPr>
      <w:sdtEndPr>
        <w:rPr>
          <w:rFonts w:asciiTheme="minorHAnsi" w:hAnsiTheme="minorHAnsi" w:cstheme="minorBidi"/>
          <w:kern w:val="2"/>
          <w:sz w:val="21"/>
          <w:szCs w:val="21"/>
        </w:rPr>
      </w:sdtEndPr>
      <w:sdtContent>
        <w:p w:rsidR="004B548E" w:rsidRDefault="00A20AC1">
          <w:pPr>
            <w:pStyle w:val="4"/>
            <w:numPr>
              <w:ilvl w:val="0"/>
              <w:numId w:val="79"/>
            </w:numPr>
            <w:rPr>
              <w:rFonts w:ascii="宋体" w:hAnsi="宋体"/>
            </w:rPr>
          </w:pPr>
          <w:r>
            <w:rPr>
              <w:rFonts w:ascii="宋体" w:hAnsi="宋体" w:hint="eastAsia"/>
              <w:szCs w:val="21"/>
            </w:rPr>
            <w:t>支付的其他与筹资活动有关的现金</w:t>
          </w:r>
        </w:p>
        <w:p w:rsidR="004B548E" w:rsidRDefault="00A20AC1">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项目</w:t>
                </w:r>
              </w:p>
            </w:tc>
            <w:tc>
              <w:tcPr>
                <w:tcW w:w="1610"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本期发生额</w:t>
                </w:r>
              </w:p>
            </w:tc>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上期发生额</w:t>
                </w:r>
              </w:p>
            </w:tc>
          </w:tr>
          <w:sdt>
            <w:sdtPr>
              <w:rPr>
                <w:rFonts w:hint="eastAsia"/>
                <w:sz w:val="21"/>
                <w:szCs w:val="21"/>
              </w:rPr>
              <w:alias w:val="支付的其他与筹资活动有关的现金明细"/>
              <w:tag w:val="_TUP_e54614051bfb48d8ab0e47a024ba7e91"/>
              <w:id w:val="3559753"/>
              <w:lock w:val="sdtLocked"/>
            </w:sdtPr>
            <w:sdtConten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D945E0" w:rsidP="00EB47AA">
                    <w:pPr>
                      <w:autoSpaceDE w:val="0"/>
                      <w:autoSpaceDN w:val="0"/>
                      <w:adjustRightInd w:val="0"/>
                      <w:snapToGrid w:val="0"/>
                      <w:rPr>
                        <w:sz w:val="21"/>
                        <w:szCs w:val="21"/>
                      </w:rPr>
                    </w:pPr>
                    <w:sdt>
                      <w:sdtPr>
                        <w:rPr>
                          <w:rFonts w:hint="eastAsia"/>
                          <w:sz w:val="21"/>
                          <w:szCs w:val="21"/>
                        </w:rPr>
                        <w:alias w:val="支付的其他与筹资活动有关的现金项目"/>
                        <w:tag w:val="_GBC_5b5a762b3fe84c6382e6a2bf742f7a96"/>
                        <w:id w:val="3559750"/>
                        <w:lock w:val="sdtLocked"/>
                      </w:sdtPr>
                      <w:sdtContent>
                        <w:r w:rsidR="0063126E" w:rsidRPr="006412A0">
                          <w:rPr>
                            <w:rFonts w:hint="eastAsia"/>
                            <w:sz w:val="21"/>
                            <w:szCs w:val="21"/>
                          </w:rPr>
                          <w:t>收购子公司少数股东股权支付现金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支付的其他与筹资活动有关的现金金额"/>
                        <w:tag w:val="_GBC_13398767313244bfaad79b4eede1f619"/>
                        <w:id w:val="3559751"/>
                        <w:lock w:val="sdtLocked"/>
                      </w:sdtPr>
                      <w:sdtContent>
                        <w:r w:rsidR="0063126E" w:rsidRPr="006412A0">
                          <w:rPr>
                            <w:sz w:val="21"/>
                            <w:szCs w:val="21"/>
                          </w:rPr>
                          <w:t>8,600,000.00</w:t>
                        </w:r>
                      </w:sdtContent>
                    </w:sdt>
                  </w:p>
                </w:tc>
                <w:sdt>
                  <w:sdtPr>
                    <w:rPr>
                      <w:rFonts w:hint="eastAsia"/>
                      <w:sz w:val="21"/>
                      <w:szCs w:val="21"/>
                    </w:rPr>
                    <w:alias w:val="支付的其他与筹资活动有关的现金金额"/>
                    <w:tag w:val="_GBC_090cc27e3f8947c28ce92db16e39a221"/>
                    <w:id w:val="3559752"/>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 xml:space="preserve">     </w:t>
                        </w:r>
                      </w:p>
                    </w:tc>
                  </w:sdtContent>
                </w:sdt>
              </w:tr>
            </w:sdtContent>
          </w:sdt>
          <w:sdt>
            <w:sdtPr>
              <w:rPr>
                <w:rFonts w:hint="eastAsia"/>
                <w:sz w:val="21"/>
                <w:szCs w:val="21"/>
              </w:rPr>
              <w:alias w:val="支付的其他与筹资活动有关的现金明细"/>
              <w:tag w:val="_TUP_e54614051bfb48d8ab0e47a024ba7e91"/>
              <w:id w:val="3559757"/>
              <w:lock w:val="sdtLocked"/>
            </w:sdtPr>
            <w:sdtConten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D945E0" w:rsidP="00EB47AA">
                    <w:pPr>
                      <w:autoSpaceDE w:val="0"/>
                      <w:autoSpaceDN w:val="0"/>
                      <w:adjustRightInd w:val="0"/>
                      <w:snapToGrid w:val="0"/>
                      <w:rPr>
                        <w:sz w:val="21"/>
                        <w:szCs w:val="21"/>
                      </w:rPr>
                    </w:pPr>
                    <w:sdt>
                      <w:sdtPr>
                        <w:rPr>
                          <w:rFonts w:hint="eastAsia"/>
                          <w:sz w:val="21"/>
                          <w:szCs w:val="21"/>
                        </w:rPr>
                        <w:alias w:val="支付的其他与筹资活动有关的现金项目"/>
                        <w:tag w:val="_GBC_5b5a762b3fe84c6382e6a2bf742f7a96"/>
                        <w:id w:val="3559754"/>
                        <w:lock w:val="sdtLocked"/>
                      </w:sdtPr>
                      <w:sdtContent>
                        <w:r w:rsidR="0063126E" w:rsidRPr="006412A0">
                          <w:rPr>
                            <w:rFonts w:hint="eastAsia"/>
                            <w:sz w:val="21"/>
                            <w:szCs w:val="21"/>
                          </w:rPr>
                          <w:t>支付收购同一控制下子公司股权现金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支付的其他与筹资活动有关的现金金额"/>
                        <w:tag w:val="_GBC_13398767313244bfaad79b4eede1f619"/>
                        <w:id w:val="3559755"/>
                        <w:lock w:val="sdtLocked"/>
                      </w:sdtPr>
                      <w:sdtContent>
                        <w:r w:rsidR="0063126E" w:rsidRPr="006412A0">
                          <w:rPr>
                            <w:sz w:val="21"/>
                            <w:szCs w:val="21"/>
                          </w:rPr>
                          <w:t>357,819,371.90</w:t>
                        </w:r>
                      </w:sdtContent>
                    </w:sdt>
                  </w:p>
                </w:tc>
                <w:sdt>
                  <w:sdtPr>
                    <w:rPr>
                      <w:rFonts w:hint="eastAsia"/>
                      <w:sz w:val="21"/>
                      <w:szCs w:val="21"/>
                    </w:rPr>
                    <w:alias w:val="支付的其他与筹资活动有关的现金金额"/>
                    <w:tag w:val="_GBC_090cc27e3f8947c28ce92db16e39a221"/>
                    <w:id w:val="3559756"/>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 xml:space="preserve">     </w:t>
                        </w:r>
                      </w:p>
                    </w:tc>
                  </w:sdtContent>
                </w:sdt>
              </w:tr>
            </w:sdtContent>
          </w:sdt>
          <w:sdt>
            <w:sdtPr>
              <w:rPr>
                <w:rFonts w:hint="eastAsia"/>
                <w:sz w:val="21"/>
                <w:szCs w:val="21"/>
              </w:rPr>
              <w:alias w:val="支付的其他与筹资活动有关的现金明细"/>
              <w:tag w:val="_TUP_e54614051bfb48d8ab0e47a024ba7e91"/>
              <w:id w:val="3559761"/>
              <w:lock w:val="sdtLocked"/>
            </w:sdtPr>
            <w:sdtConten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D945E0" w:rsidP="00EB47AA">
                    <w:pPr>
                      <w:autoSpaceDE w:val="0"/>
                      <w:autoSpaceDN w:val="0"/>
                      <w:adjustRightInd w:val="0"/>
                      <w:snapToGrid w:val="0"/>
                      <w:rPr>
                        <w:sz w:val="21"/>
                        <w:szCs w:val="21"/>
                      </w:rPr>
                    </w:pPr>
                    <w:sdt>
                      <w:sdtPr>
                        <w:rPr>
                          <w:rFonts w:hint="eastAsia"/>
                          <w:sz w:val="21"/>
                          <w:szCs w:val="21"/>
                        </w:rPr>
                        <w:alias w:val="支付的其他与筹资活动有关的现金项目"/>
                        <w:tag w:val="_GBC_5b5a762b3fe84c6382e6a2bf742f7a96"/>
                        <w:id w:val="3559758"/>
                        <w:lock w:val="sdtLocked"/>
                      </w:sdtPr>
                      <w:sdtContent>
                        <w:r w:rsidR="0063126E" w:rsidRPr="006412A0">
                          <w:rPr>
                            <w:rFonts w:hint="eastAsia"/>
                            <w:sz w:val="21"/>
                            <w:szCs w:val="21"/>
                          </w:rPr>
                          <w:t>筹资费用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支付的其他与筹资活动有关的现金金额"/>
                        <w:tag w:val="_GBC_13398767313244bfaad79b4eede1f619"/>
                        <w:id w:val="3559759"/>
                        <w:lock w:val="sdtLocked"/>
                      </w:sdtPr>
                      <w:sdtContent>
                        <w:r w:rsidR="005F688A" w:rsidRPr="006412A0">
                          <w:rPr>
                            <w:sz w:val="21"/>
                            <w:szCs w:val="21"/>
                          </w:rPr>
                          <w:t>69,112,803.67</w:t>
                        </w:r>
                      </w:sdtContent>
                    </w:sdt>
                  </w:p>
                </w:tc>
                <w:sdt>
                  <w:sdtPr>
                    <w:rPr>
                      <w:rFonts w:hint="eastAsia"/>
                      <w:sz w:val="21"/>
                      <w:szCs w:val="21"/>
                    </w:rPr>
                    <w:alias w:val="支付的其他与筹资活动有关的现金金额"/>
                    <w:tag w:val="_GBC_090cc27e3f8947c28ce92db16e39a221"/>
                    <w:id w:val="3559760"/>
                    <w:lock w:val="sdtLocked"/>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2,550,000.00</w:t>
                        </w:r>
                      </w:p>
                    </w:tc>
                  </w:sdtContent>
                </w:sdt>
              </w:tr>
            </w:sdtContent>
          </w:sdt>
          <w:tr w:rsidR="0063126E" w:rsidRPr="006412A0" w:rsidTr="00EB47AA">
            <w:tc>
              <w:tcPr>
                <w:tcW w:w="1882"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autoSpaceDE w:val="0"/>
                  <w:autoSpaceDN w:val="0"/>
                  <w:adjustRightInd w:val="0"/>
                  <w:snapToGrid w:val="0"/>
                  <w:jc w:val="center"/>
                  <w:rPr>
                    <w:sz w:val="21"/>
                    <w:szCs w:val="21"/>
                  </w:rPr>
                </w:pPr>
                <w:r w:rsidRPr="006412A0">
                  <w:rPr>
                    <w:rFonts w:hint="eastAsia"/>
                    <w:sz w:val="21"/>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63126E" w:rsidRPr="006412A0" w:rsidRDefault="00D945E0" w:rsidP="00EB47AA">
                <w:pPr>
                  <w:jc w:val="right"/>
                  <w:rPr>
                    <w:sz w:val="21"/>
                    <w:szCs w:val="21"/>
                  </w:rPr>
                </w:pPr>
                <w:sdt>
                  <w:sdtPr>
                    <w:rPr>
                      <w:rFonts w:hint="eastAsia"/>
                      <w:sz w:val="21"/>
                      <w:szCs w:val="21"/>
                    </w:rPr>
                    <w:alias w:val="支付的其他与筹资活动有关的现金"/>
                    <w:tag w:val="_GBC_0f3f4b53082241a0b5244b70ee7ccb8b"/>
                    <w:id w:val="3559762"/>
                    <w:lock w:val="sdtLocked"/>
                  </w:sdtPr>
                  <w:sdtContent>
                    <w:r w:rsidR="005F688A" w:rsidRPr="006412A0">
                      <w:rPr>
                        <w:sz w:val="21"/>
                        <w:szCs w:val="21"/>
                      </w:rPr>
                      <w:t>435,532,175.57</w:t>
                    </w:r>
                  </w:sdtContent>
                </w:sdt>
              </w:p>
            </w:tc>
            <w:sdt>
              <w:sdtPr>
                <w:rPr>
                  <w:rFonts w:hint="eastAsia"/>
                  <w:sz w:val="21"/>
                  <w:szCs w:val="21"/>
                </w:rPr>
                <w:alias w:val="支付的其他与筹资活动有关的现金"/>
                <w:tag w:val="_GBC_595e94e78e164098a683bc83eacde87e"/>
                <w:id w:val="3559763"/>
                <w:lock w:val="sdtLocked"/>
              </w:sdtPr>
              <w:sdtContent>
                <w:tc>
                  <w:tcPr>
                    <w:tcW w:w="1508" w:type="pct"/>
                    <w:tcBorders>
                      <w:top w:val="single" w:sz="6" w:space="0" w:color="auto"/>
                      <w:left w:val="single" w:sz="6" w:space="0" w:color="auto"/>
                      <w:bottom w:val="single" w:sz="6" w:space="0" w:color="auto"/>
                      <w:right w:val="single" w:sz="6" w:space="0" w:color="auto"/>
                    </w:tcBorders>
                  </w:tcPr>
                  <w:p w:rsidR="0063126E" w:rsidRPr="006412A0" w:rsidRDefault="0063126E" w:rsidP="00EB47AA">
                    <w:pPr>
                      <w:jc w:val="right"/>
                      <w:rPr>
                        <w:sz w:val="21"/>
                        <w:szCs w:val="21"/>
                      </w:rPr>
                    </w:pPr>
                    <w:r w:rsidRPr="006412A0">
                      <w:rPr>
                        <w:sz w:val="21"/>
                        <w:szCs w:val="21"/>
                      </w:rPr>
                      <w:t>2,550,000.00</w:t>
                    </w:r>
                  </w:p>
                </w:tc>
              </w:sdtContent>
            </w:sdt>
          </w:tr>
        </w:tbl>
        <w:p w:rsidR="004B548E" w:rsidRPr="006412A0" w:rsidRDefault="00D945E0">
          <w:pPr>
            <w:ind w:right="5"/>
            <w:rPr>
              <w:sz w:val="21"/>
              <w:szCs w:val="21"/>
            </w:rPr>
          </w:pPr>
        </w:p>
      </w:sdtContent>
    </w:sdt>
    <w:p w:rsidR="004B548E" w:rsidRDefault="00A20AC1">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tag w:val="_SEC_f8be5b6afa1a4e6a83d098555e296b4b"/>
        <w:id w:val="-2103168843"/>
        <w:lock w:val="sdtLocked"/>
        <w:placeholder>
          <w:docPart w:val="GBC22222222222222222222222222222"/>
        </w:placeholder>
      </w:sdtPr>
      <w:sdtContent>
        <w:p w:rsidR="004B548E" w:rsidRDefault="00A20AC1">
          <w:pPr>
            <w:pStyle w:val="4"/>
            <w:numPr>
              <w:ilvl w:val="0"/>
              <w:numId w:val="109"/>
            </w:numPr>
          </w:pPr>
          <w:r>
            <w:rPr>
              <w:rFonts w:hint="eastAsia"/>
            </w:rPr>
            <w:t>现金流量表补充资料</w:t>
          </w:r>
        </w:p>
        <w:p w:rsidR="004B548E" w:rsidRDefault="00A20AC1">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63126E" w:rsidRPr="006412A0" w:rsidRDefault="0063126E" w:rsidP="00EB47AA">
                <w:pPr>
                  <w:jc w:val="center"/>
                  <w:rPr>
                    <w:rFonts w:asciiTheme="minorEastAsia" w:eastAsiaTheme="minorEastAsia" w:hAnsiTheme="minorEastAsia"/>
                    <w:bCs/>
                    <w:sz w:val="21"/>
                    <w:szCs w:val="21"/>
                  </w:rPr>
                </w:pPr>
                <w:r w:rsidRPr="006412A0">
                  <w:rPr>
                    <w:rFonts w:asciiTheme="minorEastAsia" w:eastAsiaTheme="minorEastAsia" w:hAnsiTheme="minorEastAsia" w:hint="eastAsia"/>
                    <w:bCs/>
                    <w:sz w:val="21"/>
                    <w:szCs w:val="21"/>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63126E" w:rsidRPr="006412A0" w:rsidRDefault="0063126E" w:rsidP="00EB47AA">
                <w:pPr>
                  <w:jc w:val="cente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63126E" w:rsidRPr="006412A0" w:rsidRDefault="0063126E" w:rsidP="00EB47AA">
                <w:pPr>
                  <w:jc w:val="cente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上期金额</w:t>
                </w:r>
              </w:p>
            </w:tc>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b/>
                    <w:bCs/>
                    <w:sz w:val="21"/>
                    <w:szCs w:val="21"/>
                  </w:rPr>
                </w:pPr>
                <w:r w:rsidRPr="006412A0">
                  <w:rPr>
                    <w:rFonts w:asciiTheme="minorEastAsia" w:eastAsiaTheme="minorEastAsia" w:hAnsiTheme="minorEastAsia"/>
                    <w:b/>
                    <w:bCs/>
                    <w:sz w:val="21"/>
                    <w:szCs w:val="21"/>
                  </w:rPr>
                  <w:t>1</w:t>
                </w:r>
                <w:r w:rsidRPr="006412A0">
                  <w:rPr>
                    <w:rFonts w:asciiTheme="minorEastAsia" w:eastAsiaTheme="minorEastAsia" w:hAnsiTheme="minorEastAsia" w:hint="eastAsia"/>
                    <w:b/>
                    <w:bCs/>
                    <w:sz w:val="21"/>
                    <w:szCs w:val="21"/>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63126E" w:rsidRPr="006412A0" w:rsidRDefault="0063126E" w:rsidP="00EB47AA">
                <w:pPr>
                  <w:rPr>
                    <w:rFonts w:asciiTheme="minorEastAsia" w:eastAsiaTheme="minorEastAsia" w:hAnsiTheme="minorEastAsia"/>
                    <w:sz w:val="21"/>
                    <w:szCs w:val="21"/>
                  </w:rPr>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63126E" w:rsidRPr="006412A0" w:rsidRDefault="0063126E" w:rsidP="00EB47AA">
                <w:pPr>
                  <w:rPr>
                    <w:rFonts w:asciiTheme="minorEastAsia" w:eastAsiaTheme="minorEastAsia" w:hAnsiTheme="minorEastAsia"/>
                    <w:b/>
                    <w:sz w:val="21"/>
                    <w:szCs w:val="21"/>
                  </w:rPr>
                </w:pPr>
              </w:p>
            </w:tc>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净利润</w:t>
                </w:r>
              </w:p>
            </w:tc>
            <w:sdt>
              <w:sdtPr>
                <w:rPr>
                  <w:rFonts w:asciiTheme="minorEastAsia" w:eastAsiaTheme="minorEastAsia" w:hAnsiTheme="minorEastAsia"/>
                  <w:sz w:val="21"/>
                  <w:szCs w:val="21"/>
                </w:rPr>
                <w:alias w:val="净利润"/>
                <w:tag w:val="_GBC_03c9d3427e4e4f6c903b4e7c69024ffa"/>
                <w:id w:val="355983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146,888,739.48</w:t>
                    </w:r>
                  </w:p>
                </w:tc>
              </w:sdtContent>
            </w:sdt>
            <w:sdt>
              <w:sdtPr>
                <w:rPr>
                  <w:rFonts w:asciiTheme="minorEastAsia" w:eastAsiaTheme="minorEastAsia" w:hAnsiTheme="minorEastAsia"/>
                  <w:sz w:val="21"/>
                  <w:szCs w:val="21"/>
                </w:rPr>
                <w:alias w:val="净利润"/>
                <w:tag w:val="_GBC_dfb1295137cd4e0a9322f464b8615c3f"/>
                <w:id w:val="355983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268,507,282.32</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加：资产减值准备</w:t>
                </w:r>
              </w:p>
            </w:tc>
            <w:sdt>
              <w:sdtPr>
                <w:rPr>
                  <w:rFonts w:asciiTheme="minorEastAsia" w:eastAsiaTheme="minorEastAsia" w:hAnsiTheme="minorEastAsia"/>
                  <w:sz w:val="21"/>
                  <w:szCs w:val="21"/>
                </w:rPr>
                <w:alias w:val="计提的资产减值准备"/>
                <w:tag w:val="_GBC_f9fa03275bee4ca685374f425b88a10b"/>
                <w:id w:val="355983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110,723,432.36</w:t>
                    </w:r>
                  </w:p>
                </w:tc>
              </w:sdtContent>
            </w:sdt>
            <w:sdt>
              <w:sdtPr>
                <w:rPr>
                  <w:rFonts w:asciiTheme="minorEastAsia" w:eastAsiaTheme="minorEastAsia" w:hAnsiTheme="minorEastAsia"/>
                  <w:sz w:val="21"/>
                  <w:szCs w:val="21"/>
                </w:rPr>
                <w:alias w:val="计提的资产减值准备"/>
                <w:tag w:val="_GBC_384b673666d34f6ab0524ef8f36ff3ae"/>
                <w:id w:val="355983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458,444,208.55</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固定资产折旧、油气资产折耗、生产性生物资产折旧</w:t>
                </w:r>
              </w:p>
            </w:tc>
            <w:sdt>
              <w:sdtPr>
                <w:rPr>
                  <w:rFonts w:asciiTheme="minorEastAsia" w:eastAsiaTheme="minorEastAsia" w:hAnsiTheme="minorEastAsia"/>
                  <w:sz w:val="21"/>
                  <w:szCs w:val="21"/>
                </w:rPr>
                <w:alias w:val="固定资产折旧、油气资产折耗、生产性生物资产折旧"/>
                <w:tag w:val="_GBC_d5c07c5e626f4b01a10205e0ffd62edf"/>
                <w:id w:val="355984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802,440,345.79</w:t>
                    </w:r>
                  </w:p>
                </w:tc>
              </w:sdtContent>
            </w:sdt>
            <w:sdt>
              <w:sdtPr>
                <w:rPr>
                  <w:rFonts w:asciiTheme="minorEastAsia" w:eastAsiaTheme="minorEastAsia" w:hAnsiTheme="minorEastAsia"/>
                  <w:sz w:val="21"/>
                  <w:szCs w:val="21"/>
                </w:rPr>
                <w:alias w:val="固定资产折旧、油气资产折耗、生产性生物资产折旧"/>
                <w:tag w:val="_GBC_6113a2d0434747ebb80c38c651e310af"/>
                <w:id w:val="355984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731,468,573.06</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无形资产摊销</w:t>
                </w:r>
              </w:p>
            </w:tc>
            <w:sdt>
              <w:sdtPr>
                <w:rPr>
                  <w:rFonts w:asciiTheme="minorEastAsia" w:eastAsiaTheme="minorEastAsia" w:hAnsiTheme="minorEastAsia"/>
                  <w:sz w:val="21"/>
                  <w:szCs w:val="21"/>
                </w:rPr>
                <w:alias w:val="无形资产摊销"/>
                <w:tag w:val="_GBC_0d3199c304be47caaf5c1dc75b46879b"/>
                <w:id w:val="355984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203,256,764.92</w:t>
                    </w:r>
                  </w:p>
                </w:tc>
              </w:sdtContent>
            </w:sdt>
            <w:sdt>
              <w:sdtPr>
                <w:rPr>
                  <w:rFonts w:asciiTheme="minorEastAsia" w:eastAsiaTheme="minorEastAsia" w:hAnsiTheme="minorEastAsia"/>
                  <w:sz w:val="21"/>
                  <w:szCs w:val="21"/>
                </w:rPr>
                <w:alias w:val="无形资产摊销"/>
                <w:tag w:val="_GBC_9160eb8247b943eb89181e708addead1"/>
                <w:id w:val="355984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241,712,147.38</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长期待摊费用摊销</w:t>
                </w:r>
              </w:p>
            </w:tc>
            <w:sdt>
              <w:sdtPr>
                <w:rPr>
                  <w:rFonts w:asciiTheme="minorEastAsia" w:eastAsiaTheme="minorEastAsia" w:hAnsiTheme="minorEastAsia"/>
                  <w:sz w:val="21"/>
                  <w:szCs w:val="21"/>
                </w:rPr>
                <w:alias w:val="长期待摊费用摊销"/>
                <w:tag w:val="_GBC_c1d11809442349c58a773cedce5ed8b1"/>
                <w:id w:val="355984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220,774,835.05</w:t>
                    </w:r>
                  </w:p>
                </w:tc>
              </w:sdtContent>
            </w:sdt>
            <w:sdt>
              <w:sdtPr>
                <w:rPr>
                  <w:rFonts w:asciiTheme="minorEastAsia" w:eastAsiaTheme="minorEastAsia" w:hAnsiTheme="minorEastAsia"/>
                  <w:sz w:val="21"/>
                  <w:szCs w:val="21"/>
                </w:rPr>
                <w:alias w:val="长期待摊费用摊销"/>
                <w:tag w:val="_GBC_3ccafa7fb1c64f9a852ac1f85a491242"/>
                <w:id w:val="355984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192,611,344.92</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处置固定资产、无形资产和其他长期资产的损失（收益以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处置固定资产、无形资产和其他长期资产的损失"/>
                <w:tag w:val="_GBC_e2acb3d2c17c49d0a4155b4a857eea72"/>
                <w:id w:val="355984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3,619,971.59</w:t>
                    </w:r>
                  </w:p>
                </w:tc>
              </w:sdtContent>
            </w:sdt>
            <w:sdt>
              <w:sdtPr>
                <w:rPr>
                  <w:rFonts w:asciiTheme="minorEastAsia" w:eastAsiaTheme="minorEastAsia" w:hAnsiTheme="minorEastAsia"/>
                  <w:sz w:val="21"/>
                  <w:szCs w:val="21"/>
                </w:rPr>
                <w:alias w:val="处置固定资产、无形资产和其他长期资产的损失"/>
                <w:tag w:val="_GBC_41239747fd614818a4a88d7a4fc85bea"/>
                <w:id w:val="355984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-447,875.94</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固定资产报废损失（收益以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固定资产报废损失"/>
                <w:tag w:val="_GBC_b186e91b9b3547cebd861dbc765201e3"/>
                <w:id w:val="355984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p>
                </w:tc>
              </w:sdtContent>
            </w:sdt>
            <w:sdt>
              <w:sdtPr>
                <w:rPr>
                  <w:rFonts w:asciiTheme="minorEastAsia" w:eastAsiaTheme="minorEastAsia" w:hAnsiTheme="minorEastAsia"/>
                  <w:sz w:val="21"/>
                  <w:szCs w:val="21"/>
                </w:rPr>
                <w:alias w:val="固定资产报废损失"/>
                <w:tag w:val="_GBC_be6f2d9151c24434b80c62c71bd8e580"/>
                <w:id w:val="355984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公允价值变动损失（收益以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公允价值变动损失"/>
                <w:tag w:val="_GBC_0def64c337aa4a4c96559b512b9f0c14"/>
                <w:id w:val="355985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16,969,934.18</w:t>
                    </w:r>
                  </w:p>
                </w:tc>
              </w:sdtContent>
            </w:sdt>
            <w:sdt>
              <w:sdtPr>
                <w:rPr>
                  <w:rFonts w:asciiTheme="minorEastAsia" w:eastAsiaTheme="minorEastAsia" w:hAnsiTheme="minorEastAsia"/>
                  <w:sz w:val="21"/>
                  <w:szCs w:val="21"/>
                </w:rPr>
                <w:alias w:val="公允价值变动损失"/>
                <w:tag w:val="_GBC_6e2430cdeae842f0a8cbe8f1a9ac75b4"/>
                <w:id w:val="355985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-9,351,000.00</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财务费用（收益以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财务费用本期借方发生额"/>
                <w:tag w:val="_GBC_3a9bd6ff2bde46e49dec9a1607c6cab8"/>
                <w:id w:val="355985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396,081,397.62</w:t>
                    </w:r>
                  </w:p>
                </w:tc>
              </w:sdtContent>
            </w:sdt>
            <w:sdt>
              <w:sdtPr>
                <w:rPr>
                  <w:rFonts w:asciiTheme="minorEastAsia" w:eastAsiaTheme="minorEastAsia" w:hAnsiTheme="minorEastAsia"/>
                  <w:sz w:val="21"/>
                  <w:szCs w:val="21"/>
                </w:rPr>
                <w:alias w:val="财务费用本期借方发生额"/>
                <w:tag w:val="_GBC_bef0214e7b37482fbd0795990d0439e6"/>
                <w:id w:val="355985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294,750,659.32</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投资损失（收益以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投资损失"/>
                <w:tag w:val="_GBC_a5c14ee6a33c499d951220b9c318bbe0"/>
                <w:id w:val="355985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-43,113,349.41</w:t>
                    </w:r>
                  </w:p>
                </w:tc>
              </w:sdtContent>
            </w:sdt>
            <w:sdt>
              <w:sdtPr>
                <w:rPr>
                  <w:rFonts w:asciiTheme="minorEastAsia" w:eastAsiaTheme="minorEastAsia" w:hAnsiTheme="minorEastAsia"/>
                  <w:sz w:val="21"/>
                  <w:szCs w:val="21"/>
                </w:rPr>
                <w:alias w:val="投资损失"/>
                <w:tag w:val="_GBC_a68a0448f7fe4b0886ec2ff2dad4c162"/>
                <w:id w:val="355985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-37,474.51</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递延所得税资产减少（增加以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递延所得税资产减少"/>
                <w:tag w:val="_GBC_d11870456b0e4d1a9e10332f09ea8019"/>
                <w:id w:val="355985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-41,913,846.62</w:t>
                    </w:r>
                  </w:p>
                </w:tc>
              </w:sdtContent>
            </w:sdt>
            <w:sdt>
              <w:sdtPr>
                <w:rPr>
                  <w:rFonts w:asciiTheme="minorEastAsia" w:eastAsiaTheme="minorEastAsia" w:hAnsiTheme="minorEastAsia"/>
                  <w:sz w:val="21"/>
                  <w:szCs w:val="21"/>
                </w:rPr>
                <w:alias w:val="递延所得税资产减少"/>
                <w:tag w:val="_GBC_8e1a9e746c874a52bf700dcc4763b52f"/>
                <w:id w:val="355985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-103,359,074.15</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递延所得税负债增加（减少以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lastRenderedPageBreak/>
                  <w:t>号填列）</w:t>
                </w:r>
              </w:p>
            </w:tc>
            <w:sdt>
              <w:sdtPr>
                <w:rPr>
                  <w:rFonts w:asciiTheme="minorEastAsia" w:eastAsiaTheme="minorEastAsia" w:hAnsiTheme="minorEastAsia"/>
                  <w:sz w:val="21"/>
                  <w:szCs w:val="21"/>
                </w:rPr>
                <w:alias w:val="递延所得税负债增加"/>
                <w:tag w:val="_GBC_07e5ccc90b6343ca909627b94dee8b91"/>
                <w:id w:val="355985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-46,547,933.93</w:t>
                    </w:r>
                  </w:p>
                </w:tc>
              </w:sdtContent>
            </w:sdt>
            <w:sdt>
              <w:sdtPr>
                <w:rPr>
                  <w:rFonts w:asciiTheme="minorEastAsia" w:eastAsiaTheme="minorEastAsia" w:hAnsiTheme="minorEastAsia"/>
                  <w:sz w:val="21"/>
                  <w:szCs w:val="21"/>
                </w:rPr>
                <w:alias w:val="递延所得税负债增加"/>
                <w:tag w:val="_GBC_1d14aef842054a9fb531635671fc82d9"/>
                <w:id w:val="355985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-51,729,830.94</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lastRenderedPageBreak/>
                  <w:t>存货的减少（增加以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存货的减少"/>
                <w:tag w:val="_GBC_84c2130cb63b4942830b9ee5e38906bc"/>
                <w:id w:val="355986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-4,069,740,495.81</w:t>
                    </w:r>
                  </w:p>
                </w:tc>
              </w:sdtContent>
            </w:sdt>
            <w:sdt>
              <w:sdtPr>
                <w:rPr>
                  <w:rFonts w:asciiTheme="minorEastAsia" w:eastAsiaTheme="minorEastAsia" w:hAnsiTheme="minorEastAsia"/>
                  <w:sz w:val="21"/>
                  <w:szCs w:val="21"/>
                </w:rPr>
                <w:alias w:val="存货的减少"/>
                <w:tag w:val="_GBC_1cb04014a67c413aa5982d5fc131be64"/>
                <w:id w:val="355986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-274,990,037.26</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经营性应收项目的减少（增加以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经营性应收项目的减少"/>
                <w:tag w:val="_GBC_883ad4702bdb4a2b8f803067cc4d587a"/>
                <w:id w:val="355986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-1,097,766,336.58</w:t>
                    </w:r>
                  </w:p>
                </w:tc>
              </w:sdtContent>
            </w:sdt>
            <w:sdt>
              <w:sdtPr>
                <w:rPr>
                  <w:rFonts w:asciiTheme="minorEastAsia" w:eastAsiaTheme="minorEastAsia" w:hAnsiTheme="minorEastAsia"/>
                  <w:sz w:val="21"/>
                  <w:szCs w:val="21"/>
                </w:rPr>
                <w:alias w:val="经营性应收项目的减少"/>
                <w:tag w:val="_GBC_e1fc662ff4cf4689807a149250e8d649"/>
                <w:id w:val="355986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b/>
                        <w:sz w:val="21"/>
                        <w:szCs w:val="21"/>
                      </w:rPr>
                    </w:pPr>
                    <w:r w:rsidRPr="006412A0">
                      <w:rPr>
                        <w:rFonts w:asciiTheme="minorEastAsia" w:eastAsiaTheme="minorEastAsia" w:hAnsiTheme="minorEastAsia"/>
                        <w:sz w:val="21"/>
                        <w:szCs w:val="21"/>
                      </w:rPr>
                      <w:t>-503,308,685.67</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经营性应付项目的增加（减少以</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w:t>
                </w:r>
                <w:r w:rsidRPr="006412A0">
                  <w:rPr>
                    <w:rFonts w:asciiTheme="minorEastAsia" w:eastAsiaTheme="minorEastAsia" w:hAnsiTheme="minorEastAsia"/>
                    <w:sz w:val="21"/>
                    <w:szCs w:val="21"/>
                  </w:rPr>
                  <w:t>”</w:t>
                </w:r>
                <w:r w:rsidRPr="006412A0">
                  <w:rPr>
                    <w:rFonts w:asciiTheme="minorEastAsia" w:eastAsiaTheme="minorEastAsia" w:hAnsiTheme="minorEastAsia" w:hint="eastAsia"/>
                    <w:sz w:val="21"/>
                    <w:szCs w:val="21"/>
                  </w:rPr>
                  <w:t>号填列）</w:t>
                </w:r>
              </w:p>
            </w:tc>
            <w:sdt>
              <w:sdtPr>
                <w:rPr>
                  <w:rFonts w:asciiTheme="minorEastAsia" w:eastAsiaTheme="minorEastAsia" w:hAnsiTheme="minorEastAsia"/>
                  <w:sz w:val="21"/>
                  <w:szCs w:val="21"/>
                </w:rPr>
                <w:alias w:val="经营性应付项目的增加"/>
                <w:tag w:val="_GBC_f121d010a91f45acb9f06ac5af99f5f4"/>
                <w:id w:val="355986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1,889,827,805.94</w:t>
                    </w:r>
                  </w:p>
                </w:tc>
              </w:sdtContent>
            </w:sdt>
            <w:sdt>
              <w:sdtPr>
                <w:rPr>
                  <w:rFonts w:asciiTheme="minorEastAsia" w:eastAsiaTheme="minorEastAsia" w:hAnsiTheme="minorEastAsia"/>
                  <w:sz w:val="21"/>
                  <w:szCs w:val="21"/>
                </w:rPr>
                <w:alias w:val="经营性应付项目的增加"/>
                <w:tag w:val="_GBC_22a16a9c4c2c47dc97ba5b67f1e4a86b"/>
                <w:id w:val="355986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b/>
                        <w:sz w:val="21"/>
                        <w:szCs w:val="21"/>
                      </w:rPr>
                    </w:pPr>
                    <w:r w:rsidRPr="006412A0">
                      <w:rPr>
                        <w:rFonts w:asciiTheme="minorEastAsia" w:eastAsiaTheme="minorEastAsia" w:hAnsiTheme="minorEastAsia"/>
                        <w:sz w:val="21"/>
                        <w:szCs w:val="21"/>
                      </w:rPr>
                      <w:t>-412,451,740.96</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其他</w:t>
                </w:r>
              </w:p>
            </w:tc>
            <w:sdt>
              <w:sdtPr>
                <w:rPr>
                  <w:rFonts w:asciiTheme="minorEastAsia" w:eastAsiaTheme="minorEastAsia" w:hAnsiTheme="minorEastAsia"/>
                  <w:sz w:val="21"/>
                  <w:szCs w:val="21"/>
                </w:rPr>
                <w:alias w:val="将净利润调节为经营活动现金流量_其他"/>
                <w:tag w:val="_GBC_e83c17bcd8a448599ea260bf864ce5e8"/>
                <w:id w:val="355986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p>
                </w:tc>
              </w:sdtContent>
            </w:sdt>
            <w:sdt>
              <w:sdtPr>
                <w:rPr>
                  <w:rFonts w:asciiTheme="minorEastAsia" w:eastAsiaTheme="minorEastAsia" w:hAnsiTheme="minorEastAsia"/>
                  <w:sz w:val="21"/>
                  <w:szCs w:val="21"/>
                </w:rPr>
                <w:alias w:val="将净利润调节为经营活动现金流量_其他"/>
                <w:tag w:val="_GBC_c02a64e91b2f4e4f818dc3dd90f1ead8"/>
                <w:id w:val="355986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经营活动产生的现金流量净额</w:t>
                </w:r>
              </w:p>
            </w:tc>
            <w:sdt>
              <w:sdtPr>
                <w:rPr>
                  <w:rFonts w:asciiTheme="minorEastAsia" w:eastAsiaTheme="minorEastAsia" w:hAnsiTheme="minorEastAsia"/>
                  <w:sz w:val="21"/>
                  <w:szCs w:val="21"/>
                </w:rPr>
                <w:alias w:val="经营活动现金流量净额"/>
                <w:tag w:val="_GBC_528c61d60ecc4378b9f7dd42985022ae"/>
                <w:id w:val="355986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-1,508,498,735.42</w:t>
                    </w:r>
                  </w:p>
                </w:tc>
              </w:sdtContent>
            </w:sdt>
            <w:sdt>
              <w:sdtPr>
                <w:rPr>
                  <w:rFonts w:asciiTheme="minorEastAsia" w:eastAsiaTheme="minorEastAsia" w:hAnsiTheme="minorEastAsia"/>
                  <w:sz w:val="21"/>
                  <w:szCs w:val="21"/>
                </w:rPr>
                <w:alias w:val="经营活动现金流量净额"/>
                <w:tag w:val="_GBC_0e3caca128f0487ba541c01645a62fd2"/>
                <w:id w:val="355986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831,818,496.12</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b/>
                    <w:bCs/>
                    <w:sz w:val="21"/>
                    <w:szCs w:val="21"/>
                  </w:rPr>
                </w:pPr>
                <w:r w:rsidRPr="006412A0">
                  <w:rPr>
                    <w:rFonts w:asciiTheme="minorEastAsia" w:eastAsiaTheme="minorEastAsia" w:hAnsiTheme="minorEastAsia"/>
                    <w:b/>
                    <w:bCs/>
                    <w:sz w:val="21"/>
                    <w:szCs w:val="21"/>
                  </w:rPr>
                  <w:t>2</w:t>
                </w:r>
                <w:r w:rsidRPr="006412A0">
                  <w:rPr>
                    <w:rFonts w:asciiTheme="minorEastAsia" w:eastAsiaTheme="minorEastAsia" w:hAnsiTheme="minorEastAsia" w:hint="eastAsia"/>
                    <w:b/>
                    <w:bCs/>
                    <w:sz w:val="21"/>
                    <w:szCs w:val="21"/>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sz w:val="21"/>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sz w:val="21"/>
                    <w:szCs w:val="21"/>
                  </w:rPr>
                </w:pPr>
              </w:p>
            </w:tc>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债务转为资本</w:t>
                </w:r>
              </w:p>
            </w:tc>
            <w:sdt>
              <w:sdtPr>
                <w:rPr>
                  <w:rFonts w:asciiTheme="minorEastAsia" w:eastAsiaTheme="minorEastAsia" w:hAnsiTheme="minorEastAsia"/>
                  <w:sz w:val="21"/>
                  <w:szCs w:val="21"/>
                </w:rPr>
                <w:alias w:val="债务转为资本"/>
                <w:tag w:val="_GBC_50aa2913b4c2433fbeab5bf135491ff3"/>
                <w:id w:val="3559870"/>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sz w:val="21"/>
                  <w:szCs w:val="21"/>
                </w:rPr>
                <w:alias w:val="债务转为资本"/>
                <w:tag w:val="_GBC_2ad0bc9f9ddd44748eb9ae5760e31ceb"/>
                <w:id w:val="3559871"/>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一年内到期的可转换公司债券</w:t>
                </w:r>
              </w:p>
            </w:tc>
            <w:sdt>
              <w:sdtPr>
                <w:rPr>
                  <w:rFonts w:asciiTheme="minorEastAsia" w:eastAsiaTheme="minorEastAsia" w:hAnsiTheme="minorEastAsia"/>
                  <w:sz w:val="21"/>
                  <w:szCs w:val="21"/>
                </w:rPr>
                <w:alias w:val="一年内到期的可转换公司债券"/>
                <w:tag w:val="_GBC_17eb6cc973954aac9b0c4a291ea89d99"/>
                <w:id w:val="3559872"/>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sz w:val="21"/>
                  <w:szCs w:val="21"/>
                </w:rPr>
                <w:alias w:val="一年内到期的可转换公司债券"/>
                <w:tag w:val="_GBC_3fcdd65092b54afcb61fd7f04ba17f02"/>
                <w:id w:val="3559873"/>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融资租入固定资产</w:t>
                </w:r>
              </w:p>
            </w:tc>
            <w:sdt>
              <w:sdtPr>
                <w:rPr>
                  <w:rFonts w:asciiTheme="minorEastAsia" w:eastAsiaTheme="minorEastAsia" w:hAnsiTheme="minorEastAsia"/>
                  <w:sz w:val="21"/>
                  <w:szCs w:val="21"/>
                </w:rPr>
                <w:alias w:val="融资租入固定资产"/>
                <w:tag w:val="_GBC_7a0fd0f7dfac4e9f9c852d7178ce279a"/>
                <w:id w:val="3559874"/>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sz w:val="21"/>
                  <w:szCs w:val="21"/>
                </w:rPr>
                <w:alias w:val="融资租入固定资产"/>
                <w:tag w:val="_GBC_759e38d83a894767a18b57257d273fb1"/>
                <w:id w:val="3559875"/>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b/>
                    <w:bCs/>
                    <w:sz w:val="21"/>
                    <w:szCs w:val="21"/>
                  </w:rPr>
                </w:pPr>
                <w:r w:rsidRPr="006412A0">
                  <w:rPr>
                    <w:rFonts w:asciiTheme="minorEastAsia" w:eastAsiaTheme="minorEastAsia" w:hAnsiTheme="minorEastAsia"/>
                    <w:b/>
                    <w:bCs/>
                    <w:sz w:val="21"/>
                    <w:szCs w:val="21"/>
                  </w:rPr>
                  <w:t>3</w:t>
                </w:r>
                <w:r w:rsidRPr="006412A0">
                  <w:rPr>
                    <w:rFonts w:asciiTheme="minorEastAsia" w:eastAsiaTheme="minorEastAsia" w:hAnsiTheme="minorEastAsia" w:hint="eastAsia"/>
                    <w:b/>
                    <w:bCs/>
                    <w:sz w:val="21"/>
                    <w:szCs w:val="21"/>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sz w:val="21"/>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sz w:val="21"/>
                    <w:szCs w:val="21"/>
                  </w:rPr>
                </w:pPr>
              </w:p>
            </w:tc>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现金的期末余额</w:t>
                </w:r>
              </w:p>
            </w:tc>
            <w:sdt>
              <w:sdtPr>
                <w:rPr>
                  <w:rFonts w:asciiTheme="minorEastAsia" w:eastAsiaTheme="minorEastAsia" w:hAnsiTheme="minorEastAsia"/>
                  <w:sz w:val="21"/>
                  <w:szCs w:val="21"/>
                </w:rPr>
                <w:alias w:val="现金余额"/>
                <w:tag w:val="_GBC_6e99e29405e74553a68645146ee05fc7"/>
                <w:id w:val="355987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2,393,307,769.17</w:t>
                    </w:r>
                  </w:p>
                </w:tc>
              </w:sdtContent>
            </w:sdt>
            <w:sdt>
              <w:sdtPr>
                <w:rPr>
                  <w:rFonts w:asciiTheme="minorEastAsia" w:eastAsiaTheme="minorEastAsia" w:hAnsiTheme="minorEastAsia"/>
                  <w:sz w:val="21"/>
                  <w:szCs w:val="21"/>
                </w:rPr>
                <w:alias w:val="现金余额"/>
                <w:tag w:val="_GBC_e36a8bb562a04773af9b58c6e1b52cfc"/>
                <w:id w:val="355987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1,674,822,696.57</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减：现金的期初余额</w:t>
                </w:r>
              </w:p>
            </w:tc>
            <w:sdt>
              <w:sdtPr>
                <w:rPr>
                  <w:rFonts w:asciiTheme="minorEastAsia" w:eastAsiaTheme="minorEastAsia" w:hAnsiTheme="minorEastAsia"/>
                  <w:bCs/>
                  <w:sz w:val="21"/>
                  <w:szCs w:val="21"/>
                </w:rPr>
                <w:alias w:val="现金余额"/>
                <w:tag w:val="_GBC_3460bdfcc11c420a84a95f3525f5beab"/>
                <w:id w:val="355987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bCs/>
                        <w:sz w:val="21"/>
                        <w:szCs w:val="21"/>
                      </w:rPr>
                    </w:pPr>
                    <w:r w:rsidRPr="006412A0">
                      <w:rPr>
                        <w:rFonts w:asciiTheme="minorEastAsia" w:eastAsiaTheme="minorEastAsia" w:hAnsiTheme="minorEastAsia"/>
                        <w:bCs/>
                        <w:sz w:val="21"/>
                        <w:szCs w:val="21"/>
                      </w:rPr>
                      <w:t>1,674,822,696.57</w:t>
                    </w:r>
                  </w:p>
                </w:tc>
              </w:sdtContent>
            </w:sdt>
            <w:sdt>
              <w:sdtPr>
                <w:rPr>
                  <w:rFonts w:asciiTheme="minorEastAsia" w:eastAsiaTheme="minorEastAsia" w:hAnsiTheme="minorEastAsia"/>
                  <w:bCs/>
                  <w:sz w:val="21"/>
                  <w:szCs w:val="21"/>
                </w:rPr>
                <w:alias w:val="现金余额"/>
                <w:tag w:val="_GBC_7185a0b6223a4c1f8e6d13591ba258e6"/>
                <w:id w:val="355987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bCs/>
                        <w:sz w:val="21"/>
                        <w:szCs w:val="21"/>
                      </w:rPr>
                    </w:pPr>
                    <w:r w:rsidRPr="006412A0">
                      <w:rPr>
                        <w:rFonts w:asciiTheme="minorEastAsia" w:eastAsiaTheme="minorEastAsia" w:hAnsiTheme="minorEastAsia"/>
                        <w:bCs/>
                        <w:sz w:val="21"/>
                        <w:szCs w:val="21"/>
                      </w:rPr>
                      <w:t>1,524,066,945.68</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加：现金等价物的期末余额</w:t>
                </w:r>
              </w:p>
            </w:tc>
            <w:sdt>
              <w:sdtPr>
                <w:rPr>
                  <w:rFonts w:asciiTheme="minorEastAsia" w:eastAsiaTheme="minorEastAsia" w:hAnsiTheme="minorEastAsia"/>
                  <w:sz w:val="21"/>
                  <w:szCs w:val="21"/>
                </w:rPr>
                <w:alias w:val="现金等价物余额"/>
                <w:tag w:val="_GBC_b6bad78ef0be49038f792bd2d973fa1e"/>
                <w:id w:val="3559880"/>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sz w:val="21"/>
                  <w:szCs w:val="21"/>
                </w:rPr>
                <w:alias w:val="现金等价物余额"/>
                <w:tag w:val="_GBC_d3281def4c04421d89825afa6fe09f12"/>
                <w:id w:val="3559881"/>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hint="eastAsia"/>
                        <w:color w:val="333399"/>
                        <w:sz w:val="21"/>
                        <w:szCs w:val="21"/>
                      </w:rPr>
                      <w:t xml:space="preserve">　</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减：现金等价物的期初余额</w:t>
                </w:r>
              </w:p>
            </w:tc>
            <w:sdt>
              <w:sdtPr>
                <w:rPr>
                  <w:rFonts w:asciiTheme="minorEastAsia" w:eastAsiaTheme="minorEastAsia" w:hAnsiTheme="minorEastAsia"/>
                  <w:bCs/>
                  <w:sz w:val="21"/>
                  <w:szCs w:val="21"/>
                </w:rPr>
                <w:alias w:val="现金等价物余额"/>
                <w:tag w:val="_GBC_7ff2f6f21d644a449fbb384652242d08"/>
                <w:id w:val="3559882"/>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bCs/>
                        <w:sz w:val="21"/>
                        <w:szCs w:val="21"/>
                      </w:rPr>
                    </w:pPr>
                    <w:r w:rsidRPr="006412A0">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bCs/>
                  <w:sz w:val="21"/>
                  <w:szCs w:val="21"/>
                </w:rPr>
                <w:alias w:val="现金等价物余额"/>
                <w:tag w:val="_GBC_1143d9070ff34563a0a24f6b0aed55f5"/>
                <w:id w:val="3559883"/>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3126E" w:rsidRPr="006412A0" w:rsidRDefault="0063126E" w:rsidP="00EB47AA">
                    <w:pPr>
                      <w:jc w:val="right"/>
                      <w:rPr>
                        <w:rFonts w:asciiTheme="minorEastAsia" w:eastAsiaTheme="minorEastAsia" w:hAnsiTheme="minorEastAsia"/>
                        <w:bCs/>
                        <w:sz w:val="21"/>
                        <w:szCs w:val="21"/>
                      </w:rPr>
                    </w:pPr>
                    <w:r w:rsidRPr="006412A0">
                      <w:rPr>
                        <w:rFonts w:asciiTheme="minorEastAsia" w:eastAsiaTheme="minorEastAsia" w:hAnsiTheme="minorEastAsia" w:hint="eastAsia"/>
                        <w:color w:val="333399"/>
                        <w:sz w:val="21"/>
                        <w:szCs w:val="21"/>
                      </w:rPr>
                      <w:t xml:space="preserve">　</w:t>
                    </w:r>
                  </w:p>
                </w:tc>
              </w:sdtContent>
            </w:sdt>
          </w:tr>
          <w:tr w:rsidR="0063126E" w:rsidTr="00EB47AA">
            <w:tc>
              <w:tcPr>
                <w:tcW w:w="1924" w:type="pct"/>
                <w:tcBorders>
                  <w:top w:val="single" w:sz="4" w:space="0" w:color="auto"/>
                  <w:left w:val="single" w:sz="4" w:space="0" w:color="auto"/>
                  <w:bottom w:val="single" w:sz="4" w:space="0" w:color="auto"/>
                  <w:right w:val="single" w:sz="4" w:space="0" w:color="auto"/>
                </w:tcBorders>
                <w:shd w:val="clear" w:color="auto" w:fill="auto"/>
              </w:tcPr>
              <w:p w:rsidR="0063126E" w:rsidRPr="006412A0" w:rsidRDefault="0063126E" w:rsidP="00EB47AA">
                <w:pPr>
                  <w:rPr>
                    <w:rFonts w:asciiTheme="minorEastAsia" w:eastAsiaTheme="minorEastAsia" w:hAnsiTheme="minorEastAsia"/>
                    <w:sz w:val="21"/>
                    <w:szCs w:val="21"/>
                  </w:rPr>
                </w:pPr>
                <w:r w:rsidRPr="006412A0">
                  <w:rPr>
                    <w:rFonts w:asciiTheme="minorEastAsia" w:eastAsiaTheme="minorEastAsia" w:hAnsiTheme="minorEastAsia" w:hint="eastAsia"/>
                    <w:sz w:val="21"/>
                    <w:szCs w:val="21"/>
                  </w:rPr>
                  <w:t>现金及现金等价物净增加额</w:t>
                </w:r>
              </w:p>
            </w:tc>
            <w:sdt>
              <w:sdtPr>
                <w:rPr>
                  <w:rFonts w:asciiTheme="minorEastAsia" w:eastAsiaTheme="minorEastAsia" w:hAnsiTheme="minorEastAsia"/>
                  <w:sz w:val="21"/>
                  <w:szCs w:val="21"/>
                </w:rPr>
                <w:alias w:val="现金及现金等价物净增加额"/>
                <w:tag w:val="_GBC_044411135c31486c878c6e2866c113f9"/>
                <w:id w:val="355988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sz w:val="21"/>
                        <w:szCs w:val="21"/>
                      </w:rPr>
                    </w:pPr>
                    <w:r w:rsidRPr="006412A0">
                      <w:rPr>
                        <w:rFonts w:asciiTheme="minorEastAsia" w:eastAsiaTheme="minorEastAsia" w:hAnsiTheme="minorEastAsia"/>
                        <w:sz w:val="21"/>
                        <w:szCs w:val="21"/>
                      </w:rPr>
                      <w:t>718,485,072.60</w:t>
                    </w:r>
                  </w:p>
                </w:tc>
              </w:sdtContent>
            </w:sdt>
            <w:sdt>
              <w:sdtPr>
                <w:rPr>
                  <w:rFonts w:asciiTheme="minorEastAsia" w:eastAsiaTheme="minorEastAsia" w:hAnsiTheme="minorEastAsia"/>
                  <w:bCs/>
                  <w:sz w:val="21"/>
                  <w:szCs w:val="21"/>
                </w:rPr>
                <w:alias w:val="现金及现金等价物净增加额"/>
                <w:tag w:val="_GBC_daa2609ca017404d859191529001092b"/>
                <w:id w:val="355988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3126E" w:rsidRPr="006412A0" w:rsidRDefault="0063126E" w:rsidP="00EB47AA">
                    <w:pPr>
                      <w:jc w:val="right"/>
                      <w:rPr>
                        <w:rFonts w:asciiTheme="minorEastAsia" w:eastAsiaTheme="minorEastAsia" w:hAnsiTheme="minorEastAsia"/>
                        <w:bCs/>
                        <w:sz w:val="21"/>
                        <w:szCs w:val="21"/>
                      </w:rPr>
                    </w:pPr>
                    <w:r w:rsidRPr="006412A0">
                      <w:rPr>
                        <w:rFonts w:asciiTheme="minorEastAsia" w:eastAsiaTheme="minorEastAsia" w:hAnsiTheme="minorEastAsia"/>
                        <w:bCs/>
                        <w:sz w:val="21"/>
                        <w:szCs w:val="21"/>
                      </w:rPr>
                      <w:t>150,755,750.89</w:t>
                    </w:r>
                  </w:p>
                </w:tc>
              </w:sdtContent>
            </w:sdt>
          </w:tr>
        </w:tbl>
        <w:p w:rsidR="004B548E" w:rsidRDefault="00D945E0"/>
      </w:sdtContent>
    </w:sdt>
    <w:sdt>
      <w:sdtPr>
        <w:rPr>
          <w:rFonts w:ascii="宋体" w:hAnsi="宋体" w:cs="宋体" w:hint="eastAsia"/>
          <w:b w:val="0"/>
          <w:bCs w:val="0"/>
          <w:kern w:val="0"/>
          <w:szCs w:val="21"/>
        </w:rPr>
        <w:tag w:val="_SEC_971240b1511b4283b56dedb17a919272"/>
        <w:id w:val="-95494176"/>
        <w:lock w:val="sdtLocked"/>
        <w:placeholder>
          <w:docPart w:val="GBC22222222222222222222222222222"/>
        </w:placeholder>
      </w:sdtPr>
      <w:sdtEndPr>
        <w:rPr>
          <w:szCs w:val="24"/>
        </w:rPr>
      </w:sdtEndPr>
      <w:sdtContent>
        <w:p w:rsidR="004B548E" w:rsidRDefault="00A20AC1">
          <w:pPr>
            <w:pStyle w:val="4"/>
            <w:numPr>
              <w:ilvl w:val="0"/>
              <w:numId w:val="109"/>
            </w:numPr>
            <w:rPr>
              <w:szCs w:val="21"/>
            </w:rPr>
          </w:pPr>
          <w:r>
            <w:rPr>
              <w:rFonts w:ascii="宋体" w:hAnsi="宋体" w:cs="宋体" w:hint="eastAsia"/>
              <w:bCs w:val="0"/>
              <w:kern w:val="0"/>
              <w:szCs w:val="21"/>
            </w:rPr>
            <w:t>本期支付的</w:t>
          </w:r>
          <w:r>
            <w:rPr>
              <w:rFonts w:hint="eastAsia"/>
              <w:szCs w:val="21"/>
            </w:rPr>
            <w:t>取得子公司的现金净额</w:t>
          </w:r>
        </w:p>
        <w:p w:rsidR="00CA0668" w:rsidRDefault="00D945E0" w:rsidP="00CA0668">
          <w:sdt>
            <w:sdtPr>
              <w:alias w:val="是否适用：本期支付的取得子公司的现金净额"/>
              <w:tag w:val="_GBC_e15d87c710624e119515f4697cba951d"/>
              <w:id w:val="-196019092"/>
              <w:lock w:val="sdtLocked"/>
              <w:placeholder>
                <w:docPart w:val="GBC22222222222222222222222222222"/>
              </w:placeholder>
            </w:sdtPr>
            <w:sdtContent>
              <w:r>
                <w:fldChar w:fldCharType="begin"/>
              </w:r>
              <w:r w:rsidR="00CA0668">
                <w:instrText xml:space="preserve"> MACROBUTTON  SnrToggleCheckbox □适用 </w:instrText>
              </w:r>
              <w:r>
                <w:fldChar w:fldCharType="end"/>
              </w:r>
              <w:r>
                <w:fldChar w:fldCharType="begin"/>
              </w:r>
              <w:r w:rsidR="00CA0668">
                <w:instrText xml:space="preserve"> MACROBUTTON  SnrToggleCheckbox √不适用 </w:instrText>
              </w:r>
              <w:r>
                <w:fldChar w:fldCharType="end"/>
              </w:r>
            </w:sdtContent>
          </w:sdt>
        </w:p>
        <w:p w:rsidR="004B548E" w:rsidRDefault="00D945E0"/>
      </w:sdtContent>
    </w:sdt>
    <w:sdt>
      <w:sdtPr>
        <w:rPr>
          <w:rFonts w:ascii="宋体" w:hAnsi="宋体" w:cs="宋体" w:hint="eastAsia"/>
          <w:b w:val="0"/>
          <w:bCs w:val="0"/>
          <w:kern w:val="0"/>
          <w:szCs w:val="24"/>
        </w:rPr>
        <w:tag w:val="_SEC_c13aa60d3ee2485187cd10bae50b72d3"/>
        <w:id w:val="225034538"/>
        <w:lock w:val="sdtLocked"/>
        <w:placeholder>
          <w:docPart w:val="GBC22222222222222222222222222222"/>
        </w:placeholder>
      </w:sdtPr>
      <w:sdtContent>
        <w:p w:rsidR="004B548E" w:rsidRDefault="00A20AC1">
          <w:pPr>
            <w:pStyle w:val="4"/>
            <w:numPr>
              <w:ilvl w:val="0"/>
              <w:numId w:val="109"/>
            </w:numPr>
          </w:pPr>
          <w:r>
            <w:rPr>
              <w:rFonts w:ascii="宋体" w:hAnsi="宋体" w:cs="宋体" w:hint="eastAsia"/>
              <w:bCs w:val="0"/>
              <w:kern w:val="0"/>
              <w:szCs w:val="24"/>
            </w:rPr>
            <w:t>本期收到的</w:t>
          </w:r>
          <w:r>
            <w:rPr>
              <w:rFonts w:hint="eastAsia"/>
            </w:rPr>
            <w:t>处置子公司的现金净额</w:t>
          </w:r>
        </w:p>
        <w:p w:rsidR="00CA0668" w:rsidRDefault="00D945E0" w:rsidP="00CA0668">
          <w:sdt>
            <w:sdtPr>
              <w:alias w:val="是否适用：本期收到的处置子公司的现金净额"/>
              <w:tag w:val="_GBC_34f955c7fd1f404b9df6ccd09e080d38"/>
              <w:id w:val="-1428414853"/>
              <w:lock w:val="sdtLocked"/>
              <w:placeholder>
                <w:docPart w:val="GBC22222222222222222222222222222"/>
              </w:placeholder>
            </w:sdtPr>
            <w:sdtContent>
              <w:r>
                <w:fldChar w:fldCharType="begin"/>
              </w:r>
              <w:r w:rsidR="00CA0668">
                <w:instrText xml:space="preserve"> MACROBUTTON  SnrToggleCheckbox □适用 </w:instrText>
              </w:r>
              <w:r>
                <w:fldChar w:fldCharType="end"/>
              </w:r>
              <w:r>
                <w:fldChar w:fldCharType="begin"/>
              </w:r>
              <w:r w:rsidR="00CA0668">
                <w:instrText xml:space="preserve"> MACROBUTTON  SnrToggleCheckbox √不适用 </w:instrText>
              </w:r>
              <w:r>
                <w:fldChar w:fldCharType="end"/>
              </w:r>
            </w:sdtContent>
          </w:sdt>
        </w:p>
        <w:p w:rsidR="004B548E" w:rsidRPr="00CA0668" w:rsidRDefault="00D945E0" w:rsidP="00CA0668"/>
      </w:sdtContent>
    </w:sdt>
    <w:sdt>
      <w:sdtPr>
        <w:rPr>
          <w:rFonts w:ascii="宋体" w:hAnsi="宋体" w:cs="宋体" w:hint="eastAsia"/>
          <w:b w:val="0"/>
          <w:bCs w:val="0"/>
          <w:kern w:val="0"/>
          <w:szCs w:val="21"/>
        </w:rPr>
        <w:tag w:val="_SEC_4dd83b47da414fd18ef87a83dbc8a22a"/>
        <w:id w:val="1539233309"/>
        <w:lock w:val="sdtLocked"/>
        <w:placeholder>
          <w:docPart w:val="GBC22222222222222222222222222222"/>
        </w:placeholder>
      </w:sdtPr>
      <w:sdtEndPr>
        <w:rPr>
          <w:rFonts w:hint="default"/>
          <w:sz w:val="21"/>
        </w:rPr>
      </w:sdtEndPr>
      <w:sdtContent>
        <w:p w:rsidR="004B548E" w:rsidRDefault="00A20AC1">
          <w:pPr>
            <w:pStyle w:val="4"/>
            <w:numPr>
              <w:ilvl w:val="0"/>
              <w:numId w:val="10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4B548E" w:rsidRDefault="00A20AC1">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4B548E" w:rsidRPr="006412A0" w:rsidTr="0091107D">
            <w:trPr>
              <w:trHeight w:val="285"/>
            </w:trPr>
            <w:tc>
              <w:tcPr>
                <w:tcW w:w="1875" w:type="pct"/>
                <w:tcBorders>
                  <w:bottom w:val="single" w:sz="4" w:space="0" w:color="auto"/>
                </w:tcBorders>
                <w:shd w:val="clear" w:color="auto" w:fill="auto"/>
                <w:vAlign w:val="center"/>
              </w:tcPr>
              <w:p w:rsidR="004B548E" w:rsidRPr="006412A0" w:rsidRDefault="00A20AC1" w:rsidP="005377CF">
                <w:pPr>
                  <w:ind w:leftChars="-51" w:left="-122"/>
                  <w:jc w:val="center"/>
                  <w:rPr>
                    <w:sz w:val="21"/>
                    <w:szCs w:val="21"/>
                  </w:rPr>
                </w:pPr>
                <w:r w:rsidRPr="006412A0">
                  <w:rPr>
                    <w:rFonts w:hint="eastAsia"/>
                    <w:sz w:val="21"/>
                    <w:szCs w:val="21"/>
                  </w:rPr>
                  <w:t>项目</w:t>
                </w:r>
              </w:p>
            </w:tc>
            <w:tc>
              <w:tcPr>
                <w:tcW w:w="1614" w:type="pct"/>
                <w:shd w:val="clear" w:color="auto" w:fill="auto"/>
                <w:vAlign w:val="center"/>
              </w:tcPr>
              <w:p w:rsidR="004B548E" w:rsidRPr="006412A0" w:rsidRDefault="00A20AC1">
                <w:pPr>
                  <w:jc w:val="center"/>
                  <w:rPr>
                    <w:sz w:val="21"/>
                    <w:szCs w:val="21"/>
                  </w:rPr>
                </w:pPr>
                <w:r w:rsidRPr="006412A0">
                  <w:rPr>
                    <w:rFonts w:hint="eastAsia"/>
                    <w:sz w:val="21"/>
                    <w:szCs w:val="21"/>
                  </w:rPr>
                  <w:t>期末余额</w:t>
                </w:r>
              </w:p>
            </w:tc>
            <w:tc>
              <w:tcPr>
                <w:tcW w:w="1511" w:type="pct"/>
                <w:shd w:val="clear" w:color="auto" w:fill="auto"/>
              </w:tcPr>
              <w:p w:rsidR="004B548E" w:rsidRPr="006412A0" w:rsidRDefault="00A20AC1">
                <w:pPr>
                  <w:jc w:val="center"/>
                  <w:rPr>
                    <w:sz w:val="21"/>
                    <w:szCs w:val="21"/>
                  </w:rPr>
                </w:pPr>
                <w:r w:rsidRPr="006412A0">
                  <w:rPr>
                    <w:rFonts w:hint="eastAsia"/>
                    <w:sz w:val="21"/>
                    <w:szCs w:val="21"/>
                  </w:rPr>
                  <w:t>期初余额</w:t>
                </w:r>
              </w:p>
            </w:tc>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一、现金</w:t>
                </w:r>
              </w:p>
            </w:tc>
            <w:sdt>
              <w:sdtPr>
                <w:rPr>
                  <w:sz w:val="21"/>
                  <w:szCs w:val="21"/>
                </w:rPr>
                <w:alias w:val="现金余额"/>
                <w:tag w:val="_GBC_c10c16f413e2458382aeddeadf9d71b8"/>
                <w:id w:val="-1616045192"/>
                <w:lock w:val="sdtLocked"/>
              </w:sdtPr>
              <w:sdtContent>
                <w:tc>
                  <w:tcPr>
                    <w:tcW w:w="1614" w:type="pct"/>
                    <w:shd w:val="clear" w:color="auto" w:fill="auto"/>
                  </w:tcPr>
                  <w:p w:rsidR="004B548E" w:rsidRPr="006412A0" w:rsidRDefault="0063126E">
                    <w:pPr>
                      <w:jc w:val="right"/>
                      <w:rPr>
                        <w:sz w:val="21"/>
                        <w:szCs w:val="21"/>
                      </w:rPr>
                    </w:pPr>
                    <w:r w:rsidRPr="006412A0">
                      <w:rPr>
                        <w:sz w:val="21"/>
                        <w:szCs w:val="21"/>
                      </w:rPr>
                      <w:t>2,393,307,769.17</w:t>
                    </w:r>
                  </w:p>
                </w:tc>
              </w:sdtContent>
            </w:sdt>
            <w:sdt>
              <w:sdtPr>
                <w:rPr>
                  <w:sz w:val="21"/>
                  <w:szCs w:val="21"/>
                </w:rPr>
                <w:alias w:val="现金余额"/>
                <w:tag w:val="_GBC_0e513dcf4b8148e48a2ca382e195d99e"/>
                <w:id w:val="383529088"/>
                <w:lock w:val="sdtLocked"/>
              </w:sdtPr>
              <w:sdtContent>
                <w:tc>
                  <w:tcPr>
                    <w:tcW w:w="1511" w:type="pct"/>
                    <w:shd w:val="clear" w:color="auto" w:fill="auto"/>
                  </w:tcPr>
                  <w:p w:rsidR="004B548E" w:rsidRPr="006412A0" w:rsidRDefault="0063126E">
                    <w:pPr>
                      <w:jc w:val="right"/>
                      <w:rPr>
                        <w:sz w:val="21"/>
                        <w:szCs w:val="21"/>
                      </w:rPr>
                    </w:pPr>
                    <w:r w:rsidRPr="006412A0">
                      <w:rPr>
                        <w:sz w:val="21"/>
                        <w:szCs w:val="21"/>
                      </w:rPr>
                      <w:t>1,674,822,696.57</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其中：库存现金</w:t>
                </w:r>
              </w:p>
            </w:tc>
            <w:sdt>
              <w:sdtPr>
                <w:rPr>
                  <w:sz w:val="21"/>
                  <w:szCs w:val="21"/>
                </w:rPr>
                <w:alias w:val="库存现金"/>
                <w:tag w:val="_GBC_5b27cbcea17a4190bcc8b04fbdbbd0a6"/>
                <w:id w:val="-260373505"/>
                <w:lock w:val="sdtLocked"/>
              </w:sdtPr>
              <w:sdtContent>
                <w:tc>
                  <w:tcPr>
                    <w:tcW w:w="1614" w:type="pct"/>
                    <w:shd w:val="clear" w:color="auto" w:fill="auto"/>
                  </w:tcPr>
                  <w:p w:rsidR="004B548E" w:rsidRPr="006412A0" w:rsidRDefault="0063126E">
                    <w:pPr>
                      <w:jc w:val="right"/>
                      <w:rPr>
                        <w:sz w:val="21"/>
                        <w:szCs w:val="21"/>
                      </w:rPr>
                    </w:pPr>
                    <w:r w:rsidRPr="006412A0">
                      <w:rPr>
                        <w:sz w:val="21"/>
                        <w:szCs w:val="21"/>
                      </w:rPr>
                      <w:t>5,933,564.10</w:t>
                    </w:r>
                  </w:p>
                </w:tc>
              </w:sdtContent>
            </w:sdt>
            <w:sdt>
              <w:sdtPr>
                <w:rPr>
                  <w:sz w:val="21"/>
                  <w:szCs w:val="21"/>
                </w:rPr>
                <w:alias w:val="库存现金"/>
                <w:tag w:val="_GBC_361568ab2b2043d6b7039c3ca992f14e"/>
                <w:id w:val="-1973359424"/>
                <w:lock w:val="sdtLocked"/>
              </w:sdtPr>
              <w:sdtContent>
                <w:tc>
                  <w:tcPr>
                    <w:tcW w:w="1511" w:type="pct"/>
                    <w:shd w:val="clear" w:color="auto" w:fill="auto"/>
                  </w:tcPr>
                  <w:p w:rsidR="004B548E" w:rsidRPr="006412A0" w:rsidRDefault="0063126E">
                    <w:pPr>
                      <w:jc w:val="right"/>
                      <w:rPr>
                        <w:sz w:val="21"/>
                        <w:szCs w:val="21"/>
                      </w:rPr>
                    </w:pPr>
                    <w:r w:rsidRPr="006412A0">
                      <w:rPr>
                        <w:sz w:val="21"/>
                        <w:szCs w:val="21"/>
                      </w:rPr>
                      <w:t>6,726,970.16</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 xml:space="preserve">　　可随时用于支付的银行存款</w:t>
                </w:r>
              </w:p>
            </w:tc>
            <w:sdt>
              <w:sdtPr>
                <w:rPr>
                  <w:sz w:val="21"/>
                  <w:szCs w:val="21"/>
                </w:rPr>
                <w:alias w:val="可随时用于支付的银行存款"/>
                <w:tag w:val="_GBC_a7aa20b0c4814db9aab039c5b1c16a28"/>
                <w:id w:val="-232087285"/>
                <w:lock w:val="sdtLocked"/>
              </w:sdtPr>
              <w:sdtContent>
                <w:tc>
                  <w:tcPr>
                    <w:tcW w:w="1614" w:type="pct"/>
                    <w:shd w:val="clear" w:color="auto" w:fill="auto"/>
                  </w:tcPr>
                  <w:p w:rsidR="004B548E" w:rsidRPr="006412A0" w:rsidRDefault="0063126E">
                    <w:pPr>
                      <w:jc w:val="right"/>
                      <w:rPr>
                        <w:sz w:val="21"/>
                        <w:szCs w:val="21"/>
                      </w:rPr>
                    </w:pPr>
                    <w:r w:rsidRPr="006412A0">
                      <w:rPr>
                        <w:sz w:val="21"/>
                        <w:szCs w:val="21"/>
                      </w:rPr>
                      <w:t>2,228,622,934.80</w:t>
                    </w:r>
                  </w:p>
                </w:tc>
              </w:sdtContent>
            </w:sdt>
            <w:sdt>
              <w:sdtPr>
                <w:rPr>
                  <w:sz w:val="21"/>
                  <w:szCs w:val="21"/>
                </w:rPr>
                <w:alias w:val="可随时用于支付的银行存款"/>
                <w:tag w:val="_GBC_298cfb6e67c642698aa5d454319926ba"/>
                <w:id w:val="2075473745"/>
                <w:lock w:val="sdtLocked"/>
              </w:sdtPr>
              <w:sdtContent>
                <w:tc>
                  <w:tcPr>
                    <w:tcW w:w="1511" w:type="pct"/>
                    <w:shd w:val="clear" w:color="auto" w:fill="auto"/>
                  </w:tcPr>
                  <w:p w:rsidR="004B548E" w:rsidRPr="006412A0" w:rsidRDefault="0063126E">
                    <w:pPr>
                      <w:jc w:val="right"/>
                      <w:rPr>
                        <w:sz w:val="21"/>
                        <w:szCs w:val="21"/>
                      </w:rPr>
                    </w:pPr>
                    <w:r w:rsidRPr="006412A0">
                      <w:rPr>
                        <w:sz w:val="21"/>
                        <w:szCs w:val="21"/>
                      </w:rPr>
                      <w:t>1,502,617,212.68</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 xml:space="preserve">　　可随时用于支付的其他货币资金</w:t>
                </w:r>
              </w:p>
            </w:tc>
            <w:sdt>
              <w:sdtPr>
                <w:rPr>
                  <w:sz w:val="21"/>
                  <w:szCs w:val="21"/>
                </w:rPr>
                <w:alias w:val="可随时用于支付的其他货币资金"/>
                <w:tag w:val="_GBC_c7fa3f784a9d47b28dadfb552dbc6104"/>
                <w:id w:val="1828015687"/>
                <w:lock w:val="sdtLocked"/>
              </w:sdtPr>
              <w:sdtContent>
                <w:tc>
                  <w:tcPr>
                    <w:tcW w:w="1614" w:type="pct"/>
                    <w:shd w:val="clear" w:color="auto" w:fill="auto"/>
                  </w:tcPr>
                  <w:p w:rsidR="004B548E" w:rsidRPr="006412A0" w:rsidRDefault="0063126E">
                    <w:pPr>
                      <w:jc w:val="right"/>
                      <w:rPr>
                        <w:sz w:val="21"/>
                        <w:szCs w:val="21"/>
                      </w:rPr>
                    </w:pPr>
                    <w:r w:rsidRPr="006412A0">
                      <w:rPr>
                        <w:sz w:val="21"/>
                        <w:szCs w:val="21"/>
                      </w:rPr>
                      <w:t>158,751,270.27</w:t>
                    </w:r>
                  </w:p>
                </w:tc>
              </w:sdtContent>
            </w:sdt>
            <w:sdt>
              <w:sdtPr>
                <w:rPr>
                  <w:sz w:val="21"/>
                  <w:szCs w:val="21"/>
                </w:rPr>
                <w:alias w:val="可随时用于支付的其他货币资金"/>
                <w:tag w:val="_GBC_39b2f98054de461d9ca87790f897a319"/>
                <w:id w:val="1240221732"/>
                <w:lock w:val="sdtLocked"/>
              </w:sdtPr>
              <w:sdtContent>
                <w:tc>
                  <w:tcPr>
                    <w:tcW w:w="1511" w:type="pct"/>
                    <w:shd w:val="clear" w:color="auto" w:fill="auto"/>
                  </w:tcPr>
                  <w:p w:rsidR="004B548E" w:rsidRPr="006412A0" w:rsidRDefault="0063126E">
                    <w:pPr>
                      <w:jc w:val="right"/>
                      <w:rPr>
                        <w:sz w:val="21"/>
                        <w:szCs w:val="21"/>
                      </w:rPr>
                    </w:pPr>
                    <w:r w:rsidRPr="006412A0">
                      <w:rPr>
                        <w:sz w:val="21"/>
                        <w:szCs w:val="21"/>
                      </w:rPr>
                      <w:t>165,478,513.73</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 xml:space="preserve">　　可用于支付的存放中央银行款项</w:t>
                </w:r>
              </w:p>
            </w:tc>
            <w:sdt>
              <w:sdtPr>
                <w:rPr>
                  <w:sz w:val="21"/>
                  <w:szCs w:val="21"/>
                </w:rPr>
                <w:alias w:val="可用于支付的存放中央银行款项"/>
                <w:tag w:val="_GBC_47caee2e735b4d2b879ad97d71cbf1e5"/>
                <w:id w:val="-511608284"/>
                <w:lock w:val="sdtLocked"/>
                <w:showingPlcHdr/>
              </w:sdtPr>
              <w:sdtContent>
                <w:tc>
                  <w:tcPr>
                    <w:tcW w:w="1614"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sdt>
              <w:sdtPr>
                <w:rPr>
                  <w:sz w:val="21"/>
                  <w:szCs w:val="21"/>
                </w:rPr>
                <w:alias w:val="可用于支付的存放中央银行款项"/>
                <w:tag w:val="_GBC_382e894794d04f4f9055f28163c7b785"/>
                <w:id w:val="48895914"/>
                <w:lock w:val="sdtLocked"/>
                <w:showingPlcHdr/>
              </w:sdtPr>
              <w:sdtContent>
                <w:tc>
                  <w:tcPr>
                    <w:tcW w:w="1511"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 xml:space="preserve">　　存放同业款项</w:t>
                </w:r>
              </w:p>
            </w:tc>
            <w:sdt>
              <w:sdtPr>
                <w:rPr>
                  <w:sz w:val="21"/>
                  <w:szCs w:val="21"/>
                </w:rPr>
                <w:alias w:val="现金中的存放同业款项"/>
                <w:tag w:val="_GBC_7469cf37560b425e9ed1f2f123ef6402"/>
                <w:id w:val="679700755"/>
                <w:lock w:val="sdtLocked"/>
                <w:showingPlcHdr/>
              </w:sdtPr>
              <w:sdtContent>
                <w:tc>
                  <w:tcPr>
                    <w:tcW w:w="1614"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sdt>
              <w:sdtPr>
                <w:rPr>
                  <w:sz w:val="21"/>
                  <w:szCs w:val="21"/>
                </w:rPr>
                <w:alias w:val="现金中的存放同业款项"/>
                <w:tag w:val="_GBC_fab49a86e8a44ba197f5a882b5342581"/>
                <w:id w:val="1749679682"/>
                <w:lock w:val="sdtLocked"/>
                <w:showingPlcHdr/>
              </w:sdtPr>
              <w:sdtContent>
                <w:tc>
                  <w:tcPr>
                    <w:tcW w:w="1511"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 xml:space="preserve">　　拆放同业款项</w:t>
                </w:r>
              </w:p>
            </w:tc>
            <w:sdt>
              <w:sdtPr>
                <w:rPr>
                  <w:sz w:val="21"/>
                  <w:szCs w:val="21"/>
                </w:rPr>
                <w:alias w:val="现金中的拆放同业款项"/>
                <w:tag w:val="_GBC_8de28c78bc31410c89a14a543fda9444"/>
                <w:id w:val="-1443750635"/>
                <w:lock w:val="sdtLocked"/>
                <w:showingPlcHdr/>
              </w:sdtPr>
              <w:sdtContent>
                <w:tc>
                  <w:tcPr>
                    <w:tcW w:w="1614"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sdt>
              <w:sdtPr>
                <w:rPr>
                  <w:sz w:val="21"/>
                  <w:szCs w:val="21"/>
                </w:rPr>
                <w:alias w:val="现金中的拆放同业款项"/>
                <w:tag w:val="_GBC_c715895789a24a3281fb2928596f727d"/>
                <w:id w:val="-144430911"/>
                <w:lock w:val="sdtLocked"/>
                <w:showingPlcHdr/>
              </w:sdtPr>
              <w:sdtContent>
                <w:tc>
                  <w:tcPr>
                    <w:tcW w:w="1511"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二、现金等价物</w:t>
                </w:r>
              </w:p>
            </w:tc>
            <w:sdt>
              <w:sdtPr>
                <w:rPr>
                  <w:sz w:val="21"/>
                  <w:szCs w:val="21"/>
                </w:rPr>
                <w:alias w:val="现金等价物余额"/>
                <w:tag w:val="_GBC_bde3405376f8449baeb65e87cc96392e"/>
                <w:id w:val="-1293129292"/>
                <w:lock w:val="sdtLocked"/>
                <w:showingPlcHdr/>
              </w:sdtPr>
              <w:sdtContent>
                <w:tc>
                  <w:tcPr>
                    <w:tcW w:w="1614"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sdt>
              <w:sdtPr>
                <w:rPr>
                  <w:sz w:val="21"/>
                  <w:szCs w:val="21"/>
                </w:rPr>
                <w:alias w:val="现金等价物余额"/>
                <w:tag w:val="_GBC_fbec66e29a854e30be6aa4d5f668062a"/>
                <w:id w:val="2066596464"/>
                <w:lock w:val="sdtLocked"/>
                <w:showingPlcHdr/>
              </w:sdtPr>
              <w:sdtContent>
                <w:tc>
                  <w:tcPr>
                    <w:tcW w:w="1511"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tr>
          <w:tr w:rsidR="004B548E" w:rsidRPr="006412A0" w:rsidTr="0091107D">
            <w:trPr>
              <w:trHeight w:val="285"/>
            </w:trPr>
            <w:tc>
              <w:tcPr>
                <w:tcW w:w="1875" w:type="pct"/>
                <w:tcBorders>
                  <w:bottom w:val="single" w:sz="4" w:space="0" w:color="auto"/>
                </w:tcBorders>
                <w:shd w:val="clear" w:color="auto" w:fill="auto"/>
                <w:vAlign w:val="center"/>
              </w:tcPr>
              <w:p w:rsidR="004B548E" w:rsidRPr="006412A0" w:rsidRDefault="00A20AC1">
                <w:pPr>
                  <w:rPr>
                    <w:sz w:val="21"/>
                    <w:szCs w:val="21"/>
                  </w:rPr>
                </w:pPr>
                <w:r w:rsidRPr="006412A0">
                  <w:rPr>
                    <w:rFonts w:hint="eastAsia"/>
                    <w:sz w:val="21"/>
                    <w:szCs w:val="21"/>
                  </w:rPr>
                  <w:t>其中：三个月内到期的债券投资</w:t>
                </w:r>
              </w:p>
            </w:tc>
            <w:sdt>
              <w:sdtPr>
                <w:rPr>
                  <w:sz w:val="21"/>
                  <w:szCs w:val="21"/>
                </w:rPr>
                <w:alias w:val="三个月内到期的债券投资"/>
                <w:tag w:val="_GBC_e2e59471984b49a59014fc960fb56343"/>
                <w:id w:val="-1753727595"/>
                <w:lock w:val="sdtLocked"/>
                <w:showingPlcHdr/>
              </w:sdtPr>
              <w:sdtContent>
                <w:tc>
                  <w:tcPr>
                    <w:tcW w:w="1614" w:type="pct"/>
                    <w:tcBorders>
                      <w:bottom w:val="single" w:sz="4" w:space="0" w:color="auto"/>
                    </w:tcBorders>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sdt>
              <w:sdtPr>
                <w:rPr>
                  <w:sz w:val="21"/>
                  <w:szCs w:val="21"/>
                </w:rPr>
                <w:alias w:val="三个月内到期的债券投资"/>
                <w:tag w:val="_GBC_52bb16e345f54553bf29d0c0cdaec795"/>
                <w:id w:val="-606498912"/>
                <w:lock w:val="sdtLocked"/>
                <w:showingPlcHdr/>
              </w:sdtPr>
              <w:sdtContent>
                <w:tc>
                  <w:tcPr>
                    <w:tcW w:w="1511" w:type="pct"/>
                    <w:tcBorders>
                      <w:bottom w:val="single" w:sz="4" w:space="0" w:color="auto"/>
                    </w:tcBorders>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三、期末现金及现金等价物余额</w:t>
                </w:r>
              </w:p>
            </w:tc>
            <w:sdt>
              <w:sdtPr>
                <w:rPr>
                  <w:sz w:val="21"/>
                  <w:szCs w:val="21"/>
                </w:rPr>
                <w:alias w:val="现金及现金等价物余额"/>
                <w:tag w:val="_GBC_6db57657530649cd8f0c1f0240f93a55"/>
                <w:id w:val="999467774"/>
                <w:lock w:val="sdtLocked"/>
              </w:sdtPr>
              <w:sdtContent>
                <w:tc>
                  <w:tcPr>
                    <w:tcW w:w="1614" w:type="pct"/>
                    <w:shd w:val="clear" w:color="auto" w:fill="auto"/>
                  </w:tcPr>
                  <w:p w:rsidR="004B548E" w:rsidRPr="006412A0" w:rsidRDefault="0063126E">
                    <w:pPr>
                      <w:jc w:val="right"/>
                      <w:rPr>
                        <w:sz w:val="21"/>
                        <w:szCs w:val="21"/>
                      </w:rPr>
                    </w:pPr>
                    <w:r w:rsidRPr="006412A0">
                      <w:rPr>
                        <w:sz w:val="21"/>
                        <w:szCs w:val="21"/>
                      </w:rPr>
                      <w:t>2,393,307,769.17</w:t>
                    </w:r>
                  </w:p>
                </w:tc>
              </w:sdtContent>
            </w:sdt>
            <w:sdt>
              <w:sdtPr>
                <w:rPr>
                  <w:sz w:val="21"/>
                  <w:szCs w:val="21"/>
                </w:rPr>
                <w:alias w:val="现金及现金等价物余额"/>
                <w:tag w:val="_GBC_aff6a63c1f2e41ebbcd7425bfe5f6416"/>
                <w:id w:val="1089120596"/>
                <w:lock w:val="sdtLocked"/>
              </w:sdtPr>
              <w:sdtContent>
                <w:tc>
                  <w:tcPr>
                    <w:tcW w:w="1511" w:type="pct"/>
                    <w:shd w:val="clear" w:color="auto" w:fill="auto"/>
                  </w:tcPr>
                  <w:p w:rsidR="004B548E" w:rsidRPr="006412A0" w:rsidRDefault="0063126E">
                    <w:pPr>
                      <w:jc w:val="right"/>
                      <w:rPr>
                        <w:sz w:val="21"/>
                        <w:szCs w:val="21"/>
                      </w:rPr>
                    </w:pPr>
                    <w:r w:rsidRPr="006412A0">
                      <w:rPr>
                        <w:sz w:val="21"/>
                        <w:szCs w:val="21"/>
                      </w:rPr>
                      <w:t>1,674,822,696.57</w:t>
                    </w:r>
                  </w:p>
                </w:tc>
              </w:sdtContent>
            </w:sdt>
          </w:tr>
          <w:tr w:rsidR="004B548E" w:rsidRPr="006412A0" w:rsidTr="0091107D">
            <w:trPr>
              <w:trHeight w:val="285"/>
            </w:trPr>
            <w:tc>
              <w:tcPr>
                <w:tcW w:w="1875" w:type="pct"/>
                <w:shd w:val="clear" w:color="auto" w:fill="auto"/>
                <w:vAlign w:val="center"/>
              </w:tcPr>
              <w:p w:rsidR="004B548E" w:rsidRPr="006412A0" w:rsidRDefault="00A20AC1">
                <w:pPr>
                  <w:rPr>
                    <w:sz w:val="21"/>
                    <w:szCs w:val="21"/>
                  </w:rPr>
                </w:pPr>
                <w:r w:rsidRPr="006412A0">
                  <w:rPr>
                    <w:rFonts w:hint="eastAsia"/>
                    <w:sz w:val="21"/>
                    <w:szCs w:val="21"/>
                  </w:rPr>
                  <w:t>其中：母公司或集团内子公司使用受限制的现金和现金等价物</w:t>
                </w:r>
              </w:p>
            </w:tc>
            <w:sdt>
              <w:sdtPr>
                <w:rPr>
                  <w:sz w:val="21"/>
                  <w:szCs w:val="21"/>
                </w:rPr>
                <w:alias w:val="母公司或集团内子公司使用受限制的现金和现金等价物"/>
                <w:tag w:val="_GBC_7244040051294fd391431ab0afec7363"/>
                <w:id w:val="1559595835"/>
                <w:lock w:val="sdtLocked"/>
                <w:showingPlcHdr/>
              </w:sdtPr>
              <w:sdtContent>
                <w:tc>
                  <w:tcPr>
                    <w:tcW w:w="1614"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sdt>
              <w:sdtPr>
                <w:rPr>
                  <w:sz w:val="21"/>
                  <w:szCs w:val="21"/>
                </w:rPr>
                <w:alias w:val="母公司或集团内子公司使用受限制的现金和现金等价物"/>
                <w:tag w:val="_GBC_76864791ecf34df4a42842247b264bf9"/>
                <w:id w:val="-1259898688"/>
                <w:lock w:val="sdtLocked"/>
                <w:showingPlcHdr/>
              </w:sdtPr>
              <w:sdtContent>
                <w:tc>
                  <w:tcPr>
                    <w:tcW w:w="1511" w:type="pct"/>
                    <w:shd w:val="clear" w:color="auto" w:fill="auto"/>
                  </w:tcPr>
                  <w:p w:rsidR="004B548E" w:rsidRPr="006412A0" w:rsidRDefault="00A20AC1">
                    <w:pPr>
                      <w:jc w:val="right"/>
                      <w:rPr>
                        <w:sz w:val="21"/>
                        <w:szCs w:val="21"/>
                      </w:rPr>
                    </w:pPr>
                    <w:r w:rsidRPr="006412A0">
                      <w:rPr>
                        <w:rFonts w:hint="eastAsia"/>
                        <w:color w:val="0000FF"/>
                        <w:sz w:val="21"/>
                        <w:szCs w:val="21"/>
                      </w:rPr>
                      <w:t xml:space="preserve">　</w:t>
                    </w:r>
                  </w:p>
                </w:tc>
              </w:sdtContent>
            </w:sdt>
          </w:tr>
        </w:tbl>
        <w:p w:rsidR="004B548E" w:rsidRPr="006412A0" w:rsidRDefault="00D945E0">
          <w:pPr>
            <w:rPr>
              <w:sz w:val="21"/>
              <w:szCs w:val="21"/>
            </w:rPr>
          </w:pPr>
        </w:p>
      </w:sdtContent>
    </w:sdt>
    <w:sdt>
      <w:sdtPr>
        <w:rPr>
          <w:rFonts w:ascii="宋体" w:hAnsi="宋体" w:cs="宋体" w:hint="eastAsia"/>
          <w:b w:val="0"/>
          <w:bCs w:val="0"/>
          <w:kern w:val="0"/>
          <w:szCs w:val="21"/>
        </w:rPr>
        <w:tag w:val="_SEC_a24445b9d34342ec921f5b1164f97e32"/>
        <w:id w:val="-726914843"/>
        <w:lock w:val="sdtLocked"/>
        <w:placeholder>
          <w:docPart w:val="GBC22222222222222222222222222222"/>
        </w:placeholder>
      </w:sdtPr>
      <w:sdtEndPr>
        <w:rPr>
          <w:szCs w:val="24"/>
        </w:rPr>
      </w:sdtEndPr>
      <w:sdtContent>
        <w:p w:rsidR="004B548E" w:rsidRDefault="00A20AC1">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
            <w:tag w:val="_GBC_26afe690476a4ece916b86b9b0b7a553"/>
            <w:id w:val="-1241401715"/>
            <w:lock w:val="sdtContentLocked"/>
            <w:placeholder>
              <w:docPart w:val="GBC22222222222222222222222222222"/>
            </w:placeholder>
          </w:sdtPr>
          <w:sdtContent>
            <w:p w:rsidR="004B548E" w:rsidRDefault="00D945E0">
              <w:r>
                <w:fldChar w:fldCharType="begin"/>
              </w:r>
              <w:r w:rsidR="00EB47AA">
                <w:instrText xml:space="preserve"> MACROBUTTON  SnrToggleCheckbox √适用 </w:instrText>
              </w:r>
              <w:r>
                <w:fldChar w:fldCharType="end"/>
              </w:r>
              <w:r>
                <w:fldChar w:fldCharType="begin"/>
              </w:r>
              <w:r w:rsidR="00EB47AA">
                <w:instrText xml:space="preserve"> MACROBUTTON  SnrToggleCheckbox □不适用 </w:instrText>
              </w:r>
              <w:r>
                <w:fldChar w:fldCharType="end"/>
              </w:r>
            </w:p>
          </w:sdtContent>
        </w:sdt>
        <w:p w:rsidR="004B548E" w:rsidRPr="001F1B39" w:rsidRDefault="00A20AC1">
          <w:pPr>
            <w:pStyle w:val="a9"/>
            <w:ind w:firstLineChars="0" w:firstLine="0"/>
            <w:jc w:val="right"/>
            <w:rPr>
              <w:rFonts w:ascii="宋体" w:hAnsi="宋体"/>
              <w:sz w:val="21"/>
              <w:szCs w:val="21"/>
            </w:rPr>
          </w:pPr>
          <w:r w:rsidRPr="001F1B39">
            <w:rPr>
              <w:rFonts w:ascii="宋体" w:hAnsi="宋体" w:hint="eastAsia"/>
              <w:sz w:val="21"/>
              <w:szCs w:val="21"/>
            </w:rPr>
            <w:t>单位：</w:t>
          </w:r>
          <w:sdt>
            <w:sdtPr>
              <w:rPr>
                <w:rFonts w:ascii="宋体" w:hAnsi="宋体" w:hint="eastAsia"/>
                <w:sz w:val="21"/>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1F1B39">
                <w:rPr>
                  <w:rFonts w:ascii="宋体" w:hAnsi="宋体" w:hint="eastAsia"/>
                  <w:sz w:val="21"/>
                  <w:szCs w:val="21"/>
                </w:rPr>
                <w:t>元</w:t>
              </w:r>
            </w:sdtContent>
          </w:sdt>
          <w:r w:rsidRPr="001F1B39">
            <w:rPr>
              <w:rFonts w:ascii="宋体" w:hAnsi="宋体" w:hint="eastAsia"/>
              <w:sz w:val="21"/>
              <w:szCs w:val="21"/>
            </w:rPr>
            <w:t xml:space="preserve">  币种：</w:t>
          </w:r>
          <w:sdt>
            <w:sdtPr>
              <w:rPr>
                <w:rFonts w:ascii="宋体" w:hAnsi="宋体" w:hint="eastAsia"/>
                <w:sz w:val="21"/>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B39">
                <w:rPr>
                  <w:rFonts w:ascii="宋体" w:hAnsi="宋体"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4B548E" w:rsidRPr="001F1B39"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A20AC1">
                <w:pPr>
                  <w:jc w:val="center"/>
                  <w:rPr>
                    <w:sz w:val="21"/>
                    <w:szCs w:val="21"/>
                  </w:rPr>
                </w:pPr>
                <w:r w:rsidRPr="001F1B39">
                  <w:rPr>
                    <w:rFonts w:hint="eastAsia"/>
                    <w:sz w:val="21"/>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A20AC1">
                <w:pPr>
                  <w:jc w:val="center"/>
                  <w:rPr>
                    <w:sz w:val="21"/>
                    <w:szCs w:val="21"/>
                  </w:rPr>
                </w:pPr>
                <w:r w:rsidRPr="001F1B39">
                  <w:rPr>
                    <w:rFonts w:hint="eastAsia"/>
                    <w:sz w:val="21"/>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A20AC1">
                <w:pPr>
                  <w:jc w:val="center"/>
                  <w:rPr>
                    <w:sz w:val="21"/>
                    <w:szCs w:val="21"/>
                  </w:rPr>
                </w:pPr>
                <w:r w:rsidRPr="001F1B39">
                  <w:rPr>
                    <w:rFonts w:hint="eastAsia"/>
                    <w:sz w:val="21"/>
                    <w:szCs w:val="21"/>
                  </w:rPr>
                  <w:t>受限原因</w:t>
                </w:r>
              </w:p>
            </w:tc>
          </w:tr>
          <w:tr w:rsidR="004B548E" w:rsidRPr="001F1B39"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A20AC1">
                <w:pPr>
                  <w:rPr>
                    <w:sz w:val="21"/>
                    <w:szCs w:val="21"/>
                  </w:rPr>
                </w:pPr>
                <w:r w:rsidRPr="001F1B39">
                  <w:rPr>
                    <w:rFonts w:hint="eastAsia"/>
                    <w:sz w:val="21"/>
                    <w:szCs w:val="21"/>
                  </w:rPr>
                  <w:t>货币资金</w:t>
                </w:r>
              </w:p>
            </w:tc>
            <w:sdt>
              <w:sdtPr>
                <w:rPr>
                  <w:sz w:val="21"/>
                  <w:szCs w:val="21"/>
                </w:rPr>
                <w:alias w:val="所有权或使用权受到限制的资产中货币资金金额"/>
                <w:tag w:val="_GBC_fe6cb48e51064fd49cc7bc14a0ece833"/>
                <w:id w:val="650027352"/>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EB47AA">
                    <w:pPr>
                      <w:jc w:val="right"/>
                      <w:rPr>
                        <w:sz w:val="21"/>
                        <w:szCs w:val="21"/>
                      </w:rPr>
                    </w:pPr>
                    <w:r w:rsidRPr="001F1B39">
                      <w:rPr>
                        <w:sz w:val="21"/>
                        <w:szCs w:val="21"/>
                      </w:rPr>
                      <w:t>135,721,440.36</w:t>
                    </w:r>
                  </w:p>
                </w:tc>
              </w:sdtContent>
            </w:sdt>
            <w:sdt>
              <w:sdtPr>
                <w:rPr>
                  <w:sz w:val="21"/>
                  <w:szCs w:val="21"/>
                </w:rPr>
                <w:alias w:val="所有权或使用权受到限制的资产中货币资金受限原因"/>
                <w:tag w:val="_GBC_03f5183fc4b54fc69d7c3a3e514e3536"/>
                <w:id w:val="120591849"/>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EB47AA">
                    <w:pPr>
                      <w:rPr>
                        <w:sz w:val="21"/>
                        <w:szCs w:val="21"/>
                      </w:rPr>
                    </w:pPr>
                    <w:r w:rsidRPr="001F1B39">
                      <w:rPr>
                        <w:rFonts w:hint="eastAsia"/>
                        <w:sz w:val="21"/>
                        <w:szCs w:val="21"/>
                      </w:rPr>
                      <w:t>银行承兑汇票保证金、上海黄金交易所持仓保证金</w:t>
                    </w:r>
                  </w:p>
                </w:tc>
              </w:sdtContent>
            </w:sdt>
          </w:tr>
          <w:tr w:rsidR="004B548E" w:rsidRPr="001F1B39"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A20AC1">
                <w:pPr>
                  <w:rPr>
                    <w:sz w:val="21"/>
                    <w:szCs w:val="21"/>
                  </w:rPr>
                </w:pPr>
                <w:r w:rsidRPr="001F1B39">
                  <w:rPr>
                    <w:rFonts w:hint="eastAsia"/>
                    <w:sz w:val="21"/>
                    <w:szCs w:val="21"/>
                  </w:rPr>
                  <w:t>固定资产</w:t>
                </w:r>
              </w:p>
            </w:tc>
            <w:sdt>
              <w:sdtPr>
                <w:rPr>
                  <w:sz w:val="21"/>
                  <w:szCs w:val="21"/>
                </w:rPr>
                <w:alias w:val="所有权或使用权受到限制的资产中固定资产金额"/>
                <w:tag w:val="_GBC_a0296c33bbbd4e699c2f4f3f2ba98368"/>
                <w:id w:val="-1082979243"/>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EB47AA">
                    <w:pPr>
                      <w:jc w:val="right"/>
                      <w:rPr>
                        <w:sz w:val="21"/>
                        <w:szCs w:val="21"/>
                      </w:rPr>
                    </w:pPr>
                    <w:r w:rsidRPr="001F1B39">
                      <w:rPr>
                        <w:sz w:val="21"/>
                        <w:szCs w:val="21"/>
                      </w:rPr>
                      <w:t>88,500,806.73</w:t>
                    </w:r>
                  </w:p>
                </w:tc>
              </w:sdtContent>
            </w:sdt>
            <w:sdt>
              <w:sdtPr>
                <w:rPr>
                  <w:sz w:val="21"/>
                  <w:szCs w:val="21"/>
                </w:rPr>
                <w:alias w:val="所有权或使用权受到限制的资产中固定资产受限原因"/>
                <w:tag w:val="_GBC_019f633707824867a33efeab17f52996"/>
                <w:id w:val="1897473806"/>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EB47AA">
                    <w:pPr>
                      <w:rPr>
                        <w:sz w:val="21"/>
                        <w:szCs w:val="21"/>
                      </w:rPr>
                    </w:pPr>
                    <w:r w:rsidRPr="001F1B39">
                      <w:rPr>
                        <w:rFonts w:hint="eastAsia"/>
                        <w:sz w:val="21"/>
                        <w:szCs w:val="21"/>
                      </w:rPr>
                      <w:t>融资租赁资产</w:t>
                    </w:r>
                  </w:p>
                </w:tc>
              </w:sdtContent>
            </w:sdt>
          </w:tr>
          <w:tr w:rsidR="004B548E" w:rsidRPr="001F1B39"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A20AC1">
                <w:pPr>
                  <w:rPr>
                    <w:sz w:val="21"/>
                    <w:szCs w:val="21"/>
                  </w:rPr>
                </w:pPr>
                <w:r w:rsidRPr="001F1B39">
                  <w:rPr>
                    <w:rFonts w:hint="eastAsia"/>
                    <w:sz w:val="21"/>
                    <w:szCs w:val="21"/>
                  </w:rPr>
                  <w:t>无形资产</w:t>
                </w:r>
              </w:p>
            </w:tc>
            <w:sdt>
              <w:sdtPr>
                <w:rPr>
                  <w:sz w:val="21"/>
                  <w:szCs w:val="21"/>
                </w:rPr>
                <w:alias w:val="所有权或使用权受到限制的资产中无形资产金额"/>
                <w:tag w:val="_GBC_034f8676c59e40fcba725a417373dfc0"/>
                <w:id w:val="-1940064297"/>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EB47AA">
                    <w:pPr>
                      <w:jc w:val="right"/>
                      <w:rPr>
                        <w:sz w:val="21"/>
                        <w:szCs w:val="21"/>
                      </w:rPr>
                    </w:pPr>
                    <w:r w:rsidRPr="001F1B39">
                      <w:rPr>
                        <w:sz w:val="21"/>
                        <w:szCs w:val="21"/>
                      </w:rPr>
                      <w:t>52,604,459.01</w:t>
                    </w:r>
                  </w:p>
                </w:tc>
              </w:sdtContent>
            </w:sdt>
            <w:sdt>
              <w:sdtPr>
                <w:rPr>
                  <w:sz w:val="21"/>
                  <w:szCs w:val="21"/>
                </w:rPr>
                <w:alias w:val="所有权或使用权受到限制的资产中无形资产受限原因"/>
                <w:tag w:val="_GBC_adc4d4dede4443f28ff7efff92a28765"/>
                <w:id w:val="1612399928"/>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B548E" w:rsidRPr="001F1B39" w:rsidRDefault="00EB47AA">
                    <w:pPr>
                      <w:rPr>
                        <w:sz w:val="21"/>
                        <w:szCs w:val="21"/>
                      </w:rPr>
                    </w:pPr>
                    <w:r w:rsidRPr="001F1B39">
                      <w:rPr>
                        <w:rFonts w:hint="eastAsia"/>
                        <w:sz w:val="21"/>
                        <w:szCs w:val="21"/>
                      </w:rPr>
                      <w:t>银行借款抵押资产</w:t>
                    </w:r>
                  </w:p>
                </w:tc>
              </w:sdtContent>
            </w:sdt>
          </w:tr>
          <w:sdt>
            <w:sdtPr>
              <w:rPr>
                <w:sz w:val="21"/>
                <w:szCs w:val="21"/>
              </w:rPr>
              <w:alias w:val="所有权或使用权受到限制的资产明细"/>
              <w:tag w:val="_TUP_2611649848044ffcb20c280dc5a2aa1b"/>
              <w:id w:val="-654382421"/>
              <w:lock w:val="sdtLocked"/>
            </w:sdtPr>
            <w:sdtEndPr>
              <w:rPr>
                <w:rFonts w:hint="eastAsia"/>
              </w:rPr>
            </w:sdtEndPr>
            <w:sdtContent>
              <w:tr w:rsidR="004B548E" w:rsidRPr="001F1B39" w:rsidTr="0091107D">
                <w:sdt>
                  <w:sdtPr>
                    <w:rPr>
                      <w:sz w:val="21"/>
                      <w:szCs w:val="21"/>
                    </w:rPr>
                    <w:alias w:val="所有权或使用权受到限制的资产明细-项目名称"/>
                    <w:tag w:val="_GBC_88fae849bff240c6804893d541d6ab6d"/>
                    <w:id w:val="380059350"/>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4B548E" w:rsidRPr="001F1B39" w:rsidRDefault="00EB47AA">
                        <w:pPr>
                          <w:rPr>
                            <w:sz w:val="21"/>
                            <w:szCs w:val="21"/>
                          </w:rPr>
                        </w:pPr>
                        <w:r w:rsidRPr="001F1B39">
                          <w:rPr>
                            <w:rFonts w:hint="eastAsia"/>
                            <w:sz w:val="21"/>
                            <w:szCs w:val="21"/>
                          </w:rPr>
                          <w:t>其他应收款</w:t>
                        </w:r>
                      </w:p>
                    </w:tc>
                  </w:sdtContent>
                </w:sdt>
                <w:sdt>
                  <w:sdtPr>
                    <w:rPr>
                      <w:sz w:val="21"/>
                      <w:szCs w:val="21"/>
                    </w:rPr>
                    <w:alias w:val="所有权或使用权受到限制的资产明细-金额"/>
                    <w:tag w:val="_GBC_e164c4b8480d486282ee8f550bc37239"/>
                    <w:id w:val="-78142187"/>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4B548E" w:rsidRPr="001F1B39" w:rsidRDefault="00EB47AA">
                        <w:pPr>
                          <w:jc w:val="right"/>
                          <w:rPr>
                            <w:sz w:val="21"/>
                            <w:szCs w:val="21"/>
                          </w:rPr>
                        </w:pPr>
                        <w:r w:rsidRPr="001F1B39">
                          <w:rPr>
                            <w:sz w:val="21"/>
                            <w:szCs w:val="21"/>
                          </w:rPr>
                          <w:t>188,467,878.50</w:t>
                        </w:r>
                      </w:p>
                    </w:tc>
                  </w:sdtContent>
                </w:sdt>
                <w:sdt>
                  <w:sdtPr>
                    <w:rPr>
                      <w:sz w:val="21"/>
                      <w:szCs w:val="21"/>
                    </w:rPr>
                    <w:alias w:val="所有权或使用权受到限制的资产明细-受限原因"/>
                    <w:tag w:val="_GBC_c8f848c7171c492a9f087729c9a82002"/>
                    <w:id w:val="-2131168208"/>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4B548E" w:rsidRPr="001F1B39" w:rsidRDefault="00EB47AA">
                        <w:pPr>
                          <w:rPr>
                            <w:sz w:val="21"/>
                            <w:szCs w:val="21"/>
                          </w:rPr>
                        </w:pPr>
                        <w:r w:rsidRPr="001F1B39">
                          <w:rPr>
                            <w:rFonts w:hint="eastAsia"/>
                            <w:sz w:val="21"/>
                            <w:szCs w:val="21"/>
                          </w:rPr>
                          <w:t>套期保值的期货保证金</w:t>
                        </w:r>
                      </w:p>
                    </w:tc>
                  </w:sdtContent>
                </w:sdt>
              </w:tr>
            </w:sdtContent>
          </w:sdt>
          <w:tr w:rsidR="004B548E" w:rsidRPr="001F1B39" w:rsidTr="0091107D">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1F1B39" w:rsidRDefault="00A20AC1">
                <w:pPr>
                  <w:jc w:val="center"/>
                  <w:rPr>
                    <w:sz w:val="21"/>
                    <w:szCs w:val="21"/>
                  </w:rPr>
                </w:pPr>
                <w:r w:rsidRPr="001F1B39">
                  <w:rPr>
                    <w:rFonts w:hint="eastAsia"/>
                    <w:sz w:val="21"/>
                    <w:szCs w:val="21"/>
                  </w:rPr>
                  <w:t>合计</w:t>
                </w:r>
              </w:p>
            </w:tc>
            <w:sdt>
              <w:sdtPr>
                <w:rPr>
                  <w:sz w:val="21"/>
                  <w:szCs w:val="21"/>
                </w:rPr>
                <w:alias w:val="所有权或使用权受到限制的资产"/>
                <w:tag w:val="_GBC_e6bbc6e9e40f483aa4c4e9747158ded9"/>
                <w:id w:val="895629294"/>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4B548E" w:rsidRPr="001F1B39" w:rsidRDefault="00EB47AA">
                    <w:pPr>
                      <w:jc w:val="right"/>
                      <w:rPr>
                        <w:sz w:val="21"/>
                        <w:szCs w:val="21"/>
                      </w:rPr>
                    </w:pPr>
                    <w:r w:rsidRPr="001F1B39">
                      <w:rPr>
                        <w:sz w:val="21"/>
                        <w:szCs w:val="21"/>
                      </w:rPr>
                      <w:t>465,294,584.60</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4B548E" w:rsidRPr="001F1B39" w:rsidRDefault="00A20AC1">
                <w:pPr>
                  <w:jc w:val="center"/>
                  <w:rPr>
                    <w:sz w:val="21"/>
                    <w:szCs w:val="21"/>
                  </w:rPr>
                </w:pPr>
                <w:r w:rsidRPr="001F1B39">
                  <w:rPr>
                    <w:rFonts w:hint="eastAsia"/>
                    <w:sz w:val="21"/>
                    <w:szCs w:val="21"/>
                  </w:rPr>
                  <w:t>/</w:t>
                </w:r>
              </w:p>
            </w:tc>
          </w:tr>
        </w:tbl>
        <w:p w:rsidR="004B548E" w:rsidRPr="00EB47AA" w:rsidRDefault="00D945E0" w:rsidP="00EB47AA"/>
      </w:sdtContent>
    </w:sdt>
    <w:sdt>
      <w:sdtPr>
        <w:rPr>
          <w:rFonts w:ascii="宋体" w:hAnsi="宋体" w:cs="宋体" w:hint="eastAsia"/>
          <w:b w:val="0"/>
          <w:bCs w:val="0"/>
          <w:kern w:val="0"/>
          <w:szCs w:val="21"/>
        </w:rPr>
        <w:alias w:val="外币货币性项目"/>
        <w:tag w:val="_SEC_d0d3f1cb74c546a2a03e13993b313207"/>
        <w:id w:val="-149910449"/>
        <w:lock w:val="sdtLocked"/>
        <w:placeholder>
          <w:docPart w:val="GBC22222222222222222222222222222"/>
        </w:placeholder>
      </w:sdtPr>
      <w:sdtEndPr>
        <w:rPr>
          <w:rFonts w:hint="default"/>
          <w:szCs w:val="24"/>
        </w:rPr>
      </w:sdtEndPr>
      <w:sdtContent>
        <w:p w:rsidR="00FF4628" w:rsidRDefault="00FF4628">
          <w:pPr>
            <w:pStyle w:val="3"/>
            <w:numPr>
              <w:ilvl w:val="0"/>
              <w:numId w:val="21"/>
            </w:numPr>
            <w:tabs>
              <w:tab w:val="left" w:pos="504"/>
            </w:tabs>
            <w:rPr>
              <w:rFonts w:ascii="宋体" w:hAnsi="宋体"/>
              <w:szCs w:val="21"/>
            </w:rPr>
          </w:pPr>
          <w:r>
            <w:rPr>
              <w:rFonts w:ascii="宋体" w:hAnsi="宋体" w:hint="eastAsia"/>
              <w:szCs w:val="21"/>
            </w:rPr>
            <w:t>外币货币性项目</w:t>
          </w:r>
        </w:p>
        <w:sdt>
          <w:sdtPr>
            <w:alias w:val="是否适用：外币货币性项目"/>
            <w:tag w:val="_GBC_e132fe92f5324eff854c4fc02927aa06"/>
            <w:id w:val="1459141646"/>
            <w:lock w:val="sdtContentLocked"/>
          </w:sdtPr>
          <w:sdtContent>
            <w:p w:rsidR="00FF4628" w:rsidRDefault="00D945E0">
              <w:r>
                <w:fldChar w:fldCharType="begin"/>
              </w:r>
              <w:r w:rsidR="00535C60">
                <w:instrText xml:space="preserve"> MACROBUTTON  SnrToggleCheckbox √适用 </w:instrText>
              </w:r>
              <w:r>
                <w:fldChar w:fldCharType="end"/>
              </w:r>
              <w:r>
                <w:fldChar w:fldCharType="begin"/>
              </w:r>
              <w:r w:rsidR="00535C60">
                <w:instrText xml:space="preserve"> MACROBUTTON  SnrToggleCheckbox □不适用 </w:instrText>
              </w:r>
              <w:r>
                <w:fldChar w:fldCharType="end"/>
              </w:r>
            </w:p>
          </w:sdtContent>
        </w:sdt>
        <w:p w:rsidR="00FF4628" w:rsidRDefault="00FF4628">
          <w:pPr>
            <w:pStyle w:val="a9"/>
            <w:numPr>
              <w:ilvl w:val="0"/>
              <w:numId w:val="80"/>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FF4628" w:rsidRDefault="00FF462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535C60" w:rsidRPr="001F1B39" w:rsidRDefault="00535C60" w:rsidP="001F1B39">
                <w:pPr>
                  <w:jc w:val="center"/>
                  <w:rPr>
                    <w:sz w:val="21"/>
                    <w:szCs w:val="21"/>
                  </w:rPr>
                </w:pPr>
                <w:r w:rsidRPr="001F1B39">
                  <w:rPr>
                    <w:rFonts w:hint="eastAsia"/>
                    <w:sz w:val="21"/>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535C60" w:rsidRPr="001F1B39" w:rsidRDefault="00535C60" w:rsidP="001F1B39">
                <w:pPr>
                  <w:jc w:val="center"/>
                  <w:rPr>
                    <w:sz w:val="21"/>
                    <w:szCs w:val="21"/>
                  </w:rPr>
                </w:pPr>
                <w:r w:rsidRPr="001F1B39">
                  <w:rPr>
                    <w:rFonts w:hint="eastAsia"/>
                    <w:sz w:val="21"/>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535C60" w:rsidRPr="001F1B39" w:rsidRDefault="00535C60" w:rsidP="001F1B39">
                <w:pPr>
                  <w:jc w:val="center"/>
                  <w:rPr>
                    <w:sz w:val="21"/>
                    <w:szCs w:val="21"/>
                  </w:rPr>
                </w:pPr>
                <w:r w:rsidRPr="001F1B39">
                  <w:rPr>
                    <w:rFonts w:hint="eastAsia"/>
                    <w:sz w:val="21"/>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535C60" w:rsidRPr="001F1B39" w:rsidRDefault="00535C60" w:rsidP="001F1B39">
                <w:pPr>
                  <w:jc w:val="center"/>
                  <w:rPr>
                    <w:sz w:val="21"/>
                    <w:szCs w:val="21"/>
                  </w:rPr>
                </w:pPr>
                <w:r w:rsidRPr="001F1B39">
                  <w:rPr>
                    <w:rFonts w:hint="eastAsia"/>
                    <w:sz w:val="21"/>
                    <w:szCs w:val="21"/>
                  </w:rPr>
                  <w:t>期末折算人民币</w:t>
                </w:r>
              </w:p>
              <w:p w:rsidR="00535C60" w:rsidRPr="001F1B39" w:rsidRDefault="00535C60" w:rsidP="001F1B39">
                <w:pPr>
                  <w:jc w:val="center"/>
                  <w:rPr>
                    <w:sz w:val="21"/>
                    <w:szCs w:val="21"/>
                  </w:rPr>
                </w:pPr>
                <w:r w:rsidRPr="001F1B39">
                  <w:rPr>
                    <w:rFonts w:hint="eastAsia"/>
                    <w:sz w:val="21"/>
                    <w:szCs w:val="21"/>
                  </w:rPr>
                  <w:t>余额</w:t>
                </w:r>
              </w:p>
            </w:tc>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其中：美元</w:t>
                </w:r>
              </w:p>
            </w:tc>
            <w:sdt>
              <w:sdtPr>
                <w:rPr>
                  <w:sz w:val="21"/>
                  <w:szCs w:val="21"/>
                </w:rPr>
                <w:alias w:val="以美元核算的货币资金"/>
                <w:tag w:val="_GBC_23a6f148406f44afb1b2cdec6ec315c0"/>
                <w:id w:val="7462425"/>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7,239,092.87</w:t>
                    </w:r>
                  </w:p>
                </w:tc>
              </w:sdtContent>
            </w:sdt>
            <w:sdt>
              <w:sdtPr>
                <w:rPr>
                  <w:sz w:val="21"/>
                  <w:szCs w:val="21"/>
                </w:rPr>
                <w:alias w:val="以美元核算的货币资金折算率"/>
                <w:tag w:val="_GBC_caaa50c1137a45a18a02f69ea2bd3d99"/>
                <w:id w:val="7462426"/>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6.4936</w:t>
                    </w:r>
                  </w:p>
                </w:tc>
              </w:sdtContent>
            </w:sdt>
            <w:sdt>
              <w:sdtPr>
                <w:rPr>
                  <w:sz w:val="21"/>
                  <w:szCs w:val="21"/>
                </w:rPr>
                <w:alias w:val="以美元核算的货币资金折算成人民币"/>
                <w:tag w:val="_GBC_6fd8d99080304a078456069770e1b178"/>
                <w:id w:val="7462427"/>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47,007,773.46</w:t>
                    </w:r>
                  </w:p>
                </w:tc>
              </w:sdtContent>
            </w:sdt>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欧元</w:t>
                </w:r>
              </w:p>
            </w:tc>
            <w:sdt>
              <w:sdtPr>
                <w:rPr>
                  <w:sz w:val="21"/>
                  <w:szCs w:val="21"/>
                </w:rPr>
                <w:alias w:val="以欧元核算的货币资金"/>
                <w:tag w:val="_GBC_2314f45bf9e54db6ba6a7a2dd8a9bd7c"/>
                <w:id w:val="746242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欧元核算的货币资金折算率"/>
                <w:tag w:val="_GBC_30461edcf85842d397467eab6390f9b6"/>
                <w:id w:val="746242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欧元核算的货币资金折算成人民币"/>
                <w:tag w:val="_GBC_59eadf4f608b430fa42d608167d1d072"/>
                <w:id w:val="746243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港币</w:t>
                </w:r>
              </w:p>
            </w:tc>
            <w:sdt>
              <w:sdtPr>
                <w:rPr>
                  <w:sz w:val="21"/>
                  <w:szCs w:val="21"/>
                </w:rPr>
                <w:alias w:val="以港币核算的货币资金"/>
                <w:tag w:val="_GBC_9cf471c112d14ab8bbae5d0f7a4e379e"/>
                <w:id w:val="7462431"/>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港币核算的货币资金折算率"/>
                <w:tag w:val="_GBC_69b40efdbbc4472c9d9646267c599ef4"/>
                <w:id w:val="7462432"/>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港币核算的货币资金折算成人民币"/>
                <w:tag w:val="_GBC_6aceca9d8e2b477e9455775cb2233e93"/>
                <w:id w:val="7462433"/>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
            <w:sdtPr>
              <w:rPr>
                <w:sz w:val="21"/>
                <w:szCs w:val="21"/>
              </w:rPr>
              <w:alias w:val="以外币核算的货币资金明细"/>
              <w:tag w:val="_TUP_71fe3b07aba04d288aa0baf49d0fecae"/>
              <w:id w:val="7462438"/>
              <w:lock w:val="sdtLocked"/>
            </w:sdtPr>
            <w:sdtEndPr>
              <w:rPr>
                <w:rFonts w:hint="eastAsia"/>
              </w:rPr>
            </w:sdtEndPr>
            <w:sdtContent>
              <w:tr w:rsidR="00535C60" w:rsidTr="001F1B39">
                <w:sdt>
                  <w:sdtPr>
                    <w:rPr>
                      <w:sz w:val="21"/>
                      <w:szCs w:val="21"/>
                    </w:rPr>
                    <w:alias w:val="以外币核算的货币资金明细-币种"/>
                    <w:tag w:val="_GBC_37946e4e9e1a41d984de9888f09c36a1"/>
                    <w:id w:val="746243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人民币</w:t>
                        </w:r>
                      </w:p>
                    </w:tc>
                  </w:sdtContent>
                </w:sdt>
                <w:sdt>
                  <w:sdtPr>
                    <w:rPr>
                      <w:sz w:val="21"/>
                      <w:szCs w:val="21"/>
                    </w:rPr>
                    <w:alias w:val="以外币核算的货币资金明细-外币余额"/>
                    <w:tag w:val="_GBC_e015bbf1f869405c87bd00180b033545"/>
                    <w:id w:val="746243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货币资金明细-折算汇率"/>
                    <w:tag w:val="_GBC_946ac9f075bf43a6b43f6245bc4caa90"/>
                    <w:id w:val="7462436"/>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货币资金明细-人民币余额"/>
                    <w:tag w:val="_GBC_fe8edc39d3204bc0aaf396ec5d3fe146"/>
                    <w:id w:val="7462437"/>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Content>
          </w:sdt>
          <w:sdt>
            <w:sdtPr>
              <w:rPr>
                <w:sz w:val="21"/>
                <w:szCs w:val="21"/>
              </w:rPr>
              <w:alias w:val="以外币核算的货币资金明细"/>
              <w:tag w:val="_TUP_71fe3b07aba04d288aa0baf49d0fecae"/>
              <w:id w:val="7462443"/>
              <w:lock w:val="sdtLocked"/>
            </w:sdtPr>
            <w:sdtEndPr>
              <w:rPr>
                <w:rFonts w:hint="eastAsia"/>
              </w:rPr>
            </w:sdtEndPr>
            <w:sdtContent>
              <w:tr w:rsidR="00535C60" w:rsidTr="001F1B39">
                <w:sdt>
                  <w:sdtPr>
                    <w:rPr>
                      <w:sz w:val="21"/>
                      <w:szCs w:val="21"/>
                    </w:rPr>
                    <w:alias w:val="以外币核算的货币资金明细-币种"/>
                    <w:tag w:val="_GBC_37946e4e9e1a41d984de9888f09c36a1"/>
                    <w:id w:val="746243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人民币</w:t>
                        </w:r>
                      </w:p>
                    </w:tc>
                  </w:sdtContent>
                </w:sdt>
                <w:sdt>
                  <w:sdtPr>
                    <w:rPr>
                      <w:sz w:val="21"/>
                      <w:szCs w:val="21"/>
                    </w:rPr>
                    <w:alias w:val="以外币核算的货币资金明细-外币余额"/>
                    <w:tag w:val="_GBC_e015bbf1f869405c87bd00180b033545"/>
                    <w:id w:val="746244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货币资金明细-折算汇率"/>
                    <w:tag w:val="_GBC_946ac9f075bf43a6b43f6245bc4caa90"/>
                    <w:id w:val="746244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货币资金明细-人民币余额"/>
                    <w:tag w:val="_GBC_fe8edc39d3204bc0aaf396ec5d3fe146"/>
                    <w:id w:val="7462442"/>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Content>
          </w:sdt>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D945E0" w:rsidP="001F1B39">
                <w:pPr>
                  <w:jc w:val="right"/>
                  <w:rPr>
                    <w:sz w:val="21"/>
                    <w:szCs w:val="21"/>
                  </w:rPr>
                </w:pPr>
                <w:sdt>
                  <w:sdtPr>
                    <w:rPr>
                      <w:sz w:val="21"/>
                      <w:szCs w:val="21"/>
                    </w:rPr>
                    <w:alias w:val="以美元核算的应收账款"/>
                    <w:tag w:val="_GBC_d1f878437f5841749c99d9419ca89db1"/>
                    <w:id w:val="7462444"/>
                    <w:lock w:val="sdtLocked"/>
                    <w:showingPlcHdr/>
                  </w:sdtPr>
                  <w:sdtContent>
                    <w:r w:rsidR="00535C60" w:rsidRPr="001F1B39">
                      <w:rPr>
                        <w:rFonts w:hint="eastAsia"/>
                        <w:color w:val="0000FF"/>
                        <w:sz w:val="21"/>
                        <w:szCs w:val="21"/>
                      </w:rPr>
                      <w:t xml:space="preserve">　</w:t>
                    </w:r>
                  </w:sdtContent>
                </w:sdt>
              </w:p>
            </w:tc>
            <w:sdt>
              <w:sdtPr>
                <w:rPr>
                  <w:sz w:val="21"/>
                  <w:szCs w:val="21"/>
                </w:rPr>
                <w:alias w:val="以美元核算的应收账款折算率"/>
                <w:tag w:val="_GBC_876270edbc7a4e0dbdbab0ccc00be259"/>
                <w:id w:val="746244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美元核算的应收账款折算成人民币"/>
                <w:tag w:val="_GBC_388395a64bc64c548abd93d61c55aa82"/>
                <w:id w:val="746244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欧元</w:t>
                </w:r>
              </w:p>
            </w:tc>
            <w:sdt>
              <w:sdtPr>
                <w:rPr>
                  <w:sz w:val="21"/>
                  <w:szCs w:val="21"/>
                </w:rPr>
                <w:alias w:val="以欧元核算的应收账款"/>
                <w:tag w:val="_GBC_97efc4b4b6bf430bacd4c8d809e0e8d1"/>
                <w:id w:val="746244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欧元核算的应收账款折算率"/>
                <w:tag w:val="_GBC_a658d1bd24df48b09f09badc8c757e10"/>
                <w:id w:val="746244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欧元核算的应收账款折算成人民币"/>
                <w:tag w:val="_GBC_21e36aace15e473a832a8024f08fe35e"/>
                <w:id w:val="746244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港币</w:t>
                </w:r>
              </w:p>
            </w:tc>
            <w:sdt>
              <w:sdtPr>
                <w:rPr>
                  <w:sz w:val="21"/>
                  <w:szCs w:val="21"/>
                </w:rPr>
                <w:alias w:val="以港币核算的应收账款"/>
                <w:tag w:val="_GBC_87fcf3299eba4150b5c987a865f67bad"/>
                <w:id w:val="746245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港币核算的应收账款折算率"/>
                <w:tag w:val="_GBC_cf24ba55c5ec467fbb3b654b0d60b1d5"/>
                <w:id w:val="746245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港币核算的应收账款折算成人民币"/>
                <w:tag w:val="_GBC_596714c50e3041fbbe3af31562a74146"/>
                <w:id w:val="7462452"/>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
            <w:sdtPr>
              <w:rPr>
                <w:sz w:val="21"/>
                <w:szCs w:val="21"/>
              </w:rPr>
              <w:alias w:val="以外币核算的应收账款明细"/>
              <w:tag w:val="_TUP_354e4135991b4f2a98b7187b149f7bf6"/>
              <w:id w:val="7462457"/>
              <w:lock w:val="sdtLocked"/>
            </w:sdtPr>
            <w:sdtEndPr>
              <w:rPr>
                <w:rFonts w:hint="eastAsia"/>
              </w:rPr>
            </w:sdtEndPr>
            <w:sdtContent>
              <w:tr w:rsidR="00535C60" w:rsidTr="001F1B39">
                <w:sdt>
                  <w:sdtPr>
                    <w:rPr>
                      <w:sz w:val="21"/>
                      <w:szCs w:val="21"/>
                    </w:rPr>
                    <w:alias w:val="以外币核算的应收账款明细-币种"/>
                    <w:tag w:val="_GBC_a2f2ca4f41b74cf69e6442e559437f22"/>
                    <w:id w:val="746245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人民币</w:t>
                        </w:r>
                      </w:p>
                    </w:tc>
                  </w:sdtContent>
                </w:sdt>
                <w:sdt>
                  <w:sdtPr>
                    <w:rPr>
                      <w:sz w:val="21"/>
                      <w:szCs w:val="21"/>
                    </w:rPr>
                    <w:alias w:val="以外币核算的应收账款明细-外币余额"/>
                    <w:tag w:val="_GBC_1e688794c626463cb5d82c0ada790941"/>
                    <w:id w:val="746245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应收账款明细-折算汇率"/>
                    <w:tag w:val="_GBC_3342d345dd384ced9b15941ed6ed41cd"/>
                    <w:id w:val="746245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应收账款明细-人民币余额"/>
                    <w:tag w:val="_GBC_5a5b767bc2cc47fb80bef9a944b82bdc"/>
                    <w:id w:val="746245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Content>
          </w:sdt>
          <w:sdt>
            <w:sdtPr>
              <w:rPr>
                <w:sz w:val="21"/>
                <w:szCs w:val="21"/>
              </w:rPr>
              <w:alias w:val="以外币核算的应收账款明细"/>
              <w:tag w:val="_TUP_354e4135991b4f2a98b7187b149f7bf6"/>
              <w:id w:val="7462462"/>
              <w:lock w:val="sdtLocked"/>
            </w:sdtPr>
            <w:sdtEndPr>
              <w:rPr>
                <w:rFonts w:hint="eastAsia"/>
              </w:rPr>
            </w:sdtEndPr>
            <w:sdtContent>
              <w:tr w:rsidR="00535C60" w:rsidTr="001F1B39">
                <w:sdt>
                  <w:sdtPr>
                    <w:rPr>
                      <w:sz w:val="21"/>
                      <w:szCs w:val="21"/>
                    </w:rPr>
                    <w:alias w:val="以外币核算的应收账款明细-币种"/>
                    <w:tag w:val="_GBC_a2f2ca4f41b74cf69e6442e559437f22"/>
                    <w:id w:val="746245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人民币</w:t>
                        </w:r>
                      </w:p>
                    </w:tc>
                  </w:sdtContent>
                </w:sdt>
                <w:sdt>
                  <w:sdtPr>
                    <w:rPr>
                      <w:sz w:val="21"/>
                      <w:szCs w:val="21"/>
                    </w:rPr>
                    <w:alias w:val="以外币核算的应收账款明细-外币余额"/>
                    <w:tag w:val="_GBC_1e688794c626463cb5d82c0ada790941"/>
                    <w:id w:val="7462459"/>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应收账款明细-折算汇率"/>
                    <w:tag w:val="_GBC_3342d345dd384ced9b15941ed6ed41cd"/>
                    <w:id w:val="746246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应收账款明细-人民币余额"/>
                    <w:tag w:val="_GBC_5a5b767bc2cc47fb80bef9a944b82bdc"/>
                    <w:id w:val="746246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Content>
          </w:sdt>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p>
            </w:tc>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其中：美元</w:t>
                </w:r>
              </w:p>
            </w:tc>
            <w:sdt>
              <w:sdtPr>
                <w:rPr>
                  <w:sz w:val="21"/>
                  <w:szCs w:val="21"/>
                </w:rPr>
                <w:alias w:val="以美元核算的长期借款"/>
                <w:tag w:val="_GBC_1eceb3fc69d846fd8957391f320ecaa6"/>
                <w:id w:val="7462463"/>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50,000,000.00</w:t>
                    </w:r>
                  </w:p>
                </w:tc>
              </w:sdtContent>
            </w:sdt>
            <w:sdt>
              <w:sdtPr>
                <w:rPr>
                  <w:sz w:val="21"/>
                  <w:szCs w:val="21"/>
                </w:rPr>
                <w:alias w:val="以美元核算的长期借款折算率"/>
                <w:tag w:val="_GBC_8ae863ba2e5c453ca536718a8d5c8840"/>
                <w:id w:val="7462464"/>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6.4936</w:t>
                    </w:r>
                  </w:p>
                </w:tc>
              </w:sdtContent>
            </w:sdt>
            <w:sdt>
              <w:sdtPr>
                <w:rPr>
                  <w:sz w:val="21"/>
                  <w:szCs w:val="21"/>
                </w:rPr>
                <w:alias w:val="以美元核算的长期借款折算成人民币"/>
                <w:tag w:val="_GBC_52c18fa6a4a3408f81b9e5e8eedffe09"/>
                <w:id w:val="746246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324,680,000.00</w:t>
                    </w:r>
                  </w:p>
                </w:tc>
              </w:sdtContent>
            </w:sdt>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欧元</w:t>
                </w:r>
              </w:p>
            </w:tc>
            <w:sdt>
              <w:sdtPr>
                <w:rPr>
                  <w:sz w:val="21"/>
                  <w:szCs w:val="21"/>
                </w:rPr>
                <w:alias w:val="以欧元核算的长期借款"/>
                <w:tag w:val="_GBC_3062c0011ca64910b8fa8b264bfd40e3"/>
                <w:id w:val="746246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欧元核算的长期借款折算率"/>
                <w:tag w:val="_GBC_a0978af6c0dc406fbd13616a5f016e94"/>
                <w:id w:val="746246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欧元核算的长期借款折算成人民币"/>
                <w:tag w:val="_GBC_33a9a2de07bc405dab7f9196e76ea7e0"/>
                <w:id w:val="7462468"/>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ind w:firstLineChars="300" w:firstLine="630"/>
                  <w:rPr>
                    <w:sz w:val="21"/>
                    <w:szCs w:val="21"/>
                  </w:rPr>
                </w:pPr>
                <w:r w:rsidRPr="001F1B39">
                  <w:rPr>
                    <w:rFonts w:hint="eastAsia"/>
                    <w:sz w:val="21"/>
                    <w:szCs w:val="21"/>
                  </w:rPr>
                  <w:t>港币</w:t>
                </w:r>
              </w:p>
            </w:tc>
            <w:sdt>
              <w:sdtPr>
                <w:rPr>
                  <w:sz w:val="21"/>
                  <w:szCs w:val="21"/>
                </w:rPr>
                <w:alias w:val="以港币核算的长期借款"/>
                <w:tag w:val="_GBC_90d170ebec9e436fbbabd9af6750845f"/>
                <w:id w:val="7462469"/>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港币核算的长期借款折算率"/>
                <w:tag w:val="_GBC_569a086dc1d3430895417b1eebfffa43"/>
                <w:id w:val="746247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港币核算的长期借款折算成人民币"/>
                <w:tag w:val="_GBC_f42cb79c4db44f26a4ee6b8f4b9c4970"/>
                <w:id w:val="746247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
            <w:sdtPr>
              <w:rPr>
                <w:sz w:val="21"/>
                <w:szCs w:val="21"/>
              </w:rPr>
              <w:alias w:val="以外币核算的长期借款明细"/>
              <w:tag w:val="_TUP_8eebd641337940f29616556026e033b7"/>
              <w:id w:val="7462476"/>
              <w:lock w:val="sdtLocked"/>
            </w:sdtPr>
            <w:sdtEndPr>
              <w:rPr>
                <w:rFonts w:hint="eastAsia"/>
              </w:rPr>
            </w:sdtEndPr>
            <w:sdtContent>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535C60" w:rsidRPr="001F1B39" w:rsidRDefault="00D945E0" w:rsidP="001F1B39">
                    <w:pPr>
                      <w:ind w:firstLineChars="300" w:firstLine="630"/>
                      <w:rPr>
                        <w:sz w:val="21"/>
                        <w:szCs w:val="21"/>
                      </w:rPr>
                    </w:pPr>
                    <w:sdt>
                      <w:sdtPr>
                        <w:rPr>
                          <w:sz w:val="21"/>
                          <w:szCs w:val="21"/>
                        </w:rPr>
                        <w:alias w:val="以外币核算的长期借款明细-币种"/>
                        <w:tag w:val="_GBC_8b1dd8d7b0774caeaeb5823ae43512bb"/>
                        <w:id w:val="746247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35C60" w:rsidRPr="001F1B39">
                          <w:rPr>
                            <w:rFonts w:hint="eastAsia"/>
                            <w:sz w:val="21"/>
                            <w:szCs w:val="21"/>
                          </w:rPr>
                          <w:t>人民币</w:t>
                        </w:r>
                      </w:sdtContent>
                    </w:sdt>
                  </w:p>
                </w:tc>
                <w:sdt>
                  <w:sdtPr>
                    <w:rPr>
                      <w:sz w:val="21"/>
                      <w:szCs w:val="21"/>
                    </w:rPr>
                    <w:alias w:val="以外币核算的长期借款明细-外币余额"/>
                    <w:tag w:val="_GBC_1d8fd3b3a49b42a6ba51e22db706b758"/>
                    <w:id w:val="746247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长期借款明细-折算汇率"/>
                    <w:tag w:val="_GBC_38dfe23d55704f9e8243d02df0bc160d"/>
                    <w:id w:val="746247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长期借款明细-人民币余额"/>
                    <w:tag w:val="_GBC_7c0b971a8f13452a9a3052d0172ae448"/>
                    <w:id w:val="746247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Content>
          </w:sdt>
          <w:sdt>
            <w:sdtPr>
              <w:rPr>
                <w:sz w:val="21"/>
                <w:szCs w:val="21"/>
              </w:rPr>
              <w:alias w:val="以外币核算的长期借款明细"/>
              <w:tag w:val="_TUP_8eebd641337940f29616556026e033b7"/>
              <w:id w:val="7462481"/>
              <w:lock w:val="sdtLocked"/>
            </w:sdtPr>
            <w:sdtEndPr>
              <w:rPr>
                <w:rFonts w:hint="eastAsia"/>
              </w:rPr>
            </w:sdtEndPr>
            <w:sdtContent>
              <w:tr w:rsidR="00535C60" w:rsidTr="001F1B3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535C60" w:rsidRPr="001F1B39" w:rsidRDefault="00D945E0" w:rsidP="001F1B39">
                    <w:pPr>
                      <w:ind w:firstLineChars="300" w:firstLine="630"/>
                      <w:rPr>
                        <w:sz w:val="21"/>
                        <w:szCs w:val="21"/>
                      </w:rPr>
                    </w:pPr>
                    <w:sdt>
                      <w:sdtPr>
                        <w:rPr>
                          <w:sz w:val="21"/>
                          <w:szCs w:val="21"/>
                        </w:rPr>
                        <w:alias w:val="以外币核算的长期借款明细-币种"/>
                        <w:tag w:val="_GBC_8b1dd8d7b0774caeaeb5823ae43512bb"/>
                        <w:id w:val="746247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35C60" w:rsidRPr="001F1B39">
                          <w:rPr>
                            <w:rFonts w:hint="eastAsia"/>
                            <w:sz w:val="21"/>
                            <w:szCs w:val="21"/>
                          </w:rPr>
                          <w:t>人民币</w:t>
                        </w:r>
                      </w:sdtContent>
                    </w:sdt>
                  </w:p>
                </w:tc>
                <w:sdt>
                  <w:sdtPr>
                    <w:rPr>
                      <w:sz w:val="21"/>
                      <w:szCs w:val="21"/>
                    </w:rPr>
                    <w:alias w:val="以外币核算的长期借款明细-外币余额"/>
                    <w:tag w:val="_GBC_1d8fd3b3a49b42a6ba51e22db706b758"/>
                    <w:id w:val="746247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长期借款明细-折算汇率"/>
                    <w:tag w:val="_GBC_38dfe23d55704f9e8243d02df0bc160d"/>
                    <w:id w:val="746247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长期借款明细-人民币余额"/>
                    <w:tag w:val="_GBC_7c0b971a8f13452a9a3052d0172ae448"/>
                    <w:id w:val="746248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Content>
          </w:sdt>
          <w:sdt>
            <w:sdtPr>
              <w:rPr>
                <w:sz w:val="21"/>
                <w:szCs w:val="21"/>
              </w:rPr>
              <w:alias w:val="以外币核算的项目明细"/>
              <w:tag w:val="_TUP_dd9a6384dfe74ae08edd11bb0eac4189"/>
              <w:id w:val="7462486"/>
              <w:lock w:val="sdtLocked"/>
            </w:sdtPr>
            <w:sdtEndPr>
              <w:rPr>
                <w:rFonts w:hint="eastAsia"/>
              </w:rPr>
            </w:sdtEndPr>
            <w:sdtContent>
              <w:tr w:rsidR="00535C60" w:rsidTr="001F1B39">
                <w:sdt>
                  <w:sdtPr>
                    <w:rPr>
                      <w:sz w:val="21"/>
                      <w:szCs w:val="21"/>
                    </w:rPr>
                    <w:alias w:val="以外币核算的项目明细-项目名称"/>
                    <w:tag w:val="_GBC_a8a2206abe64476f90c2dfa9e05b581d"/>
                    <w:id w:val="746248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短期借款</w:t>
                        </w:r>
                      </w:p>
                    </w:tc>
                  </w:sdtContent>
                </w:sdt>
                <w:sdt>
                  <w:sdtPr>
                    <w:rPr>
                      <w:sz w:val="21"/>
                      <w:szCs w:val="21"/>
                    </w:rPr>
                    <w:alias w:val="以外币核算的项目明细-外币余额"/>
                    <w:tag w:val="_GBC_24c85798406a4239ba3ac0ba604e464e"/>
                    <w:id w:val="7462483"/>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110,722,586.24</w:t>
                        </w:r>
                      </w:p>
                    </w:tc>
                  </w:sdtContent>
                </w:sdt>
                <w:sdt>
                  <w:sdtPr>
                    <w:rPr>
                      <w:sz w:val="21"/>
                      <w:szCs w:val="21"/>
                    </w:rPr>
                    <w:alias w:val="以外币核算的项目明细-折算率"/>
                    <w:tag w:val="_GBC_f8f008aa7c3245f1b8993776efd18813"/>
                    <w:id w:val="7462484"/>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6.4936</w:t>
                        </w:r>
                      </w:p>
                    </w:tc>
                  </w:sdtContent>
                </w:sdt>
                <w:sdt>
                  <w:sdtPr>
                    <w:rPr>
                      <w:sz w:val="21"/>
                      <w:szCs w:val="21"/>
                    </w:rPr>
                    <w:alias w:val="以外币核算的项目明细-人民币余额"/>
                    <w:tag w:val="_GBC_a88751d60345448d9431662a0361de40"/>
                    <w:id w:val="746248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718,988,186.01</w:t>
                        </w:r>
                      </w:p>
                    </w:tc>
                  </w:sdtContent>
                </w:sdt>
              </w:tr>
            </w:sdtContent>
          </w:sdt>
          <w:sdt>
            <w:sdtPr>
              <w:rPr>
                <w:sz w:val="21"/>
                <w:szCs w:val="21"/>
              </w:rPr>
              <w:alias w:val="以外币核算的项目明细"/>
              <w:tag w:val="_TUP_dd9a6384dfe74ae08edd11bb0eac4189"/>
              <w:id w:val="7462491"/>
              <w:lock w:val="sdtLocked"/>
            </w:sdtPr>
            <w:sdtEndPr>
              <w:rPr>
                <w:rFonts w:hint="eastAsia"/>
              </w:rPr>
            </w:sdtEndPr>
            <w:sdtContent>
              <w:tr w:rsidR="00535C60" w:rsidTr="001F1B39">
                <w:sdt>
                  <w:sdtPr>
                    <w:rPr>
                      <w:sz w:val="21"/>
                      <w:szCs w:val="21"/>
                    </w:rPr>
                    <w:alias w:val="以外币核算的项目明细-项目名称"/>
                    <w:tag w:val="_GBC_a8a2206abe64476f90c2dfa9e05b581d"/>
                    <w:id w:val="746248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其中：美元</w:t>
                        </w:r>
                      </w:p>
                    </w:tc>
                  </w:sdtContent>
                </w:sdt>
                <w:sdt>
                  <w:sdtPr>
                    <w:rPr>
                      <w:sz w:val="21"/>
                      <w:szCs w:val="21"/>
                    </w:rPr>
                    <w:alias w:val="以外币核算的项目明细-外币余额"/>
                    <w:tag w:val="_GBC_24c85798406a4239ba3ac0ba604e464e"/>
                    <w:id w:val="746248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项目明细-折算率"/>
                    <w:tag w:val="_GBC_f8f008aa7c3245f1b8993776efd18813"/>
                    <w:id w:val="746248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sdt>
                  <w:sdtPr>
                    <w:rPr>
                      <w:sz w:val="21"/>
                      <w:szCs w:val="21"/>
                    </w:rPr>
                    <w:alias w:val="以外币核算的项目明细-人民币余额"/>
                    <w:tag w:val="_GBC_a88751d60345448d9431662a0361de40"/>
                    <w:id w:val="746249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rFonts w:hint="eastAsia"/>
                            <w:color w:val="0000FF"/>
                            <w:sz w:val="21"/>
                            <w:szCs w:val="21"/>
                          </w:rPr>
                          <w:t xml:space="preserve">　</w:t>
                        </w:r>
                      </w:p>
                    </w:tc>
                  </w:sdtContent>
                </w:sdt>
              </w:tr>
            </w:sdtContent>
          </w:sdt>
          <w:sdt>
            <w:sdtPr>
              <w:rPr>
                <w:sz w:val="21"/>
                <w:szCs w:val="21"/>
              </w:rPr>
              <w:alias w:val="以外币核算的项目明细"/>
              <w:tag w:val="_TUP_dd9a6384dfe74ae08edd11bb0eac4189"/>
              <w:id w:val="7462496"/>
              <w:lock w:val="sdtLocked"/>
            </w:sdtPr>
            <w:sdtEndPr>
              <w:rPr>
                <w:rFonts w:hint="eastAsia"/>
              </w:rPr>
            </w:sdtEndPr>
            <w:sdtContent>
              <w:tr w:rsidR="00535C60" w:rsidTr="001F1B39">
                <w:sdt>
                  <w:sdtPr>
                    <w:rPr>
                      <w:sz w:val="21"/>
                      <w:szCs w:val="21"/>
                    </w:rPr>
                    <w:alias w:val="以外币核算的项目明细-项目名称"/>
                    <w:tag w:val="_GBC_a8a2206abe64476f90c2dfa9e05b581d"/>
                    <w:id w:val="746249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应付账款</w:t>
                        </w:r>
                      </w:p>
                    </w:tc>
                  </w:sdtContent>
                </w:sdt>
                <w:sdt>
                  <w:sdtPr>
                    <w:rPr>
                      <w:sz w:val="21"/>
                      <w:szCs w:val="21"/>
                    </w:rPr>
                    <w:alias w:val="以外币核算的项目明细-外币余额"/>
                    <w:tag w:val="_GBC_24c85798406a4239ba3ac0ba604e464e"/>
                    <w:id w:val="746249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 xml:space="preserve">     </w:t>
                        </w:r>
                      </w:p>
                    </w:tc>
                  </w:sdtContent>
                </w:sdt>
                <w:sdt>
                  <w:sdtPr>
                    <w:rPr>
                      <w:sz w:val="21"/>
                      <w:szCs w:val="21"/>
                    </w:rPr>
                    <w:alias w:val="以外币核算的项目明细-折算率"/>
                    <w:tag w:val="_GBC_f8f008aa7c3245f1b8993776efd18813"/>
                    <w:id w:val="746249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 xml:space="preserve">     </w:t>
                        </w:r>
                      </w:p>
                    </w:tc>
                  </w:sdtContent>
                </w:sdt>
                <w:sdt>
                  <w:sdtPr>
                    <w:rPr>
                      <w:sz w:val="21"/>
                      <w:szCs w:val="21"/>
                    </w:rPr>
                    <w:alias w:val="以外币核算的项目明细-人民币余额"/>
                    <w:tag w:val="_GBC_a88751d60345448d9431662a0361de40"/>
                    <w:id w:val="746249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 xml:space="preserve">     </w:t>
                        </w:r>
                      </w:p>
                    </w:tc>
                  </w:sdtContent>
                </w:sdt>
              </w:tr>
            </w:sdtContent>
          </w:sdt>
          <w:sdt>
            <w:sdtPr>
              <w:rPr>
                <w:sz w:val="21"/>
                <w:szCs w:val="21"/>
              </w:rPr>
              <w:alias w:val="以外币核算的项目明细"/>
              <w:tag w:val="_TUP_dd9a6384dfe74ae08edd11bb0eac4189"/>
              <w:id w:val="7462501"/>
              <w:lock w:val="sdtLocked"/>
            </w:sdtPr>
            <w:sdtEndPr>
              <w:rPr>
                <w:rFonts w:hint="eastAsia"/>
              </w:rPr>
            </w:sdtEndPr>
            <w:sdtContent>
              <w:tr w:rsidR="00535C60" w:rsidTr="001F1B39">
                <w:sdt>
                  <w:sdtPr>
                    <w:rPr>
                      <w:sz w:val="21"/>
                      <w:szCs w:val="21"/>
                    </w:rPr>
                    <w:alias w:val="以外币核算的项目明细-项目名称"/>
                    <w:tag w:val="_GBC_a8a2206abe64476f90c2dfa9e05b581d"/>
                    <w:id w:val="746249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rPr>
                            <w:sz w:val="21"/>
                            <w:szCs w:val="21"/>
                          </w:rPr>
                        </w:pPr>
                        <w:r w:rsidRPr="001F1B39">
                          <w:rPr>
                            <w:rFonts w:hint="eastAsia"/>
                            <w:sz w:val="21"/>
                            <w:szCs w:val="21"/>
                          </w:rPr>
                          <w:t>其中：美元</w:t>
                        </w:r>
                      </w:p>
                    </w:tc>
                  </w:sdtContent>
                </w:sdt>
                <w:sdt>
                  <w:sdtPr>
                    <w:rPr>
                      <w:sz w:val="21"/>
                      <w:szCs w:val="21"/>
                    </w:rPr>
                    <w:alias w:val="以外币核算的项目明细-外币余额"/>
                    <w:tag w:val="_GBC_24c85798406a4239ba3ac0ba604e464e"/>
                    <w:id w:val="7462498"/>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67,435,383.07</w:t>
                        </w:r>
                      </w:p>
                    </w:tc>
                  </w:sdtContent>
                </w:sdt>
                <w:sdt>
                  <w:sdtPr>
                    <w:rPr>
                      <w:sz w:val="21"/>
                      <w:szCs w:val="21"/>
                    </w:rPr>
                    <w:alias w:val="以外币核算的项目明细-折算率"/>
                    <w:tag w:val="_GBC_f8f008aa7c3245f1b8993776efd18813"/>
                    <w:id w:val="746249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6.4936</w:t>
                        </w:r>
                      </w:p>
                    </w:tc>
                  </w:sdtContent>
                </w:sdt>
                <w:sdt>
                  <w:sdtPr>
                    <w:rPr>
                      <w:sz w:val="21"/>
                      <w:szCs w:val="21"/>
                    </w:rPr>
                    <w:alias w:val="以外币核算的项目明细-人民币余额"/>
                    <w:tag w:val="_GBC_a88751d60345448d9431662a0361de40"/>
                    <w:id w:val="7462500"/>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35C60" w:rsidRPr="001F1B39" w:rsidRDefault="00535C60" w:rsidP="001F1B39">
                        <w:pPr>
                          <w:jc w:val="right"/>
                          <w:rPr>
                            <w:sz w:val="21"/>
                            <w:szCs w:val="21"/>
                          </w:rPr>
                        </w:pPr>
                        <w:r w:rsidRPr="001F1B39">
                          <w:rPr>
                            <w:sz w:val="21"/>
                            <w:szCs w:val="21"/>
                          </w:rPr>
                          <w:t>437,898,403.51</w:t>
                        </w:r>
                      </w:p>
                    </w:tc>
                  </w:sdtContent>
                </w:sdt>
              </w:tr>
            </w:sdtContent>
          </w:sdt>
        </w:tbl>
        <w:p w:rsidR="00FF4628" w:rsidRPr="001F1B39" w:rsidRDefault="00FF4628">
          <w:pPr>
            <w:rPr>
              <w:sz w:val="21"/>
              <w:szCs w:val="21"/>
            </w:rPr>
          </w:pPr>
        </w:p>
        <w:p w:rsidR="00FF4628" w:rsidRPr="001F1B39" w:rsidRDefault="00FF4628">
          <w:pPr>
            <w:pStyle w:val="a9"/>
            <w:numPr>
              <w:ilvl w:val="0"/>
              <w:numId w:val="80"/>
            </w:numPr>
            <w:tabs>
              <w:tab w:val="left" w:pos="700"/>
            </w:tabs>
            <w:spacing w:before="60" w:after="60"/>
            <w:ind w:firstLineChars="0"/>
            <w:jc w:val="left"/>
            <w:rPr>
              <w:b/>
              <w:sz w:val="21"/>
              <w:szCs w:val="21"/>
            </w:rPr>
          </w:pPr>
          <w:r w:rsidRPr="001F1B39">
            <w:rPr>
              <w:rStyle w:val="4Char"/>
              <w:rFonts w:ascii="宋体" w:hAnsi="宋体" w:hint="eastAsia"/>
              <w:szCs w:val="21"/>
            </w:rPr>
            <w:t>境外</w:t>
          </w:r>
          <w:r w:rsidRPr="001F1B39">
            <w:rPr>
              <w:rFonts w:hint="eastAsia"/>
              <w:b/>
              <w:sz w:val="21"/>
              <w:szCs w:val="21"/>
            </w:rPr>
            <w:t>经营实体说明，包括对于重要的境外经营实体，应披露其境外主要经营地、记账本位币及选择依据，记账本位币发生变化的还应披露原因。</w:t>
          </w:r>
        </w:p>
        <w:p w:rsidR="00FF4628" w:rsidRDefault="00D945E0" w:rsidP="001F1B39">
          <w:pPr>
            <w:rPr>
              <w:szCs w:val="21"/>
            </w:rPr>
          </w:pPr>
          <w:sdt>
            <w:sdtPr>
              <w:rPr>
                <w:sz w:val="21"/>
                <w:szCs w:val="21"/>
              </w:rPr>
              <w:alias w:val="是否适用：境外经营实体主要报表项目的折算汇率"/>
              <w:tag w:val="_GBC_c433d39e245c4fb79cd5170717bb5b9c"/>
              <w:id w:val="488068870"/>
              <w:lock w:val="sdtLocked"/>
            </w:sdtPr>
            <w:sdtEndPr>
              <w:rPr>
                <w:sz w:val="24"/>
              </w:rPr>
            </w:sdtEndPr>
            <w:sdtContent>
              <w:r w:rsidRPr="001F1B39">
                <w:rPr>
                  <w:sz w:val="21"/>
                  <w:szCs w:val="21"/>
                </w:rPr>
                <w:fldChar w:fldCharType="begin"/>
              </w:r>
              <w:r w:rsidR="001F1B39" w:rsidRPr="001F1B39">
                <w:rPr>
                  <w:sz w:val="21"/>
                  <w:szCs w:val="21"/>
                </w:rPr>
                <w:instrText xml:space="preserve"> MACROBUTTON  SnrToggleCheckbox □适用 </w:instrText>
              </w:r>
              <w:r w:rsidRPr="001F1B39">
                <w:rPr>
                  <w:sz w:val="21"/>
                  <w:szCs w:val="21"/>
                </w:rPr>
                <w:fldChar w:fldCharType="end"/>
              </w:r>
              <w:r w:rsidRPr="001F1B39">
                <w:rPr>
                  <w:sz w:val="21"/>
                  <w:szCs w:val="21"/>
                </w:rPr>
                <w:fldChar w:fldCharType="begin"/>
              </w:r>
              <w:r w:rsidR="001F1B39" w:rsidRPr="001F1B39">
                <w:rPr>
                  <w:sz w:val="21"/>
                  <w:szCs w:val="21"/>
                </w:rPr>
                <w:instrText xml:space="preserve"> MACROBUTTON  SnrToggleCheckbox √不适用 </w:instrText>
              </w:r>
              <w:r w:rsidRPr="001F1B39">
                <w:rPr>
                  <w:sz w:val="21"/>
                  <w:szCs w:val="21"/>
                </w:rPr>
                <w:fldChar w:fldCharType="end"/>
              </w:r>
            </w:sdtContent>
          </w:sdt>
        </w:p>
        <w:p w:rsidR="004B548E" w:rsidRDefault="00D945E0"/>
      </w:sdtContent>
    </w:sdt>
    <w:sdt>
      <w:sdtPr>
        <w:rPr>
          <w:rFonts w:ascii="宋体" w:hAnsi="宋体" w:cs="宋体" w:hint="eastAsia"/>
          <w:b w:val="0"/>
          <w:bCs w:val="0"/>
          <w:kern w:val="0"/>
          <w:szCs w:val="24"/>
        </w:rPr>
        <w:tag w:val="_SEC_72e212d6db4945c88ff1963281a9b51a"/>
        <w:id w:val="-786124075"/>
        <w:lock w:val="sdtLocked"/>
        <w:placeholder>
          <w:docPart w:val="GBC22222222222222222222222222222"/>
        </w:placeholder>
      </w:sdtPr>
      <w:sdtEndPr>
        <w:rPr>
          <w:rFonts w:hint="default"/>
        </w:rPr>
      </w:sdtEndPr>
      <w:sdtContent>
        <w:p w:rsidR="004B548E" w:rsidRDefault="00A20AC1">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
            <w:tag w:val="_GBC_aa9bb623100a43a8a9b0ae0e8ec54c45"/>
            <w:id w:val="311302270"/>
            <w:lock w:val="sdtContentLocked"/>
            <w:placeholder>
              <w:docPart w:val="GBC22222222222222222222222222222"/>
            </w:placeholder>
          </w:sdtPr>
          <w:sdtContent>
            <w:p w:rsidR="004B548E" w:rsidRDefault="00D945E0">
              <w:r>
                <w:fldChar w:fldCharType="begin"/>
              </w:r>
              <w:r w:rsidR="00E13AE9">
                <w:instrText xml:space="preserve"> MACROBUTTON  SnrToggleCheckbox √适用 </w:instrText>
              </w:r>
              <w:r>
                <w:fldChar w:fldCharType="end"/>
              </w:r>
              <w:r>
                <w:fldChar w:fldCharType="begin"/>
              </w:r>
              <w:r w:rsidR="00E13AE9">
                <w:instrText xml:space="preserve"> MACROBUTTON  SnrToggleCheckbox □不适用 </w:instrText>
              </w:r>
              <w:r>
                <w:fldChar w:fldCharType="end"/>
              </w:r>
            </w:p>
          </w:sdtContent>
        </w:sdt>
        <w:p w:rsidR="004B548E" w:rsidRPr="001F1B39" w:rsidRDefault="00A20AC1" w:rsidP="001F1B39">
          <w:pPr>
            <w:snapToGrid w:val="0"/>
            <w:rPr>
              <w:rFonts w:ascii="Calibri" w:hAnsi="Calibri" w:cs="Times New Roman"/>
              <w:kern w:val="2"/>
              <w:sz w:val="21"/>
              <w:szCs w:val="21"/>
            </w:rPr>
          </w:pPr>
          <w:r w:rsidRPr="001F1B39">
            <w:rPr>
              <w:rFonts w:hint="eastAsia"/>
              <w:sz w:val="21"/>
              <w:szCs w:val="21"/>
            </w:rPr>
            <w:lastRenderedPageBreak/>
            <w:t>按照套期类别披露套期项目及相关套期工具、被套期风险的相关的定性和定量信息：</w:t>
          </w:r>
        </w:p>
        <w:sdt>
          <w:sdtPr>
            <w:rPr>
              <w:sz w:val="21"/>
              <w:szCs w:val="21"/>
            </w:rPr>
            <w:alias w:val="按照套期类别披露套期及相关套期工具、被套期风险的相关的定性定量信息"/>
            <w:tag w:val="_GBC_855b32978b1f4447b645896ab5180689"/>
            <w:id w:val="-253828998"/>
            <w:lock w:val="sdtLocked"/>
            <w:placeholder>
              <w:docPart w:val="GBC22222222222222222222222222222"/>
            </w:placeholder>
          </w:sdtPr>
          <w:sdtEndPr>
            <w:rPr>
              <w:sz w:val="24"/>
              <w:szCs w:val="24"/>
            </w:rPr>
          </w:sdtEndPr>
          <w:sdtContent>
            <w:p w:rsidR="006C34EB" w:rsidRPr="001F1B39" w:rsidRDefault="006C34EB" w:rsidP="001F1B39">
              <w:pPr>
                <w:snapToGrid w:val="0"/>
                <w:ind w:firstLineChars="200" w:firstLine="420"/>
                <w:rPr>
                  <w:rFonts w:ascii="Arial Narrow" w:hAnsi="Arial Narrow" w:cs="Arial"/>
                  <w:b/>
                  <w:bCs/>
                  <w:sz w:val="21"/>
                  <w:szCs w:val="21"/>
                </w:rPr>
              </w:pPr>
              <w:r w:rsidRPr="00167F8D">
                <w:rPr>
                  <w:rStyle w:val="1Char0"/>
                  <w:rFonts w:asciiTheme="minorEastAsia" w:eastAsiaTheme="minorEastAsia" w:hAnsiTheme="minorEastAsia" w:hint="eastAsia"/>
                  <w:bCs w:val="0"/>
                  <w:sz w:val="21"/>
                  <w:szCs w:val="21"/>
                </w:rPr>
                <w:t>截至</w:t>
              </w:r>
              <w:r w:rsidRPr="00167F8D">
                <w:rPr>
                  <w:rFonts w:asciiTheme="minorEastAsia" w:eastAsiaTheme="minorEastAsia" w:hAnsiTheme="minorEastAsia" w:cs="Arial" w:hint="eastAsia"/>
                  <w:bCs/>
                  <w:color w:val="000000" w:themeColor="text1"/>
                  <w:sz w:val="21"/>
                  <w:szCs w:val="21"/>
                </w:rPr>
                <w:t>2015</w:t>
              </w:r>
              <w:r w:rsidRPr="00167F8D">
                <w:rPr>
                  <w:rFonts w:asciiTheme="minorEastAsia" w:eastAsiaTheme="minorEastAsia" w:hAnsiTheme="minorEastAsia" w:cs="Arial" w:hint="eastAsia"/>
                  <w:bCs/>
                  <w:sz w:val="21"/>
                  <w:szCs w:val="21"/>
                </w:rPr>
                <w:t>年12月31日，本公司持有黄金租赁、铜套期保值、金套期保值合计浮动盈亏为亏损</w:t>
              </w:r>
              <w:r w:rsidRPr="00167F8D">
                <w:rPr>
                  <w:rFonts w:asciiTheme="minorEastAsia" w:eastAsiaTheme="minorEastAsia" w:hAnsiTheme="minorEastAsia" w:cs="Arial"/>
                  <w:bCs/>
                  <w:sz w:val="21"/>
                  <w:szCs w:val="21"/>
                </w:rPr>
                <w:t>16,969,934.18</w:t>
              </w:r>
              <w:r w:rsidRPr="00167F8D">
                <w:rPr>
                  <w:rFonts w:asciiTheme="minorEastAsia" w:eastAsiaTheme="minorEastAsia" w:hAnsiTheme="minorEastAsia" w:cs="Arial" w:hint="eastAsia"/>
                  <w:bCs/>
                  <w:sz w:val="21"/>
                  <w:szCs w:val="21"/>
                </w:rPr>
                <w:t>元（上年同期浮动盈亏为盈利</w:t>
              </w:r>
              <w:r w:rsidRPr="00167F8D">
                <w:rPr>
                  <w:rFonts w:asciiTheme="minorEastAsia" w:eastAsiaTheme="minorEastAsia" w:hAnsiTheme="minorEastAsia" w:cs="Arial"/>
                  <w:bCs/>
                  <w:sz w:val="21"/>
                  <w:szCs w:val="21"/>
                </w:rPr>
                <w:t>9,351,000.00</w:t>
              </w:r>
              <w:r w:rsidRPr="00167F8D">
                <w:rPr>
                  <w:rFonts w:asciiTheme="minorEastAsia" w:eastAsiaTheme="minorEastAsia" w:hAnsiTheme="minorEastAsia" w:cs="Arial" w:hint="eastAsia"/>
                  <w:bCs/>
                  <w:sz w:val="21"/>
                  <w:szCs w:val="21"/>
                </w:rPr>
                <w:t>元）。</w:t>
              </w:r>
            </w:p>
            <w:p w:rsidR="004B548E" w:rsidRPr="001F1B39" w:rsidRDefault="00D945E0"/>
          </w:sdtContent>
        </w:sdt>
      </w:sdtContent>
    </w:sdt>
    <w:p w:rsidR="004B548E" w:rsidRDefault="00A20AC1">
      <w:pPr>
        <w:pStyle w:val="2"/>
        <w:numPr>
          <w:ilvl w:val="0"/>
          <w:numId w:val="48"/>
        </w:numPr>
      </w:pPr>
      <w:r>
        <w:rPr>
          <w:rFonts w:hint="eastAsia"/>
        </w:rPr>
        <w:t>合并范围的</w:t>
      </w:r>
      <w:r w:rsidRPr="00867EE6">
        <w:rPr>
          <w:rFonts w:hint="eastAsia"/>
          <w:color w:val="000000" w:themeColor="text1"/>
        </w:rPr>
        <w:t>变更</w:t>
      </w:r>
    </w:p>
    <w:p w:rsidR="004B548E" w:rsidRDefault="00A20AC1">
      <w:pPr>
        <w:pStyle w:val="3"/>
        <w:numPr>
          <w:ilvl w:val="0"/>
          <w:numId w:val="81"/>
        </w:numPr>
        <w:rPr>
          <w:rFonts w:ascii="宋体" w:hAnsi="宋体" w:cs="Arial"/>
          <w:szCs w:val="21"/>
        </w:rPr>
      </w:pPr>
      <w:r>
        <w:rPr>
          <w:rFonts w:ascii="宋体" w:hAnsi="宋体" w:cs="Arial" w:hint="eastAsia"/>
          <w:szCs w:val="21"/>
        </w:rPr>
        <w:t>非同一控制下企业合并</w:t>
      </w:r>
    </w:p>
    <w:sdt>
      <w:sdtPr>
        <w:alias w:val="是否适用：非同一控制下企业合并"/>
        <w:tag w:val="_GBC_f305adddf4654659bd28ceedc072aa05"/>
        <w:id w:val="-1686894922"/>
        <w:lock w:val="sdtLocked"/>
        <w:placeholder>
          <w:docPart w:val="GBC22222222222222222222222222222"/>
        </w:placeholder>
      </w:sdtPr>
      <w:sdtContent>
        <w:p w:rsidR="00BD6F37" w:rsidRDefault="00D945E0" w:rsidP="00BD6F37">
          <w:pPr>
            <w:rPr>
              <w:szCs w:val="21"/>
            </w:rPr>
          </w:pPr>
          <w:r>
            <w:fldChar w:fldCharType="begin"/>
          </w:r>
          <w:r w:rsidR="00BD6F37">
            <w:instrText xml:space="preserve"> MACROBUTTON  SnrToggleCheckbox □适用 </w:instrText>
          </w:r>
          <w:r>
            <w:fldChar w:fldCharType="end"/>
          </w:r>
          <w:r>
            <w:fldChar w:fldCharType="begin"/>
          </w:r>
          <w:r w:rsidR="00BD6F37">
            <w:instrText xml:space="preserve"> MACROBUTTON  SnrToggleCheckbox √不适用 </w:instrText>
          </w:r>
          <w:r>
            <w:fldChar w:fldCharType="end"/>
          </w:r>
        </w:p>
      </w:sdtContent>
    </w:sdt>
    <w:p w:rsidR="004B548E" w:rsidRDefault="004B548E">
      <w:pPr>
        <w:rPr>
          <w:szCs w:val="21"/>
        </w:rPr>
      </w:pPr>
    </w:p>
    <w:p w:rsidR="004B548E" w:rsidRDefault="00A20AC1">
      <w:pPr>
        <w:pStyle w:val="3"/>
        <w:numPr>
          <w:ilvl w:val="0"/>
          <w:numId w:val="81"/>
        </w:numPr>
        <w:rPr>
          <w:rFonts w:ascii="宋体" w:hAnsi="宋体" w:cs="Arial"/>
          <w:szCs w:val="21"/>
        </w:rPr>
      </w:pPr>
      <w:r>
        <w:rPr>
          <w:rFonts w:ascii="宋体" w:hAnsi="宋体" w:cs="Arial" w:hint="eastAsia"/>
          <w:szCs w:val="21"/>
        </w:rPr>
        <w:t>同一控制下企业合并</w:t>
      </w:r>
    </w:p>
    <w:sdt>
      <w:sdtPr>
        <w:alias w:val="是否适用：同一控制下企业合并"/>
        <w:tag w:val="_GBC_698d1a451f094ec0bf9c3a278d26a0d3"/>
        <w:id w:val="-282271359"/>
        <w:lock w:val="sdtLocked"/>
        <w:placeholder>
          <w:docPart w:val="GBC22222222222222222222222222222"/>
        </w:placeholder>
      </w:sdtPr>
      <w:sdtContent>
        <w:p w:rsidR="004B548E" w:rsidRDefault="00D945E0">
          <w:r>
            <w:fldChar w:fldCharType="begin"/>
          </w:r>
          <w:r w:rsidR="00046932">
            <w:instrText xml:space="preserve"> MACROBUTTON  SnrToggleCheckbox √适用 </w:instrText>
          </w:r>
          <w:r>
            <w:fldChar w:fldCharType="end"/>
          </w:r>
          <w:r>
            <w:fldChar w:fldCharType="begin"/>
          </w:r>
          <w:r w:rsidR="00046932">
            <w:instrText xml:space="preserve"> MACROBUTTON  SnrToggleCheckbox □不适用 </w:instrText>
          </w:r>
          <w:r>
            <w:fldChar w:fldCharType="end"/>
          </w:r>
        </w:p>
      </w:sdtContent>
    </w:sdt>
    <w:sdt>
      <w:sdtPr>
        <w:rPr>
          <w:rFonts w:ascii="宋体" w:hAnsi="宋体" w:cs="宋体" w:hint="eastAsia"/>
          <w:b w:val="0"/>
          <w:bCs w:val="0"/>
          <w:kern w:val="0"/>
          <w:szCs w:val="24"/>
        </w:rPr>
        <w:tag w:val="_SEC_ea3636e32791444f819a80e31f1a98e9"/>
        <w:id w:val="-1645187386"/>
        <w:lock w:val="sdtLocked"/>
        <w:placeholder>
          <w:docPart w:val="GBC22222222222222222222222222222"/>
        </w:placeholder>
      </w:sdtPr>
      <w:sdtEndPr>
        <w:rPr>
          <w:rFonts w:hint="default"/>
        </w:rPr>
      </w:sdtEndPr>
      <w:sdtContent>
        <w:p w:rsidR="004B548E" w:rsidRDefault="00A20AC1">
          <w:pPr>
            <w:pStyle w:val="4"/>
            <w:numPr>
              <w:ilvl w:val="3"/>
              <w:numId w:val="83"/>
            </w:numPr>
            <w:tabs>
              <w:tab w:val="left" w:pos="630"/>
            </w:tabs>
          </w:pPr>
          <w:r>
            <w:rPr>
              <w:rFonts w:hint="eastAsia"/>
            </w:rPr>
            <w:t>本期发生的同一控制下企业合并</w:t>
          </w:r>
        </w:p>
        <w:sdt>
          <w:sdtPr>
            <w:alias w:val="是否适用：本期发生的同一控制下企业合并"/>
            <w:tag w:val="_GBC_50aeb159f0be4e099170131affd5d1bc"/>
            <w:id w:val="26912779"/>
            <w:lock w:val="sdtContentLocked"/>
            <w:placeholder>
              <w:docPart w:val="GBC22222222222222222222222222222"/>
            </w:placeholder>
          </w:sdtPr>
          <w:sdtContent>
            <w:p w:rsidR="004B548E" w:rsidRDefault="00D945E0">
              <w:r>
                <w:fldChar w:fldCharType="begin"/>
              </w:r>
              <w:r w:rsidR="00046932">
                <w:instrText xml:space="preserve"> MACROBUTTON  SnrToggleCheckbox √适用 </w:instrText>
              </w:r>
              <w:r>
                <w:fldChar w:fldCharType="end"/>
              </w:r>
              <w:r>
                <w:fldChar w:fldCharType="begin"/>
              </w:r>
              <w:r w:rsidR="00046932">
                <w:instrText xml:space="preserve"> MACROBUTTON  SnrToggleCheckbox □不适用 </w:instrText>
              </w:r>
              <w:r>
                <w:fldChar w:fldCharType="end"/>
              </w:r>
            </w:p>
          </w:sdtContent>
        </w:sdt>
        <w:p w:rsidR="004B548E" w:rsidRPr="00D56F59" w:rsidRDefault="00A20AC1">
          <w:pPr>
            <w:jc w:val="right"/>
            <w:rPr>
              <w:b/>
              <w:sz w:val="15"/>
              <w:szCs w:val="15"/>
            </w:rPr>
          </w:pPr>
          <w:r w:rsidRPr="00D56F59">
            <w:rPr>
              <w:rFonts w:hint="eastAsia"/>
              <w:sz w:val="15"/>
              <w:szCs w:val="15"/>
            </w:rPr>
            <w:t>单位:</w:t>
          </w:r>
          <w:sdt>
            <w:sdtPr>
              <w:rPr>
                <w:rFonts w:hint="eastAsia"/>
                <w:sz w:val="15"/>
                <w:szCs w:val="15"/>
              </w:rPr>
              <w:alias w:val="单位：发生的同一控制下企业合并"/>
              <w:tag w:val="_GBC_6c807af61b7c4d1dad8dbcd9238f2985"/>
              <w:id w:val="-3766358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56F59">
                <w:rPr>
                  <w:rFonts w:hint="eastAsia"/>
                  <w:sz w:val="15"/>
                  <w:szCs w:val="15"/>
                </w:rPr>
                <w:t>元</w:t>
              </w:r>
            </w:sdtContent>
          </w:sdt>
          <w:r w:rsidRPr="00D56F59">
            <w:rPr>
              <w:rFonts w:hint="eastAsia"/>
              <w:sz w:val="15"/>
              <w:szCs w:val="15"/>
            </w:rPr>
            <w:t xml:space="preserve">  币种:</w:t>
          </w:r>
          <w:sdt>
            <w:sdtPr>
              <w:rPr>
                <w:rFonts w:hint="eastAsia"/>
                <w:sz w:val="15"/>
                <w:szCs w:val="15"/>
              </w:rPr>
              <w:alias w:val="币种：发生的同一控制下企业合并"/>
              <w:tag w:val="_GBC_d0e9edec9a044027a7e3968e6e6224ea"/>
              <w:id w:val="-628007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56F59">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2"/>
            <w:gridCol w:w="745"/>
            <w:gridCol w:w="394"/>
            <w:gridCol w:w="566"/>
            <w:gridCol w:w="1437"/>
            <w:gridCol w:w="1357"/>
            <w:gridCol w:w="1357"/>
            <w:gridCol w:w="1357"/>
            <w:gridCol w:w="1444"/>
          </w:tblGrid>
          <w:tr w:rsidR="004B548E" w:rsidRPr="00D56F59" w:rsidTr="00046932">
            <w:trPr>
              <w:trHeight w:val="1113"/>
            </w:trPr>
            <w:tc>
              <w:tcPr>
                <w:tcW w:w="216" w:type="pct"/>
                <w:tcBorders>
                  <w:top w:val="single" w:sz="6" w:space="0" w:color="auto"/>
                  <w:left w:val="single" w:sz="4" w:space="0" w:color="auto"/>
                  <w:bottom w:val="single" w:sz="6" w:space="0" w:color="auto"/>
                  <w:right w:val="single" w:sz="6" w:space="0" w:color="auto"/>
                </w:tcBorders>
                <w:shd w:val="clear" w:color="auto" w:fill="auto"/>
                <w:vAlign w:val="center"/>
              </w:tcPr>
              <w:p w:rsidR="004B548E" w:rsidRPr="00D56F59" w:rsidRDefault="00A20AC1">
                <w:pPr>
                  <w:jc w:val="center"/>
                  <w:rPr>
                    <w:sz w:val="15"/>
                    <w:szCs w:val="15"/>
                  </w:rPr>
                </w:pPr>
                <w:r w:rsidRPr="00D56F59">
                  <w:rPr>
                    <w:rFonts w:hint="eastAsia"/>
                    <w:sz w:val="15"/>
                    <w:szCs w:val="15"/>
                  </w:rPr>
                  <w:t>被合并方名称</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D56F59" w:rsidRDefault="00A20AC1">
                <w:pPr>
                  <w:jc w:val="center"/>
                  <w:rPr>
                    <w:sz w:val="15"/>
                    <w:szCs w:val="15"/>
                  </w:rPr>
                </w:pPr>
                <w:r w:rsidRPr="00D56F59">
                  <w:rPr>
                    <w:rFonts w:hint="eastAsia"/>
                    <w:sz w:val="15"/>
                    <w:szCs w:val="15"/>
                  </w:rPr>
                  <w:t>企业合并中取得的权益比例</w:t>
                </w:r>
              </w:p>
            </w:tc>
            <w:tc>
              <w:tcPr>
                <w:tcW w:w="217"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D56F59" w:rsidRDefault="00A20AC1">
                <w:pPr>
                  <w:jc w:val="center"/>
                  <w:rPr>
                    <w:sz w:val="15"/>
                    <w:szCs w:val="15"/>
                  </w:rPr>
                </w:pPr>
                <w:r w:rsidRPr="00D56F59">
                  <w:rPr>
                    <w:rFonts w:hint="eastAsia"/>
                    <w:sz w:val="15"/>
                    <w:szCs w:val="15"/>
                  </w:rPr>
                  <w:t>构成同一控制下企业合并的依据</w:t>
                </w:r>
              </w:p>
            </w:tc>
            <w:tc>
              <w:tcPr>
                <w:tcW w:w="313"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D56F59" w:rsidRDefault="00A20AC1">
                <w:pPr>
                  <w:jc w:val="center"/>
                  <w:rPr>
                    <w:sz w:val="15"/>
                    <w:szCs w:val="15"/>
                  </w:rPr>
                </w:pPr>
                <w:r w:rsidRPr="00D56F59">
                  <w:rPr>
                    <w:rFonts w:hint="eastAsia"/>
                    <w:sz w:val="15"/>
                    <w:szCs w:val="15"/>
                  </w:rPr>
                  <w:t>合并日</w:t>
                </w:r>
              </w:p>
            </w:tc>
            <w:tc>
              <w:tcPr>
                <w:tcW w:w="794"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D56F59" w:rsidRDefault="00A20AC1">
                <w:pPr>
                  <w:jc w:val="center"/>
                  <w:rPr>
                    <w:sz w:val="15"/>
                    <w:szCs w:val="15"/>
                  </w:rPr>
                </w:pPr>
                <w:r w:rsidRPr="00D56F59">
                  <w:rPr>
                    <w:rFonts w:hint="eastAsia"/>
                    <w:sz w:val="15"/>
                    <w:szCs w:val="15"/>
                  </w:rPr>
                  <w:t>合并日的确定依据</w:t>
                </w:r>
              </w:p>
            </w:tc>
            <w:tc>
              <w:tcPr>
                <w:tcW w:w="750" w:type="pct"/>
                <w:tcBorders>
                  <w:top w:val="single" w:sz="6" w:space="0" w:color="auto"/>
                  <w:left w:val="single" w:sz="6" w:space="0" w:color="auto"/>
                  <w:bottom w:val="single" w:sz="6" w:space="0" w:color="auto"/>
                  <w:right w:val="single" w:sz="6" w:space="0" w:color="auto"/>
                </w:tcBorders>
                <w:shd w:val="clear" w:color="auto" w:fill="auto"/>
                <w:vAlign w:val="center"/>
              </w:tcPr>
              <w:p w:rsidR="004B548E" w:rsidRPr="00D56F59" w:rsidRDefault="00A20AC1">
                <w:pPr>
                  <w:jc w:val="center"/>
                  <w:rPr>
                    <w:sz w:val="15"/>
                    <w:szCs w:val="15"/>
                  </w:rPr>
                </w:pPr>
                <w:r w:rsidRPr="00D56F59">
                  <w:rPr>
                    <w:rFonts w:hint="eastAsia"/>
                    <w:sz w:val="15"/>
                    <w:szCs w:val="15"/>
                  </w:rPr>
                  <w:t>合并当期期初至合并日被合并方的收入</w:t>
                </w:r>
              </w:p>
            </w:tc>
            <w:tc>
              <w:tcPr>
                <w:tcW w:w="750" w:type="pct"/>
                <w:tcBorders>
                  <w:top w:val="single" w:sz="6" w:space="0" w:color="auto"/>
                  <w:left w:val="single" w:sz="6" w:space="0" w:color="auto"/>
                  <w:bottom w:val="single" w:sz="6" w:space="0" w:color="auto"/>
                  <w:right w:val="single" w:sz="4" w:space="0" w:color="auto"/>
                </w:tcBorders>
                <w:shd w:val="clear" w:color="auto" w:fill="auto"/>
                <w:vAlign w:val="center"/>
              </w:tcPr>
              <w:p w:rsidR="004B548E" w:rsidRPr="00D56F59" w:rsidRDefault="00A20AC1">
                <w:pPr>
                  <w:jc w:val="center"/>
                  <w:rPr>
                    <w:sz w:val="15"/>
                    <w:szCs w:val="15"/>
                  </w:rPr>
                </w:pPr>
                <w:r w:rsidRPr="00D56F59">
                  <w:rPr>
                    <w:rFonts w:hint="eastAsia"/>
                    <w:sz w:val="15"/>
                    <w:szCs w:val="15"/>
                  </w:rPr>
                  <w:t>合并当期期初至合并日被合并方的净利润</w:t>
                </w:r>
              </w:p>
            </w:tc>
            <w:tc>
              <w:tcPr>
                <w:tcW w:w="750" w:type="pct"/>
                <w:tcBorders>
                  <w:top w:val="single" w:sz="6" w:space="0" w:color="auto"/>
                  <w:left w:val="single" w:sz="6" w:space="0" w:color="auto"/>
                  <w:bottom w:val="single" w:sz="6" w:space="0" w:color="auto"/>
                  <w:right w:val="single" w:sz="4" w:space="0" w:color="auto"/>
                </w:tcBorders>
                <w:vAlign w:val="center"/>
              </w:tcPr>
              <w:p w:rsidR="004B548E" w:rsidRPr="00D56F59" w:rsidRDefault="00A20AC1">
                <w:pPr>
                  <w:jc w:val="center"/>
                  <w:rPr>
                    <w:sz w:val="15"/>
                    <w:szCs w:val="15"/>
                  </w:rPr>
                </w:pPr>
                <w:r w:rsidRPr="00D56F59">
                  <w:rPr>
                    <w:rFonts w:hint="eastAsia"/>
                    <w:sz w:val="15"/>
                    <w:szCs w:val="15"/>
                  </w:rPr>
                  <w:t>比较期间被合并方的收入</w:t>
                </w:r>
              </w:p>
            </w:tc>
            <w:tc>
              <w:tcPr>
                <w:tcW w:w="798" w:type="pct"/>
                <w:tcBorders>
                  <w:top w:val="single" w:sz="6" w:space="0" w:color="auto"/>
                  <w:left w:val="single" w:sz="6" w:space="0" w:color="auto"/>
                  <w:bottom w:val="single" w:sz="6" w:space="0" w:color="auto"/>
                  <w:right w:val="single" w:sz="4" w:space="0" w:color="auto"/>
                </w:tcBorders>
                <w:vAlign w:val="center"/>
              </w:tcPr>
              <w:p w:rsidR="004B548E" w:rsidRPr="00D56F59" w:rsidRDefault="00A20AC1">
                <w:pPr>
                  <w:jc w:val="center"/>
                  <w:rPr>
                    <w:sz w:val="15"/>
                    <w:szCs w:val="15"/>
                  </w:rPr>
                </w:pPr>
                <w:r w:rsidRPr="00D56F59">
                  <w:rPr>
                    <w:rFonts w:hint="eastAsia"/>
                    <w:sz w:val="15"/>
                    <w:szCs w:val="15"/>
                  </w:rPr>
                  <w:t>比较期间被合并方的净利润</w:t>
                </w:r>
              </w:p>
            </w:tc>
          </w:tr>
          <w:sdt>
            <w:sdtPr>
              <w:rPr>
                <w:sz w:val="15"/>
                <w:szCs w:val="15"/>
              </w:rPr>
              <w:alias w:val="同一控制下企业合并明细"/>
              <w:tag w:val="_TUP_302a64ced564469c81c802e25f2f8f38"/>
              <w:id w:val="2041311740"/>
              <w:lock w:val="sdtLocked"/>
            </w:sdtPr>
            <w:sdtContent>
              <w:tr w:rsidR="004B548E" w:rsidRPr="00D56F59" w:rsidTr="00046932">
                <w:trPr>
                  <w:trHeight w:val="301"/>
                </w:trPr>
                <w:sdt>
                  <w:sdtPr>
                    <w:rPr>
                      <w:sz w:val="15"/>
                      <w:szCs w:val="15"/>
                    </w:rPr>
                    <w:alias w:val="同一控制下企业合并明细-被合并方"/>
                    <w:tag w:val="_GBC_8c549ea4ee494fc1a9504932fa667fac"/>
                    <w:id w:val="-1022154899"/>
                    <w:lock w:val="sdtLocked"/>
                  </w:sdtPr>
                  <w:sdtContent>
                    <w:tc>
                      <w:tcPr>
                        <w:tcW w:w="216" w:type="pct"/>
                        <w:tcBorders>
                          <w:top w:val="single" w:sz="6" w:space="0" w:color="auto"/>
                          <w:left w:val="single" w:sz="4" w:space="0" w:color="auto"/>
                          <w:bottom w:val="single" w:sz="4" w:space="0" w:color="auto"/>
                          <w:right w:val="single" w:sz="6" w:space="0" w:color="auto"/>
                        </w:tcBorders>
                        <w:shd w:val="clear" w:color="auto" w:fill="auto"/>
                      </w:tcPr>
                      <w:p w:rsidR="004B548E" w:rsidRPr="00D56F59" w:rsidRDefault="00046932">
                        <w:pPr>
                          <w:rPr>
                            <w:sz w:val="15"/>
                            <w:szCs w:val="15"/>
                          </w:rPr>
                        </w:pPr>
                        <w:r w:rsidRPr="00D56F59">
                          <w:rPr>
                            <w:rFonts w:hint="eastAsia"/>
                            <w:sz w:val="15"/>
                            <w:szCs w:val="15"/>
                          </w:rPr>
                          <w:t>凌源日兴矿业有限公司</w:t>
                        </w:r>
                      </w:p>
                    </w:tc>
                  </w:sdtContent>
                </w:sdt>
                <w:sdt>
                  <w:sdtPr>
                    <w:rPr>
                      <w:sz w:val="15"/>
                      <w:szCs w:val="15"/>
                    </w:rPr>
                    <w:alias w:val="同一控制下企业合并明细-企业合并中取得的权益比例"/>
                    <w:tag w:val="_GBC_e777df3b91534e4db0b85b5e31327563"/>
                    <w:id w:val="-997260417"/>
                    <w:lock w:val="sdtLocked"/>
                  </w:sdtPr>
                  <w:sdtContent>
                    <w:tc>
                      <w:tcPr>
                        <w:tcW w:w="411" w:type="pct"/>
                        <w:tcBorders>
                          <w:top w:val="single" w:sz="6" w:space="0" w:color="auto"/>
                          <w:left w:val="single" w:sz="6" w:space="0" w:color="auto"/>
                          <w:bottom w:val="single" w:sz="4" w:space="0" w:color="auto"/>
                          <w:right w:val="single" w:sz="6" w:space="0" w:color="auto"/>
                        </w:tcBorders>
                        <w:shd w:val="clear" w:color="auto" w:fill="auto"/>
                      </w:tcPr>
                      <w:p w:rsidR="004B548E" w:rsidRPr="00D56F59" w:rsidRDefault="00046932">
                        <w:pPr>
                          <w:jc w:val="right"/>
                          <w:rPr>
                            <w:sz w:val="15"/>
                            <w:szCs w:val="15"/>
                          </w:rPr>
                        </w:pPr>
                        <w:r w:rsidRPr="00D56F59">
                          <w:rPr>
                            <w:sz w:val="15"/>
                            <w:szCs w:val="15"/>
                          </w:rPr>
                          <w:t>100.00</w:t>
                        </w:r>
                      </w:p>
                    </w:tc>
                  </w:sdtContent>
                </w:sdt>
                <w:sdt>
                  <w:sdtPr>
                    <w:rPr>
                      <w:sz w:val="15"/>
                      <w:szCs w:val="15"/>
                    </w:rPr>
                    <w:alias w:val="同一控制下企业合并明细-判断依据"/>
                    <w:tag w:val="_GBC_933386e0743c46e6b95b9f603ff07893"/>
                    <w:id w:val="1552185489"/>
                    <w:lock w:val="sdtLocked"/>
                  </w:sdtPr>
                  <w:sdtContent>
                    <w:tc>
                      <w:tcPr>
                        <w:tcW w:w="217" w:type="pct"/>
                        <w:tcBorders>
                          <w:top w:val="single" w:sz="6" w:space="0" w:color="auto"/>
                          <w:left w:val="single" w:sz="6" w:space="0" w:color="auto"/>
                          <w:bottom w:val="single" w:sz="4" w:space="0" w:color="auto"/>
                          <w:right w:val="single" w:sz="6" w:space="0" w:color="auto"/>
                        </w:tcBorders>
                        <w:shd w:val="clear" w:color="auto" w:fill="auto"/>
                      </w:tcPr>
                      <w:p w:rsidR="004B548E" w:rsidRPr="00D56F59" w:rsidRDefault="00046932">
                        <w:pPr>
                          <w:rPr>
                            <w:sz w:val="15"/>
                            <w:szCs w:val="15"/>
                          </w:rPr>
                        </w:pPr>
                        <w:r w:rsidRPr="00D56F59">
                          <w:rPr>
                            <w:rFonts w:hint="eastAsia"/>
                            <w:sz w:val="15"/>
                            <w:szCs w:val="15"/>
                          </w:rPr>
                          <w:t>合并前后同受中国黄金集团公司控制</w:t>
                        </w:r>
                      </w:p>
                    </w:tc>
                  </w:sdtContent>
                </w:sdt>
                <w:sdt>
                  <w:sdtPr>
                    <w:rPr>
                      <w:sz w:val="15"/>
                      <w:szCs w:val="15"/>
                    </w:rPr>
                    <w:alias w:val="同一控制下企业合并明细-合并日"/>
                    <w:tag w:val="_GBC_9796fd9ba1c74b7a825a444af8860bac"/>
                    <w:id w:val="-1167851052"/>
                    <w:lock w:val="sdtLocked"/>
                  </w:sdtPr>
                  <w:sdtContent>
                    <w:tc>
                      <w:tcPr>
                        <w:tcW w:w="313" w:type="pct"/>
                        <w:tcBorders>
                          <w:top w:val="single" w:sz="6" w:space="0" w:color="auto"/>
                          <w:left w:val="single" w:sz="6" w:space="0" w:color="auto"/>
                          <w:bottom w:val="single" w:sz="4" w:space="0" w:color="auto"/>
                          <w:right w:val="single" w:sz="6" w:space="0" w:color="auto"/>
                        </w:tcBorders>
                        <w:shd w:val="clear" w:color="auto" w:fill="auto"/>
                      </w:tcPr>
                      <w:p w:rsidR="004B548E" w:rsidRPr="00D56F59" w:rsidRDefault="00046932">
                        <w:pPr>
                          <w:rPr>
                            <w:sz w:val="15"/>
                            <w:szCs w:val="15"/>
                          </w:rPr>
                        </w:pPr>
                        <w:r w:rsidRPr="00D56F59">
                          <w:rPr>
                            <w:sz w:val="15"/>
                            <w:szCs w:val="15"/>
                          </w:rPr>
                          <w:t>2015年8月31日</w:t>
                        </w:r>
                      </w:p>
                    </w:tc>
                  </w:sdtContent>
                </w:sdt>
                <w:sdt>
                  <w:sdtPr>
                    <w:rPr>
                      <w:sz w:val="15"/>
                      <w:szCs w:val="15"/>
                    </w:rPr>
                    <w:alias w:val="同一控制下企业合并明细-合并日的确定依据"/>
                    <w:tag w:val="_GBC_cc5cfaf45539470d82c0468c9fab9bda"/>
                    <w:id w:val="1862403541"/>
                    <w:lock w:val="sdtLocked"/>
                  </w:sdtPr>
                  <w:sdtContent>
                    <w:tc>
                      <w:tcPr>
                        <w:tcW w:w="794" w:type="pct"/>
                        <w:tcBorders>
                          <w:top w:val="single" w:sz="6" w:space="0" w:color="auto"/>
                          <w:left w:val="single" w:sz="6" w:space="0" w:color="auto"/>
                          <w:bottom w:val="single" w:sz="4" w:space="0" w:color="auto"/>
                          <w:right w:val="single" w:sz="6" w:space="0" w:color="auto"/>
                        </w:tcBorders>
                        <w:shd w:val="clear" w:color="auto" w:fill="auto"/>
                      </w:tcPr>
                      <w:p w:rsidR="00046932" w:rsidRPr="00D56F59" w:rsidRDefault="00046932" w:rsidP="00D56F59">
                        <w:pPr>
                          <w:spacing w:line="400" w:lineRule="exact"/>
                          <w:ind w:firstLineChars="200" w:firstLine="300"/>
                          <w:rPr>
                            <w:rFonts w:ascii="Arial" w:hAnsi="Arial" w:cs="Arial"/>
                            <w:bCs/>
                            <w:sz w:val="15"/>
                            <w:szCs w:val="15"/>
                          </w:rPr>
                        </w:pPr>
                        <w:r w:rsidRPr="00D56F59">
                          <w:rPr>
                            <w:rFonts w:ascii="Arial" w:hAnsi="Arial" w:cs="Arial" w:hint="eastAsia"/>
                            <w:bCs/>
                            <w:sz w:val="15"/>
                            <w:szCs w:val="15"/>
                          </w:rPr>
                          <w:t>本公司与中国黄金集团公司签订股权转让协议，受让凌源日兴矿业有限公司</w:t>
                        </w:r>
                        <w:r w:rsidRPr="00D56F59">
                          <w:rPr>
                            <w:rFonts w:ascii="Arial" w:hAnsi="Arial" w:cs="Arial" w:hint="eastAsia"/>
                            <w:bCs/>
                            <w:sz w:val="15"/>
                            <w:szCs w:val="15"/>
                          </w:rPr>
                          <w:t>90.00%</w:t>
                        </w:r>
                        <w:r w:rsidRPr="00D56F59">
                          <w:rPr>
                            <w:rFonts w:ascii="Arial" w:hAnsi="Arial" w:cs="Arial" w:hint="eastAsia"/>
                            <w:bCs/>
                            <w:sz w:val="15"/>
                            <w:szCs w:val="15"/>
                          </w:rPr>
                          <w:t>的股权，与中国黄金集团辽宁有限公司签订股权转让协议，受让凌源日兴矿业有限公司</w:t>
                        </w:r>
                        <w:r w:rsidRPr="00D56F59">
                          <w:rPr>
                            <w:rFonts w:ascii="Arial" w:hAnsi="Arial" w:cs="Arial" w:hint="eastAsia"/>
                            <w:bCs/>
                            <w:sz w:val="15"/>
                            <w:szCs w:val="15"/>
                          </w:rPr>
                          <w:t>10.00%</w:t>
                        </w:r>
                        <w:r w:rsidRPr="00D56F59">
                          <w:rPr>
                            <w:rFonts w:ascii="Arial" w:hAnsi="Arial" w:cs="Arial" w:hint="eastAsia"/>
                            <w:bCs/>
                            <w:sz w:val="15"/>
                            <w:szCs w:val="15"/>
                          </w:rPr>
                          <w:t>的股份，合并对价为</w:t>
                        </w:r>
                        <w:r w:rsidRPr="00D56F59">
                          <w:rPr>
                            <w:rFonts w:ascii="Arial" w:hAnsi="Arial" w:cs="Arial"/>
                            <w:bCs/>
                            <w:sz w:val="15"/>
                            <w:szCs w:val="15"/>
                          </w:rPr>
                          <w:t>357,819,371.90</w:t>
                        </w:r>
                        <w:r w:rsidRPr="00D56F59">
                          <w:rPr>
                            <w:rFonts w:ascii="Arial" w:hAnsi="Arial" w:cs="Arial" w:hint="eastAsia"/>
                            <w:bCs/>
                            <w:sz w:val="15"/>
                            <w:szCs w:val="15"/>
                          </w:rPr>
                          <w:t>元，于</w:t>
                        </w:r>
                        <w:r w:rsidRPr="00D56F59">
                          <w:rPr>
                            <w:rFonts w:ascii="Arial" w:hAnsi="Arial" w:cs="Arial" w:hint="eastAsia"/>
                            <w:bCs/>
                            <w:sz w:val="15"/>
                            <w:szCs w:val="15"/>
                          </w:rPr>
                          <w:t>2015</w:t>
                        </w:r>
                        <w:r w:rsidRPr="00D56F59">
                          <w:rPr>
                            <w:rFonts w:ascii="Arial" w:hAnsi="Arial" w:cs="Arial" w:hint="eastAsia"/>
                            <w:bCs/>
                            <w:sz w:val="15"/>
                            <w:szCs w:val="15"/>
                          </w:rPr>
                          <w:t>年</w:t>
                        </w:r>
                        <w:r w:rsidRPr="00D56F59">
                          <w:rPr>
                            <w:rFonts w:ascii="Arial" w:hAnsi="Arial" w:cs="Arial" w:hint="eastAsia"/>
                            <w:bCs/>
                            <w:sz w:val="15"/>
                            <w:szCs w:val="15"/>
                          </w:rPr>
                          <w:t>8</w:t>
                        </w:r>
                        <w:r w:rsidRPr="00D56F59">
                          <w:rPr>
                            <w:rFonts w:ascii="Arial" w:hAnsi="Arial" w:cs="Arial" w:hint="eastAsia"/>
                            <w:bCs/>
                            <w:sz w:val="15"/>
                            <w:szCs w:val="15"/>
                          </w:rPr>
                          <w:t>月</w:t>
                        </w:r>
                        <w:r w:rsidRPr="00D56F59">
                          <w:rPr>
                            <w:rFonts w:ascii="Arial" w:hAnsi="Arial" w:cs="Arial" w:hint="eastAsia"/>
                            <w:bCs/>
                            <w:sz w:val="15"/>
                            <w:szCs w:val="15"/>
                          </w:rPr>
                          <w:t>31</w:t>
                        </w:r>
                        <w:r w:rsidRPr="00D56F59">
                          <w:rPr>
                            <w:rFonts w:ascii="Arial" w:hAnsi="Arial" w:cs="Arial" w:hint="eastAsia"/>
                            <w:bCs/>
                            <w:sz w:val="15"/>
                            <w:szCs w:val="15"/>
                          </w:rPr>
                          <w:t>日完成股权交割，实际取得凌源日兴矿业有限公</w:t>
                        </w:r>
                        <w:r w:rsidRPr="00D56F59">
                          <w:rPr>
                            <w:rFonts w:ascii="Arial" w:hAnsi="Arial" w:cs="Arial" w:hint="eastAsia"/>
                            <w:bCs/>
                            <w:sz w:val="15"/>
                            <w:szCs w:val="15"/>
                          </w:rPr>
                          <w:lastRenderedPageBreak/>
                          <w:t>司净资产和生产经营决策的控制权，确定为合并日。</w:t>
                        </w:r>
                      </w:p>
                      <w:p w:rsidR="004B548E" w:rsidRPr="00D56F59" w:rsidRDefault="004B548E">
                        <w:pPr>
                          <w:rPr>
                            <w:sz w:val="15"/>
                            <w:szCs w:val="15"/>
                          </w:rPr>
                        </w:pPr>
                      </w:p>
                    </w:tc>
                  </w:sdtContent>
                </w:sdt>
                <w:sdt>
                  <w:sdtPr>
                    <w:rPr>
                      <w:sz w:val="15"/>
                      <w:szCs w:val="15"/>
                    </w:rPr>
                    <w:alias w:val="同一控制下企业合并明细-收入"/>
                    <w:tag w:val="_GBC_475b4af27234474f8e5de22a7ccb2678"/>
                    <w:id w:val="-76666322"/>
                    <w:lock w:val="sdtLocked"/>
                  </w:sdtPr>
                  <w:sdtContent>
                    <w:tc>
                      <w:tcPr>
                        <w:tcW w:w="750" w:type="pct"/>
                        <w:tcBorders>
                          <w:top w:val="single" w:sz="6" w:space="0" w:color="auto"/>
                          <w:left w:val="single" w:sz="6" w:space="0" w:color="auto"/>
                          <w:bottom w:val="single" w:sz="4" w:space="0" w:color="auto"/>
                          <w:right w:val="single" w:sz="6" w:space="0" w:color="auto"/>
                        </w:tcBorders>
                        <w:shd w:val="clear" w:color="auto" w:fill="auto"/>
                      </w:tcPr>
                      <w:p w:rsidR="004B548E" w:rsidRPr="00D56F59" w:rsidRDefault="00046932">
                        <w:pPr>
                          <w:jc w:val="right"/>
                          <w:rPr>
                            <w:sz w:val="15"/>
                            <w:szCs w:val="15"/>
                          </w:rPr>
                        </w:pPr>
                        <w:r w:rsidRPr="00D56F59">
                          <w:rPr>
                            <w:sz w:val="15"/>
                            <w:szCs w:val="15"/>
                          </w:rPr>
                          <w:t>46,570,207.63</w:t>
                        </w:r>
                      </w:p>
                    </w:tc>
                  </w:sdtContent>
                </w:sdt>
                <w:sdt>
                  <w:sdtPr>
                    <w:rPr>
                      <w:sz w:val="15"/>
                      <w:szCs w:val="15"/>
                    </w:rPr>
                    <w:alias w:val="同一控制下企业合并明细-净利润"/>
                    <w:tag w:val="_GBC_479a067643f947bb9310bce079c2da01"/>
                    <w:id w:val="1834478381"/>
                    <w:lock w:val="sdtLocked"/>
                  </w:sdtPr>
                  <w:sdtContent>
                    <w:tc>
                      <w:tcPr>
                        <w:tcW w:w="750" w:type="pct"/>
                        <w:tcBorders>
                          <w:top w:val="single" w:sz="6" w:space="0" w:color="auto"/>
                          <w:left w:val="single" w:sz="6" w:space="0" w:color="auto"/>
                          <w:bottom w:val="single" w:sz="4" w:space="0" w:color="auto"/>
                          <w:right w:val="single" w:sz="4" w:space="0" w:color="auto"/>
                        </w:tcBorders>
                        <w:shd w:val="clear" w:color="auto" w:fill="auto"/>
                      </w:tcPr>
                      <w:p w:rsidR="004B548E" w:rsidRPr="00D56F59" w:rsidRDefault="00046932">
                        <w:pPr>
                          <w:jc w:val="right"/>
                          <w:rPr>
                            <w:sz w:val="15"/>
                            <w:szCs w:val="15"/>
                          </w:rPr>
                        </w:pPr>
                        <w:r w:rsidRPr="00D56F59">
                          <w:rPr>
                            <w:sz w:val="15"/>
                            <w:szCs w:val="15"/>
                          </w:rPr>
                          <w:t>-8,607,016.55</w:t>
                        </w:r>
                      </w:p>
                    </w:tc>
                  </w:sdtContent>
                </w:sdt>
                <w:sdt>
                  <w:sdtPr>
                    <w:rPr>
                      <w:sz w:val="15"/>
                      <w:szCs w:val="15"/>
                    </w:rPr>
                    <w:alias w:val="同一控制下企业合并明细-比较期间被合并方的收入"/>
                    <w:tag w:val="_GBC_498c385791d048c79094d5bac947543f"/>
                    <w:id w:val="-2117196023"/>
                    <w:lock w:val="sdtLocked"/>
                  </w:sdtPr>
                  <w:sdtContent>
                    <w:tc>
                      <w:tcPr>
                        <w:tcW w:w="750" w:type="pct"/>
                        <w:tcBorders>
                          <w:top w:val="single" w:sz="6" w:space="0" w:color="auto"/>
                          <w:left w:val="single" w:sz="6" w:space="0" w:color="auto"/>
                          <w:bottom w:val="single" w:sz="4" w:space="0" w:color="auto"/>
                          <w:right w:val="single" w:sz="4" w:space="0" w:color="auto"/>
                        </w:tcBorders>
                      </w:tcPr>
                      <w:p w:rsidR="004B548E" w:rsidRPr="00D56F59" w:rsidRDefault="00046932">
                        <w:pPr>
                          <w:jc w:val="right"/>
                          <w:rPr>
                            <w:sz w:val="15"/>
                            <w:szCs w:val="15"/>
                          </w:rPr>
                        </w:pPr>
                        <w:r w:rsidRPr="00D56F59">
                          <w:rPr>
                            <w:sz w:val="15"/>
                            <w:szCs w:val="15"/>
                          </w:rPr>
                          <w:t>81,524,056.36</w:t>
                        </w:r>
                      </w:p>
                    </w:tc>
                  </w:sdtContent>
                </w:sdt>
                <w:sdt>
                  <w:sdtPr>
                    <w:rPr>
                      <w:sz w:val="15"/>
                      <w:szCs w:val="15"/>
                    </w:rPr>
                    <w:alias w:val="同一控制下企业合并明细-比较期间被合并方的净利润"/>
                    <w:tag w:val="_GBC_fce611ed4ccb4e69bb5879c164c9a04e"/>
                    <w:id w:val="-877937839"/>
                    <w:lock w:val="sdtLocked"/>
                  </w:sdtPr>
                  <w:sdtContent>
                    <w:tc>
                      <w:tcPr>
                        <w:tcW w:w="798" w:type="pct"/>
                        <w:tcBorders>
                          <w:top w:val="single" w:sz="6" w:space="0" w:color="auto"/>
                          <w:left w:val="single" w:sz="6" w:space="0" w:color="auto"/>
                          <w:bottom w:val="single" w:sz="4" w:space="0" w:color="auto"/>
                          <w:right w:val="single" w:sz="4" w:space="0" w:color="auto"/>
                        </w:tcBorders>
                      </w:tcPr>
                      <w:p w:rsidR="004B548E" w:rsidRPr="00D56F59" w:rsidRDefault="00046932">
                        <w:pPr>
                          <w:jc w:val="right"/>
                          <w:rPr>
                            <w:sz w:val="15"/>
                            <w:szCs w:val="15"/>
                          </w:rPr>
                        </w:pPr>
                        <w:r w:rsidRPr="00D56F59">
                          <w:rPr>
                            <w:sz w:val="15"/>
                            <w:szCs w:val="15"/>
                          </w:rPr>
                          <w:t>-23,250,945.46</w:t>
                        </w:r>
                      </w:p>
                    </w:tc>
                  </w:sdtContent>
                </w:sdt>
              </w:tr>
            </w:sdtContent>
          </w:sdt>
        </w:tbl>
        <w:p w:rsidR="004B548E" w:rsidRPr="004326A4" w:rsidRDefault="00A20AC1">
          <w:pPr>
            <w:rPr>
              <w:rFonts w:cs="Arial"/>
              <w:sz w:val="18"/>
              <w:szCs w:val="18"/>
            </w:rPr>
          </w:pPr>
          <w:r w:rsidRPr="004326A4">
            <w:rPr>
              <w:rFonts w:cs="Arial" w:hint="eastAsia"/>
              <w:sz w:val="18"/>
              <w:szCs w:val="18"/>
            </w:rPr>
            <w:lastRenderedPageBreak/>
            <w:t>其他说明：</w:t>
          </w:r>
        </w:p>
        <w:sdt>
          <w:sdtPr>
            <w:rPr>
              <w:rFonts w:hint="eastAsia"/>
              <w:sz w:val="18"/>
              <w:szCs w:val="18"/>
            </w:rPr>
            <w:alias w:val="同一控制下企业合并的说明"/>
            <w:tag w:val="_GBC_3d0e2445398c402e9aceb9c78febb4fc"/>
            <w:id w:val="1895465795"/>
            <w:lock w:val="sdtLocked"/>
            <w:placeholder>
              <w:docPart w:val="GBC22222222222222222222222222222"/>
            </w:placeholder>
          </w:sdtPr>
          <w:sdtEndPr>
            <w:rPr>
              <w:sz w:val="24"/>
              <w:szCs w:val="24"/>
            </w:rPr>
          </w:sdtEndPr>
          <w:sdtContent>
            <w:p w:rsidR="00046932" w:rsidRPr="00056F13" w:rsidRDefault="00046932" w:rsidP="00D56F59">
              <w:pPr>
                <w:snapToGrid w:val="0"/>
                <w:ind w:firstLineChars="200" w:firstLine="360"/>
                <w:rPr>
                  <w:rFonts w:asciiTheme="minorEastAsia" w:eastAsiaTheme="minorEastAsia" w:hAnsiTheme="minorEastAsia" w:cs="Arial"/>
                  <w:b/>
                  <w:bCs/>
                  <w:color w:val="000000" w:themeColor="text1"/>
                  <w:sz w:val="21"/>
                  <w:szCs w:val="21"/>
                </w:rPr>
              </w:pPr>
              <w:r w:rsidRPr="00056F13">
                <w:rPr>
                  <w:rStyle w:val="1Char0"/>
                  <w:rFonts w:asciiTheme="minorEastAsia" w:eastAsiaTheme="minorEastAsia" w:hAnsiTheme="minorEastAsia"/>
                  <w:sz w:val="21"/>
                  <w:szCs w:val="21"/>
                </w:rPr>
                <w:t>报告期内，本公司新增</w:t>
              </w:r>
              <w:r w:rsidRPr="00056F13">
                <w:rPr>
                  <w:rStyle w:val="1Char0"/>
                  <w:rFonts w:asciiTheme="minorEastAsia" w:eastAsiaTheme="minorEastAsia" w:hAnsiTheme="minorEastAsia" w:hint="eastAsia"/>
                  <w:sz w:val="21"/>
                  <w:szCs w:val="21"/>
                </w:rPr>
                <w:t>二</w:t>
              </w:r>
              <w:r w:rsidRPr="00056F13">
                <w:rPr>
                  <w:rStyle w:val="1Char0"/>
                  <w:rFonts w:asciiTheme="minorEastAsia" w:eastAsiaTheme="minorEastAsia" w:hAnsiTheme="minorEastAsia"/>
                  <w:sz w:val="21"/>
                  <w:szCs w:val="21"/>
                </w:rPr>
                <w:t>级子公司1家，为</w:t>
              </w:r>
              <w:r w:rsidRPr="00056F13">
                <w:rPr>
                  <w:rStyle w:val="1Char0"/>
                  <w:rFonts w:asciiTheme="minorEastAsia" w:eastAsiaTheme="minorEastAsia" w:hAnsiTheme="minorEastAsia" w:hint="eastAsia"/>
                  <w:sz w:val="21"/>
                  <w:szCs w:val="21"/>
                </w:rPr>
                <w:t>凌源日兴矿业有限公司</w:t>
              </w:r>
              <w:r w:rsidRPr="00056F13">
                <w:rPr>
                  <w:rStyle w:val="1Char0"/>
                  <w:rFonts w:asciiTheme="minorEastAsia" w:eastAsiaTheme="minorEastAsia" w:hAnsiTheme="minorEastAsia"/>
                  <w:sz w:val="21"/>
                  <w:szCs w:val="21"/>
                </w:rPr>
                <w:t>；注销三级</w:t>
              </w:r>
              <w:r w:rsidRPr="00056F13">
                <w:rPr>
                  <w:rFonts w:asciiTheme="minorEastAsia" w:eastAsiaTheme="minorEastAsia" w:hAnsiTheme="minorEastAsia" w:cs="Arial"/>
                  <w:bCs/>
                  <w:color w:val="000000" w:themeColor="text1"/>
                  <w:sz w:val="21"/>
                  <w:szCs w:val="21"/>
                </w:rPr>
                <w:t>子公司1家，为</w:t>
              </w:r>
              <w:r w:rsidRPr="00056F13">
                <w:rPr>
                  <w:rFonts w:asciiTheme="minorEastAsia" w:eastAsiaTheme="minorEastAsia" w:hAnsiTheme="minorEastAsia" w:cs="Arial" w:hint="eastAsia"/>
                  <w:bCs/>
                  <w:color w:val="000000" w:themeColor="text1"/>
                  <w:sz w:val="21"/>
                  <w:szCs w:val="21"/>
                </w:rPr>
                <w:t>内蒙古包头中金黄金矿业有限责任公司</w:t>
              </w:r>
              <w:r w:rsidRPr="00056F13">
                <w:rPr>
                  <w:rFonts w:asciiTheme="minorEastAsia" w:eastAsiaTheme="minorEastAsia" w:hAnsiTheme="minorEastAsia" w:cs="Arial"/>
                  <w:bCs/>
                  <w:color w:val="000000" w:themeColor="text1"/>
                  <w:sz w:val="21"/>
                  <w:szCs w:val="21"/>
                </w:rPr>
                <w:t>，原属于</w:t>
              </w:r>
              <w:r w:rsidRPr="00056F13">
                <w:rPr>
                  <w:rFonts w:asciiTheme="minorEastAsia" w:eastAsiaTheme="minorEastAsia" w:hAnsiTheme="minorEastAsia" w:cs="Arial" w:hint="eastAsia"/>
                  <w:bCs/>
                  <w:color w:val="000000" w:themeColor="text1"/>
                  <w:sz w:val="21"/>
                  <w:szCs w:val="21"/>
                </w:rPr>
                <w:t>内蒙古包头鑫达黄金矿业有限责任公司</w:t>
              </w:r>
              <w:r w:rsidRPr="00056F13">
                <w:rPr>
                  <w:rFonts w:asciiTheme="minorEastAsia" w:eastAsiaTheme="minorEastAsia" w:hAnsiTheme="minorEastAsia" w:cs="Arial"/>
                  <w:bCs/>
                  <w:color w:val="000000" w:themeColor="text1"/>
                  <w:sz w:val="21"/>
                  <w:szCs w:val="21"/>
                </w:rPr>
                <w:t>下属</w:t>
              </w:r>
              <w:r w:rsidRPr="00056F13">
                <w:rPr>
                  <w:rFonts w:asciiTheme="minorEastAsia" w:eastAsiaTheme="minorEastAsia" w:hAnsiTheme="minorEastAsia" w:cs="Arial" w:hint="eastAsia"/>
                  <w:bCs/>
                  <w:color w:val="000000" w:themeColor="text1"/>
                  <w:sz w:val="21"/>
                  <w:szCs w:val="21"/>
                </w:rPr>
                <w:t>全资</w:t>
              </w:r>
              <w:r w:rsidRPr="00056F13">
                <w:rPr>
                  <w:rFonts w:asciiTheme="minorEastAsia" w:eastAsiaTheme="minorEastAsia" w:hAnsiTheme="minorEastAsia" w:cs="Arial"/>
                  <w:bCs/>
                  <w:color w:val="000000" w:themeColor="text1"/>
                  <w:sz w:val="21"/>
                  <w:szCs w:val="21"/>
                </w:rPr>
                <w:t>子公司。</w:t>
              </w:r>
            </w:p>
            <w:p w:rsidR="00046932" w:rsidRPr="00056F13" w:rsidRDefault="00046932" w:rsidP="00D56F59">
              <w:pPr>
                <w:snapToGrid w:val="0"/>
                <w:ind w:firstLineChars="200" w:firstLine="420"/>
                <w:rPr>
                  <w:rFonts w:asciiTheme="minorEastAsia" w:eastAsiaTheme="minorEastAsia" w:hAnsiTheme="minorEastAsia" w:cs="Arial"/>
                  <w:bCs/>
                  <w:color w:val="000000" w:themeColor="text1"/>
                  <w:sz w:val="21"/>
                  <w:szCs w:val="21"/>
                </w:rPr>
              </w:pPr>
              <w:r w:rsidRPr="00056F13">
                <w:rPr>
                  <w:rFonts w:asciiTheme="minorEastAsia" w:eastAsiaTheme="minorEastAsia" w:hAnsiTheme="minorEastAsia" w:cs="Arial" w:hint="eastAsia"/>
                  <w:bCs/>
                  <w:color w:val="000000" w:themeColor="text1"/>
                  <w:sz w:val="21"/>
                  <w:szCs w:val="21"/>
                </w:rPr>
                <w:t>凌源日兴矿业有限公司</w:t>
              </w:r>
              <w:r w:rsidRPr="00056F13">
                <w:rPr>
                  <w:rFonts w:asciiTheme="minorEastAsia" w:eastAsiaTheme="minorEastAsia" w:hAnsiTheme="minorEastAsia" w:cs="Arial"/>
                  <w:bCs/>
                  <w:color w:val="000000" w:themeColor="text1"/>
                  <w:sz w:val="21"/>
                  <w:szCs w:val="21"/>
                </w:rPr>
                <w:t>，原为</w:t>
              </w:r>
              <w:r w:rsidRPr="00056F13">
                <w:rPr>
                  <w:rFonts w:asciiTheme="minorEastAsia" w:eastAsiaTheme="minorEastAsia" w:hAnsiTheme="minorEastAsia" w:cs="Arial" w:hint="eastAsia"/>
                  <w:bCs/>
                  <w:color w:val="000000" w:themeColor="text1"/>
                  <w:sz w:val="21"/>
                  <w:szCs w:val="21"/>
                </w:rPr>
                <w:t>中国黄金集团公司与中国黄金集团辽宁有限公司分别</w:t>
              </w:r>
              <w:r w:rsidRPr="00056F13">
                <w:rPr>
                  <w:rFonts w:asciiTheme="minorEastAsia" w:eastAsiaTheme="minorEastAsia" w:hAnsiTheme="minorEastAsia" w:cs="Arial"/>
                  <w:bCs/>
                  <w:color w:val="000000" w:themeColor="text1"/>
                  <w:sz w:val="21"/>
                  <w:szCs w:val="21"/>
                </w:rPr>
                <w:t>持股</w:t>
              </w:r>
              <w:r w:rsidRPr="00056F13">
                <w:rPr>
                  <w:rFonts w:asciiTheme="minorEastAsia" w:eastAsiaTheme="minorEastAsia" w:hAnsiTheme="minorEastAsia" w:cs="Arial" w:hint="eastAsia"/>
                  <w:bCs/>
                  <w:color w:val="000000" w:themeColor="text1"/>
                  <w:sz w:val="21"/>
                  <w:szCs w:val="21"/>
                </w:rPr>
                <w:t>90.00</w:t>
              </w:r>
              <w:r w:rsidRPr="00056F13">
                <w:rPr>
                  <w:rFonts w:asciiTheme="minorEastAsia" w:eastAsiaTheme="minorEastAsia" w:hAnsiTheme="minorEastAsia" w:cs="Arial"/>
                  <w:bCs/>
                  <w:color w:val="000000" w:themeColor="text1"/>
                  <w:sz w:val="21"/>
                  <w:szCs w:val="21"/>
                </w:rPr>
                <w:t>%</w:t>
              </w:r>
              <w:r w:rsidRPr="00056F13">
                <w:rPr>
                  <w:rFonts w:asciiTheme="minorEastAsia" w:eastAsiaTheme="minorEastAsia" w:hAnsiTheme="minorEastAsia" w:cs="Arial" w:hint="eastAsia"/>
                  <w:bCs/>
                  <w:color w:val="000000" w:themeColor="text1"/>
                  <w:sz w:val="21"/>
                  <w:szCs w:val="21"/>
                </w:rPr>
                <w:t>与10.00%</w:t>
              </w:r>
              <w:r w:rsidRPr="00056F13">
                <w:rPr>
                  <w:rFonts w:asciiTheme="minorEastAsia" w:eastAsiaTheme="minorEastAsia" w:hAnsiTheme="minorEastAsia" w:cs="Arial"/>
                  <w:bCs/>
                  <w:color w:val="000000" w:themeColor="text1"/>
                  <w:sz w:val="21"/>
                  <w:szCs w:val="21"/>
                </w:rPr>
                <w:t>的投资单位。201</w:t>
              </w:r>
              <w:r w:rsidRPr="00056F13">
                <w:rPr>
                  <w:rFonts w:asciiTheme="minorEastAsia" w:eastAsiaTheme="minorEastAsia" w:hAnsiTheme="minorEastAsia" w:cs="Arial" w:hint="eastAsia"/>
                  <w:bCs/>
                  <w:color w:val="000000" w:themeColor="text1"/>
                  <w:sz w:val="21"/>
                  <w:szCs w:val="21"/>
                </w:rPr>
                <w:t>5</w:t>
              </w:r>
              <w:r w:rsidRPr="00056F13">
                <w:rPr>
                  <w:rFonts w:asciiTheme="minorEastAsia" w:eastAsiaTheme="minorEastAsia" w:hAnsiTheme="minorEastAsia" w:cs="Arial"/>
                  <w:bCs/>
                  <w:color w:val="000000" w:themeColor="text1"/>
                  <w:sz w:val="21"/>
                  <w:szCs w:val="21"/>
                </w:rPr>
                <w:t>年</w:t>
              </w:r>
              <w:r w:rsidRPr="00056F13">
                <w:rPr>
                  <w:rFonts w:asciiTheme="minorEastAsia" w:eastAsiaTheme="minorEastAsia" w:hAnsiTheme="minorEastAsia" w:cs="Arial" w:hint="eastAsia"/>
                  <w:bCs/>
                  <w:color w:val="000000" w:themeColor="text1"/>
                  <w:sz w:val="21"/>
                  <w:szCs w:val="21"/>
                </w:rPr>
                <w:t>8</w:t>
              </w:r>
              <w:r w:rsidRPr="00056F13">
                <w:rPr>
                  <w:rFonts w:asciiTheme="minorEastAsia" w:eastAsiaTheme="minorEastAsia" w:hAnsiTheme="minorEastAsia" w:cs="Arial"/>
                  <w:bCs/>
                  <w:color w:val="000000" w:themeColor="text1"/>
                  <w:sz w:val="21"/>
                  <w:szCs w:val="21"/>
                </w:rPr>
                <w:t>月，</w:t>
              </w:r>
              <w:r w:rsidRPr="00056F13">
                <w:rPr>
                  <w:rFonts w:asciiTheme="minorEastAsia" w:eastAsiaTheme="minorEastAsia" w:hAnsiTheme="minorEastAsia" w:cs="Arial" w:hint="eastAsia"/>
                  <w:bCs/>
                  <w:color w:val="000000" w:themeColor="text1"/>
                  <w:sz w:val="21"/>
                  <w:szCs w:val="21"/>
                </w:rPr>
                <w:t>中国黄金集团公司</w:t>
              </w:r>
              <w:r w:rsidRPr="00056F13">
                <w:rPr>
                  <w:rFonts w:asciiTheme="minorEastAsia" w:eastAsiaTheme="minorEastAsia" w:hAnsiTheme="minorEastAsia" w:cs="Arial"/>
                  <w:bCs/>
                  <w:color w:val="000000" w:themeColor="text1"/>
                  <w:sz w:val="21"/>
                  <w:szCs w:val="21"/>
                </w:rPr>
                <w:t>将所持</w:t>
              </w:r>
              <w:r w:rsidRPr="00056F13">
                <w:rPr>
                  <w:rFonts w:asciiTheme="minorEastAsia" w:eastAsiaTheme="minorEastAsia" w:hAnsiTheme="minorEastAsia" w:cs="Arial" w:hint="eastAsia"/>
                  <w:bCs/>
                  <w:color w:val="000000" w:themeColor="text1"/>
                  <w:sz w:val="21"/>
                  <w:szCs w:val="21"/>
                </w:rPr>
                <w:t>90.00</w:t>
              </w:r>
              <w:r w:rsidRPr="00056F13">
                <w:rPr>
                  <w:rFonts w:asciiTheme="minorEastAsia" w:eastAsiaTheme="minorEastAsia" w:hAnsiTheme="minorEastAsia" w:cs="Arial"/>
                  <w:bCs/>
                  <w:color w:val="000000" w:themeColor="text1"/>
                  <w:sz w:val="21"/>
                  <w:szCs w:val="21"/>
                </w:rPr>
                <w:t>%的股权转让给</w:t>
              </w:r>
              <w:r w:rsidRPr="00056F13">
                <w:rPr>
                  <w:rFonts w:asciiTheme="minorEastAsia" w:eastAsiaTheme="minorEastAsia" w:hAnsiTheme="minorEastAsia" w:cs="Arial" w:hint="eastAsia"/>
                  <w:bCs/>
                  <w:color w:val="000000" w:themeColor="text1"/>
                  <w:sz w:val="21"/>
                  <w:szCs w:val="21"/>
                </w:rPr>
                <w:t>本公司，中国黄金集团辽宁有限公司</w:t>
              </w:r>
              <w:r w:rsidRPr="00056F13">
                <w:rPr>
                  <w:rFonts w:asciiTheme="minorEastAsia" w:eastAsiaTheme="minorEastAsia" w:hAnsiTheme="minorEastAsia" w:cs="Arial"/>
                  <w:bCs/>
                  <w:color w:val="000000" w:themeColor="text1"/>
                  <w:sz w:val="21"/>
                  <w:szCs w:val="21"/>
                </w:rPr>
                <w:t>将所持</w:t>
              </w:r>
              <w:r w:rsidRPr="00056F13">
                <w:rPr>
                  <w:rFonts w:asciiTheme="minorEastAsia" w:eastAsiaTheme="minorEastAsia" w:hAnsiTheme="minorEastAsia" w:cs="Arial" w:hint="eastAsia"/>
                  <w:bCs/>
                  <w:color w:val="000000" w:themeColor="text1"/>
                  <w:sz w:val="21"/>
                  <w:szCs w:val="21"/>
                </w:rPr>
                <w:t>10.00</w:t>
              </w:r>
              <w:r w:rsidRPr="00056F13">
                <w:rPr>
                  <w:rFonts w:asciiTheme="minorEastAsia" w:eastAsiaTheme="minorEastAsia" w:hAnsiTheme="minorEastAsia" w:cs="Arial"/>
                  <w:bCs/>
                  <w:color w:val="000000" w:themeColor="text1"/>
                  <w:sz w:val="21"/>
                  <w:szCs w:val="21"/>
                </w:rPr>
                <w:t>%的股权转让给</w:t>
              </w:r>
              <w:r w:rsidRPr="00056F13">
                <w:rPr>
                  <w:rFonts w:asciiTheme="minorEastAsia" w:eastAsiaTheme="minorEastAsia" w:hAnsiTheme="minorEastAsia" w:cs="Arial" w:hint="eastAsia"/>
                  <w:bCs/>
                  <w:color w:val="000000" w:themeColor="text1"/>
                  <w:sz w:val="21"/>
                  <w:szCs w:val="21"/>
                </w:rPr>
                <w:t>本公司</w:t>
              </w:r>
              <w:r w:rsidRPr="00056F13">
                <w:rPr>
                  <w:rFonts w:asciiTheme="minorEastAsia" w:eastAsiaTheme="minorEastAsia" w:hAnsiTheme="minorEastAsia" w:cs="Arial"/>
                  <w:bCs/>
                  <w:color w:val="000000" w:themeColor="text1"/>
                  <w:sz w:val="21"/>
                  <w:szCs w:val="21"/>
                </w:rPr>
                <w:t>，</w:t>
              </w:r>
              <w:r w:rsidRPr="00056F13">
                <w:rPr>
                  <w:rFonts w:asciiTheme="minorEastAsia" w:eastAsiaTheme="minorEastAsia" w:hAnsiTheme="minorEastAsia" w:cs="Arial" w:hint="eastAsia"/>
                  <w:bCs/>
                  <w:color w:val="000000" w:themeColor="text1"/>
                  <w:sz w:val="21"/>
                  <w:szCs w:val="21"/>
                </w:rPr>
                <w:t>本公司对凌源日兴矿业有限公司</w:t>
              </w:r>
              <w:r w:rsidRPr="00056F13">
                <w:rPr>
                  <w:rFonts w:asciiTheme="minorEastAsia" w:eastAsiaTheme="minorEastAsia" w:hAnsiTheme="minorEastAsia" w:cs="Arial"/>
                  <w:bCs/>
                  <w:color w:val="000000" w:themeColor="text1"/>
                  <w:sz w:val="21"/>
                  <w:szCs w:val="21"/>
                </w:rPr>
                <w:t>持股比例达到</w:t>
              </w:r>
              <w:r w:rsidRPr="00056F13">
                <w:rPr>
                  <w:rFonts w:asciiTheme="minorEastAsia" w:eastAsiaTheme="minorEastAsia" w:hAnsiTheme="minorEastAsia" w:cs="Arial" w:hint="eastAsia"/>
                  <w:bCs/>
                  <w:color w:val="000000" w:themeColor="text1"/>
                  <w:sz w:val="21"/>
                  <w:szCs w:val="21"/>
                </w:rPr>
                <w:t>100.00</w:t>
              </w:r>
              <w:r w:rsidRPr="00056F13">
                <w:rPr>
                  <w:rFonts w:asciiTheme="minorEastAsia" w:eastAsiaTheme="minorEastAsia" w:hAnsiTheme="minorEastAsia" w:cs="Arial"/>
                  <w:bCs/>
                  <w:color w:val="000000" w:themeColor="text1"/>
                  <w:sz w:val="21"/>
                  <w:szCs w:val="21"/>
                </w:rPr>
                <w:t>%，形成控制，纳入合并范围。</w:t>
              </w:r>
            </w:p>
            <w:p w:rsidR="004B548E" w:rsidRPr="00D56F59" w:rsidRDefault="00046932" w:rsidP="00D56F59">
              <w:pPr>
                <w:snapToGrid w:val="0"/>
                <w:ind w:firstLineChars="200" w:firstLine="420"/>
                <w:rPr>
                  <w:rFonts w:ascii="Arial Narrow" w:hAnsi="Arial Narrow" w:cs="Arial"/>
                  <w:bCs/>
                  <w:color w:val="FF0000"/>
                  <w:sz w:val="21"/>
                  <w:szCs w:val="21"/>
                </w:rPr>
              </w:pPr>
              <w:r w:rsidRPr="00056F13">
                <w:rPr>
                  <w:rFonts w:asciiTheme="minorEastAsia" w:eastAsiaTheme="minorEastAsia" w:hAnsiTheme="minorEastAsia" w:cs="Arial" w:hint="eastAsia"/>
                  <w:bCs/>
                  <w:color w:val="000000" w:themeColor="text1"/>
                  <w:sz w:val="21"/>
                  <w:szCs w:val="21"/>
                </w:rPr>
                <w:t>内蒙古包头中金黄金矿业有限责任公司，原为内蒙古包头鑫达黄金矿业有限责任公司全资子公司。该公司于2005年6月起全面停产，2015年6月26日进行清算。不</w:t>
              </w:r>
              <w:r w:rsidR="00CD775A" w:rsidRPr="00056F13">
                <w:rPr>
                  <w:rFonts w:asciiTheme="minorEastAsia" w:eastAsiaTheme="minorEastAsia" w:hAnsiTheme="minorEastAsia" w:cs="Arial" w:hint="eastAsia"/>
                  <w:bCs/>
                  <w:color w:val="000000" w:themeColor="text1"/>
                  <w:sz w:val="21"/>
                  <w:szCs w:val="21"/>
                </w:rPr>
                <w:t>再</w:t>
              </w:r>
              <w:r w:rsidRPr="00056F13">
                <w:rPr>
                  <w:rFonts w:asciiTheme="minorEastAsia" w:eastAsiaTheme="minorEastAsia" w:hAnsiTheme="minorEastAsia" w:cs="Arial" w:hint="eastAsia"/>
                  <w:bCs/>
                  <w:color w:val="000000" w:themeColor="text1"/>
                  <w:sz w:val="21"/>
                  <w:szCs w:val="21"/>
                </w:rPr>
                <w:t>纳入合并范围。</w:t>
              </w:r>
            </w:p>
          </w:sdtContent>
        </w:sdt>
      </w:sdtContent>
    </w:sdt>
    <w:p w:rsidR="004B548E" w:rsidRDefault="004B548E">
      <w:pPr>
        <w:rPr>
          <w:szCs w:val="21"/>
        </w:rPr>
      </w:pPr>
    </w:p>
    <w:sdt>
      <w:sdtPr>
        <w:rPr>
          <w:rFonts w:ascii="宋体" w:hAnsi="宋体" w:cs="Arial" w:hint="eastAsia"/>
          <w:b w:val="0"/>
          <w:bCs w:val="0"/>
          <w:kern w:val="0"/>
          <w:szCs w:val="21"/>
        </w:rPr>
        <w:tag w:val="_SEC_edaaabff5d0c497e892b28e2eb8a8694"/>
        <w:id w:val="-314177054"/>
        <w:lock w:val="sdtLocked"/>
        <w:placeholder>
          <w:docPart w:val="GBC22222222222222222222222222222"/>
        </w:placeholder>
      </w:sdtPr>
      <w:sdtEndPr>
        <w:rPr>
          <w:rFonts w:cstheme="minorBidi" w:hint="default"/>
        </w:rPr>
      </w:sdtEndPr>
      <w:sdtContent>
        <w:p w:rsidR="004B548E" w:rsidRDefault="00A20AC1">
          <w:pPr>
            <w:pStyle w:val="4"/>
            <w:numPr>
              <w:ilvl w:val="3"/>
              <w:numId w:val="83"/>
            </w:numPr>
            <w:tabs>
              <w:tab w:val="left" w:pos="630"/>
            </w:tabs>
            <w:rPr>
              <w:rFonts w:ascii="宋体" w:hAnsi="宋体" w:cs="Arial"/>
              <w:szCs w:val="21"/>
            </w:rPr>
          </w:pPr>
          <w:r>
            <w:rPr>
              <w:rFonts w:ascii="宋体" w:hAnsi="宋体" w:cs="Arial" w:hint="eastAsia"/>
              <w:szCs w:val="21"/>
            </w:rPr>
            <w:t>合并成本</w:t>
          </w:r>
        </w:p>
        <w:sdt>
          <w:sdtPr>
            <w:alias w:val="是否适用：合并成本"/>
            <w:tag w:val="_GBC_5a2f1a0aa219473a9ea30bef3c2b1ffb"/>
            <w:id w:val="-223220761"/>
            <w:lock w:val="sdtContentLocked"/>
            <w:placeholder>
              <w:docPart w:val="GBC22222222222222222222222222222"/>
            </w:placeholder>
          </w:sdtPr>
          <w:sdtContent>
            <w:p w:rsidR="004B548E" w:rsidRDefault="00D945E0">
              <w:r>
                <w:fldChar w:fldCharType="begin"/>
              </w:r>
              <w:r w:rsidR="00046932">
                <w:instrText xml:space="preserve"> MACROBUTTON  SnrToggleCheckbox √适用 </w:instrText>
              </w:r>
              <w:r>
                <w:fldChar w:fldCharType="end"/>
              </w:r>
              <w:r>
                <w:fldChar w:fldCharType="begin"/>
              </w:r>
              <w:r w:rsidR="00046932">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合并成本"/>
              <w:tag w:val="_GBC_357520090212412ea44dcf12e5071db1"/>
              <w:id w:val="215640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合并成本"/>
              <w:tag w:val="_GBC_bf160fe83cf848c7bc9823481e0c4b39"/>
              <w:id w:val="21564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447"/>
            <w:gridCol w:w="4602"/>
          </w:tblGrid>
          <w:tr w:rsidR="004B548E"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tcPr>
              <w:p w:rsidR="004B548E" w:rsidRPr="00D56F59" w:rsidRDefault="00A20AC1">
                <w:pPr>
                  <w:rPr>
                    <w:rFonts w:cs="Arial"/>
                    <w:sz w:val="21"/>
                    <w:szCs w:val="21"/>
                  </w:rPr>
                </w:pPr>
                <w:r w:rsidRPr="00D56F59">
                  <w:rPr>
                    <w:rFonts w:cs="Arial" w:hint="eastAsia"/>
                    <w:sz w:val="21"/>
                    <w:szCs w:val="21"/>
                    <w:lang w:val="en-GB"/>
                  </w:rPr>
                  <w:t>合并成本</w:t>
                </w:r>
              </w:p>
            </w:tc>
            <w:sdt>
              <w:sdtPr>
                <w:rPr>
                  <w:sz w:val="21"/>
                  <w:szCs w:val="21"/>
                </w:rPr>
                <w:alias w:val="同一控制下企业合并成本明细-公司名称"/>
                <w:tag w:val="_GBC_d09ee04f3f7d4790be8d5ece4cb0b451"/>
                <w:id w:val="1578713715"/>
                <w:lock w:val="sdtLocked"/>
                <w:showingPlcHdr/>
              </w:sdtPr>
              <w:sdtContent>
                <w:tc>
                  <w:tcPr>
                    <w:tcW w:w="2543" w:type="pct"/>
                    <w:tcBorders>
                      <w:top w:val="single" w:sz="6" w:space="0" w:color="auto"/>
                      <w:left w:val="single" w:sz="6" w:space="0" w:color="auto"/>
                      <w:bottom w:val="single" w:sz="6" w:space="0" w:color="auto"/>
                      <w:right w:val="single" w:sz="4" w:space="0" w:color="auto"/>
                    </w:tcBorders>
                  </w:tcPr>
                  <w:p w:rsidR="004B548E" w:rsidRPr="00D56F59" w:rsidRDefault="00A20AC1">
                    <w:pPr>
                      <w:rPr>
                        <w:sz w:val="21"/>
                        <w:szCs w:val="21"/>
                      </w:rPr>
                    </w:pPr>
                    <w:r w:rsidRPr="00D56F59">
                      <w:rPr>
                        <w:rFonts w:hint="eastAsia"/>
                        <w:color w:val="333399"/>
                        <w:sz w:val="21"/>
                        <w:szCs w:val="21"/>
                      </w:rPr>
                      <w:t xml:space="preserve">　</w:t>
                    </w:r>
                  </w:p>
                </w:tc>
              </w:sdtContent>
            </w:sdt>
          </w:tr>
          <w:tr w:rsidR="004B548E"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4B548E" w:rsidRPr="00D56F59" w:rsidRDefault="00A20AC1">
                <w:pPr>
                  <w:rPr>
                    <w:rFonts w:cs="Arial"/>
                    <w:color w:val="000000"/>
                    <w:sz w:val="21"/>
                    <w:szCs w:val="21"/>
                  </w:rPr>
                </w:pPr>
                <w:r w:rsidRPr="00D56F59">
                  <w:rPr>
                    <w:rFonts w:cs="Arial"/>
                    <w:color w:val="000000"/>
                    <w:sz w:val="21"/>
                    <w:szCs w:val="21"/>
                  </w:rPr>
                  <w:t>--</w:t>
                </w:r>
                <w:r w:rsidRPr="00D56F59">
                  <w:rPr>
                    <w:rFonts w:cs="Arial" w:hint="eastAsia"/>
                    <w:color w:val="000000"/>
                    <w:sz w:val="21"/>
                    <w:szCs w:val="21"/>
                    <w:lang w:val="en-GB"/>
                  </w:rPr>
                  <w:t>现金</w:t>
                </w:r>
              </w:p>
            </w:tc>
            <w:sdt>
              <w:sdtPr>
                <w:rPr>
                  <w:sz w:val="21"/>
                  <w:szCs w:val="21"/>
                </w:rPr>
                <w:alias w:val="同一控制下企业合并成本明细-现金"/>
                <w:tag w:val="_GBC_231fdb46cbc548578c48acb29cc1f4ae"/>
                <w:id w:val="1994602064"/>
                <w:lock w:val="sdtLocked"/>
              </w:sdtPr>
              <w:sdtContent>
                <w:tc>
                  <w:tcPr>
                    <w:tcW w:w="2543" w:type="pct"/>
                    <w:tcBorders>
                      <w:top w:val="single" w:sz="6" w:space="0" w:color="auto"/>
                      <w:left w:val="single" w:sz="6" w:space="0" w:color="auto"/>
                      <w:bottom w:val="single" w:sz="6" w:space="0" w:color="auto"/>
                      <w:right w:val="single" w:sz="4" w:space="0" w:color="auto"/>
                    </w:tcBorders>
                  </w:tcPr>
                  <w:p w:rsidR="004B548E" w:rsidRPr="00D56F59" w:rsidRDefault="00046932">
                    <w:pPr>
                      <w:jc w:val="right"/>
                      <w:rPr>
                        <w:sz w:val="21"/>
                        <w:szCs w:val="21"/>
                      </w:rPr>
                    </w:pPr>
                    <w:r w:rsidRPr="00D56F59">
                      <w:rPr>
                        <w:sz w:val="21"/>
                        <w:szCs w:val="21"/>
                      </w:rPr>
                      <w:t>357,819,371.90</w:t>
                    </w:r>
                  </w:p>
                </w:tc>
              </w:sdtContent>
            </w:sdt>
          </w:tr>
          <w:tr w:rsidR="004B548E"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4B548E" w:rsidRPr="00D56F59" w:rsidRDefault="00A20AC1">
                <w:pPr>
                  <w:rPr>
                    <w:rFonts w:cs="Arial"/>
                    <w:color w:val="000000"/>
                    <w:sz w:val="21"/>
                    <w:szCs w:val="21"/>
                  </w:rPr>
                </w:pPr>
                <w:r w:rsidRPr="00D56F59">
                  <w:rPr>
                    <w:rFonts w:cs="Arial"/>
                    <w:color w:val="000000"/>
                    <w:sz w:val="21"/>
                    <w:szCs w:val="21"/>
                  </w:rPr>
                  <w:t>--</w:t>
                </w:r>
                <w:r w:rsidRPr="00D56F59">
                  <w:rPr>
                    <w:rFonts w:cs="Arial" w:hint="eastAsia"/>
                    <w:color w:val="000000"/>
                    <w:sz w:val="21"/>
                    <w:szCs w:val="21"/>
                    <w:lang w:val="en-GB"/>
                  </w:rPr>
                  <w:t>非现金资产的账面价值</w:t>
                </w:r>
              </w:p>
            </w:tc>
            <w:sdt>
              <w:sdtPr>
                <w:rPr>
                  <w:sz w:val="21"/>
                  <w:szCs w:val="21"/>
                </w:rPr>
                <w:alias w:val="同一控制下企业合并成本明细-非现金资产的账面价值"/>
                <w:tag w:val="_GBC_84b96ce77b9d4ae78c4b8b4ff0a16255"/>
                <w:id w:val="-121306314"/>
                <w:lock w:val="sdtLocked"/>
                <w:showingPlcHdr/>
              </w:sdtPr>
              <w:sdtContent>
                <w:tc>
                  <w:tcPr>
                    <w:tcW w:w="2543" w:type="pct"/>
                    <w:tcBorders>
                      <w:top w:val="single" w:sz="6" w:space="0" w:color="auto"/>
                      <w:left w:val="single" w:sz="6" w:space="0" w:color="auto"/>
                      <w:bottom w:val="single" w:sz="6" w:space="0" w:color="auto"/>
                      <w:right w:val="single" w:sz="4" w:space="0" w:color="auto"/>
                    </w:tcBorders>
                  </w:tcPr>
                  <w:p w:rsidR="004B548E" w:rsidRPr="00D56F59" w:rsidRDefault="00A20AC1">
                    <w:pPr>
                      <w:jc w:val="right"/>
                      <w:rPr>
                        <w:sz w:val="21"/>
                        <w:szCs w:val="21"/>
                      </w:rPr>
                    </w:pPr>
                    <w:r w:rsidRPr="00D56F59">
                      <w:rPr>
                        <w:rFonts w:hint="eastAsia"/>
                        <w:color w:val="333399"/>
                        <w:sz w:val="21"/>
                        <w:szCs w:val="21"/>
                      </w:rPr>
                      <w:t xml:space="preserve">　</w:t>
                    </w:r>
                  </w:p>
                </w:tc>
              </w:sdtContent>
            </w:sdt>
          </w:tr>
          <w:tr w:rsidR="004B548E"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4B548E" w:rsidRPr="00D56F59" w:rsidRDefault="00A20AC1">
                <w:pPr>
                  <w:rPr>
                    <w:rFonts w:cs="Arial"/>
                    <w:color w:val="000000"/>
                    <w:sz w:val="21"/>
                    <w:szCs w:val="21"/>
                  </w:rPr>
                </w:pPr>
                <w:r w:rsidRPr="00D56F59">
                  <w:rPr>
                    <w:rFonts w:cs="Arial"/>
                    <w:color w:val="000000"/>
                    <w:sz w:val="21"/>
                    <w:szCs w:val="21"/>
                  </w:rPr>
                  <w:t>--</w:t>
                </w:r>
                <w:r w:rsidRPr="00D56F59">
                  <w:rPr>
                    <w:rFonts w:cs="Arial" w:hint="eastAsia"/>
                    <w:color w:val="000000"/>
                    <w:sz w:val="21"/>
                    <w:szCs w:val="21"/>
                    <w:lang w:val="en-GB"/>
                  </w:rPr>
                  <w:t>发行或承担的债务的账面价值</w:t>
                </w:r>
              </w:p>
            </w:tc>
            <w:sdt>
              <w:sdtPr>
                <w:rPr>
                  <w:sz w:val="21"/>
                  <w:szCs w:val="21"/>
                </w:rPr>
                <w:alias w:val="同一控制下企业合并成本明细-发行或承担的债务的账面价值"/>
                <w:tag w:val="_GBC_17b01027eef1466983419d0c82ae62be"/>
                <w:id w:val="-2141651261"/>
                <w:lock w:val="sdtLocked"/>
                <w:showingPlcHdr/>
              </w:sdtPr>
              <w:sdtContent>
                <w:tc>
                  <w:tcPr>
                    <w:tcW w:w="2543" w:type="pct"/>
                    <w:tcBorders>
                      <w:top w:val="single" w:sz="6" w:space="0" w:color="auto"/>
                      <w:left w:val="single" w:sz="6" w:space="0" w:color="auto"/>
                      <w:bottom w:val="single" w:sz="6" w:space="0" w:color="auto"/>
                      <w:right w:val="single" w:sz="4" w:space="0" w:color="auto"/>
                    </w:tcBorders>
                  </w:tcPr>
                  <w:p w:rsidR="004B548E" w:rsidRPr="00D56F59" w:rsidRDefault="00A20AC1">
                    <w:pPr>
                      <w:jc w:val="right"/>
                      <w:rPr>
                        <w:sz w:val="21"/>
                        <w:szCs w:val="21"/>
                      </w:rPr>
                    </w:pPr>
                    <w:r w:rsidRPr="00D56F59">
                      <w:rPr>
                        <w:rFonts w:hint="eastAsia"/>
                        <w:color w:val="333399"/>
                        <w:sz w:val="21"/>
                        <w:szCs w:val="21"/>
                      </w:rPr>
                      <w:t xml:space="preserve">　</w:t>
                    </w:r>
                  </w:p>
                </w:tc>
              </w:sdtContent>
            </w:sdt>
          </w:tr>
          <w:tr w:rsidR="004B548E"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4B548E" w:rsidRPr="00D56F59" w:rsidRDefault="00A20AC1">
                <w:pPr>
                  <w:rPr>
                    <w:rFonts w:cs="Arial"/>
                    <w:color w:val="000000"/>
                    <w:sz w:val="21"/>
                    <w:szCs w:val="21"/>
                  </w:rPr>
                </w:pPr>
                <w:r w:rsidRPr="00D56F59">
                  <w:rPr>
                    <w:rFonts w:cs="Arial"/>
                    <w:color w:val="000000"/>
                    <w:sz w:val="21"/>
                    <w:szCs w:val="21"/>
                  </w:rPr>
                  <w:t>--</w:t>
                </w:r>
                <w:r w:rsidRPr="00D56F59">
                  <w:rPr>
                    <w:rFonts w:cs="Arial" w:hint="eastAsia"/>
                    <w:color w:val="000000"/>
                    <w:sz w:val="21"/>
                    <w:szCs w:val="21"/>
                    <w:lang w:val="en-GB"/>
                  </w:rPr>
                  <w:t>发行的权益性证券的面值</w:t>
                </w:r>
              </w:p>
            </w:tc>
            <w:sdt>
              <w:sdtPr>
                <w:rPr>
                  <w:sz w:val="21"/>
                  <w:szCs w:val="21"/>
                </w:rPr>
                <w:alias w:val="同一控制下企业合并成本明细-发行的权益性证券的面值"/>
                <w:tag w:val="_GBC_965947f9208c4aafa5def3453e7a6e16"/>
                <w:id w:val="-52083301"/>
                <w:lock w:val="sdtLocked"/>
                <w:showingPlcHdr/>
              </w:sdtPr>
              <w:sdtContent>
                <w:tc>
                  <w:tcPr>
                    <w:tcW w:w="2543" w:type="pct"/>
                    <w:tcBorders>
                      <w:top w:val="single" w:sz="6" w:space="0" w:color="auto"/>
                      <w:left w:val="single" w:sz="6" w:space="0" w:color="auto"/>
                      <w:bottom w:val="single" w:sz="6" w:space="0" w:color="auto"/>
                      <w:right w:val="single" w:sz="4" w:space="0" w:color="auto"/>
                    </w:tcBorders>
                  </w:tcPr>
                  <w:p w:rsidR="004B548E" w:rsidRPr="00D56F59" w:rsidRDefault="00A20AC1">
                    <w:pPr>
                      <w:jc w:val="right"/>
                      <w:rPr>
                        <w:sz w:val="21"/>
                        <w:szCs w:val="21"/>
                      </w:rPr>
                    </w:pPr>
                    <w:r w:rsidRPr="00D56F59">
                      <w:rPr>
                        <w:rFonts w:hint="eastAsia"/>
                        <w:color w:val="333399"/>
                        <w:sz w:val="21"/>
                        <w:szCs w:val="21"/>
                      </w:rPr>
                      <w:t xml:space="preserve">　</w:t>
                    </w:r>
                  </w:p>
                </w:tc>
              </w:sdtContent>
            </w:sdt>
          </w:tr>
          <w:tr w:rsidR="004B548E" w:rsidTr="0082585E">
            <w:trPr>
              <w:jc w:val="center"/>
            </w:trPr>
            <w:tc>
              <w:tcPr>
                <w:tcW w:w="2457" w:type="pct"/>
                <w:tcBorders>
                  <w:top w:val="single" w:sz="6" w:space="0" w:color="auto"/>
                  <w:left w:val="single" w:sz="4" w:space="0" w:color="auto"/>
                  <w:bottom w:val="single" w:sz="4" w:space="0" w:color="auto"/>
                  <w:right w:val="single" w:sz="6" w:space="0" w:color="auto"/>
                </w:tcBorders>
                <w:shd w:val="clear" w:color="auto" w:fill="auto"/>
                <w:vAlign w:val="center"/>
              </w:tcPr>
              <w:p w:rsidR="004B548E" w:rsidRPr="00D56F59" w:rsidRDefault="00A20AC1">
                <w:pPr>
                  <w:rPr>
                    <w:rFonts w:cs="Arial"/>
                    <w:color w:val="000000"/>
                    <w:sz w:val="21"/>
                    <w:szCs w:val="21"/>
                  </w:rPr>
                </w:pPr>
                <w:r w:rsidRPr="00D56F59">
                  <w:rPr>
                    <w:rFonts w:cs="Arial"/>
                    <w:color w:val="000000"/>
                    <w:sz w:val="21"/>
                    <w:szCs w:val="21"/>
                  </w:rPr>
                  <w:t>--</w:t>
                </w:r>
                <w:r w:rsidRPr="00D56F59">
                  <w:rPr>
                    <w:rFonts w:cs="Arial" w:hint="eastAsia"/>
                    <w:color w:val="000000"/>
                    <w:sz w:val="21"/>
                    <w:szCs w:val="21"/>
                    <w:lang w:val="en-GB"/>
                  </w:rPr>
                  <w:t>或有对价</w:t>
                </w:r>
              </w:p>
            </w:tc>
            <w:sdt>
              <w:sdtPr>
                <w:rPr>
                  <w:sz w:val="21"/>
                  <w:szCs w:val="21"/>
                </w:rPr>
                <w:alias w:val="同一控制下企业合并成本明细-或有对价"/>
                <w:tag w:val="_GBC_ba4aacd9817f4a49b206e45d9225d4a7"/>
                <w:id w:val="-1880312084"/>
                <w:lock w:val="sdtLocked"/>
                <w:showingPlcHdr/>
              </w:sdtPr>
              <w:sdtContent>
                <w:tc>
                  <w:tcPr>
                    <w:tcW w:w="2543" w:type="pct"/>
                    <w:tcBorders>
                      <w:top w:val="single" w:sz="6" w:space="0" w:color="auto"/>
                      <w:left w:val="single" w:sz="6" w:space="0" w:color="auto"/>
                      <w:bottom w:val="single" w:sz="4" w:space="0" w:color="auto"/>
                      <w:right w:val="single" w:sz="4" w:space="0" w:color="auto"/>
                    </w:tcBorders>
                  </w:tcPr>
                  <w:p w:rsidR="004B548E" w:rsidRPr="00D56F59" w:rsidRDefault="00A20AC1">
                    <w:pPr>
                      <w:jc w:val="right"/>
                      <w:rPr>
                        <w:sz w:val="21"/>
                        <w:szCs w:val="21"/>
                      </w:rPr>
                    </w:pPr>
                    <w:r w:rsidRPr="00D56F59">
                      <w:rPr>
                        <w:rFonts w:hint="eastAsia"/>
                        <w:color w:val="333399"/>
                        <w:sz w:val="21"/>
                        <w:szCs w:val="21"/>
                      </w:rPr>
                      <w:t xml:space="preserve">　</w:t>
                    </w:r>
                  </w:p>
                </w:tc>
              </w:sdtContent>
            </w:sdt>
          </w:tr>
        </w:tbl>
        <w:p w:rsidR="004B548E" w:rsidRDefault="00D945E0">
          <w:pPr>
            <w:rPr>
              <w:rFonts w:cs="Arial"/>
              <w:szCs w:val="21"/>
            </w:rPr>
          </w:pPr>
        </w:p>
      </w:sdtContent>
    </w:sdt>
    <w:sdt>
      <w:sdtPr>
        <w:rPr>
          <w:rFonts w:ascii="宋体" w:hAnsi="宋体" w:cs="Arial" w:hint="eastAsia"/>
          <w:b w:val="0"/>
          <w:bCs w:val="0"/>
          <w:kern w:val="0"/>
          <w:szCs w:val="21"/>
        </w:rPr>
        <w:tag w:val="_SEC_3cd340c85c3541dcbc338d9d67d159e4"/>
        <w:id w:val="1448511626"/>
        <w:lock w:val="sdtLocked"/>
        <w:placeholder>
          <w:docPart w:val="GBC22222222222222222222222222222"/>
        </w:placeholder>
      </w:sdtPr>
      <w:sdtEndPr>
        <w:rPr>
          <w:rFonts w:cstheme="minorBidi" w:hint="default"/>
          <w:sz w:val="21"/>
        </w:rPr>
      </w:sdtEndPr>
      <w:sdtContent>
        <w:p w:rsidR="004B548E" w:rsidRDefault="00A20AC1">
          <w:pPr>
            <w:pStyle w:val="4"/>
            <w:numPr>
              <w:ilvl w:val="3"/>
              <w:numId w:val="83"/>
            </w:numPr>
            <w:tabs>
              <w:tab w:val="left" w:pos="630"/>
            </w:tabs>
            <w:rPr>
              <w:rFonts w:ascii="宋体" w:hAnsi="宋体" w:cs="Arial"/>
              <w:szCs w:val="21"/>
            </w:rPr>
          </w:pPr>
          <w:r>
            <w:rPr>
              <w:rFonts w:ascii="宋体" w:hAnsi="宋体" w:cs="Arial" w:hint="eastAsia"/>
              <w:szCs w:val="21"/>
            </w:rPr>
            <w:t>合并日被合并方资产、负债的账面价值</w:t>
          </w:r>
        </w:p>
        <w:sdt>
          <w:sdtPr>
            <w:alias w:val="是否适用：合并日被合并方资产、负债的账面价值"/>
            <w:tag w:val="_GBC_5dec2961a29c4f7dba84a8d8fd453dab"/>
            <w:id w:val="-1307784056"/>
            <w:lock w:val="sdtContentLocked"/>
            <w:placeholder>
              <w:docPart w:val="GBC22222222222222222222222222222"/>
            </w:placeholder>
          </w:sdtPr>
          <w:sdtContent>
            <w:p w:rsidR="004B548E" w:rsidRDefault="00D945E0">
              <w:r>
                <w:fldChar w:fldCharType="begin"/>
              </w:r>
              <w:r w:rsidR="00046932">
                <w:instrText xml:space="preserve"> MACROBUTTON  SnrToggleCheckbox √适用 </w:instrText>
              </w:r>
              <w:r>
                <w:fldChar w:fldCharType="end"/>
              </w:r>
              <w:r>
                <w:fldChar w:fldCharType="begin"/>
              </w:r>
              <w:r w:rsidR="00046932">
                <w:instrText xml:space="preserve"> MACROBUTTON  SnrToggleCheckbox □不适用 </w:instrText>
              </w:r>
              <w:r>
                <w:fldChar w:fldCharType="end"/>
              </w:r>
            </w:p>
          </w:sdtContent>
        </w:sdt>
        <w:p w:rsidR="004B548E" w:rsidRDefault="00A20AC1">
          <w:pPr>
            <w:jc w:val="right"/>
          </w:pPr>
          <w:r>
            <w:rPr>
              <w:rFonts w:hint="eastAsia"/>
            </w:rPr>
            <w:t>单位:</w:t>
          </w:r>
          <w:sdt>
            <w:sdtPr>
              <w:rPr>
                <w:rFonts w:hint="eastAsia"/>
              </w:rPr>
              <w:alias w:val="单位：财务附注：合并日被合并方资产、负债的账面价值"/>
              <w:tag w:val="_GBC_40ecb31d91524802888565cf5e740942"/>
              <w:id w:val="19184385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727458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49"/>
            <w:gridCol w:w="3766"/>
            <w:gridCol w:w="3734"/>
          </w:tblGrid>
          <w:tr w:rsidR="00046932" w:rsidRPr="00D56F59" w:rsidTr="001D4AAB">
            <w:trPr>
              <w:jc w:val="center"/>
            </w:trPr>
            <w:tc>
              <w:tcPr>
                <w:tcW w:w="856" w:type="pct"/>
                <w:vMerge w:val="restart"/>
                <w:tcBorders>
                  <w:top w:val="single" w:sz="6" w:space="0" w:color="auto"/>
                  <w:left w:val="single" w:sz="4" w:space="0" w:color="auto"/>
                  <w:right w:val="single" w:sz="6" w:space="0" w:color="auto"/>
                </w:tcBorders>
                <w:shd w:val="clear" w:color="auto" w:fill="auto"/>
              </w:tcPr>
              <w:p w:rsidR="00046932" w:rsidRPr="00D56F59" w:rsidRDefault="00046932" w:rsidP="001D4AAB">
                <w:pPr>
                  <w:rPr>
                    <w:rFonts w:cs="Arial"/>
                    <w:sz w:val="21"/>
                    <w:szCs w:val="21"/>
                  </w:rPr>
                </w:pPr>
              </w:p>
            </w:tc>
            <w:tc>
              <w:tcPr>
                <w:tcW w:w="4144" w:type="pct"/>
                <w:gridSpan w:val="2"/>
                <w:tcBorders>
                  <w:top w:val="single" w:sz="6" w:space="0" w:color="auto"/>
                  <w:left w:val="single" w:sz="6" w:space="0" w:color="auto"/>
                  <w:bottom w:val="single" w:sz="6" w:space="0" w:color="auto"/>
                  <w:right w:val="single" w:sz="4" w:space="0" w:color="auto"/>
                </w:tcBorders>
                <w:shd w:val="clear" w:color="auto" w:fill="auto"/>
              </w:tcPr>
              <w:sdt>
                <w:sdtPr>
                  <w:rPr>
                    <w:rFonts w:cs="Arial" w:hint="eastAsia"/>
                    <w:sz w:val="21"/>
                    <w:szCs w:val="21"/>
                    <w:lang w:val="en-GB"/>
                  </w:rPr>
                  <w:alias w:val="被合并方的资产、负债明细-公司名称"/>
                  <w:tag w:val="_GBC_e9b1593733f643f9a2c837eefae98a8d"/>
                  <w:id w:val="3568104"/>
                  <w:lock w:val="sdtLocked"/>
                </w:sdtPr>
                <w:sdtContent>
                  <w:p w:rsidR="00046932" w:rsidRPr="00D56F59" w:rsidRDefault="00046932" w:rsidP="001D4AAB">
                    <w:pPr>
                      <w:jc w:val="center"/>
                      <w:rPr>
                        <w:rFonts w:cs="Arial"/>
                        <w:sz w:val="21"/>
                        <w:szCs w:val="21"/>
                        <w:lang w:val="en-GB"/>
                      </w:rPr>
                    </w:pPr>
                    <w:r w:rsidRPr="00D56F59">
                      <w:rPr>
                        <w:rFonts w:ascii="Arial Narrow" w:hAnsi="Arial Narrow" w:hint="eastAsia"/>
                        <w:sz w:val="21"/>
                        <w:szCs w:val="21"/>
                      </w:rPr>
                      <w:t>凌源日兴矿业有限</w:t>
                    </w:r>
                    <w:r w:rsidRPr="00D56F59">
                      <w:rPr>
                        <w:rFonts w:cs="Arial" w:hint="eastAsia"/>
                        <w:sz w:val="21"/>
                        <w:szCs w:val="21"/>
                        <w:lang w:val="en-GB"/>
                      </w:rPr>
                      <w:t>公司</w:t>
                    </w:r>
                  </w:p>
                </w:sdtContent>
              </w:sdt>
            </w:tc>
          </w:tr>
          <w:tr w:rsidR="00046932" w:rsidRPr="00D56F59" w:rsidTr="001D4AAB">
            <w:trPr>
              <w:jc w:val="center"/>
            </w:trPr>
            <w:tc>
              <w:tcPr>
                <w:tcW w:w="856" w:type="pct"/>
                <w:vMerge/>
                <w:tcBorders>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p>
            </w:tc>
            <w:tc>
              <w:tcPr>
                <w:tcW w:w="2081" w:type="pct"/>
                <w:tcBorders>
                  <w:top w:val="single" w:sz="6" w:space="0" w:color="auto"/>
                  <w:left w:val="single" w:sz="6" w:space="0" w:color="auto"/>
                  <w:bottom w:val="single" w:sz="6" w:space="0" w:color="auto"/>
                  <w:right w:val="single" w:sz="4" w:space="0" w:color="auto"/>
                </w:tcBorders>
                <w:shd w:val="clear" w:color="auto" w:fill="auto"/>
              </w:tcPr>
              <w:p w:rsidR="00046932" w:rsidRPr="00D56F59" w:rsidRDefault="00046932" w:rsidP="001D4AAB">
                <w:pPr>
                  <w:jc w:val="center"/>
                  <w:rPr>
                    <w:rFonts w:cs="Arial"/>
                    <w:sz w:val="21"/>
                    <w:szCs w:val="21"/>
                  </w:rPr>
                </w:pPr>
                <w:r w:rsidRPr="00D56F59">
                  <w:rPr>
                    <w:rFonts w:cs="Arial" w:hint="eastAsia"/>
                    <w:sz w:val="21"/>
                    <w:szCs w:val="21"/>
                    <w:lang w:val="en-GB"/>
                  </w:rPr>
                  <w:t>合并日</w:t>
                </w:r>
              </w:p>
            </w:tc>
            <w:tc>
              <w:tcPr>
                <w:tcW w:w="2063" w:type="pct"/>
                <w:tcBorders>
                  <w:top w:val="single" w:sz="6" w:space="0" w:color="auto"/>
                  <w:left w:val="single" w:sz="6" w:space="0" w:color="auto"/>
                  <w:bottom w:val="single" w:sz="6" w:space="0" w:color="auto"/>
                  <w:right w:val="single" w:sz="4" w:space="0" w:color="auto"/>
                </w:tcBorders>
                <w:shd w:val="clear" w:color="auto" w:fill="auto"/>
              </w:tcPr>
              <w:p w:rsidR="00046932" w:rsidRPr="00D56F59" w:rsidRDefault="00046932" w:rsidP="001D4AAB">
                <w:pPr>
                  <w:jc w:val="center"/>
                  <w:rPr>
                    <w:rFonts w:cs="Arial"/>
                    <w:sz w:val="21"/>
                    <w:szCs w:val="21"/>
                    <w:lang w:val="en-GB"/>
                  </w:rPr>
                </w:pPr>
                <w:r w:rsidRPr="00D56F59">
                  <w:rPr>
                    <w:rFonts w:cs="Arial" w:hint="eastAsia"/>
                    <w:sz w:val="21"/>
                    <w:szCs w:val="21"/>
                    <w:lang w:val="en-GB"/>
                  </w:rPr>
                  <w:t>上期期末</w:t>
                </w:r>
              </w:p>
            </w:tc>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vAlign w:val="center"/>
              </w:tcPr>
              <w:p w:rsidR="00046932" w:rsidRPr="00D56F59" w:rsidRDefault="00046932" w:rsidP="001D4AAB">
                <w:pPr>
                  <w:rPr>
                    <w:rFonts w:cs="Arial"/>
                    <w:color w:val="000000"/>
                    <w:sz w:val="21"/>
                    <w:szCs w:val="21"/>
                  </w:rPr>
                </w:pPr>
                <w:r w:rsidRPr="00D56F59">
                  <w:rPr>
                    <w:rFonts w:cs="Arial" w:hint="eastAsia"/>
                    <w:color w:val="000000"/>
                    <w:sz w:val="21"/>
                    <w:szCs w:val="21"/>
                    <w:lang w:val="en-GB"/>
                  </w:rPr>
                  <w:t>资产:</w:t>
                </w:r>
              </w:p>
            </w:tc>
            <w:sdt>
              <w:sdtPr>
                <w:rPr>
                  <w:rFonts w:cs="Arial"/>
                  <w:sz w:val="21"/>
                  <w:szCs w:val="21"/>
                </w:rPr>
                <w:alias w:val="被合并方的资产、负债明细-资产"/>
                <w:tag w:val="_GBC_6a9220c674684f078cd870290bdf43cf"/>
                <w:id w:val="3568105"/>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F40A3F" w:rsidP="00F40A3F">
                    <w:pPr>
                      <w:jc w:val="right"/>
                      <w:rPr>
                        <w:rFonts w:cs="Arial"/>
                        <w:sz w:val="21"/>
                        <w:szCs w:val="21"/>
                      </w:rPr>
                    </w:pPr>
                    <w:r w:rsidRPr="00D56F59">
                      <w:rPr>
                        <w:rFonts w:cs="Arial"/>
                        <w:sz w:val="21"/>
                        <w:szCs w:val="21"/>
                      </w:rPr>
                      <w:t>458,079,018.28</w:t>
                    </w:r>
                  </w:p>
                </w:tc>
              </w:sdtContent>
            </w:sdt>
            <w:sdt>
              <w:sdtPr>
                <w:rPr>
                  <w:rFonts w:cs="Arial"/>
                  <w:sz w:val="21"/>
                  <w:szCs w:val="21"/>
                </w:rPr>
                <w:alias w:val="被合并方的资产、负债明细-资产"/>
                <w:tag w:val="_GBC_8cea810d844f44eebdf73175a131209e"/>
                <w:id w:val="3568106"/>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F40A3F" w:rsidP="00F40A3F">
                    <w:pPr>
                      <w:jc w:val="right"/>
                      <w:rPr>
                        <w:rFonts w:cs="Arial"/>
                        <w:sz w:val="21"/>
                        <w:szCs w:val="21"/>
                      </w:rPr>
                    </w:pPr>
                    <w:r w:rsidRPr="00D56F59">
                      <w:rPr>
                        <w:rFonts w:cs="Arial"/>
                        <w:sz w:val="21"/>
                        <w:szCs w:val="21"/>
                      </w:rPr>
                      <w:t>413,073,191.77</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货币资金</w:t>
                </w:r>
              </w:p>
            </w:tc>
            <w:sdt>
              <w:sdtPr>
                <w:rPr>
                  <w:rFonts w:cs="Arial"/>
                  <w:sz w:val="21"/>
                  <w:szCs w:val="21"/>
                </w:rPr>
                <w:alias w:val="被合并方的资产、负债明细-货币资金"/>
                <w:tag w:val="_GBC_d853fae8315b4523a3e53ec343913d82"/>
                <w:id w:val="3568107"/>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15,050,899.79</w:t>
                    </w:r>
                  </w:p>
                </w:tc>
              </w:sdtContent>
            </w:sdt>
            <w:sdt>
              <w:sdtPr>
                <w:rPr>
                  <w:rFonts w:cs="Arial"/>
                  <w:sz w:val="21"/>
                  <w:szCs w:val="21"/>
                </w:rPr>
                <w:alias w:val="被合并方的资产、负债明细-货币资金"/>
                <w:tag w:val="_GBC_b5da3eeb5a2840db8d6ebc3dd4a200c8"/>
                <w:id w:val="3568108"/>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1,212,018.05</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应收款项</w:t>
                </w:r>
              </w:p>
            </w:tc>
            <w:sdt>
              <w:sdtPr>
                <w:rPr>
                  <w:rFonts w:cs="Arial"/>
                  <w:sz w:val="21"/>
                  <w:szCs w:val="21"/>
                </w:rPr>
                <w:alias w:val="被合并方的资产、负债明细-应收款项"/>
                <w:tag w:val="_GBC_beda18c6c9814cfba8f32eaa70af463c"/>
                <w:id w:val="3568109"/>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11,522,113.47</w:t>
                    </w:r>
                  </w:p>
                </w:tc>
              </w:sdtContent>
            </w:sdt>
            <w:sdt>
              <w:sdtPr>
                <w:rPr>
                  <w:rFonts w:cs="Arial"/>
                  <w:sz w:val="21"/>
                  <w:szCs w:val="21"/>
                </w:rPr>
                <w:alias w:val="被合并方的资产、负债明细-应收款项"/>
                <w:tag w:val="_GBC_589f3ffeb5c542b8ab119a5c6049d3d5"/>
                <w:id w:val="3568110"/>
                <w:lock w:val="sdtLocked"/>
                <w:showingPlcHdr/>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 xml:space="preserve">     </w:t>
                    </w:r>
                  </w:p>
                </w:tc>
              </w:sdtContent>
            </w:sdt>
          </w:tr>
          <w:tr w:rsidR="00046932" w:rsidRPr="00D56F59" w:rsidTr="001D4AAB">
            <w:trPr>
              <w:jc w:val="center"/>
            </w:trPr>
            <w:sdt>
              <w:sdtPr>
                <w:rPr>
                  <w:rFonts w:cs="Arial"/>
                  <w:sz w:val="21"/>
                  <w:szCs w:val="21"/>
                </w:rPr>
                <w:alias w:val="被合并方的资产科目名称"/>
                <w:tag w:val="_GBC_aabfc43bc74a4d0e9518f1316a62cb7d"/>
                <w:id w:val="3568111"/>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预付账款</w:t>
                    </w:r>
                  </w:p>
                </w:tc>
              </w:sdtContent>
            </w:sdt>
            <w:sdt>
              <w:sdtPr>
                <w:rPr>
                  <w:rFonts w:cs="Arial"/>
                  <w:sz w:val="21"/>
                  <w:szCs w:val="21"/>
                </w:rPr>
                <w:alias w:val="被合并方的资产科目名称金额"/>
                <w:tag w:val="_GBC_4a5549d44aaa4b2a9d4059aecfdbccfe"/>
                <w:id w:val="3568112"/>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3,243,310.72</w:t>
                    </w:r>
                  </w:p>
                </w:tc>
              </w:sdtContent>
            </w:sdt>
            <w:sdt>
              <w:sdtPr>
                <w:rPr>
                  <w:rFonts w:cs="Arial"/>
                  <w:sz w:val="21"/>
                  <w:szCs w:val="21"/>
                </w:rPr>
                <w:alias w:val="被合并方的资产科目名称金额"/>
                <w:tag w:val="_GBC_5862c0856e8c439597ecb6b340788fcf"/>
                <w:id w:val="3568113"/>
                <w:lock w:val="sdtLocked"/>
                <w:showingPlcHdr/>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Style w:val="af5"/>
                        <w:rFonts w:hint="eastAsia"/>
                        <w:sz w:val="21"/>
                        <w:szCs w:val="21"/>
                      </w:rPr>
                      <w:t xml:space="preserve">　</w:t>
                    </w:r>
                  </w:p>
                </w:tc>
              </w:sdtContent>
            </w:sdt>
          </w:tr>
          <w:tr w:rsidR="00046932" w:rsidRPr="00D56F59" w:rsidTr="001D4AAB">
            <w:trPr>
              <w:jc w:val="center"/>
            </w:trPr>
            <w:sdt>
              <w:sdtPr>
                <w:rPr>
                  <w:rFonts w:cs="Arial"/>
                  <w:sz w:val="21"/>
                  <w:szCs w:val="21"/>
                </w:rPr>
                <w:alias w:val="被合并方的资产科目名称"/>
                <w:tag w:val="_GBC_aabfc43bc74a4d0e9518f1316a62cb7d"/>
                <w:id w:val="3568114"/>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其他应收款</w:t>
                    </w:r>
                  </w:p>
                </w:tc>
              </w:sdtContent>
            </w:sdt>
            <w:sdt>
              <w:sdtPr>
                <w:rPr>
                  <w:rFonts w:cs="Arial"/>
                  <w:sz w:val="21"/>
                  <w:szCs w:val="21"/>
                </w:rPr>
                <w:alias w:val="被合并方的资产科目名称金额"/>
                <w:tag w:val="_GBC_4a5549d44aaa4b2a9d4059aecfdbccfe"/>
                <w:id w:val="3568115"/>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5,505,573.53</w:t>
                    </w:r>
                  </w:p>
                </w:tc>
              </w:sdtContent>
            </w:sdt>
            <w:sdt>
              <w:sdtPr>
                <w:rPr>
                  <w:rFonts w:cs="Arial"/>
                  <w:sz w:val="21"/>
                  <w:szCs w:val="21"/>
                </w:rPr>
                <w:alias w:val="被合并方的资产科目名称金额"/>
                <w:tag w:val="_GBC_5862c0856e8c439597ecb6b340788fcf"/>
                <w:id w:val="3568116"/>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5,866,921.24</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存货</w:t>
                </w:r>
              </w:p>
            </w:tc>
            <w:sdt>
              <w:sdtPr>
                <w:rPr>
                  <w:rFonts w:cs="Arial"/>
                  <w:sz w:val="21"/>
                  <w:szCs w:val="21"/>
                </w:rPr>
                <w:alias w:val="被合并方的资产、负债明细-存货"/>
                <w:tag w:val="_GBC_3f2743cd6f094a24b268921c72cf462d"/>
                <w:id w:val="3568117"/>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4,753,899.22</w:t>
                    </w:r>
                  </w:p>
                </w:tc>
              </w:sdtContent>
            </w:sdt>
            <w:sdt>
              <w:sdtPr>
                <w:rPr>
                  <w:rFonts w:cs="Arial"/>
                  <w:sz w:val="21"/>
                  <w:szCs w:val="21"/>
                </w:rPr>
                <w:alias w:val="被合并方的资产、负债明细-存货"/>
                <w:tag w:val="_GBC_b9d580e082a7478dab76ddc24d040978"/>
                <w:id w:val="3568118"/>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4,273,891.48</w:t>
                    </w:r>
                  </w:p>
                </w:tc>
              </w:sdtContent>
            </w:sdt>
          </w:tr>
          <w:tr w:rsidR="00046932" w:rsidRPr="00D56F59" w:rsidTr="001D4AAB">
            <w:trPr>
              <w:jc w:val="center"/>
            </w:trPr>
            <w:sdt>
              <w:sdtPr>
                <w:rPr>
                  <w:rFonts w:cs="Arial"/>
                  <w:sz w:val="21"/>
                  <w:szCs w:val="21"/>
                </w:rPr>
                <w:alias w:val="被合并方的资产科目名称"/>
                <w:tag w:val="_GBC_aabfc43bc74a4d0e9518f1316a62cb7d"/>
                <w:id w:val="3568119"/>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其他流动资产</w:t>
                    </w:r>
                  </w:p>
                </w:tc>
              </w:sdtContent>
            </w:sdt>
            <w:sdt>
              <w:sdtPr>
                <w:rPr>
                  <w:rFonts w:cs="Arial"/>
                  <w:sz w:val="21"/>
                  <w:szCs w:val="21"/>
                </w:rPr>
                <w:alias w:val="被合并方的资产科目名称金额"/>
                <w:tag w:val="_GBC_4a5549d44aaa4b2a9d4059aecfdbccfe"/>
                <w:id w:val="3568120"/>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331,165.20</w:t>
                    </w:r>
                  </w:p>
                </w:tc>
              </w:sdtContent>
            </w:sdt>
            <w:sdt>
              <w:sdtPr>
                <w:rPr>
                  <w:rFonts w:cs="Arial"/>
                  <w:sz w:val="21"/>
                  <w:szCs w:val="21"/>
                </w:rPr>
                <w:alias w:val="被合并方的资产科目名称金额"/>
                <w:tag w:val="_GBC_5862c0856e8c439597ecb6b340788fcf"/>
                <w:id w:val="3568121"/>
                <w:lock w:val="sdtLocked"/>
                <w:showingPlcHdr/>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 xml:space="preserve">     </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固定资产</w:t>
                </w:r>
              </w:p>
            </w:tc>
            <w:sdt>
              <w:sdtPr>
                <w:rPr>
                  <w:rFonts w:cs="Arial"/>
                  <w:sz w:val="21"/>
                  <w:szCs w:val="21"/>
                </w:rPr>
                <w:alias w:val="被合并方的资产、负债明细-固定资产"/>
                <w:tag w:val="_GBC_20b6fcd2ded1492f8f19fe6af4e7d60b"/>
                <w:id w:val="3568122"/>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46,144,574.63</w:t>
                    </w:r>
                  </w:p>
                </w:tc>
              </w:sdtContent>
            </w:sdt>
            <w:sdt>
              <w:sdtPr>
                <w:rPr>
                  <w:rFonts w:cs="Arial"/>
                  <w:sz w:val="21"/>
                  <w:szCs w:val="21"/>
                </w:rPr>
                <w:alias w:val="被合并方的资产、负债明细-固定资产"/>
                <w:tag w:val="_GBC_8c5142f7adcb4087bba18f90754d4b73"/>
                <w:id w:val="3568123"/>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61,152,520.83</w:t>
                    </w:r>
                  </w:p>
                </w:tc>
              </w:sdtContent>
            </w:sdt>
          </w:tr>
          <w:tr w:rsidR="00046932" w:rsidRPr="00D56F59" w:rsidTr="001D4AAB">
            <w:trPr>
              <w:jc w:val="center"/>
            </w:trPr>
            <w:sdt>
              <w:sdtPr>
                <w:rPr>
                  <w:rFonts w:cs="Arial"/>
                  <w:sz w:val="21"/>
                  <w:szCs w:val="21"/>
                </w:rPr>
                <w:alias w:val="被合并方的资产科目名称"/>
                <w:tag w:val="_GBC_aabfc43bc74a4d0e9518f1316a62cb7d"/>
                <w:id w:val="3568124"/>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在建工程</w:t>
                    </w:r>
                  </w:p>
                </w:tc>
              </w:sdtContent>
            </w:sdt>
            <w:sdt>
              <w:sdtPr>
                <w:rPr>
                  <w:rFonts w:cs="Arial"/>
                  <w:sz w:val="21"/>
                  <w:szCs w:val="21"/>
                </w:rPr>
                <w:alias w:val="被合并方的资产科目名称金额"/>
                <w:tag w:val="_GBC_4a5549d44aaa4b2a9d4059aecfdbccfe"/>
                <w:id w:val="3568125"/>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113,176,055.84</w:t>
                    </w:r>
                  </w:p>
                </w:tc>
              </w:sdtContent>
            </w:sdt>
            <w:sdt>
              <w:sdtPr>
                <w:rPr>
                  <w:rFonts w:cs="Arial"/>
                  <w:sz w:val="21"/>
                  <w:szCs w:val="21"/>
                </w:rPr>
                <w:alias w:val="被合并方的资产科目名称金额"/>
                <w:tag w:val="_GBC_5862c0856e8c439597ecb6b340788fcf"/>
                <w:id w:val="3568126"/>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76,199,731.15</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无形资产</w:t>
                </w:r>
              </w:p>
            </w:tc>
            <w:sdt>
              <w:sdtPr>
                <w:rPr>
                  <w:rFonts w:cs="Arial"/>
                  <w:sz w:val="21"/>
                  <w:szCs w:val="21"/>
                </w:rPr>
                <w:alias w:val="被合并方的资产、负债明细-无形资产"/>
                <w:tag w:val="_GBC_2bd7452df0014e27a7397912b41b2180"/>
                <w:id w:val="3568127"/>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193,248,132.37</w:t>
                    </w:r>
                  </w:p>
                </w:tc>
              </w:sdtContent>
            </w:sdt>
            <w:sdt>
              <w:sdtPr>
                <w:rPr>
                  <w:rFonts w:cs="Arial"/>
                  <w:sz w:val="21"/>
                  <w:szCs w:val="21"/>
                </w:rPr>
                <w:alias w:val="被合并方的资产、负债明细-无形资产"/>
                <w:tag w:val="_GBC_61d5f38fc2644239b7f57a31708bb590"/>
                <w:id w:val="3568128"/>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201,291,031.59</w:t>
                    </w:r>
                  </w:p>
                </w:tc>
              </w:sdtContent>
            </w:sdt>
          </w:tr>
          <w:tr w:rsidR="00046932" w:rsidRPr="00D56F59" w:rsidTr="001D4AAB">
            <w:trPr>
              <w:jc w:val="center"/>
            </w:trPr>
            <w:sdt>
              <w:sdtPr>
                <w:rPr>
                  <w:rFonts w:cs="Arial"/>
                  <w:sz w:val="21"/>
                  <w:szCs w:val="21"/>
                </w:rPr>
                <w:alias w:val="被合并方的资产科目名称"/>
                <w:tag w:val="_GBC_aabfc43bc74a4d0e9518f1316a62cb7d"/>
                <w:id w:val="3568129"/>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color w:val="000000"/>
                        <w:sz w:val="21"/>
                        <w:szCs w:val="21"/>
                      </w:rPr>
                    </w:pPr>
                    <w:r w:rsidRPr="00D56F59">
                      <w:rPr>
                        <w:rFonts w:cs="Arial" w:hint="eastAsia"/>
                        <w:sz w:val="21"/>
                        <w:szCs w:val="21"/>
                      </w:rPr>
                      <w:t>商誉</w:t>
                    </w:r>
                  </w:p>
                </w:tc>
              </w:sdtContent>
            </w:sdt>
            <w:sdt>
              <w:sdtPr>
                <w:rPr>
                  <w:rFonts w:cs="Arial"/>
                  <w:sz w:val="21"/>
                  <w:szCs w:val="21"/>
                </w:rPr>
                <w:alias w:val="被合并方的资产科目名称金额"/>
                <w:tag w:val="_GBC_4a5549d44aaa4b2a9d4059aecfdbccfe"/>
                <w:id w:val="3568130"/>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38,745,098.11</w:t>
                    </w:r>
                  </w:p>
                </w:tc>
              </w:sdtContent>
            </w:sdt>
            <w:sdt>
              <w:sdtPr>
                <w:rPr>
                  <w:rFonts w:cs="Arial"/>
                  <w:sz w:val="21"/>
                  <w:szCs w:val="21"/>
                </w:rPr>
                <w:alias w:val="被合并方的资产科目名称金额"/>
                <w:tag w:val="_GBC_5862c0856e8c439597ecb6b340788fcf"/>
                <w:id w:val="3568131"/>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38,745,098.11</w:t>
                    </w:r>
                  </w:p>
                </w:tc>
              </w:sdtContent>
            </w:sdt>
          </w:tr>
          <w:tr w:rsidR="00046932" w:rsidRPr="00D56F59" w:rsidTr="001D4AAB">
            <w:trPr>
              <w:jc w:val="center"/>
            </w:trPr>
            <w:sdt>
              <w:sdtPr>
                <w:rPr>
                  <w:rFonts w:cs="Arial"/>
                  <w:sz w:val="21"/>
                  <w:szCs w:val="21"/>
                </w:rPr>
                <w:alias w:val="被合并方的资产科目名称"/>
                <w:tag w:val="_GBC_aabfc43bc74a4d0e9518f1316a62cb7d"/>
                <w:id w:val="3568132"/>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长期待摊费用</w:t>
                    </w:r>
                  </w:p>
                </w:tc>
              </w:sdtContent>
            </w:sdt>
            <w:sdt>
              <w:sdtPr>
                <w:rPr>
                  <w:rFonts w:cs="Arial"/>
                  <w:sz w:val="21"/>
                  <w:szCs w:val="21"/>
                </w:rPr>
                <w:alias w:val="被合并方的资产科目名称金额"/>
                <w:tag w:val="_GBC_4a5549d44aaa4b2a9d4059aecfdbccfe"/>
                <w:id w:val="3568133"/>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22,095,295.23</w:t>
                    </w:r>
                  </w:p>
                </w:tc>
              </w:sdtContent>
            </w:sdt>
            <w:sdt>
              <w:sdtPr>
                <w:rPr>
                  <w:rFonts w:cs="Arial"/>
                  <w:sz w:val="21"/>
                  <w:szCs w:val="21"/>
                </w:rPr>
                <w:alias w:val="被合并方的资产科目名称金额"/>
                <w:tag w:val="_GBC_5862c0856e8c439597ecb6b340788fcf"/>
                <w:id w:val="3568134"/>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20,670,620.51</w:t>
                    </w:r>
                  </w:p>
                </w:tc>
              </w:sdtContent>
            </w:sdt>
          </w:tr>
          <w:tr w:rsidR="00046932" w:rsidRPr="00D56F59" w:rsidTr="001D4AAB">
            <w:trPr>
              <w:jc w:val="center"/>
            </w:trPr>
            <w:sdt>
              <w:sdtPr>
                <w:rPr>
                  <w:rFonts w:cs="Arial"/>
                  <w:sz w:val="21"/>
                  <w:szCs w:val="21"/>
                </w:rPr>
                <w:alias w:val="被合并方的资产科目名称"/>
                <w:tag w:val="_GBC_aabfc43bc74a4d0e9518f1316a62cb7d"/>
                <w:id w:val="3568135"/>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递延所得税资产</w:t>
                    </w:r>
                  </w:p>
                </w:tc>
              </w:sdtContent>
            </w:sdt>
            <w:sdt>
              <w:sdtPr>
                <w:rPr>
                  <w:rFonts w:cs="Arial"/>
                  <w:sz w:val="21"/>
                  <w:szCs w:val="21"/>
                </w:rPr>
                <w:alias w:val="被合并方的资产科目名称金额"/>
                <w:tag w:val="_GBC_4a5549d44aaa4b2a9d4059aecfdbccfe"/>
                <w:id w:val="3568136"/>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4,262,900.17</w:t>
                    </w:r>
                  </w:p>
                </w:tc>
              </w:sdtContent>
            </w:sdt>
            <w:sdt>
              <w:sdtPr>
                <w:rPr>
                  <w:rFonts w:cs="Arial"/>
                  <w:sz w:val="21"/>
                  <w:szCs w:val="21"/>
                </w:rPr>
                <w:alias w:val="被合并方的资产科目名称金额"/>
                <w:tag w:val="_GBC_5862c0856e8c439597ecb6b340788fcf"/>
                <w:id w:val="3568137"/>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3,661,358.81</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color w:val="000000"/>
                    <w:sz w:val="21"/>
                    <w:szCs w:val="21"/>
                  </w:rPr>
                </w:pPr>
                <w:r w:rsidRPr="00D56F59">
                  <w:rPr>
                    <w:rFonts w:cs="Arial" w:hint="eastAsia"/>
                    <w:color w:val="000000"/>
                    <w:sz w:val="21"/>
                    <w:szCs w:val="21"/>
                    <w:lang w:val="en-GB"/>
                  </w:rPr>
                  <w:t>负债:</w:t>
                </w:r>
              </w:p>
            </w:tc>
            <w:sdt>
              <w:sdtPr>
                <w:rPr>
                  <w:rFonts w:cs="Arial"/>
                  <w:sz w:val="21"/>
                  <w:szCs w:val="21"/>
                </w:rPr>
                <w:alias w:val="被合并方的资产、负债明细-负债"/>
                <w:tag w:val="_GBC_30841eb26b6d4a8cab037970d94565ee"/>
                <w:id w:val="3568138"/>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364177" w:rsidP="00364177">
                    <w:pPr>
                      <w:jc w:val="right"/>
                      <w:rPr>
                        <w:rFonts w:cs="Arial"/>
                        <w:sz w:val="21"/>
                        <w:szCs w:val="21"/>
                      </w:rPr>
                    </w:pPr>
                    <w:r w:rsidRPr="00D56F59">
                      <w:rPr>
                        <w:rFonts w:cs="Arial"/>
                        <w:sz w:val="21"/>
                        <w:szCs w:val="21"/>
                      </w:rPr>
                      <w:t>222,772,192.16</w:t>
                    </w:r>
                  </w:p>
                </w:tc>
              </w:sdtContent>
            </w:sdt>
            <w:sdt>
              <w:sdtPr>
                <w:rPr>
                  <w:rFonts w:cs="Arial"/>
                  <w:sz w:val="21"/>
                  <w:szCs w:val="21"/>
                </w:rPr>
                <w:alias w:val="被合并方的资产、负债明细-负债"/>
                <w:tag w:val="_GBC_8f86d6686da8400898abbc2981d312d2"/>
                <w:id w:val="3568139"/>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364177" w:rsidP="00364177">
                    <w:pPr>
                      <w:jc w:val="right"/>
                      <w:rPr>
                        <w:rFonts w:cs="Arial"/>
                        <w:sz w:val="21"/>
                        <w:szCs w:val="21"/>
                      </w:rPr>
                    </w:pPr>
                    <w:r w:rsidRPr="00D56F59">
                      <w:rPr>
                        <w:rFonts w:cs="Arial"/>
                        <w:sz w:val="21"/>
                        <w:szCs w:val="21"/>
                      </w:rPr>
                      <w:t>170,339,067.36</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color w:val="000000"/>
                    <w:sz w:val="21"/>
                    <w:szCs w:val="21"/>
                    <w:lang w:val="en-GB"/>
                  </w:rPr>
                </w:pPr>
                <w:r w:rsidRPr="00D56F59">
                  <w:rPr>
                    <w:rFonts w:cs="Arial" w:hint="eastAsia"/>
                    <w:color w:val="000000"/>
                    <w:sz w:val="21"/>
                    <w:szCs w:val="21"/>
                    <w:lang w:val="en-GB"/>
                  </w:rPr>
                  <w:lastRenderedPageBreak/>
                  <w:t>借款</w:t>
                </w:r>
              </w:p>
            </w:tc>
            <w:sdt>
              <w:sdtPr>
                <w:rPr>
                  <w:rFonts w:cs="Arial"/>
                  <w:sz w:val="21"/>
                  <w:szCs w:val="21"/>
                </w:rPr>
                <w:alias w:val="被合并方的资产、负债明细-借款"/>
                <w:tag w:val="_GBC_105c48a04feb46f7951b9acb67ce23cf"/>
                <w:id w:val="3568140"/>
                <w:lock w:val="sdtLocked"/>
                <w:showingPlcHdr/>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hint="eastAsia"/>
                        <w:color w:val="333399"/>
                        <w:sz w:val="21"/>
                        <w:szCs w:val="21"/>
                      </w:rPr>
                      <w:t xml:space="preserve">　</w:t>
                    </w:r>
                  </w:p>
                </w:tc>
              </w:sdtContent>
            </w:sdt>
            <w:sdt>
              <w:sdtPr>
                <w:rPr>
                  <w:rFonts w:cs="Arial"/>
                  <w:sz w:val="21"/>
                  <w:szCs w:val="21"/>
                </w:rPr>
                <w:alias w:val="被合并方的资产、负债明细-借款"/>
                <w:tag w:val="_GBC_a49b66d508b5435ab9f11afe6664b168"/>
                <w:id w:val="3568141"/>
                <w:lock w:val="sdtLocked"/>
                <w:showingPlcHdr/>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hint="eastAsia"/>
                        <w:color w:val="333399"/>
                        <w:sz w:val="21"/>
                        <w:szCs w:val="21"/>
                      </w:rPr>
                      <w:t xml:space="preserve">　</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42"/>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hint="eastAsia"/>
                        <w:sz w:val="21"/>
                        <w:szCs w:val="21"/>
                      </w:rPr>
                      <w:t>短期借款</w:t>
                    </w:r>
                  </w:p>
                </w:tc>
              </w:sdtContent>
            </w:sdt>
            <w:sdt>
              <w:sdtPr>
                <w:rPr>
                  <w:rFonts w:cs="Arial"/>
                  <w:sz w:val="21"/>
                  <w:szCs w:val="21"/>
                </w:rPr>
                <w:alias w:val="被合并方的负债科目名称金额"/>
                <w:tag w:val="_GBC_9ba96052e4534875969e567ecea69777"/>
                <w:id w:val="3568143"/>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45,000,000.00</w:t>
                    </w:r>
                  </w:p>
                </w:tc>
              </w:sdtContent>
            </w:sdt>
            <w:sdt>
              <w:sdtPr>
                <w:rPr>
                  <w:rFonts w:cs="Arial"/>
                  <w:sz w:val="21"/>
                  <w:szCs w:val="21"/>
                </w:rPr>
                <w:alias w:val="被合并方的负债科目名称金额"/>
                <w:tag w:val="_GBC_5174cc061c6c485ba17f0af13b4a1230"/>
                <w:id w:val="3568144"/>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45,000,000.00</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color w:val="000000"/>
                    <w:sz w:val="21"/>
                    <w:szCs w:val="21"/>
                    <w:lang w:val="en-GB"/>
                  </w:rPr>
                </w:pPr>
                <w:r w:rsidRPr="00D56F59">
                  <w:rPr>
                    <w:rFonts w:cs="Arial" w:hint="eastAsia"/>
                    <w:color w:val="000000"/>
                    <w:sz w:val="21"/>
                    <w:szCs w:val="21"/>
                    <w:lang w:val="en-GB"/>
                  </w:rPr>
                  <w:t>应付款项</w:t>
                </w:r>
              </w:p>
            </w:tc>
            <w:sdt>
              <w:sdtPr>
                <w:rPr>
                  <w:rFonts w:cs="Arial"/>
                  <w:sz w:val="21"/>
                  <w:szCs w:val="21"/>
                </w:rPr>
                <w:alias w:val="被合并方的资产、负债明细-应付款项"/>
                <w:tag w:val="_GBC_84b2aac5e4124e119fd006253134f4bd"/>
                <w:id w:val="3568145"/>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6,396,019.70</w:t>
                    </w:r>
                  </w:p>
                </w:tc>
              </w:sdtContent>
            </w:sdt>
            <w:sdt>
              <w:sdtPr>
                <w:rPr>
                  <w:rFonts w:cs="Arial"/>
                  <w:sz w:val="21"/>
                  <w:szCs w:val="21"/>
                </w:rPr>
                <w:alias w:val="被合并方的资产、负债明细-应付款项"/>
                <w:tag w:val="_GBC_8c95aeccec3d4563b2848cf882a7413e"/>
                <w:id w:val="3568146"/>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spacing w:line="276" w:lineRule="auto"/>
                      <w:jc w:val="right"/>
                      <w:rPr>
                        <w:rFonts w:cs="Arial"/>
                        <w:sz w:val="21"/>
                        <w:szCs w:val="21"/>
                      </w:rPr>
                    </w:pPr>
                    <w:r w:rsidRPr="00D56F59">
                      <w:rPr>
                        <w:rFonts w:cs="Arial"/>
                        <w:sz w:val="21"/>
                        <w:szCs w:val="21"/>
                      </w:rPr>
                      <w:t>9,552,959.04</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47"/>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预收账款</w:t>
                    </w:r>
                  </w:p>
                </w:tc>
              </w:sdtContent>
            </w:sdt>
            <w:sdt>
              <w:sdtPr>
                <w:rPr>
                  <w:rFonts w:cs="Arial"/>
                  <w:sz w:val="21"/>
                  <w:szCs w:val="21"/>
                </w:rPr>
                <w:alias w:val="被合并方的负债科目名称金额"/>
                <w:tag w:val="_GBC_9ba96052e4534875969e567ecea69777"/>
                <w:id w:val="3568148"/>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p>
                </w:tc>
              </w:sdtContent>
            </w:sdt>
            <w:sdt>
              <w:sdtPr>
                <w:rPr>
                  <w:rFonts w:cs="Arial"/>
                  <w:sz w:val="21"/>
                  <w:szCs w:val="21"/>
                </w:rPr>
                <w:alias w:val="被合并方的负债科目名称金额"/>
                <w:tag w:val="_GBC_5174cc061c6c485ba17f0af13b4a1230"/>
                <w:id w:val="3568149"/>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3,808,248.00</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50"/>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应付职工薪酬</w:t>
                    </w:r>
                  </w:p>
                </w:tc>
              </w:sdtContent>
            </w:sdt>
            <w:sdt>
              <w:sdtPr>
                <w:rPr>
                  <w:rFonts w:cs="Arial"/>
                  <w:sz w:val="21"/>
                  <w:szCs w:val="21"/>
                </w:rPr>
                <w:alias w:val="被合并方的负债科目名称金额"/>
                <w:tag w:val="_GBC_9ba96052e4534875969e567ecea69777"/>
                <w:id w:val="3568151"/>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5,224,291.17</w:t>
                    </w:r>
                  </w:p>
                </w:tc>
              </w:sdtContent>
            </w:sdt>
            <w:sdt>
              <w:sdtPr>
                <w:rPr>
                  <w:rFonts w:cs="Arial"/>
                  <w:sz w:val="21"/>
                  <w:szCs w:val="21"/>
                </w:rPr>
                <w:alias w:val="被合并方的负债科目名称金额"/>
                <w:tag w:val="_GBC_5174cc061c6c485ba17f0af13b4a1230"/>
                <w:id w:val="3568152"/>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207,788.55</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53"/>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应交税费</w:t>
                    </w:r>
                  </w:p>
                </w:tc>
              </w:sdtContent>
            </w:sdt>
            <w:sdt>
              <w:sdtPr>
                <w:rPr>
                  <w:rFonts w:cs="Arial"/>
                  <w:sz w:val="21"/>
                  <w:szCs w:val="21"/>
                </w:rPr>
                <w:alias w:val="被合并方的负债科目名称金额"/>
                <w:tag w:val="_GBC_9ba96052e4534875969e567ecea69777"/>
                <w:id w:val="3568154"/>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-402,542.48</w:t>
                    </w:r>
                  </w:p>
                </w:tc>
              </w:sdtContent>
            </w:sdt>
            <w:sdt>
              <w:sdtPr>
                <w:rPr>
                  <w:rFonts w:cs="Arial"/>
                  <w:sz w:val="21"/>
                  <w:szCs w:val="21"/>
                </w:rPr>
                <w:alias w:val="被合并方的负债科目名称金额"/>
                <w:tag w:val="_GBC_5174cc061c6c485ba17f0af13b4a1230"/>
                <w:id w:val="3568155"/>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-1,584,699.57</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56"/>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其他应付款</w:t>
                    </w:r>
                  </w:p>
                </w:tc>
              </w:sdtContent>
            </w:sdt>
            <w:sdt>
              <w:sdtPr>
                <w:rPr>
                  <w:rFonts w:cs="Arial"/>
                  <w:sz w:val="21"/>
                  <w:szCs w:val="21"/>
                </w:rPr>
                <w:alias w:val="被合并方的负债科目名称金额"/>
                <w:tag w:val="_GBC_9ba96052e4534875969e567ecea69777"/>
                <w:id w:val="3568157"/>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68,411,812.48</w:t>
                    </w:r>
                  </w:p>
                </w:tc>
              </w:sdtContent>
            </w:sdt>
            <w:sdt>
              <w:sdtPr>
                <w:rPr>
                  <w:rFonts w:cs="Arial"/>
                  <w:sz w:val="21"/>
                  <w:szCs w:val="21"/>
                </w:rPr>
                <w:alias w:val="被合并方的负债科目名称金额"/>
                <w:tag w:val="_GBC_5174cc061c6c485ba17f0af13b4a1230"/>
                <w:id w:val="3568158"/>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63,826,106.49</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59"/>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其他流动负债</w:t>
                    </w:r>
                  </w:p>
                </w:tc>
              </w:sdtContent>
            </w:sdt>
            <w:sdt>
              <w:sdtPr>
                <w:rPr>
                  <w:rFonts w:cs="Arial"/>
                  <w:sz w:val="21"/>
                  <w:szCs w:val="21"/>
                </w:rPr>
                <w:alias w:val="被合并方的负债科目名称金额"/>
                <w:tag w:val="_GBC_9ba96052e4534875969e567ecea69777"/>
                <w:id w:val="3568160"/>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1,005,554.03</w:t>
                    </w:r>
                  </w:p>
                </w:tc>
              </w:sdtContent>
            </w:sdt>
            <w:sdt>
              <w:sdtPr>
                <w:rPr>
                  <w:rFonts w:cs="Arial"/>
                  <w:sz w:val="21"/>
                  <w:szCs w:val="21"/>
                </w:rPr>
                <w:alias w:val="被合并方的负债科目名称金额"/>
                <w:tag w:val="_GBC_5174cc061c6c485ba17f0af13b4a1230"/>
                <w:id w:val="3568161"/>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900,000.00</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62"/>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长期借款</w:t>
                    </w:r>
                  </w:p>
                </w:tc>
              </w:sdtContent>
            </w:sdt>
            <w:sdt>
              <w:sdtPr>
                <w:rPr>
                  <w:rFonts w:cs="Arial"/>
                  <w:sz w:val="21"/>
                  <w:szCs w:val="21"/>
                </w:rPr>
                <w:alias w:val="被合并方的负债科目名称金额"/>
                <w:tag w:val="_GBC_9ba96052e4534875969e567ecea69777"/>
                <w:id w:val="3568163"/>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53,550,000.00</w:t>
                    </w:r>
                  </w:p>
                </w:tc>
              </w:sdtContent>
            </w:sdt>
            <w:sdt>
              <w:sdtPr>
                <w:rPr>
                  <w:rFonts w:cs="Arial"/>
                  <w:sz w:val="21"/>
                  <w:szCs w:val="21"/>
                </w:rPr>
                <w:alias w:val="被合并方的负债科目名称金额"/>
                <w:tag w:val="_GBC_5174cc061c6c485ba17f0af13b4a1230"/>
                <w:id w:val="3568164"/>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p>
                </w:tc>
              </w:sdtContent>
            </w:sdt>
          </w:tr>
          <w:tr w:rsidR="00046932" w:rsidRPr="00D56F59" w:rsidTr="001D4AAB">
            <w:trPr>
              <w:jc w:val="center"/>
            </w:trPr>
            <w:sdt>
              <w:sdtPr>
                <w:rPr>
                  <w:rFonts w:cs="Arial"/>
                  <w:sz w:val="21"/>
                  <w:szCs w:val="21"/>
                </w:rPr>
                <w:alias w:val="被合并方的负债科目名称"/>
                <w:tag w:val="_GBC_6050b09ef36746e9bb2b6c153cb7aff9"/>
                <w:id w:val="3568165"/>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长期应付款</w:t>
                    </w:r>
                  </w:p>
                </w:tc>
              </w:sdtContent>
            </w:sdt>
            <w:sdt>
              <w:sdtPr>
                <w:rPr>
                  <w:rFonts w:cs="Arial"/>
                  <w:sz w:val="21"/>
                  <w:szCs w:val="21"/>
                </w:rPr>
                <w:alias w:val="被合并方的负债科目名称金额"/>
                <w:tag w:val="_GBC_9ba96052e4534875969e567ecea69777"/>
                <w:id w:val="3568166"/>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860,000.00</w:t>
                    </w:r>
                  </w:p>
                </w:tc>
              </w:sdtContent>
            </w:sdt>
            <w:sdt>
              <w:sdtPr>
                <w:rPr>
                  <w:rFonts w:cs="Arial"/>
                  <w:sz w:val="21"/>
                  <w:szCs w:val="21"/>
                </w:rPr>
                <w:alias w:val="被合并方的负债科目名称金额"/>
                <w:tag w:val="_GBC_5174cc061c6c485ba17f0af13b4a1230"/>
                <w:id w:val="3568167"/>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860,000.00</w:t>
                    </w:r>
                  </w:p>
                </w:tc>
              </w:sdtContent>
            </w:sdt>
          </w:tr>
          <w:tr w:rsidR="00046932" w:rsidRPr="00D56F59" w:rsidTr="001D4AAB">
            <w:trPr>
              <w:jc w:val="center"/>
            </w:trPr>
            <w:sdt>
              <w:sdtPr>
                <w:rPr>
                  <w:rFonts w:cs="Arial"/>
                  <w:sz w:val="21"/>
                  <w:szCs w:val="21"/>
                </w:rPr>
                <w:alias w:val="被合并方的负债科目名称"/>
                <w:tag w:val="_GBC_6050b09ef36746e9bb2b6c153cb7aff9"/>
                <w:id w:val="3568168"/>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rPr>
                        <w:rFonts w:cs="Arial"/>
                        <w:sz w:val="21"/>
                        <w:szCs w:val="21"/>
                      </w:rPr>
                    </w:pPr>
                    <w:r w:rsidRPr="00D56F59">
                      <w:rPr>
                        <w:rFonts w:cs="Arial"/>
                        <w:sz w:val="21"/>
                        <w:szCs w:val="21"/>
                      </w:rPr>
                      <w:t>递延所得税负债</w:t>
                    </w:r>
                  </w:p>
                </w:tc>
              </w:sdtContent>
            </w:sdt>
            <w:sdt>
              <w:sdtPr>
                <w:rPr>
                  <w:rFonts w:cs="Arial"/>
                  <w:sz w:val="21"/>
                  <w:szCs w:val="21"/>
                </w:rPr>
                <w:alias w:val="被合并方的负债科目名称金额"/>
                <w:tag w:val="_GBC_9ba96052e4534875969e567ecea69777"/>
                <w:id w:val="3568169"/>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42,727,057.26</w:t>
                    </w:r>
                  </w:p>
                </w:tc>
              </w:sdtContent>
            </w:sdt>
            <w:sdt>
              <w:sdtPr>
                <w:rPr>
                  <w:rFonts w:cs="Arial"/>
                  <w:sz w:val="21"/>
                  <w:szCs w:val="21"/>
                </w:rPr>
                <w:alias w:val="被合并方的负债科目名称金额"/>
                <w:tag w:val="_GBC_5174cc061c6c485ba17f0af13b4a1230"/>
                <w:id w:val="3568170"/>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046932" w:rsidP="001D4AAB">
                    <w:pPr>
                      <w:jc w:val="right"/>
                      <w:rPr>
                        <w:rFonts w:cs="Arial"/>
                        <w:sz w:val="21"/>
                        <w:szCs w:val="21"/>
                      </w:rPr>
                    </w:pPr>
                    <w:r w:rsidRPr="00D56F59">
                      <w:rPr>
                        <w:rFonts w:cs="Arial"/>
                        <w:sz w:val="21"/>
                        <w:szCs w:val="21"/>
                      </w:rPr>
                      <w:t>47,768,664.85</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ind w:left="3"/>
                  <w:rPr>
                    <w:rFonts w:cs="Arial"/>
                    <w:color w:val="000000"/>
                    <w:sz w:val="21"/>
                    <w:szCs w:val="21"/>
                  </w:rPr>
                </w:pPr>
                <w:r w:rsidRPr="00D56F59">
                  <w:rPr>
                    <w:rFonts w:cs="Arial" w:hint="eastAsia"/>
                    <w:color w:val="000000"/>
                    <w:sz w:val="21"/>
                    <w:szCs w:val="21"/>
                    <w:lang w:val="en-GB"/>
                  </w:rPr>
                  <w:t>净资产</w:t>
                </w:r>
              </w:p>
            </w:tc>
            <w:sdt>
              <w:sdtPr>
                <w:rPr>
                  <w:rFonts w:cs="Arial"/>
                  <w:sz w:val="21"/>
                  <w:szCs w:val="21"/>
                </w:rPr>
                <w:alias w:val="被合并方的资产、负债明细-净资产"/>
                <w:tag w:val="_GBC_14727db408b4464aacf1c90b2364cdf6"/>
                <w:id w:val="3568171"/>
                <w:lock w:val="sdtLocked"/>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D21971" w:rsidP="001D4AAB">
                    <w:pPr>
                      <w:jc w:val="right"/>
                      <w:rPr>
                        <w:rFonts w:cs="Arial"/>
                        <w:sz w:val="21"/>
                        <w:szCs w:val="21"/>
                      </w:rPr>
                    </w:pPr>
                    <w:r w:rsidRPr="00D56F59">
                      <w:rPr>
                        <w:rFonts w:cs="Arial"/>
                        <w:sz w:val="21"/>
                        <w:szCs w:val="21"/>
                      </w:rPr>
                      <w:t>235,306,826.12</w:t>
                    </w:r>
                  </w:p>
                </w:tc>
              </w:sdtContent>
            </w:sdt>
            <w:sdt>
              <w:sdtPr>
                <w:rPr>
                  <w:rFonts w:cs="Arial"/>
                  <w:sz w:val="21"/>
                  <w:szCs w:val="21"/>
                </w:rPr>
                <w:alias w:val="被合并方的资产、负债明细-净资产"/>
                <w:tag w:val="_GBC_7611f47c3b624b14a12e1ccf46f59bb1"/>
                <w:id w:val="3568172"/>
                <w:lock w:val="sdtLocked"/>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D21971" w:rsidP="001D4AAB">
                    <w:pPr>
                      <w:jc w:val="right"/>
                      <w:rPr>
                        <w:rFonts w:cs="Arial"/>
                        <w:sz w:val="21"/>
                        <w:szCs w:val="21"/>
                      </w:rPr>
                    </w:pPr>
                    <w:r w:rsidRPr="00D56F59">
                      <w:rPr>
                        <w:rFonts w:cs="Arial"/>
                        <w:sz w:val="21"/>
                        <w:szCs w:val="21"/>
                      </w:rPr>
                      <w:t>242,734,124.41</w:t>
                    </w:r>
                  </w:p>
                </w:tc>
              </w:sdtContent>
            </w:sdt>
          </w:tr>
          <w:tr w:rsidR="00046932" w:rsidRPr="00D56F59" w:rsidTr="001D4AAB">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046932" w:rsidRPr="00D56F59" w:rsidRDefault="00046932" w:rsidP="001D4AAB">
                <w:pPr>
                  <w:ind w:left="3"/>
                  <w:rPr>
                    <w:rFonts w:cs="Arial"/>
                    <w:color w:val="000000"/>
                    <w:sz w:val="21"/>
                    <w:szCs w:val="21"/>
                  </w:rPr>
                </w:pPr>
                <w:r w:rsidRPr="00D56F59">
                  <w:rPr>
                    <w:rFonts w:cs="Arial" w:hint="eastAsia"/>
                    <w:color w:val="000000"/>
                    <w:sz w:val="21"/>
                    <w:szCs w:val="21"/>
                    <w:lang w:val="en-GB"/>
                  </w:rPr>
                  <w:t>减：少数股东权益</w:t>
                </w:r>
              </w:p>
            </w:tc>
            <w:sdt>
              <w:sdtPr>
                <w:rPr>
                  <w:rFonts w:cs="Arial"/>
                  <w:sz w:val="21"/>
                  <w:szCs w:val="21"/>
                </w:rPr>
                <w:alias w:val="被合并方的资产、负债明细-少数股东权益"/>
                <w:tag w:val="_GBC_d32a853463e2420c9cb42b43a50720c5"/>
                <w:id w:val="3568173"/>
                <w:lock w:val="sdtLocked"/>
                <w:showingPlcHdr/>
              </w:sdtPr>
              <w:sdtContent>
                <w:tc>
                  <w:tcPr>
                    <w:tcW w:w="2081" w:type="pct"/>
                    <w:tcBorders>
                      <w:top w:val="single" w:sz="6" w:space="0" w:color="auto"/>
                      <w:left w:val="single" w:sz="6" w:space="0" w:color="auto"/>
                      <w:bottom w:val="single" w:sz="6" w:space="0" w:color="auto"/>
                      <w:right w:val="single" w:sz="4" w:space="0" w:color="auto"/>
                    </w:tcBorders>
                  </w:tcPr>
                  <w:p w:rsidR="00046932" w:rsidRPr="00D56F59" w:rsidRDefault="00D21971" w:rsidP="001D4AAB">
                    <w:pPr>
                      <w:jc w:val="right"/>
                      <w:rPr>
                        <w:rFonts w:cs="Arial"/>
                        <w:sz w:val="21"/>
                        <w:szCs w:val="21"/>
                      </w:rPr>
                    </w:pPr>
                    <w:r w:rsidRPr="00D56F59">
                      <w:rPr>
                        <w:rFonts w:cs="Arial"/>
                        <w:sz w:val="21"/>
                        <w:szCs w:val="21"/>
                      </w:rPr>
                      <w:t xml:space="preserve">     </w:t>
                    </w:r>
                  </w:p>
                </w:tc>
              </w:sdtContent>
            </w:sdt>
            <w:sdt>
              <w:sdtPr>
                <w:rPr>
                  <w:rFonts w:cs="Arial"/>
                  <w:sz w:val="21"/>
                  <w:szCs w:val="21"/>
                </w:rPr>
                <w:alias w:val="被合并方的资产、负债明细-少数股东权益"/>
                <w:tag w:val="_GBC_c039c2036a4d46f294377892cab157a8"/>
                <w:id w:val="3568174"/>
                <w:lock w:val="sdtLocked"/>
                <w:showingPlcHdr/>
              </w:sdtPr>
              <w:sdtContent>
                <w:tc>
                  <w:tcPr>
                    <w:tcW w:w="2063" w:type="pct"/>
                    <w:tcBorders>
                      <w:top w:val="single" w:sz="6" w:space="0" w:color="auto"/>
                      <w:left w:val="single" w:sz="6" w:space="0" w:color="auto"/>
                      <w:bottom w:val="single" w:sz="6" w:space="0" w:color="auto"/>
                      <w:right w:val="single" w:sz="4" w:space="0" w:color="auto"/>
                    </w:tcBorders>
                  </w:tcPr>
                  <w:p w:rsidR="00046932" w:rsidRPr="00D56F59" w:rsidRDefault="00D21971" w:rsidP="001D4AAB">
                    <w:pPr>
                      <w:jc w:val="right"/>
                      <w:rPr>
                        <w:rFonts w:cs="Arial"/>
                        <w:sz w:val="21"/>
                        <w:szCs w:val="21"/>
                      </w:rPr>
                    </w:pPr>
                    <w:r w:rsidRPr="00D56F59">
                      <w:rPr>
                        <w:rFonts w:cs="Arial"/>
                        <w:sz w:val="21"/>
                        <w:szCs w:val="21"/>
                      </w:rPr>
                      <w:t xml:space="preserve">     </w:t>
                    </w:r>
                  </w:p>
                </w:tc>
              </w:sdtContent>
            </w:sdt>
          </w:tr>
          <w:tr w:rsidR="00046932" w:rsidRPr="00D56F59" w:rsidTr="001D4AAB">
            <w:trPr>
              <w:jc w:val="center"/>
            </w:trPr>
            <w:tc>
              <w:tcPr>
                <w:tcW w:w="856" w:type="pct"/>
                <w:tcBorders>
                  <w:top w:val="single" w:sz="6" w:space="0" w:color="auto"/>
                  <w:left w:val="single" w:sz="4" w:space="0" w:color="auto"/>
                  <w:bottom w:val="single" w:sz="4" w:space="0" w:color="auto"/>
                  <w:right w:val="single" w:sz="6" w:space="0" w:color="auto"/>
                </w:tcBorders>
                <w:shd w:val="clear" w:color="auto" w:fill="auto"/>
              </w:tcPr>
              <w:p w:rsidR="00046932" w:rsidRPr="00D56F59" w:rsidRDefault="00046932" w:rsidP="001D4AAB">
                <w:pPr>
                  <w:ind w:left="3"/>
                  <w:rPr>
                    <w:rFonts w:cs="Arial"/>
                    <w:color w:val="000000"/>
                    <w:sz w:val="21"/>
                    <w:szCs w:val="21"/>
                  </w:rPr>
                </w:pPr>
                <w:r w:rsidRPr="00D56F59">
                  <w:rPr>
                    <w:rFonts w:cs="Arial" w:hint="eastAsia"/>
                    <w:color w:val="000000"/>
                    <w:sz w:val="21"/>
                    <w:szCs w:val="21"/>
                    <w:lang w:val="en-GB"/>
                  </w:rPr>
                  <w:t>取得的净资产</w:t>
                </w:r>
              </w:p>
            </w:tc>
            <w:sdt>
              <w:sdtPr>
                <w:rPr>
                  <w:rFonts w:cs="Arial"/>
                  <w:sz w:val="21"/>
                  <w:szCs w:val="21"/>
                </w:rPr>
                <w:alias w:val="被合并方的资产、负债明细-取得的净资产"/>
                <w:tag w:val="_GBC_2eea5ec0dc4446c0a4371a671cc09405"/>
                <w:id w:val="3568175"/>
                <w:lock w:val="sdtLocked"/>
              </w:sdtPr>
              <w:sdtContent>
                <w:tc>
                  <w:tcPr>
                    <w:tcW w:w="2081" w:type="pct"/>
                    <w:tcBorders>
                      <w:top w:val="single" w:sz="6" w:space="0" w:color="auto"/>
                      <w:left w:val="single" w:sz="6" w:space="0" w:color="auto"/>
                      <w:bottom w:val="single" w:sz="4" w:space="0" w:color="auto"/>
                      <w:right w:val="single" w:sz="4" w:space="0" w:color="auto"/>
                    </w:tcBorders>
                  </w:tcPr>
                  <w:p w:rsidR="00046932" w:rsidRPr="00D56F59" w:rsidRDefault="00D21971" w:rsidP="001D4AAB">
                    <w:pPr>
                      <w:jc w:val="right"/>
                      <w:rPr>
                        <w:rFonts w:cs="Arial"/>
                        <w:sz w:val="21"/>
                        <w:szCs w:val="21"/>
                      </w:rPr>
                    </w:pPr>
                    <w:r w:rsidRPr="00D56F59">
                      <w:rPr>
                        <w:rFonts w:cs="Arial"/>
                        <w:sz w:val="21"/>
                        <w:szCs w:val="21"/>
                      </w:rPr>
                      <w:t>235,306,826.12</w:t>
                    </w:r>
                  </w:p>
                </w:tc>
              </w:sdtContent>
            </w:sdt>
            <w:sdt>
              <w:sdtPr>
                <w:rPr>
                  <w:rFonts w:cs="Arial"/>
                  <w:sz w:val="21"/>
                  <w:szCs w:val="21"/>
                </w:rPr>
                <w:alias w:val="被合并方的资产、负债明细-取得的净资产"/>
                <w:tag w:val="_GBC_2ebd1933d4f640378341fee96e5d2baa"/>
                <w:id w:val="3568176"/>
                <w:lock w:val="sdtLocked"/>
              </w:sdtPr>
              <w:sdtContent>
                <w:tc>
                  <w:tcPr>
                    <w:tcW w:w="2063" w:type="pct"/>
                    <w:tcBorders>
                      <w:top w:val="single" w:sz="6" w:space="0" w:color="auto"/>
                      <w:left w:val="single" w:sz="6" w:space="0" w:color="auto"/>
                      <w:bottom w:val="single" w:sz="4" w:space="0" w:color="auto"/>
                      <w:right w:val="single" w:sz="4" w:space="0" w:color="auto"/>
                    </w:tcBorders>
                  </w:tcPr>
                  <w:p w:rsidR="00046932" w:rsidRPr="00D56F59" w:rsidRDefault="00D21971" w:rsidP="001D4AAB">
                    <w:pPr>
                      <w:jc w:val="right"/>
                      <w:rPr>
                        <w:rFonts w:cs="Arial"/>
                        <w:sz w:val="21"/>
                        <w:szCs w:val="21"/>
                      </w:rPr>
                    </w:pPr>
                    <w:r w:rsidRPr="00D56F59">
                      <w:rPr>
                        <w:rFonts w:cs="Arial"/>
                        <w:sz w:val="21"/>
                        <w:szCs w:val="21"/>
                      </w:rPr>
                      <w:t>242,734,124.41</w:t>
                    </w:r>
                  </w:p>
                </w:tc>
              </w:sdtContent>
            </w:sdt>
          </w:tr>
        </w:tbl>
        <w:p w:rsidR="004B548E" w:rsidRPr="00D56F59" w:rsidRDefault="00D945E0">
          <w:pPr>
            <w:rPr>
              <w:rFonts w:cs="Arial"/>
              <w:sz w:val="21"/>
              <w:szCs w:val="21"/>
            </w:rPr>
          </w:pPr>
        </w:p>
      </w:sdtContent>
    </w:sdt>
    <w:sdt>
      <w:sdtPr>
        <w:rPr>
          <w:rFonts w:ascii="宋体" w:hAnsi="宋体" w:cs="Arial" w:hint="eastAsia"/>
          <w:b w:val="0"/>
          <w:bCs w:val="0"/>
          <w:kern w:val="0"/>
          <w:szCs w:val="21"/>
        </w:rPr>
        <w:tag w:val="_SEC_612fd89e631e4e869313fae62c4eb055"/>
        <w:id w:val="-784888447"/>
        <w:lock w:val="sdtLocked"/>
        <w:placeholder>
          <w:docPart w:val="GBC22222222222222222222222222222"/>
        </w:placeholder>
      </w:sdtPr>
      <w:sdtEndPr>
        <w:rPr>
          <w:rFonts w:cs="宋体"/>
          <w:szCs w:val="24"/>
        </w:rPr>
      </w:sdtEndPr>
      <w:sdtContent>
        <w:p w:rsidR="004B548E" w:rsidRDefault="00A20AC1">
          <w:pPr>
            <w:pStyle w:val="3"/>
            <w:numPr>
              <w:ilvl w:val="0"/>
              <w:numId w:val="81"/>
            </w:numPr>
            <w:rPr>
              <w:rFonts w:ascii="宋体" w:hAnsi="宋体" w:cs="Arial"/>
              <w:szCs w:val="21"/>
            </w:rPr>
          </w:pPr>
          <w:r>
            <w:rPr>
              <w:rFonts w:ascii="宋体" w:hAnsi="宋体" w:cs="Arial" w:hint="eastAsia"/>
              <w:szCs w:val="21"/>
            </w:rPr>
            <w:t>反向购买</w:t>
          </w:r>
        </w:p>
        <w:sdt>
          <w:sdtPr>
            <w:alias w:val="是否适用：反向购买"/>
            <w:tag w:val="_GBC_717fa638fefe45c09c1f2627ba167ee4"/>
            <w:id w:val="352930012"/>
            <w:lock w:val="sdtLocked"/>
            <w:placeholder>
              <w:docPart w:val="GBC22222222222222222222222222222"/>
            </w:placeholder>
          </w:sdtPr>
          <w:sdtContent>
            <w:p w:rsidR="00B014CC" w:rsidRDefault="00D945E0" w:rsidP="00B014CC">
              <w:pPr>
                <w:rPr>
                  <w:rFonts w:cs="Arial"/>
                  <w:szCs w:val="21"/>
                </w:rPr>
              </w:pPr>
              <w:r>
                <w:fldChar w:fldCharType="begin"/>
              </w:r>
              <w:r w:rsidR="00B014CC">
                <w:instrText xml:space="preserve"> MACROBUTTON  SnrToggleCheckbox □适用 </w:instrText>
              </w:r>
              <w:r>
                <w:fldChar w:fldCharType="end"/>
              </w:r>
              <w:r>
                <w:fldChar w:fldCharType="begin"/>
              </w:r>
              <w:r w:rsidR="00B014CC">
                <w:instrText xml:space="preserve"> MACROBUTTON  SnrToggleCheckbox √不适用 </w:instrText>
              </w:r>
              <w:r>
                <w:fldChar w:fldCharType="end"/>
              </w:r>
            </w:p>
          </w:sdtContent>
        </w:sdt>
        <w:p w:rsidR="004B548E" w:rsidRDefault="004B548E">
          <w:pPr>
            <w:rPr>
              <w:rFonts w:cs="Arial"/>
              <w:szCs w:val="21"/>
            </w:rPr>
            <w:sectPr w:rsidR="004B548E" w:rsidSect="007C6651">
              <w:pgSz w:w="11906" w:h="16838"/>
              <w:pgMar w:top="1525" w:right="1276" w:bottom="1440" w:left="1797" w:header="856" w:footer="992" w:gutter="0"/>
              <w:cols w:space="425"/>
              <w:docGrid w:linePitch="312"/>
            </w:sectPr>
          </w:pPr>
        </w:p>
        <w:p w:rsidR="004B548E" w:rsidRPr="00B014CC" w:rsidRDefault="00D945E0" w:rsidP="00B014CC"/>
      </w:sdtContent>
    </w:sdt>
    <w:sdt>
      <w:sdtPr>
        <w:rPr>
          <w:rFonts w:ascii="宋体" w:hAnsi="宋体" w:cs="Arial" w:hint="eastAsia"/>
          <w:b w:val="0"/>
          <w:bCs w:val="0"/>
          <w:kern w:val="0"/>
          <w:szCs w:val="21"/>
        </w:rPr>
        <w:tag w:val="_SEC_2a4ee8d8c08040448e991803ec2047d5"/>
        <w:id w:val="1138071657"/>
        <w:lock w:val="sdtLocked"/>
        <w:placeholder>
          <w:docPart w:val="GBC22222222222222222222222222222"/>
        </w:placeholder>
      </w:sdtPr>
      <w:sdtEndPr>
        <w:rPr>
          <w:rFonts w:cs="宋体"/>
          <w:szCs w:val="24"/>
        </w:rPr>
      </w:sdtEndPr>
      <w:sdtContent>
        <w:p w:rsidR="004B548E" w:rsidRDefault="00A20AC1">
          <w:pPr>
            <w:pStyle w:val="3"/>
            <w:numPr>
              <w:ilvl w:val="0"/>
              <w:numId w:val="81"/>
            </w:numPr>
            <w:rPr>
              <w:rFonts w:ascii="宋体" w:hAnsi="宋体" w:cs="Arial"/>
              <w:szCs w:val="21"/>
            </w:rPr>
          </w:pPr>
          <w:r>
            <w:rPr>
              <w:rFonts w:ascii="宋体" w:hAnsi="宋体" w:cs="Arial" w:hint="eastAsia"/>
              <w:szCs w:val="21"/>
            </w:rPr>
            <w:t>处</w:t>
          </w:r>
          <w:r w:rsidRPr="00B014CC">
            <w:rPr>
              <w:rFonts w:ascii="宋体" w:hAnsi="宋体" w:cs="Arial" w:hint="eastAsia"/>
              <w:color w:val="000000" w:themeColor="text1"/>
              <w:szCs w:val="21"/>
            </w:rPr>
            <w:t>置子公司</w:t>
          </w:r>
        </w:p>
        <w:p w:rsidR="004B548E" w:rsidRDefault="00A20AC1">
          <w:r>
            <w:rPr>
              <w:rFonts w:hint="eastAsia"/>
            </w:rPr>
            <w:t>是否存在单次处置</w:t>
          </w:r>
          <w:r>
            <w:t>对子公司投资即丧失控制权的情形</w:t>
          </w:r>
        </w:p>
        <w:sdt>
          <w:sdtPr>
            <w:rPr>
              <w:rFonts w:cs="Arial" w:hint="eastAsia"/>
              <w:szCs w:val="21"/>
            </w:rPr>
            <w:alias w:val="是否存在单次交易处置对子公司投资即丧失控制权的情形"/>
            <w:tag w:val="_GBC_34b271ee01844be4a0580269d95adcf3"/>
            <w:id w:val="1632977328"/>
            <w:lock w:val="sdtLocked"/>
            <w:placeholder>
              <w:docPart w:val="GBC22222222222222222222222222222"/>
            </w:placeholder>
          </w:sdtPr>
          <w:sdtContent>
            <w:p w:rsidR="004B548E" w:rsidRPr="00B014CC" w:rsidRDefault="00D945E0" w:rsidP="00B014CC">
              <w:pPr>
                <w:rPr>
                  <w:color w:val="000000"/>
                  <w:szCs w:val="21"/>
                </w:rPr>
              </w:pPr>
              <w:r>
                <w:rPr>
                  <w:rFonts w:cs="Arial"/>
                  <w:szCs w:val="21"/>
                </w:rPr>
                <w:fldChar w:fldCharType="begin"/>
              </w:r>
              <w:r w:rsidR="00B014CC">
                <w:rPr>
                  <w:rFonts w:cs="Arial"/>
                  <w:szCs w:val="21"/>
                </w:rPr>
                <w:instrText>MACROBUTTON  SnrToggleCheckbox □适用</w:instrText>
              </w:r>
              <w:r>
                <w:rPr>
                  <w:rFonts w:cs="Arial"/>
                  <w:szCs w:val="21"/>
                </w:rPr>
                <w:fldChar w:fldCharType="end"/>
              </w:r>
              <w:r>
                <w:rPr>
                  <w:rFonts w:cs="Arial"/>
                  <w:szCs w:val="21"/>
                </w:rPr>
                <w:fldChar w:fldCharType="begin"/>
              </w:r>
              <w:r w:rsidR="00B014CC">
                <w:rPr>
                  <w:rFonts w:cs="Arial"/>
                  <w:szCs w:val="21"/>
                </w:rPr>
                <w:instrText xml:space="preserve"> MACROBUTTON  SnrToggleCheckbox √不适用 </w:instrText>
              </w:r>
              <w:r>
                <w:rPr>
                  <w:rFonts w:cs="Arial"/>
                  <w:szCs w:val="21"/>
                </w:rPr>
                <w:fldChar w:fldCharType="end"/>
              </w:r>
            </w:p>
          </w:sdtContent>
        </w:sdt>
      </w:sdtContent>
    </w:sdt>
    <w:p w:rsidR="004B548E" w:rsidRDefault="004B548E">
      <w:pPr>
        <w:rPr>
          <w:rFonts w:cs="Arial"/>
          <w:color w:val="000000"/>
          <w:szCs w:val="21"/>
        </w:rPr>
      </w:pPr>
    </w:p>
    <w:sdt>
      <w:sdtPr>
        <w:rPr>
          <w:rFonts w:ascii="Times New Roman" w:hAnsi="Times New Roman" w:cs="Arial" w:hint="eastAsia"/>
          <w:kern w:val="2"/>
          <w:sz w:val="20"/>
          <w:szCs w:val="21"/>
        </w:rPr>
        <w:tag w:val="_SEC_2dea1a083cd44a3498f7ec333a953a20"/>
        <w:id w:val="-110369204"/>
        <w:lock w:val="sdtLocked"/>
        <w:placeholder>
          <w:docPart w:val="GBC22222222222222222222222222222"/>
        </w:placeholder>
      </w:sdtPr>
      <w:sdtEndPr>
        <w:rPr>
          <w:rFonts w:ascii="宋体" w:hAnsi="宋体" w:cs="宋体" w:hint="default"/>
          <w:kern w:val="0"/>
          <w:sz w:val="24"/>
          <w:szCs w:val="24"/>
        </w:rPr>
      </w:sdtEndPr>
      <w:sdtContent>
        <w:p w:rsidR="004B548E" w:rsidRDefault="00A20AC1">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
            <w:tag w:val="_GBC_7fbeb1afc8034d59828d161f5cd28a5e"/>
            <w:id w:val="1792553405"/>
            <w:lock w:val="sdtLocked"/>
            <w:placeholder>
              <w:docPart w:val="GBC22222222222222222222222222222"/>
            </w:placeholder>
          </w:sdtPr>
          <w:sdtContent>
            <w:p w:rsidR="004B548E" w:rsidRDefault="00D945E0">
              <w:pPr>
                <w:pStyle w:val="a8"/>
                <w:rPr>
                  <w:color w:val="000000"/>
                </w:rPr>
              </w:pPr>
              <w:r>
                <w:rPr>
                  <w:color w:val="000000"/>
                </w:rPr>
                <w:fldChar w:fldCharType="begin"/>
              </w:r>
              <w:r w:rsidR="00F63555">
                <w:rPr>
                  <w:rFonts w:hint="eastAsia"/>
                  <w:color w:val="000000"/>
                </w:rPr>
                <w:instrText xml:space="preserve">MACROBUTTON  SnrToggleCheckbox </w:instrText>
              </w:r>
              <w:r w:rsidR="00F63555">
                <w:rPr>
                  <w:rFonts w:hint="eastAsia"/>
                  <w:color w:val="000000"/>
                </w:rPr>
                <w:instrText>□适用</w:instrText>
              </w:r>
              <w:r>
                <w:rPr>
                  <w:color w:val="000000"/>
                </w:rPr>
                <w:fldChar w:fldCharType="end"/>
              </w:r>
              <w:r>
                <w:rPr>
                  <w:rFonts w:ascii="宋体" w:hAnsi="宋体"/>
                  <w:color w:val="000000"/>
                </w:rPr>
                <w:fldChar w:fldCharType="begin"/>
              </w:r>
              <w:r w:rsidR="00F63555">
                <w:rPr>
                  <w:rFonts w:ascii="宋体" w:hAnsi="宋体"/>
                  <w:color w:val="000000"/>
                </w:rPr>
                <w:instrText xml:space="preserve"> MACROBUTTON  SnrToggleCheckbox √不适用 </w:instrText>
              </w:r>
              <w:r>
                <w:rPr>
                  <w:rFonts w:ascii="宋体" w:hAnsi="宋体"/>
                  <w:color w:val="000000"/>
                </w:rPr>
                <w:fldChar w:fldCharType="end"/>
              </w:r>
            </w:p>
          </w:sdtContent>
        </w:sdt>
        <w:p w:rsidR="004B548E" w:rsidRPr="00B014CC" w:rsidRDefault="00D945E0"/>
      </w:sdtContent>
    </w:sdt>
    <w:sdt>
      <w:sdtPr>
        <w:rPr>
          <w:rFonts w:asciiTheme="minorHAnsi" w:eastAsiaTheme="minorEastAsia" w:hAnsiTheme="minorHAnsi" w:cs="Arial" w:hint="eastAsia"/>
          <w:b w:val="0"/>
          <w:bCs w:val="0"/>
          <w:color w:val="000000"/>
          <w:kern w:val="0"/>
          <w:szCs w:val="24"/>
        </w:rPr>
        <w:tag w:val="_SEC_06f741a2d2b342998a5d1499d841b2b1"/>
        <w:id w:val="2067980181"/>
        <w:lock w:val="sdtLocked"/>
        <w:placeholder>
          <w:docPart w:val="GBC22222222222222222222222222222"/>
        </w:placeholder>
      </w:sdtPr>
      <w:sdtContent>
        <w:p w:rsidR="004B548E" w:rsidRDefault="00A20AC1">
          <w:pPr>
            <w:pStyle w:val="3"/>
            <w:numPr>
              <w:ilvl w:val="0"/>
              <w:numId w:val="8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4B548E" w:rsidRDefault="00A20AC1">
          <w:r>
            <w:rPr>
              <w:rFonts w:hint="eastAsia"/>
            </w:rPr>
            <w:t>说明其他原因导致的合并范围变动（如，新设子公司、清算子公司等）及其相关情况：</w:t>
          </w:r>
        </w:p>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F63555" w:rsidRPr="0004652E" w:rsidRDefault="00F63555" w:rsidP="00F63555">
              <w:pPr>
                <w:spacing w:line="400" w:lineRule="exact"/>
                <w:ind w:firstLineChars="200" w:firstLine="480"/>
                <w:rPr>
                  <w:rFonts w:ascii="Arial Narrow" w:hAnsi="Arial Narrow" w:cs="Arial"/>
                </w:rPr>
              </w:pPr>
              <w:r w:rsidRPr="0004652E">
                <w:rPr>
                  <w:rFonts w:ascii="Arial Narrow" w:hAnsi="Arial Narrow" w:cs="Arial" w:hint="eastAsia"/>
                </w:rPr>
                <w:t>本年不再纳入合并范围原子公司的情况</w:t>
              </w:r>
            </w:p>
            <w:tbl>
              <w:tblPr>
                <w:tblW w:w="5000" w:type="pct"/>
                <w:tblBorders>
                  <w:top w:val="single" w:sz="12" w:space="0" w:color="auto"/>
                  <w:bottom w:val="single" w:sz="12" w:space="0" w:color="auto"/>
                  <w:insideH w:val="dotted" w:sz="4" w:space="0" w:color="auto"/>
                  <w:insideV w:val="dotted" w:sz="4" w:space="0" w:color="auto"/>
                </w:tblBorders>
                <w:tblLook w:val="0000"/>
              </w:tblPr>
              <w:tblGrid>
                <w:gridCol w:w="3276"/>
                <w:gridCol w:w="1070"/>
                <w:gridCol w:w="1070"/>
                <w:gridCol w:w="788"/>
                <w:gridCol w:w="1070"/>
                <w:gridCol w:w="1775"/>
              </w:tblGrid>
              <w:tr w:rsidR="00F63555" w:rsidRPr="0004652E" w:rsidTr="001D4AAB">
                <w:trPr>
                  <w:trHeight w:val="284"/>
                  <w:tblHeader/>
                </w:trPr>
                <w:tc>
                  <w:tcPr>
                    <w:tcW w:w="1646" w:type="pct"/>
                    <w:tcBorders>
                      <w:top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18"/>
                      </w:rPr>
                    </w:pPr>
                    <w:r w:rsidRPr="00D56F59">
                      <w:rPr>
                        <w:rFonts w:asciiTheme="minorEastAsia" w:eastAsiaTheme="minorEastAsia" w:hAnsiTheme="minorEastAsia" w:cs="Arial" w:hint="eastAsia"/>
                        <w:sz w:val="18"/>
                        <w:szCs w:val="18"/>
                      </w:rPr>
                      <w:t>子公司名称</w:t>
                    </w:r>
                  </w:p>
                </w:tc>
                <w:tc>
                  <w:tcPr>
                    <w:tcW w:w="624" w:type="pct"/>
                    <w:tcBorders>
                      <w:top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18"/>
                      </w:rPr>
                    </w:pPr>
                    <w:r w:rsidRPr="00D56F59">
                      <w:rPr>
                        <w:rFonts w:asciiTheme="minorEastAsia" w:eastAsiaTheme="minorEastAsia" w:hAnsiTheme="minorEastAsia" w:cs="Arial" w:hint="eastAsia"/>
                        <w:sz w:val="18"/>
                        <w:szCs w:val="18"/>
                      </w:rPr>
                      <w:t>注册地</w:t>
                    </w:r>
                  </w:p>
                </w:tc>
                <w:tc>
                  <w:tcPr>
                    <w:tcW w:w="624" w:type="pct"/>
                    <w:tcBorders>
                      <w:top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18"/>
                      </w:rPr>
                    </w:pPr>
                    <w:r w:rsidRPr="00D56F59">
                      <w:rPr>
                        <w:rFonts w:asciiTheme="minorEastAsia" w:eastAsiaTheme="minorEastAsia" w:hAnsiTheme="minorEastAsia" w:cs="Arial" w:hint="eastAsia"/>
                        <w:sz w:val="18"/>
                        <w:szCs w:val="18"/>
                      </w:rPr>
                      <w:t>业务性质</w:t>
                    </w:r>
                  </w:p>
                </w:tc>
                <w:tc>
                  <w:tcPr>
                    <w:tcW w:w="468" w:type="pct"/>
                    <w:tcBorders>
                      <w:top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18"/>
                      </w:rPr>
                    </w:pPr>
                    <w:r w:rsidRPr="00D56F59">
                      <w:rPr>
                        <w:rFonts w:asciiTheme="minorEastAsia" w:eastAsiaTheme="minorEastAsia" w:hAnsiTheme="minorEastAsia" w:cs="Arial" w:hint="eastAsia"/>
                        <w:sz w:val="18"/>
                        <w:szCs w:val="18"/>
                      </w:rPr>
                      <w:t>持股比例（</w:t>
                    </w:r>
                    <w:r w:rsidRPr="00D56F59">
                      <w:rPr>
                        <w:rFonts w:asciiTheme="minorEastAsia" w:eastAsiaTheme="minorEastAsia" w:hAnsiTheme="minorEastAsia" w:cs="Arial"/>
                        <w:sz w:val="18"/>
                        <w:szCs w:val="18"/>
                      </w:rPr>
                      <w:t>%</w:t>
                    </w:r>
                    <w:r w:rsidRPr="00D56F59">
                      <w:rPr>
                        <w:rFonts w:asciiTheme="minorEastAsia" w:eastAsiaTheme="minorEastAsia" w:hAnsiTheme="minorEastAsia" w:cs="Arial" w:hint="eastAsia"/>
                        <w:sz w:val="18"/>
                        <w:szCs w:val="18"/>
                      </w:rPr>
                      <w:t>）</w:t>
                    </w:r>
                  </w:p>
                </w:tc>
                <w:tc>
                  <w:tcPr>
                    <w:tcW w:w="624" w:type="pct"/>
                    <w:tcBorders>
                      <w:top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18"/>
                      </w:rPr>
                    </w:pPr>
                    <w:r w:rsidRPr="00D56F59">
                      <w:rPr>
                        <w:rFonts w:asciiTheme="minorEastAsia" w:eastAsiaTheme="minorEastAsia" w:hAnsiTheme="minorEastAsia" w:cs="Arial" w:hint="eastAsia"/>
                        <w:sz w:val="18"/>
                        <w:szCs w:val="18"/>
                      </w:rPr>
                      <w:t>享有的表决权比例（</w:t>
                    </w:r>
                    <w:r w:rsidRPr="00D56F59">
                      <w:rPr>
                        <w:rFonts w:asciiTheme="minorEastAsia" w:eastAsiaTheme="minorEastAsia" w:hAnsiTheme="minorEastAsia" w:cs="Arial"/>
                        <w:sz w:val="18"/>
                        <w:szCs w:val="18"/>
                      </w:rPr>
                      <w:t>%</w:t>
                    </w:r>
                    <w:r w:rsidRPr="00D56F59">
                      <w:rPr>
                        <w:rFonts w:asciiTheme="minorEastAsia" w:eastAsiaTheme="minorEastAsia" w:hAnsiTheme="minorEastAsia" w:cs="Arial" w:hint="eastAsia"/>
                        <w:sz w:val="18"/>
                        <w:szCs w:val="18"/>
                      </w:rPr>
                      <w:t>）</w:t>
                    </w:r>
                  </w:p>
                </w:tc>
                <w:tc>
                  <w:tcPr>
                    <w:tcW w:w="1013" w:type="pct"/>
                    <w:tcBorders>
                      <w:top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18"/>
                      </w:rPr>
                    </w:pPr>
                    <w:r w:rsidRPr="00D56F59">
                      <w:rPr>
                        <w:rFonts w:asciiTheme="minorEastAsia" w:eastAsiaTheme="minorEastAsia" w:hAnsiTheme="minorEastAsia" w:cs="Arial" w:hint="eastAsia"/>
                        <w:sz w:val="18"/>
                        <w:szCs w:val="18"/>
                      </w:rPr>
                      <w:t>本年内不再成为子公司的原因</w:t>
                    </w:r>
                  </w:p>
                </w:tc>
              </w:tr>
              <w:tr w:rsidR="00F63555" w:rsidRPr="00F61557" w:rsidTr="001D4AAB">
                <w:trPr>
                  <w:trHeight w:val="284"/>
                </w:trPr>
                <w:tc>
                  <w:tcPr>
                    <w:tcW w:w="1646" w:type="pct"/>
                    <w:tcBorders>
                      <w:bottom w:val="single" w:sz="12" w:space="0" w:color="auto"/>
                    </w:tcBorders>
                    <w:noWrap/>
                    <w:vAlign w:val="center"/>
                  </w:tcPr>
                  <w:p w:rsidR="00F63555" w:rsidRPr="00D56F59" w:rsidRDefault="00F63555" w:rsidP="001D4AAB">
                    <w:pPr>
                      <w:jc w:val="center"/>
                      <w:rPr>
                        <w:rFonts w:asciiTheme="minorEastAsia" w:eastAsiaTheme="minorEastAsia" w:hAnsiTheme="minorEastAsia" w:cs="Arial"/>
                        <w:sz w:val="18"/>
                        <w:szCs w:val="21"/>
                      </w:rPr>
                    </w:pPr>
                    <w:r w:rsidRPr="00D56F59">
                      <w:rPr>
                        <w:rFonts w:asciiTheme="minorEastAsia" w:eastAsiaTheme="minorEastAsia" w:hAnsiTheme="minorEastAsia" w:cs="Arial" w:hint="eastAsia"/>
                        <w:sz w:val="18"/>
                        <w:szCs w:val="21"/>
                      </w:rPr>
                      <w:t>内蒙古包头中金黄金矿业有限责任公司</w:t>
                    </w:r>
                  </w:p>
                </w:tc>
                <w:tc>
                  <w:tcPr>
                    <w:tcW w:w="624" w:type="pct"/>
                    <w:tcBorders>
                      <w:bottom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21"/>
                      </w:rPr>
                    </w:pPr>
                    <w:r w:rsidRPr="00D56F59">
                      <w:rPr>
                        <w:rFonts w:asciiTheme="minorEastAsia" w:eastAsiaTheme="minorEastAsia" w:hAnsiTheme="minorEastAsia" w:cs="Arial" w:hint="eastAsia"/>
                        <w:sz w:val="18"/>
                        <w:szCs w:val="21"/>
                      </w:rPr>
                      <w:t>包头市九原区</w:t>
                    </w:r>
                  </w:p>
                </w:tc>
                <w:tc>
                  <w:tcPr>
                    <w:tcW w:w="624" w:type="pct"/>
                    <w:tcBorders>
                      <w:bottom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21"/>
                      </w:rPr>
                    </w:pPr>
                    <w:r w:rsidRPr="00D56F59">
                      <w:rPr>
                        <w:rFonts w:asciiTheme="minorEastAsia" w:eastAsiaTheme="minorEastAsia" w:hAnsiTheme="minorEastAsia" w:cs="Arial" w:hint="eastAsia"/>
                        <w:sz w:val="18"/>
                        <w:szCs w:val="21"/>
                      </w:rPr>
                      <w:t>矿产勘查开发</w:t>
                    </w:r>
                  </w:p>
                </w:tc>
                <w:tc>
                  <w:tcPr>
                    <w:tcW w:w="468" w:type="pct"/>
                    <w:tcBorders>
                      <w:bottom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21"/>
                      </w:rPr>
                    </w:pPr>
                    <w:r w:rsidRPr="00D56F59">
                      <w:rPr>
                        <w:rFonts w:asciiTheme="minorEastAsia" w:eastAsiaTheme="minorEastAsia" w:hAnsiTheme="minorEastAsia" w:cs="Arial"/>
                        <w:sz w:val="18"/>
                        <w:szCs w:val="21"/>
                      </w:rPr>
                      <w:t>100.00</w:t>
                    </w:r>
                  </w:p>
                </w:tc>
                <w:tc>
                  <w:tcPr>
                    <w:tcW w:w="624" w:type="pct"/>
                    <w:tcBorders>
                      <w:bottom w:val="single" w:sz="12" w:space="0" w:color="auto"/>
                    </w:tcBorders>
                    <w:vAlign w:val="center"/>
                  </w:tcPr>
                  <w:p w:rsidR="00F63555" w:rsidRPr="00D56F59" w:rsidRDefault="00F63555" w:rsidP="001D4AAB">
                    <w:pPr>
                      <w:jc w:val="center"/>
                      <w:rPr>
                        <w:rFonts w:asciiTheme="minorEastAsia" w:eastAsiaTheme="minorEastAsia" w:hAnsiTheme="minorEastAsia" w:cs="Arial"/>
                        <w:sz w:val="18"/>
                        <w:szCs w:val="21"/>
                      </w:rPr>
                    </w:pPr>
                    <w:r w:rsidRPr="00D56F59">
                      <w:rPr>
                        <w:rFonts w:asciiTheme="minorEastAsia" w:eastAsiaTheme="minorEastAsia" w:hAnsiTheme="minorEastAsia" w:cs="Arial"/>
                        <w:sz w:val="18"/>
                        <w:szCs w:val="21"/>
                      </w:rPr>
                      <w:t>100.00</w:t>
                    </w:r>
                  </w:p>
                </w:tc>
                <w:tc>
                  <w:tcPr>
                    <w:tcW w:w="1013" w:type="pct"/>
                    <w:tcBorders>
                      <w:bottom w:val="single" w:sz="12" w:space="0" w:color="auto"/>
                    </w:tcBorders>
                    <w:noWrap/>
                    <w:vAlign w:val="center"/>
                  </w:tcPr>
                  <w:p w:rsidR="00F63555" w:rsidRPr="00D56F59" w:rsidRDefault="00F63555" w:rsidP="001D4AAB">
                    <w:pPr>
                      <w:rPr>
                        <w:rFonts w:asciiTheme="minorEastAsia" w:eastAsiaTheme="minorEastAsia" w:hAnsiTheme="minorEastAsia" w:cs="Arial"/>
                        <w:sz w:val="18"/>
                        <w:szCs w:val="21"/>
                      </w:rPr>
                    </w:pPr>
                    <w:r w:rsidRPr="00D56F59">
                      <w:rPr>
                        <w:rFonts w:asciiTheme="minorEastAsia" w:eastAsiaTheme="minorEastAsia" w:hAnsiTheme="minorEastAsia" w:cs="Arial" w:hint="eastAsia"/>
                        <w:sz w:val="18"/>
                        <w:szCs w:val="21"/>
                      </w:rPr>
                      <w:t>清算</w:t>
                    </w:r>
                  </w:p>
                </w:tc>
              </w:tr>
            </w:tbl>
            <w:p w:rsidR="00F63555" w:rsidRPr="0004652E" w:rsidRDefault="00F63555" w:rsidP="00F63555">
              <w:pPr>
                <w:spacing w:line="400" w:lineRule="exact"/>
                <w:ind w:firstLineChars="200" w:firstLine="480"/>
                <w:rPr>
                  <w:rFonts w:ascii="Arial Narrow" w:hAnsi="Arial Narrow" w:cs="Arial"/>
                </w:rPr>
              </w:pPr>
              <w:r w:rsidRPr="0004652E">
                <w:rPr>
                  <w:rFonts w:ascii="Arial Narrow" w:hAnsi="Arial Narrow" w:cs="Arial" w:hint="eastAsia"/>
                </w:rPr>
                <w:t>原子公司在处置日和上一会计期间的资产负债表日的财务状况</w:t>
              </w:r>
            </w:p>
            <w:tbl>
              <w:tblPr>
                <w:tblW w:w="5000" w:type="pct"/>
                <w:tblBorders>
                  <w:top w:val="single" w:sz="12" w:space="0" w:color="auto"/>
                  <w:bottom w:val="single" w:sz="12" w:space="0" w:color="auto"/>
                  <w:insideH w:val="dotted" w:sz="4" w:space="0" w:color="auto"/>
                  <w:insideV w:val="dotted" w:sz="4" w:space="0" w:color="auto"/>
                </w:tblBorders>
                <w:tblLook w:val="0000"/>
              </w:tblPr>
              <w:tblGrid>
                <w:gridCol w:w="1351"/>
                <w:gridCol w:w="1024"/>
                <w:gridCol w:w="1026"/>
                <w:gridCol w:w="1078"/>
                <w:gridCol w:w="1234"/>
                <w:gridCol w:w="1006"/>
                <w:gridCol w:w="1078"/>
                <w:gridCol w:w="1252"/>
              </w:tblGrid>
              <w:tr w:rsidR="00F63555" w:rsidRPr="0004652E" w:rsidTr="001D4AAB">
                <w:trPr>
                  <w:trHeight w:val="284"/>
                </w:trPr>
                <w:tc>
                  <w:tcPr>
                    <w:tcW w:w="754" w:type="pct"/>
                    <w:vMerge w:val="restart"/>
                    <w:tcBorders>
                      <w:top w:val="single" w:sz="12" w:space="0" w:color="auto"/>
                    </w:tcBorders>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子公司名称</w:t>
                    </w:r>
                  </w:p>
                </w:tc>
                <w:tc>
                  <w:tcPr>
                    <w:tcW w:w="573" w:type="pct"/>
                    <w:vMerge w:val="restart"/>
                    <w:tcBorders>
                      <w:top w:val="single" w:sz="12" w:space="0" w:color="auto"/>
                    </w:tcBorders>
                    <w:noWrap/>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处置日</w:t>
                    </w:r>
                  </w:p>
                </w:tc>
                <w:tc>
                  <w:tcPr>
                    <w:tcW w:w="1837" w:type="pct"/>
                    <w:gridSpan w:val="3"/>
                    <w:tcBorders>
                      <w:top w:val="single" w:sz="12" w:space="0" w:color="auto"/>
                    </w:tcBorders>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处置日</w:t>
                    </w:r>
                  </w:p>
                </w:tc>
                <w:tc>
                  <w:tcPr>
                    <w:tcW w:w="1837" w:type="pct"/>
                    <w:gridSpan w:val="3"/>
                    <w:tcBorders>
                      <w:top w:val="single" w:sz="12" w:space="0" w:color="auto"/>
                    </w:tcBorders>
                    <w:vAlign w:val="center"/>
                  </w:tcPr>
                  <w:p w:rsidR="00F63555" w:rsidRPr="009133C4" w:rsidRDefault="00F63555" w:rsidP="001D4AAB">
                    <w:pPr>
                      <w:jc w:val="center"/>
                      <w:rPr>
                        <w:rFonts w:ascii="Arial" w:hAnsi="Arial" w:cs="Arial"/>
                        <w:sz w:val="18"/>
                        <w:szCs w:val="18"/>
                      </w:rPr>
                    </w:pPr>
                    <w:r w:rsidRPr="009133C4">
                      <w:rPr>
                        <w:rFonts w:ascii="Arial" w:hAnsi="Arial" w:cs="Arial"/>
                        <w:sz w:val="18"/>
                        <w:szCs w:val="18"/>
                      </w:rPr>
                      <w:t>2014</w:t>
                    </w:r>
                    <w:r w:rsidRPr="009133C4">
                      <w:rPr>
                        <w:rFonts w:ascii="Arial" w:hAnsi="Arial" w:cs="Arial" w:hint="eastAsia"/>
                        <w:sz w:val="18"/>
                        <w:szCs w:val="18"/>
                      </w:rPr>
                      <w:t>年</w:t>
                    </w:r>
                    <w:r w:rsidRPr="009133C4">
                      <w:rPr>
                        <w:rFonts w:ascii="Arial" w:hAnsi="Arial" w:cs="Arial"/>
                        <w:sz w:val="18"/>
                        <w:szCs w:val="18"/>
                      </w:rPr>
                      <w:t>12</w:t>
                    </w:r>
                    <w:r w:rsidRPr="009133C4">
                      <w:rPr>
                        <w:rFonts w:ascii="Arial" w:hAnsi="Arial" w:cs="Arial" w:hint="eastAsia"/>
                        <w:sz w:val="18"/>
                        <w:szCs w:val="18"/>
                      </w:rPr>
                      <w:t>月</w:t>
                    </w:r>
                    <w:r w:rsidRPr="009133C4">
                      <w:rPr>
                        <w:rFonts w:ascii="Arial" w:hAnsi="Arial" w:cs="Arial"/>
                        <w:sz w:val="18"/>
                        <w:szCs w:val="18"/>
                      </w:rPr>
                      <w:t>31</w:t>
                    </w:r>
                    <w:r w:rsidRPr="009133C4">
                      <w:rPr>
                        <w:rFonts w:ascii="Arial" w:hAnsi="Arial" w:cs="Arial" w:hint="eastAsia"/>
                        <w:sz w:val="18"/>
                        <w:szCs w:val="18"/>
                      </w:rPr>
                      <w:t>日</w:t>
                    </w:r>
                  </w:p>
                </w:tc>
              </w:tr>
              <w:tr w:rsidR="00F63555" w:rsidRPr="0004652E" w:rsidTr="001D4AAB">
                <w:trPr>
                  <w:trHeight w:val="284"/>
                </w:trPr>
                <w:tc>
                  <w:tcPr>
                    <w:tcW w:w="754" w:type="pct"/>
                    <w:vMerge/>
                  </w:tcPr>
                  <w:p w:rsidR="00F63555" w:rsidRPr="009133C4" w:rsidRDefault="00F63555" w:rsidP="001D4AAB">
                    <w:pPr>
                      <w:jc w:val="center"/>
                      <w:rPr>
                        <w:rFonts w:ascii="Arial" w:hAnsi="Arial" w:cs="Arial"/>
                        <w:sz w:val="18"/>
                        <w:szCs w:val="18"/>
                      </w:rPr>
                    </w:pPr>
                  </w:p>
                </w:tc>
                <w:tc>
                  <w:tcPr>
                    <w:tcW w:w="573" w:type="pct"/>
                    <w:vMerge/>
                    <w:vAlign w:val="center"/>
                  </w:tcPr>
                  <w:p w:rsidR="00F63555" w:rsidRPr="009133C4" w:rsidRDefault="00F63555" w:rsidP="001D4AAB">
                    <w:pPr>
                      <w:jc w:val="center"/>
                      <w:rPr>
                        <w:rFonts w:ascii="Arial" w:hAnsi="Arial" w:cs="Arial"/>
                        <w:sz w:val="18"/>
                        <w:szCs w:val="18"/>
                      </w:rPr>
                    </w:pPr>
                  </w:p>
                </w:tc>
                <w:tc>
                  <w:tcPr>
                    <w:tcW w:w="574" w:type="pct"/>
                    <w:noWrap/>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资产总额</w:t>
                    </w:r>
                  </w:p>
                </w:tc>
                <w:tc>
                  <w:tcPr>
                    <w:tcW w:w="574" w:type="pct"/>
                    <w:noWrap/>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负债总额</w:t>
                    </w:r>
                  </w:p>
                </w:tc>
                <w:tc>
                  <w:tcPr>
                    <w:tcW w:w="689" w:type="pct"/>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所有者权益</w:t>
                    </w:r>
                  </w:p>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总额</w:t>
                    </w:r>
                  </w:p>
                </w:tc>
                <w:tc>
                  <w:tcPr>
                    <w:tcW w:w="563" w:type="pct"/>
                    <w:noWrap/>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资产总额</w:t>
                    </w:r>
                  </w:p>
                </w:tc>
                <w:tc>
                  <w:tcPr>
                    <w:tcW w:w="574" w:type="pct"/>
                    <w:noWrap/>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负债总额</w:t>
                    </w:r>
                  </w:p>
                </w:tc>
                <w:tc>
                  <w:tcPr>
                    <w:tcW w:w="700" w:type="pct"/>
                    <w:vAlign w:val="center"/>
                  </w:tcPr>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所有者权益</w:t>
                    </w:r>
                  </w:p>
                  <w:p w:rsidR="00F63555" w:rsidRPr="009133C4" w:rsidRDefault="00F63555" w:rsidP="001D4AAB">
                    <w:pPr>
                      <w:jc w:val="center"/>
                      <w:rPr>
                        <w:rFonts w:ascii="Arial" w:hAnsi="Arial" w:cs="Arial"/>
                        <w:sz w:val="18"/>
                        <w:szCs w:val="18"/>
                      </w:rPr>
                    </w:pPr>
                    <w:r w:rsidRPr="009133C4">
                      <w:rPr>
                        <w:rFonts w:ascii="Arial" w:hAnsi="Arial" w:cs="Arial" w:hint="eastAsia"/>
                        <w:sz w:val="18"/>
                        <w:szCs w:val="18"/>
                      </w:rPr>
                      <w:t>总额</w:t>
                    </w:r>
                  </w:p>
                </w:tc>
              </w:tr>
              <w:tr w:rsidR="00F63555" w:rsidRPr="009133C4" w:rsidTr="001D4AAB">
                <w:trPr>
                  <w:trHeight w:val="284"/>
                </w:trPr>
                <w:tc>
                  <w:tcPr>
                    <w:tcW w:w="754" w:type="pct"/>
                    <w:tcBorders>
                      <w:bottom w:val="single" w:sz="12" w:space="0" w:color="auto"/>
                    </w:tcBorders>
                    <w:vAlign w:val="center"/>
                  </w:tcPr>
                  <w:p w:rsidR="00F63555" w:rsidRPr="009133C4" w:rsidRDefault="00F63555" w:rsidP="001D4AAB">
                    <w:pPr>
                      <w:jc w:val="center"/>
                      <w:rPr>
                        <w:rFonts w:ascii="Arial Narrow" w:hAnsi="Arial Narrow" w:cs="Arial"/>
                        <w:sz w:val="18"/>
                        <w:szCs w:val="21"/>
                      </w:rPr>
                    </w:pPr>
                    <w:r>
                      <w:rPr>
                        <w:rFonts w:ascii="Arial Narrow" w:hAnsi="Arial Narrow" w:cs="Arial" w:hint="eastAsia"/>
                        <w:sz w:val="18"/>
                        <w:szCs w:val="21"/>
                      </w:rPr>
                      <w:t>内蒙古包头中金黄金矿业有限责任</w:t>
                    </w:r>
                  </w:p>
                </w:tc>
                <w:tc>
                  <w:tcPr>
                    <w:tcW w:w="573" w:type="pct"/>
                    <w:tcBorders>
                      <w:bottom w:val="single" w:sz="12" w:space="0" w:color="auto"/>
                    </w:tcBorders>
                    <w:noWrap/>
                    <w:vAlign w:val="center"/>
                  </w:tcPr>
                  <w:p w:rsidR="00F63555" w:rsidRPr="009133C4" w:rsidRDefault="00F63555" w:rsidP="001D4AAB">
                    <w:pPr>
                      <w:jc w:val="center"/>
                      <w:rPr>
                        <w:rFonts w:ascii="Arial Narrow" w:hAnsi="Arial Narrow" w:cs="Arial"/>
                        <w:sz w:val="18"/>
                        <w:szCs w:val="21"/>
                      </w:rPr>
                    </w:pPr>
                    <w:r>
                      <w:rPr>
                        <w:rFonts w:ascii="Arial Narrow" w:hAnsi="Arial Narrow" w:cs="Arial"/>
                        <w:sz w:val="18"/>
                        <w:szCs w:val="21"/>
                      </w:rPr>
                      <w:t>2015-6-26</w:t>
                    </w:r>
                  </w:p>
                </w:tc>
                <w:tc>
                  <w:tcPr>
                    <w:tcW w:w="574" w:type="pct"/>
                    <w:tcBorders>
                      <w:bottom w:val="single" w:sz="12" w:space="0" w:color="auto"/>
                    </w:tcBorders>
                    <w:noWrap/>
                    <w:vAlign w:val="center"/>
                  </w:tcPr>
                  <w:p w:rsidR="00F63555" w:rsidRPr="009133C4" w:rsidRDefault="00F63555" w:rsidP="001D4AAB">
                    <w:pPr>
                      <w:jc w:val="center"/>
                      <w:rPr>
                        <w:rFonts w:ascii="Arial Narrow" w:hAnsi="Arial Narrow" w:cs="Arial"/>
                        <w:sz w:val="18"/>
                        <w:szCs w:val="21"/>
                      </w:rPr>
                    </w:pPr>
                    <w:r w:rsidRPr="00A33905">
                      <w:rPr>
                        <w:rFonts w:ascii="Arial Narrow" w:hAnsi="Arial Narrow" w:cs="Arial"/>
                        <w:sz w:val="18"/>
                        <w:szCs w:val="21"/>
                      </w:rPr>
                      <w:t>814,976.11</w:t>
                    </w:r>
                  </w:p>
                </w:tc>
                <w:tc>
                  <w:tcPr>
                    <w:tcW w:w="574" w:type="pct"/>
                    <w:tcBorders>
                      <w:bottom w:val="single" w:sz="12" w:space="0" w:color="auto"/>
                    </w:tcBorders>
                    <w:noWrap/>
                    <w:vAlign w:val="center"/>
                  </w:tcPr>
                  <w:p w:rsidR="00F63555" w:rsidRPr="009133C4" w:rsidRDefault="00F63555" w:rsidP="001D4AAB">
                    <w:pPr>
                      <w:jc w:val="center"/>
                      <w:rPr>
                        <w:rFonts w:ascii="Arial Narrow" w:hAnsi="Arial Narrow" w:cs="Arial"/>
                        <w:sz w:val="18"/>
                        <w:szCs w:val="21"/>
                      </w:rPr>
                    </w:pPr>
                    <w:r w:rsidRPr="00A33905">
                      <w:rPr>
                        <w:rFonts w:ascii="Arial Narrow" w:hAnsi="Arial Narrow" w:cs="Arial"/>
                        <w:sz w:val="18"/>
                        <w:szCs w:val="21"/>
                      </w:rPr>
                      <w:t>5,482,357.51</w:t>
                    </w:r>
                  </w:p>
                </w:tc>
                <w:tc>
                  <w:tcPr>
                    <w:tcW w:w="689" w:type="pct"/>
                    <w:tcBorders>
                      <w:bottom w:val="single" w:sz="12" w:space="0" w:color="auto"/>
                    </w:tcBorders>
                    <w:noWrap/>
                    <w:vAlign w:val="center"/>
                  </w:tcPr>
                  <w:p w:rsidR="00F63555" w:rsidRPr="009133C4" w:rsidRDefault="00F63555" w:rsidP="001D4AAB">
                    <w:pPr>
                      <w:jc w:val="center"/>
                      <w:rPr>
                        <w:rFonts w:ascii="Arial Narrow" w:hAnsi="Arial Narrow" w:cs="Arial"/>
                        <w:sz w:val="18"/>
                        <w:szCs w:val="21"/>
                      </w:rPr>
                    </w:pPr>
                    <w:r w:rsidRPr="00A33905">
                      <w:rPr>
                        <w:rFonts w:ascii="Arial Narrow" w:hAnsi="Arial Narrow" w:cs="Arial"/>
                        <w:sz w:val="18"/>
                        <w:szCs w:val="21"/>
                      </w:rPr>
                      <w:t>-4,667,381.40</w:t>
                    </w:r>
                  </w:p>
                </w:tc>
                <w:tc>
                  <w:tcPr>
                    <w:tcW w:w="563" w:type="pct"/>
                    <w:tcBorders>
                      <w:bottom w:val="single" w:sz="12" w:space="0" w:color="auto"/>
                    </w:tcBorders>
                    <w:noWrap/>
                    <w:vAlign w:val="center"/>
                  </w:tcPr>
                  <w:p w:rsidR="00F63555" w:rsidRPr="009133C4" w:rsidRDefault="00F63555" w:rsidP="001D4AAB">
                    <w:pPr>
                      <w:jc w:val="center"/>
                      <w:rPr>
                        <w:rFonts w:ascii="Arial Narrow" w:hAnsi="Arial Narrow" w:cs="Arial"/>
                        <w:sz w:val="18"/>
                        <w:szCs w:val="21"/>
                      </w:rPr>
                    </w:pPr>
                    <w:r w:rsidRPr="00A33905">
                      <w:rPr>
                        <w:rFonts w:ascii="Arial Narrow" w:hAnsi="Arial Narrow" w:cs="Arial"/>
                        <w:sz w:val="18"/>
                        <w:szCs w:val="21"/>
                      </w:rPr>
                      <w:t>814,976.11</w:t>
                    </w:r>
                  </w:p>
                </w:tc>
                <w:tc>
                  <w:tcPr>
                    <w:tcW w:w="574" w:type="pct"/>
                    <w:tcBorders>
                      <w:bottom w:val="single" w:sz="12" w:space="0" w:color="auto"/>
                    </w:tcBorders>
                    <w:noWrap/>
                    <w:vAlign w:val="center"/>
                  </w:tcPr>
                  <w:p w:rsidR="00F63555" w:rsidRPr="009133C4" w:rsidRDefault="00F63555" w:rsidP="001D4AAB">
                    <w:pPr>
                      <w:jc w:val="center"/>
                      <w:rPr>
                        <w:rFonts w:ascii="Arial Narrow" w:hAnsi="Arial Narrow" w:cs="Arial"/>
                        <w:sz w:val="18"/>
                        <w:szCs w:val="21"/>
                      </w:rPr>
                    </w:pPr>
                    <w:r w:rsidRPr="00A33905">
                      <w:rPr>
                        <w:rFonts w:ascii="Arial Narrow" w:hAnsi="Arial Narrow" w:cs="Arial"/>
                        <w:sz w:val="18"/>
                        <w:szCs w:val="21"/>
                      </w:rPr>
                      <w:t>5,482,357.51</w:t>
                    </w:r>
                  </w:p>
                </w:tc>
                <w:tc>
                  <w:tcPr>
                    <w:tcW w:w="700" w:type="pct"/>
                    <w:tcBorders>
                      <w:bottom w:val="single" w:sz="12" w:space="0" w:color="auto"/>
                    </w:tcBorders>
                    <w:noWrap/>
                    <w:vAlign w:val="center"/>
                  </w:tcPr>
                  <w:p w:rsidR="00F63555" w:rsidRPr="009133C4" w:rsidRDefault="00F63555" w:rsidP="001D4AAB">
                    <w:pPr>
                      <w:jc w:val="center"/>
                      <w:rPr>
                        <w:rFonts w:ascii="Arial Narrow" w:hAnsi="Arial Narrow" w:cs="Arial"/>
                        <w:sz w:val="18"/>
                        <w:szCs w:val="21"/>
                      </w:rPr>
                    </w:pPr>
                    <w:r w:rsidRPr="00A33905">
                      <w:rPr>
                        <w:rFonts w:ascii="Arial Narrow" w:hAnsi="Arial Narrow" w:cs="Arial"/>
                        <w:sz w:val="18"/>
                        <w:szCs w:val="21"/>
                      </w:rPr>
                      <w:t>-4,667,381.40</w:t>
                    </w:r>
                  </w:p>
                </w:tc>
              </w:tr>
            </w:tbl>
            <w:p w:rsidR="00F63555" w:rsidRPr="0004652E" w:rsidRDefault="00F63555" w:rsidP="00F63555">
              <w:pPr>
                <w:spacing w:line="400" w:lineRule="exact"/>
                <w:ind w:firstLineChars="200" w:firstLine="480"/>
                <w:rPr>
                  <w:rFonts w:ascii="Arial Narrow" w:hAnsi="Arial Narrow" w:cs="Arial"/>
                </w:rPr>
              </w:pPr>
              <w:r w:rsidRPr="0004652E">
                <w:rPr>
                  <w:rFonts w:ascii="Arial Narrow" w:hAnsi="Arial Narrow" w:cs="Arial" w:hint="eastAsia"/>
                </w:rPr>
                <w:t>原子公司本年年初至处置日的经营成果</w:t>
              </w:r>
            </w:p>
            <w:tbl>
              <w:tblPr>
                <w:tblW w:w="5000" w:type="pct"/>
                <w:tblBorders>
                  <w:top w:val="single" w:sz="12" w:space="0" w:color="auto"/>
                  <w:bottom w:val="single" w:sz="12" w:space="0" w:color="auto"/>
                  <w:insideH w:val="dotted" w:sz="4" w:space="0" w:color="auto"/>
                  <w:insideV w:val="dotted" w:sz="4" w:space="0" w:color="auto"/>
                </w:tblBorders>
                <w:tblLook w:val="0000"/>
              </w:tblPr>
              <w:tblGrid>
                <w:gridCol w:w="3389"/>
                <w:gridCol w:w="889"/>
                <w:gridCol w:w="1684"/>
                <w:gridCol w:w="1402"/>
                <w:gridCol w:w="1685"/>
              </w:tblGrid>
              <w:tr w:rsidR="00F63555" w:rsidRPr="008725CF" w:rsidTr="001D4AAB">
                <w:trPr>
                  <w:trHeight w:val="284"/>
                </w:trPr>
                <w:tc>
                  <w:tcPr>
                    <w:tcW w:w="1878" w:type="pct"/>
                    <w:vMerge w:val="restart"/>
                    <w:tcBorders>
                      <w:top w:val="single" w:sz="12" w:space="0" w:color="auto"/>
                    </w:tcBorders>
                    <w:vAlign w:val="center"/>
                  </w:tcPr>
                  <w:p w:rsidR="00F63555" w:rsidRPr="008725CF" w:rsidRDefault="00F63555" w:rsidP="001D4AAB">
                    <w:pPr>
                      <w:jc w:val="center"/>
                      <w:rPr>
                        <w:rFonts w:ascii="Arial" w:hAnsi="Arial" w:cs="Arial"/>
                        <w:sz w:val="18"/>
                        <w:szCs w:val="18"/>
                      </w:rPr>
                    </w:pPr>
                    <w:r w:rsidRPr="008725CF">
                      <w:rPr>
                        <w:rFonts w:ascii="Arial" w:hAnsi="Arial" w:cs="Arial" w:hint="eastAsia"/>
                        <w:sz w:val="18"/>
                        <w:szCs w:val="18"/>
                      </w:rPr>
                      <w:t>子公司名称</w:t>
                    </w:r>
                  </w:p>
                </w:tc>
                <w:tc>
                  <w:tcPr>
                    <w:tcW w:w="469" w:type="pct"/>
                    <w:vMerge w:val="restart"/>
                    <w:tcBorders>
                      <w:top w:val="single" w:sz="12" w:space="0" w:color="auto"/>
                    </w:tcBorders>
                    <w:noWrap/>
                    <w:vAlign w:val="center"/>
                  </w:tcPr>
                  <w:p w:rsidR="00F63555" w:rsidRPr="008725CF" w:rsidRDefault="00F63555" w:rsidP="001D4AAB">
                    <w:pPr>
                      <w:jc w:val="center"/>
                      <w:rPr>
                        <w:rFonts w:ascii="Arial" w:hAnsi="Arial" w:cs="Arial"/>
                        <w:sz w:val="18"/>
                        <w:szCs w:val="18"/>
                      </w:rPr>
                    </w:pPr>
                    <w:r w:rsidRPr="008725CF">
                      <w:rPr>
                        <w:rFonts w:ascii="Arial" w:hAnsi="Arial" w:cs="Arial" w:hint="eastAsia"/>
                        <w:sz w:val="18"/>
                        <w:szCs w:val="18"/>
                      </w:rPr>
                      <w:t>处置日</w:t>
                    </w:r>
                  </w:p>
                </w:tc>
                <w:tc>
                  <w:tcPr>
                    <w:tcW w:w="2652" w:type="pct"/>
                    <w:gridSpan w:val="3"/>
                    <w:tcBorders>
                      <w:top w:val="single" w:sz="12" w:space="0" w:color="auto"/>
                    </w:tcBorders>
                    <w:vAlign w:val="center"/>
                  </w:tcPr>
                  <w:p w:rsidR="00F63555" w:rsidRPr="008725CF" w:rsidRDefault="00F63555" w:rsidP="001D4AAB">
                    <w:pPr>
                      <w:jc w:val="center"/>
                      <w:rPr>
                        <w:rFonts w:ascii="Arial" w:hAnsi="Arial" w:cs="Arial"/>
                        <w:sz w:val="18"/>
                        <w:szCs w:val="18"/>
                      </w:rPr>
                    </w:pPr>
                    <w:r w:rsidRPr="008725CF">
                      <w:rPr>
                        <w:rFonts w:ascii="Arial" w:hAnsi="Arial" w:cs="Arial" w:hint="eastAsia"/>
                        <w:sz w:val="18"/>
                        <w:szCs w:val="18"/>
                      </w:rPr>
                      <w:t>本年初至处置日</w:t>
                    </w:r>
                  </w:p>
                </w:tc>
              </w:tr>
              <w:tr w:rsidR="00F63555" w:rsidRPr="008725CF" w:rsidTr="001D4AAB">
                <w:trPr>
                  <w:trHeight w:val="284"/>
                </w:trPr>
                <w:tc>
                  <w:tcPr>
                    <w:tcW w:w="1878" w:type="pct"/>
                    <w:vMerge/>
                  </w:tcPr>
                  <w:p w:rsidR="00F63555" w:rsidRPr="008725CF" w:rsidRDefault="00F63555" w:rsidP="001D4AAB">
                    <w:pPr>
                      <w:jc w:val="center"/>
                      <w:rPr>
                        <w:rFonts w:ascii="Arial" w:hAnsi="Arial" w:cs="Arial"/>
                        <w:sz w:val="18"/>
                        <w:szCs w:val="18"/>
                      </w:rPr>
                    </w:pPr>
                  </w:p>
                </w:tc>
                <w:tc>
                  <w:tcPr>
                    <w:tcW w:w="469" w:type="pct"/>
                    <w:vMerge/>
                    <w:vAlign w:val="center"/>
                  </w:tcPr>
                  <w:p w:rsidR="00F63555" w:rsidRPr="008725CF" w:rsidRDefault="00F63555" w:rsidP="001D4AAB">
                    <w:pPr>
                      <w:jc w:val="center"/>
                      <w:rPr>
                        <w:rFonts w:ascii="Arial" w:hAnsi="Arial" w:cs="Arial"/>
                        <w:sz w:val="18"/>
                        <w:szCs w:val="18"/>
                      </w:rPr>
                    </w:pPr>
                  </w:p>
                </w:tc>
                <w:tc>
                  <w:tcPr>
                    <w:tcW w:w="936" w:type="pct"/>
                    <w:noWrap/>
                    <w:vAlign w:val="center"/>
                  </w:tcPr>
                  <w:p w:rsidR="00F63555" w:rsidRPr="008725CF" w:rsidRDefault="00F63555" w:rsidP="001D4AAB">
                    <w:pPr>
                      <w:jc w:val="center"/>
                      <w:rPr>
                        <w:rFonts w:ascii="Arial" w:hAnsi="Arial" w:cs="Arial"/>
                        <w:sz w:val="18"/>
                        <w:szCs w:val="18"/>
                      </w:rPr>
                    </w:pPr>
                    <w:r w:rsidRPr="008725CF">
                      <w:rPr>
                        <w:rFonts w:ascii="Arial" w:hAnsi="Arial" w:cs="Arial" w:hint="eastAsia"/>
                        <w:sz w:val="18"/>
                        <w:szCs w:val="18"/>
                      </w:rPr>
                      <w:t>收入</w:t>
                    </w:r>
                  </w:p>
                </w:tc>
                <w:tc>
                  <w:tcPr>
                    <w:tcW w:w="780" w:type="pct"/>
                    <w:noWrap/>
                    <w:vAlign w:val="center"/>
                  </w:tcPr>
                  <w:p w:rsidR="00F63555" w:rsidRPr="008725CF" w:rsidRDefault="00F63555" w:rsidP="001D4AAB">
                    <w:pPr>
                      <w:jc w:val="center"/>
                      <w:rPr>
                        <w:rFonts w:ascii="Arial" w:hAnsi="Arial" w:cs="Arial"/>
                        <w:sz w:val="18"/>
                        <w:szCs w:val="18"/>
                      </w:rPr>
                    </w:pPr>
                    <w:r w:rsidRPr="008725CF">
                      <w:rPr>
                        <w:rFonts w:ascii="Arial" w:hAnsi="Arial" w:cs="Arial" w:hint="eastAsia"/>
                        <w:sz w:val="18"/>
                        <w:szCs w:val="18"/>
                      </w:rPr>
                      <w:t>费用</w:t>
                    </w:r>
                  </w:p>
                </w:tc>
                <w:tc>
                  <w:tcPr>
                    <w:tcW w:w="936" w:type="pct"/>
                    <w:vAlign w:val="center"/>
                  </w:tcPr>
                  <w:p w:rsidR="00F63555" w:rsidRPr="008725CF" w:rsidRDefault="00F63555" w:rsidP="001D4AAB">
                    <w:pPr>
                      <w:jc w:val="center"/>
                      <w:rPr>
                        <w:rFonts w:ascii="Arial" w:hAnsi="Arial" w:cs="Arial"/>
                        <w:sz w:val="18"/>
                        <w:szCs w:val="18"/>
                      </w:rPr>
                    </w:pPr>
                    <w:r w:rsidRPr="008725CF">
                      <w:rPr>
                        <w:rFonts w:ascii="Arial" w:hAnsi="Arial" w:cs="Arial" w:hint="eastAsia"/>
                        <w:sz w:val="18"/>
                        <w:szCs w:val="18"/>
                      </w:rPr>
                      <w:t>净利润</w:t>
                    </w:r>
                  </w:p>
                </w:tc>
              </w:tr>
              <w:tr w:rsidR="00F63555" w:rsidRPr="008725CF" w:rsidTr="001D4AAB">
                <w:trPr>
                  <w:trHeight w:val="284"/>
                </w:trPr>
                <w:tc>
                  <w:tcPr>
                    <w:tcW w:w="1878" w:type="pct"/>
                    <w:tcBorders>
                      <w:bottom w:val="single" w:sz="12" w:space="0" w:color="auto"/>
                    </w:tcBorders>
                  </w:tcPr>
                  <w:p w:rsidR="00F63555" w:rsidRPr="008725CF" w:rsidRDefault="00F63555" w:rsidP="001D4AAB">
                    <w:pPr>
                      <w:jc w:val="center"/>
                      <w:rPr>
                        <w:rFonts w:ascii="Arial Narrow" w:hAnsi="Arial Narrow" w:cs="Arial"/>
                        <w:sz w:val="18"/>
                        <w:szCs w:val="21"/>
                      </w:rPr>
                    </w:pPr>
                    <w:r>
                      <w:rPr>
                        <w:rFonts w:ascii="Arial Narrow" w:hAnsi="Arial Narrow" w:cs="Arial" w:hint="eastAsia"/>
                        <w:sz w:val="18"/>
                        <w:szCs w:val="21"/>
                      </w:rPr>
                      <w:t>内蒙古包头中金黄金矿业有限责任公司</w:t>
                    </w:r>
                  </w:p>
                </w:tc>
                <w:tc>
                  <w:tcPr>
                    <w:tcW w:w="469" w:type="pct"/>
                    <w:tcBorders>
                      <w:bottom w:val="single" w:sz="12" w:space="0" w:color="auto"/>
                    </w:tcBorders>
                    <w:noWrap/>
                    <w:vAlign w:val="center"/>
                  </w:tcPr>
                  <w:p w:rsidR="00F63555" w:rsidRPr="008725CF" w:rsidRDefault="00F63555" w:rsidP="001D4AAB">
                    <w:pPr>
                      <w:jc w:val="center"/>
                      <w:rPr>
                        <w:rFonts w:ascii="Arial Narrow" w:hAnsi="Arial Narrow" w:cs="Arial"/>
                        <w:sz w:val="18"/>
                        <w:szCs w:val="21"/>
                      </w:rPr>
                    </w:pPr>
                    <w:r>
                      <w:rPr>
                        <w:rFonts w:ascii="Arial Narrow" w:hAnsi="Arial Narrow" w:cs="Arial"/>
                        <w:sz w:val="18"/>
                        <w:szCs w:val="21"/>
                      </w:rPr>
                      <w:t>2015-6-26</w:t>
                    </w:r>
                  </w:p>
                </w:tc>
                <w:tc>
                  <w:tcPr>
                    <w:tcW w:w="936" w:type="pct"/>
                    <w:tcBorders>
                      <w:bottom w:val="single" w:sz="12" w:space="0" w:color="auto"/>
                    </w:tcBorders>
                    <w:noWrap/>
                    <w:vAlign w:val="center"/>
                  </w:tcPr>
                  <w:p w:rsidR="00F63555" w:rsidRPr="008725CF" w:rsidRDefault="00F63555" w:rsidP="001D4AAB">
                    <w:pPr>
                      <w:jc w:val="center"/>
                      <w:rPr>
                        <w:rFonts w:ascii="Arial Narrow" w:hAnsi="Arial Narrow" w:cs="Arial"/>
                        <w:sz w:val="18"/>
                        <w:szCs w:val="21"/>
                      </w:rPr>
                    </w:pPr>
                    <w:r>
                      <w:rPr>
                        <w:rFonts w:ascii="Arial Narrow" w:hAnsi="Arial Narrow" w:cs="Arial"/>
                        <w:sz w:val="18"/>
                        <w:szCs w:val="21"/>
                      </w:rPr>
                      <w:t>0.00</w:t>
                    </w:r>
                    <w:r w:rsidRPr="008725CF">
                      <w:rPr>
                        <w:rFonts w:ascii="Arial Narrow" w:hAnsi="Arial Narrow" w:cs="Arial" w:hint="eastAsia"/>
                        <w:sz w:val="18"/>
                        <w:szCs w:val="21"/>
                      </w:rPr>
                      <w:t xml:space="preserve">　</w:t>
                    </w:r>
                  </w:p>
                </w:tc>
                <w:tc>
                  <w:tcPr>
                    <w:tcW w:w="780" w:type="pct"/>
                    <w:tcBorders>
                      <w:bottom w:val="single" w:sz="12" w:space="0" w:color="auto"/>
                    </w:tcBorders>
                    <w:noWrap/>
                    <w:vAlign w:val="center"/>
                  </w:tcPr>
                  <w:p w:rsidR="00F63555" w:rsidRPr="008725CF" w:rsidRDefault="00F63555" w:rsidP="001D4AAB">
                    <w:pPr>
                      <w:jc w:val="center"/>
                      <w:rPr>
                        <w:rFonts w:ascii="Arial Narrow" w:hAnsi="Arial Narrow" w:cs="Arial"/>
                        <w:sz w:val="18"/>
                        <w:szCs w:val="21"/>
                      </w:rPr>
                    </w:pPr>
                    <w:r w:rsidRPr="008725CF">
                      <w:rPr>
                        <w:rFonts w:ascii="Arial Narrow" w:hAnsi="Arial Narrow" w:cs="Arial" w:hint="eastAsia"/>
                        <w:sz w:val="18"/>
                        <w:szCs w:val="21"/>
                      </w:rPr>
                      <w:t xml:space="preserve">　</w:t>
                    </w:r>
                    <w:r>
                      <w:rPr>
                        <w:rFonts w:ascii="Arial Narrow" w:hAnsi="Arial Narrow" w:cs="Arial"/>
                        <w:sz w:val="18"/>
                        <w:szCs w:val="21"/>
                      </w:rPr>
                      <w:t>0.00</w:t>
                    </w:r>
                  </w:p>
                </w:tc>
                <w:tc>
                  <w:tcPr>
                    <w:tcW w:w="936" w:type="pct"/>
                    <w:tcBorders>
                      <w:bottom w:val="single" w:sz="12" w:space="0" w:color="auto"/>
                    </w:tcBorders>
                    <w:noWrap/>
                    <w:vAlign w:val="center"/>
                  </w:tcPr>
                  <w:p w:rsidR="00F63555" w:rsidRPr="008725CF" w:rsidRDefault="00F63555" w:rsidP="001D4AAB">
                    <w:pPr>
                      <w:jc w:val="center"/>
                      <w:rPr>
                        <w:rFonts w:ascii="Arial Narrow" w:hAnsi="Arial Narrow" w:cs="Arial"/>
                        <w:sz w:val="18"/>
                        <w:szCs w:val="21"/>
                      </w:rPr>
                    </w:pPr>
                    <w:r>
                      <w:rPr>
                        <w:rFonts w:ascii="Arial Narrow" w:hAnsi="Arial Narrow" w:cs="Arial"/>
                        <w:sz w:val="18"/>
                        <w:szCs w:val="21"/>
                      </w:rPr>
                      <w:t>0.00</w:t>
                    </w:r>
                    <w:r w:rsidRPr="008725CF">
                      <w:rPr>
                        <w:rFonts w:ascii="Arial Narrow" w:hAnsi="Arial Narrow" w:cs="Arial" w:hint="eastAsia"/>
                        <w:sz w:val="18"/>
                        <w:szCs w:val="21"/>
                      </w:rPr>
                      <w:t xml:space="preserve">　</w:t>
                    </w:r>
                  </w:p>
                </w:tc>
              </w:tr>
            </w:tbl>
            <w:p w:rsidR="004326A4" w:rsidRPr="00D56F59" w:rsidRDefault="00D945E0" w:rsidP="004326A4">
              <w:pPr>
                <w:rPr>
                  <w:rFonts w:asciiTheme="minorHAnsi" w:eastAsiaTheme="minorEastAsia" w:hAnsiTheme="minorHAnsi" w:cs="Arial"/>
                  <w:color w:val="000000"/>
                </w:rPr>
              </w:pPr>
            </w:p>
          </w:sdtContent>
        </w:sdt>
      </w:sdtContent>
    </w:sdt>
    <w:p w:rsidR="004B548E" w:rsidRDefault="00A20AC1">
      <w:pPr>
        <w:pStyle w:val="2"/>
        <w:numPr>
          <w:ilvl w:val="0"/>
          <w:numId w:val="4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4B548E" w:rsidRDefault="00A20AC1">
      <w:pPr>
        <w:pStyle w:val="3"/>
        <w:numPr>
          <w:ilvl w:val="2"/>
          <w:numId w:val="84"/>
        </w:numPr>
      </w:pPr>
      <w:r>
        <w:rPr>
          <w:rFonts w:hint="eastAsia"/>
        </w:rPr>
        <w:t>在子公司中的权益</w:t>
      </w:r>
    </w:p>
    <w:sdt>
      <w:sdtPr>
        <w:alias w:val="是否适用：在子公司中的权益"/>
        <w:tag w:val="_GBC_5989db44b24a4dd0ada08373e21bbb45"/>
        <w:id w:val="-340771231"/>
        <w:lock w:val="sdtContentLocked"/>
        <w:placeholder>
          <w:docPart w:val="GBC22222222222222222222222222222"/>
        </w:placeholder>
      </w:sdtPr>
      <w:sdtContent>
        <w:p w:rsidR="004B548E" w:rsidRDefault="00D945E0">
          <w:r>
            <w:fldChar w:fldCharType="begin"/>
          </w:r>
          <w:r w:rsidR="00C219A8">
            <w:instrText xml:space="preserve"> MACROBUTTON  SnrToggleCheckbox √适用 </w:instrText>
          </w:r>
          <w:r>
            <w:fldChar w:fldCharType="end"/>
          </w:r>
          <w:r>
            <w:fldChar w:fldCharType="begin"/>
          </w:r>
          <w:r w:rsidR="00C219A8">
            <w:instrText xml:space="preserve"> MACROBUTTON  SnrToggleCheckbox □不适用 </w:instrText>
          </w:r>
          <w:r>
            <w:fldChar w:fldCharType="end"/>
          </w:r>
        </w:p>
      </w:sdtContent>
    </w:sdt>
    <w:sdt>
      <w:sdtPr>
        <w:rPr>
          <w:rFonts w:ascii="宋体" w:hAnsi="宋体" w:cs="宋体" w:hint="eastAsia"/>
          <w:b w:val="0"/>
          <w:bCs w:val="0"/>
          <w:kern w:val="0"/>
          <w:szCs w:val="24"/>
        </w:rPr>
        <w:tag w:val="_GBC_47f8b786d9024ebb977349f022d18c1c"/>
        <w:id w:val="-1660452624"/>
        <w:lock w:val="sdtLocked"/>
        <w:placeholder>
          <w:docPart w:val="GBC22222222222222222222222222222"/>
        </w:placeholder>
      </w:sdtPr>
      <w:sdtEndPr>
        <w:rPr>
          <w:rFonts w:cstheme="minorBidi" w:hint="default"/>
          <w:szCs w:val="21"/>
        </w:rPr>
      </w:sdtEndPr>
      <w:sdtContent>
        <w:p w:rsidR="004B548E" w:rsidRDefault="00A20AC1">
          <w:pPr>
            <w:pStyle w:val="4"/>
            <w:numPr>
              <w:ilvl w:val="3"/>
              <w:numId w:val="85"/>
            </w:numPr>
            <w:tabs>
              <w:tab w:val="left" w:pos="644"/>
            </w:tabs>
          </w:pPr>
          <w:r>
            <w:rPr>
              <w:rFonts w:hint="eastAsia"/>
            </w:rPr>
            <w:t>企业集团的构成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99"/>
            <w:gridCol w:w="1288"/>
            <w:gridCol w:w="1271"/>
            <w:gridCol w:w="1300"/>
            <w:gridCol w:w="1287"/>
            <w:gridCol w:w="1287"/>
            <w:gridCol w:w="1417"/>
          </w:tblGrid>
          <w:tr w:rsidR="00E41D04" w:rsidTr="001D4AAB">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lang w:val="en-GB"/>
                  </w:rPr>
                </w:pPr>
                <w:r w:rsidRPr="00C154F8">
                  <w:rPr>
                    <w:rFonts w:cs="Arial" w:hint="eastAsia"/>
                    <w:sz w:val="15"/>
                    <w:szCs w:val="15"/>
                    <w:lang w:val="en-GB"/>
                  </w:rPr>
                  <w:t>子公司</w:t>
                </w:r>
              </w:p>
              <w:p w:rsidR="00E41D04" w:rsidRPr="00C154F8" w:rsidRDefault="00E41D04" w:rsidP="001D4AAB">
                <w:pPr>
                  <w:jc w:val="center"/>
                  <w:rPr>
                    <w:rFonts w:cs="Arial"/>
                    <w:sz w:val="15"/>
                    <w:szCs w:val="15"/>
                  </w:rPr>
                </w:pPr>
                <w:r w:rsidRPr="00C154F8">
                  <w:rPr>
                    <w:rFonts w:cs="Arial" w:hint="eastAsia"/>
                    <w:sz w:val="15"/>
                    <w:szCs w:val="15"/>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sz w:val="15"/>
                    <w:szCs w:val="15"/>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sz w:val="15"/>
                    <w:szCs w:val="15"/>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sz w:val="15"/>
                    <w:szCs w:val="15"/>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sz w:val="15"/>
                    <w:szCs w:val="15"/>
                    <w:lang w:val="en-GB"/>
                  </w:rPr>
                  <w:t>持股比例</w:t>
                </w:r>
                <w:r w:rsidRPr="00C154F8">
                  <w:rPr>
                    <w:rFonts w:cs="Arial"/>
                    <w:sz w:val="15"/>
                    <w:szCs w:val="15"/>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E41D04" w:rsidRPr="00C154F8" w:rsidRDefault="00E41D04" w:rsidP="001D4AAB">
                <w:pPr>
                  <w:jc w:val="center"/>
                  <w:rPr>
                    <w:rFonts w:cs="Arial"/>
                    <w:sz w:val="15"/>
                    <w:szCs w:val="15"/>
                    <w:lang w:val="en-GB"/>
                  </w:rPr>
                </w:pPr>
                <w:r w:rsidRPr="00C154F8">
                  <w:rPr>
                    <w:rFonts w:cs="Arial" w:hint="eastAsia"/>
                    <w:sz w:val="15"/>
                    <w:szCs w:val="15"/>
                    <w:lang w:val="en-GB"/>
                  </w:rPr>
                  <w:t>取得</w:t>
                </w:r>
              </w:p>
              <w:p w:rsidR="00E41D04" w:rsidRPr="00C154F8" w:rsidRDefault="00E41D04" w:rsidP="001D4AAB">
                <w:pPr>
                  <w:jc w:val="center"/>
                  <w:rPr>
                    <w:rFonts w:cs="Arial"/>
                    <w:sz w:val="15"/>
                    <w:szCs w:val="15"/>
                    <w:lang w:val="en-GB"/>
                  </w:rPr>
                </w:pPr>
                <w:r w:rsidRPr="00C154F8">
                  <w:rPr>
                    <w:rFonts w:cs="Arial" w:hint="eastAsia"/>
                    <w:sz w:val="15"/>
                    <w:szCs w:val="15"/>
                    <w:lang w:val="en-GB"/>
                  </w:rPr>
                  <w:t>方式</w:t>
                </w:r>
              </w:p>
            </w:tc>
          </w:tr>
          <w:tr w:rsidR="00E41D04" w:rsidTr="001D4AAB">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E41D04" w:rsidRPr="00C154F8" w:rsidRDefault="00E41D04" w:rsidP="001D4AAB">
                <w:pPr>
                  <w:rPr>
                    <w:rFonts w:cs="Arial"/>
                    <w:sz w:val="15"/>
                    <w:szCs w:val="15"/>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rPr>
                    <w:rFonts w:cs="Arial"/>
                    <w:sz w:val="15"/>
                    <w:szCs w:val="15"/>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rPr>
                    <w:rFonts w:cs="Arial"/>
                    <w:sz w:val="15"/>
                    <w:szCs w:val="15"/>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rPr>
                    <w:rFonts w:cs="Arial"/>
                    <w:sz w:val="15"/>
                    <w:szCs w:val="15"/>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sz w:val="15"/>
                    <w:szCs w:val="15"/>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sz w:val="15"/>
                    <w:szCs w:val="15"/>
                    <w:lang w:val="en-GB"/>
                  </w:rPr>
                  <w:t>间接</w:t>
                </w:r>
              </w:p>
            </w:tc>
            <w:tc>
              <w:tcPr>
                <w:tcW w:w="782" w:type="pct"/>
                <w:vMerge/>
                <w:tcBorders>
                  <w:left w:val="single" w:sz="6" w:space="0" w:color="auto"/>
                  <w:bottom w:val="single" w:sz="6" w:space="0" w:color="auto"/>
                  <w:right w:val="single" w:sz="4" w:space="0" w:color="auto"/>
                </w:tcBorders>
              </w:tcPr>
              <w:p w:rsidR="00E41D04" w:rsidRPr="00C154F8" w:rsidRDefault="00E41D04" w:rsidP="001D4AAB">
                <w:pPr>
                  <w:rPr>
                    <w:rFonts w:cs="Arial"/>
                    <w:sz w:val="15"/>
                    <w:szCs w:val="15"/>
                  </w:rPr>
                </w:pPr>
              </w:p>
            </w:tc>
          </w:tr>
          <w:sdt>
            <w:sdtPr>
              <w:rPr>
                <w:sz w:val="15"/>
                <w:szCs w:val="15"/>
              </w:rPr>
              <w:alias w:val="企业合并及合并财务报表明细"/>
              <w:tag w:val="_GBC_986bfe326d834fea9d2920637e286f21"/>
              <w:id w:val="3569381"/>
              <w:lock w:val="sdtLocked"/>
            </w:sdtPr>
            <w:sdtContent>
              <w:tr w:rsidR="00E41D04" w:rsidTr="001D4AAB">
                <w:sdt>
                  <w:sdtPr>
                    <w:rPr>
                      <w:sz w:val="15"/>
                      <w:szCs w:val="15"/>
                    </w:rPr>
                    <w:alias w:val="企业合并及合并财务报表明细－单位名称"/>
                    <w:tag w:val="_GBC_3cdcd67c37274049ad9196a53384ed2d"/>
                    <w:id w:val="3569374"/>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潼关中金冶炼有限责任公司</w:t>
                        </w:r>
                      </w:p>
                    </w:tc>
                  </w:sdtContent>
                </w:sdt>
                <w:sdt>
                  <w:sdtPr>
                    <w:rPr>
                      <w:sz w:val="15"/>
                      <w:szCs w:val="15"/>
                    </w:rPr>
                    <w:alias w:val="企业合并及合并财务报表明细－主要经营地"/>
                    <w:tag w:val="_GBC_8a77a8471b3246608e70115994bf107d"/>
                    <w:id w:val="3569375"/>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陕西省潼关县桐峪镇</w:t>
                        </w:r>
                      </w:p>
                    </w:tc>
                  </w:sdtContent>
                </w:sdt>
                <w:sdt>
                  <w:sdtPr>
                    <w:rPr>
                      <w:sz w:val="15"/>
                      <w:szCs w:val="15"/>
                    </w:rPr>
                    <w:alias w:val="企业合并及合并财务报表明细－注册地"/>
                    <w:tag w:val="_GBC_8830a6b9b2b449babcaa6668f8fd88a8"/>
                    <w:id w:val="3569376"/>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陕西省潼关县桐峪镇</w:t>
                        </w:r>
                      </w:p>
                    </w:tc>
                  </w:sdtContent>
                </w:sdt>
                <w:sdt>
                  <w:sdtPr>
                    <w:rPr>
                      <w:sz w:val="15"/>
                      <w:szCs w:val="15"/>
                    </w:rPr>
                    <w:alias w:val="企业合并及合并财务报表明细－业务性质"/>
                    <w:tag w:val="_GBC_66cd68062d3f4d66bf1a834bace109a7"/>
                    <w:id w:val="3569377"/>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378"/>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98.07</w:t>
                        </w:r>
                      </w:p>
                    </w:tc>
                  </w:sdtContent>
                </w:sdt>
                <w:sdt>
                  <w:sdtPr>
                    <w:rPr>
                      <w:sz w:val="15"/>
                      <w:szCs w:val="15"/>
                    </w:rPr>
                    <w:alias w:val="企业合并及合并财务报表明细－间接持股比例"/>
                    <w:tag w:val="_GBC_209ebbd586724df5983e017cc514344f"/>
                    <w:id w:val="3569379"/>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380"/>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投资设立</w:t>
                        </w:r>
                      </w:p>
                    </w:tc>
                  </w:sdtContent>
                </w:sdt>
              </w:tr>
            </w:sdtContent>
          </w:sdt>
          <w:sdt>
            <w:sdtPr>
              <w:rPr>
                <w:sz w:val="15"/>
                <w:szCs w:val="15"/>
              </w:rPr>
              <w:alias w:val="企业合并及合并财务报表明细"/>
              <w:tag w:val="_GBC_986bfe326d834fea9d2920637e286f21"/>
              <w:id w:val="3569389"/>
              <w:lock w:val="sdtLocked"/>
            </w:sdtPr>
            <w:sdtContent>
              <w:tr w:rsidR="00E41D04" w:rsidTr="001D4AAB">
                <w:sdt>
                  <w:sdtPr>
                    <w:rPr>
                      <w:sz w:val="15"/>
                      <w:szCs w:val="15"/>
                    </w:rPr>
                    <w:alias w:val="企业合并及合并财务报表明细－单位名称"/>
                    <w:tag w:val="_GBC_3cdcd67c37274049ad9196a53384ed2d"/>
                    <w:id w:val="3569382"/>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河北中金黄金矿业有限责任公司</w:t>
                        </w:r>
                      </w:p>
                    </w:tc>
                  </w:sdtContent>
                </w:sdt>
                <w:sdt>
                  <w:sdtPr>
                    <w:rPr>
                      <w:sz w:val="15"/>
                      <w:szCs w:val="15"/>
                    </w:rPr>
                    <w:alias w:val="企业合并及合并财务报表明细－主要经营地"/>
                    <w:tag w:val="_GBC_8a77a8471b3246608e70115994bf107d"/>
                    <w:id w:val="3569383"/>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河北省秦皇岛市青龙满族自治县青龙镇</w:t>
                        </w:r>
                      </w:p>
                    </w:tc>
                  </w:sdtContent>
                </w:sdt>
                <w:sdt>
                  <w:sdtPr>
                    <w:rPr>
                      <w:sz w:val="15"/>
                      <w:szCs w:val="15"/>
                    </w:rPr>
                    <w:alias w:val="企业合并及合并财务报表明细－注册地"/>
                    <w:tag w:val="_GBC_8830a6b9b2b449babcaa6668f8fd88a8"/>
                    <w:id w:val="3569384"/>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河北省秦皇岛市青龙满族自治县青龙镇</w:t>
                        </w:r>
                      </w:p>
                    </w:tc>
                  </w:sdtContent>
                </w:sdt>
                <w:sdt>
                  <w:sdtPr>
                    <w:rPr>
                      <w:sz w:val="15"/>
                      <w:szCs w:val="15"/>
                    </w:rPr>
                    <w:alias w:val="企业合并及合并财务报表明细－业务性质"/>
                    <w:tag w:val="_GBC_66cd68062d3f4d66bf1a834bace109a7"/>
                    <w:id w:val="3569385"/>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386"/>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387"/>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388"/>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投资设立</w:t>
                        </w:r>
                      </w:p>
                    </w:tc>
                  </w:sdtContent>
                </w:sdt>
              </w:tr>
            </w:sdtContent>
          </w:sdt>
          <w:sdt>
            <w:sdtPr>
              <w:rPr>
                <w:sz w:val="15"/>
                <w:szCs w:val="15"/>
              </w:rPr>
              <w:alias w:val="企业合并及合并财务报表明细"/>
              <w:tag w:val="_GBC_986bfe326d834fea9d2920637e286f21"/>
              <w:id w:val="3569397"/>
              <w:lock w:val="sdtLocked"/>
            </w:sdtPr>
            <w:sdtContent>
              <w:tr w:rsidR="00E41D04" w:rsidTr="001D4AAB">
                <w:sdt>
                  <w:sdtPr>
                    <w:rPr>
                      <w:sz w:val="15"/>
                      <w:szCs w:val="15"/>
                    </w:rPr>
                    <w:alias w:val="企业合并及合并财务报表明细－单位名称"/>
                    <w:tag w:val="_GBC_3cdcd67c37274049ad9196a53384ed2d"/>
                    <w:id w:val="3569390"/>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河北峪耳崖黄金矿业有限责任公司</w:t>
                        </w:r>
                      </w:p>
                    </w:tc>
                  </w:sdtContent>
                </w:sdt>
                <w:sdt>
                  <w:sdtPr>
                    <w:rPr>
                      <w:sz w:val="15"/>
                      <w:szCs w:val="15"/>
                    </w:rPr>
                    <w:alias w:val="企业合并及合并财务报表明细－主要经营地"/>
                    <w:tag w:val="_GBC_8a77a8471b3246608e70115994bf107d"/>
                    <w:id w:val="3569391"/>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宽城满族自治县峪耳崖镇后庄</w:t>
                        </w:r>
                      </w:p>
                    </w:tc>
                  </w:sdtContent>
                </w:sdt>
                <w:sdt>
                  <w:sdtPr>
                    <w:rPr>
                      <w:sz w:val="15"/>
                      <w:szCs w:val="15"/>
                    </w:rPr>
                    <w:alias w:val="企业合并及合并财务报表明细－注册地"/>
                    <w:tag w:val="_GBC_8830a6b9b2b449babcaa6668f8fd88a8"/>
                    <w:id w:val="3569392"/>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宽城满族自治县峪耳崖镇后庄</w:t>
                        </w:r>
                      </w:p>
                    </w:tc>
                  </w:sdtContent>
                </w:sdt>
                <w:sdt>
                  <w:sdtPr>
                    <w:rPr>
                      <w:sz w:val="15"/>
                      <w:szCs w:val="15"/>
                    </w:rPr>
                    <w:alias w:val="企业合并及合并财务报表明细－业务性质"/>
                    <w:tag w:val="_GBC_66cd68062d3f4d66bf1a834bace109a7"/>
                    <w:id w:val="3569393"/>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394"/>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395"/>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396"/>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投资设立</w:t>
                        </w:r>
                      </w:p>
                    </w:tc>
                  </w:sdtContent>
                </w:sdt>
              </w:tr>
            </w:sdtContent>
          </w:sdt>
          <w:sdt>
            <w:sdtPr>
              <w:rPr>
                <w:sz w:val="15"/>
                <w:szCs w:val="15"/>
              </w:rPr>
              <w:alias w:val="企业合并及合并财务报表明细"/>
              <w:tag w:val="_GBC_986bfe326d834fea9d2920637e286f21"/>
              <w:id w:val="3569405"/>
              <w:lock w:val="sdtLocked"/>
            </w:sdtPr>
            <w:sdtContent>
              <w:tr w:rsidR="00E41D04" w:rsidTr="001D4AAB">
                <w:sdt>
                  <w:sdtPr>
                    <w:rPr>
                      <w:sz w:val="15"/>
                      <w:szCs w:val="15"/>
                    </w:rPr>
                    <w:alias w:val="企业合并及合并财务报表明细－单位名称"/>
                    <w:tag w:val="_GBC_3cdcd67c37274049ad9196a53384ed2d"/>
                    <w:id w:val="3569398"/>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河南中原黄金冶炼厂有限责任公司</w:t>
                        </w:r>
                      </w:p>
                    </w:tc>
                  </w:sdtContent>
                </w:sdt>
                <w:sdt>
                  <w:sdtPr>
                    <w:rPr>
                      <w:sz w:val="15"/>
                      <w:szCs w:val="15"/>
                    </w:rPr>
                    <w:alias w:val="企业合并及合并财务报表明细－主要经营地"/>
                    <w:tag w:val="_GBC_8a77a8471b3246608e70115994bf107d"/>
                    <w:id w:val="3569399"/>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河南省三门峡市金昌路</w:t>
                        </w:r>
                      </w:p>
                    </w:tc>
                  </w:sdtContent>
                </w:sdt>
                <w:sdt>
                  <w:sdtPr>
                    <w:rPr>
                      <w:sz w:val="15"/>
                      <w:szCs w:val="15"/>
                    </w:rPr>
                    <w:alias w:val="企业合并及合并财务报表明细－注册地"/>
                    <w:tag w:val="_GBC_8830a6b9b2b449babcaa6668f8fd88a8"/>
                    <w:id w:val="3569400"/>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河南省三门峡市金昌路</w:t>
                        </w:r>
                      </w:p>
                    </w:tc>
                  </w:sdtContent>
                </w:sdt>
                <w:sdt>
                  <w:sdtPr>
                    <w:rPr>
                      <w:sz w:val="15"/>
                      <w:szCs w:val="15"/>
                    </w:rPr>
                    <w:alias w:val="企业合并及合并财务报表明细－业务性质"/>
                    <w:tag w:val="_GBC_66cd68062d3f4d66bf1a834bace109a7"/>
                    <w:id w:val="3569401"/>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02"/>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70.00</w:t>
                        </w:r>
                      </w:p>
                    </w:tc>
                  </w:sdtContent>
                </w:sdt>
                <w:sdt>
                  <w:sdtPr>
                    <w:rPr>
                      <w:sz w:val="15"/>
                      <w:szCs w:val="15"/>
                    </w:rPr>
                    <w:alias w:val="企业合并及合并财务报表明细－间接持股比例"/>
                    <w:tag w:val="_GBC_209ebbd586724df5983e017cc514344f"/>
                    <w:id w:val="3569403"/>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04"/>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投资设立</w:t>
                        </w:r>
                      </w:p>
                    </w:tc>
                  </w:sdtContent>
                </w:sdt>
              </w:tr>
            </w:sdtContent>
          </w:sdt>
          <w:sdt>
            <w:sdtPr>
              <w:rPr>
                <w:sz w:val="15"/>
                <w:szCs w:val="15"/>
              </w:rPr>
              <w:alias w:val="企业合并及合并财务报表明细"/>
              <w:tag w:val="_GBC_986bfe326d834fea9d2920637e286f21"/>
              <w:id w:val="3569413"/>
              <w:lock w:val="sdtLocked"/>
            </w:sdtPr>
            <w:sdtContent>
              <w:tr w:rsidR="00E41D04" w:rsidTr="001D4AAB">
                <w:sdt>
                  <w:sdtPr>
                    <w:rPr>
                      <w:sz w:val="15"/>
                      <w:szCs w:val="15"/>
                    </w:rPr>
                    <w:alias w:val="企业合并及合并财务报表明细－单位名称"/>
                    <w:tag w:val="_GBC_3cdcd67c37274049ad9196a53384ed2d"/>
                    <w:id w:val="3569406"/>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中金嵩县嵩原黄金冶炼有限责任公司</w:t>
                        </w:r>
                      </w:p>
                    </w:tc>
                  </w:sdtContent>
                </w:sdt>
                <w:sdt>
                  <w:sdtPr>
                    <w:rPr>
                      <w:sz w:val="15"/>
                      <w:szCs w:val="15"/>
                    </w:rPr>
                    <w:alias w:val="企业合并及合并财务报表明细－主要经营地"/>
                    <w:tag w:val="_GBC_8a77a8471b3246608e70115994bf107d"/>
                    <w:id w:val="3569407"/>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洛阳嵩县饭坡乡</w:t>
                        </w:r>
                      </w:p>
                    </w:tc>
                  </w:sdtContent>
                </w:sdt>
                <w:sdt>
                  <w:sdtPr>
                    <w:rPr>
                      <w:sz w:val="15"/>
                      <w:szCs w:val="15"/>
                    </w:rPr>
                    <w:alias w:val="企业合并及合并财务报表明细－注册地"/>
                    <w:tag w:val="_GBC_8830a6b9b2b449babcaa6668f8fd88a8"/>
                    <w:id w:val="3569408"/>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洛阳嵩县饭坡乡</w:t>
                        </w:r>
                      </w:p>
                    </w:tc>
                  </w:sdtContent>
                </w:sdt>
                <w:sdt>
                  <w:sdtPr>
                    <w:rPr>
                      <w:sz w:val="15"/>
                      <w:szCs w:val="15"/>
                    </w:rPr>
                    <w:alias w:val="企业合并及合并财务报表明细－业务性质"/>
                    <w:tag w:val="_GBC_66cd68062d3f4d66bf1a834bace109a7"/>
                    <w:id w:val="3569409"/>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10"/>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411"/>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12"/>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投资设立</w:t>
                        </w:r>
                      </w:p>
                    </w:tc>
                  </w:sdtContent>
                </w:sdt>
              </w:tr>
            </w:sdtContent>
          </w:sdt>
          <w:sdt>
            <w:sdtPr>
              <w:rPr>
                <w:sz w:val="15"/>
                <w:szCs w:val="15"/>
              </w:rPr>
              <w:alias w:val="企业合并及合并财务报表明细"/>
              <w:tag w:val="_GBC_986bfe326d834fea9d2920637e286f21"/>
              <w:id w:val="3569421"/>
              <w:lock w:val="sdtLocked"/>
            </w:sdtPr>
            <w:sdtContent>
              <w:tr w:rsidR="00E41D04" w:rsidTr="001D4AAB">
                <w:sdt>
                  <w:sdtPr>
                    <w:rPr>
                      <w:sz w:val="15"/>
                      <w:szCs w:val="15"/>
                    </w:rPr>
                    <w:alias w:val="企业合并及合并财务报表明细－单位名称"/>
                    <w:tag w:val="_GBC_3cdcd67c37274049ad9196a53384ed2d"/>
                    <w:id w:val="3569414"/>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中土矿业投资（北京）有限公</w:t>
                        </w:r>
                        <w:r w:rsidRPr="00C154F8">
                          <w:rPr>
                            <w:sz w:val="15"/>
                            <w:szCs w:val="15"/>
                          </w:rPr>
                          <w:lastRenderedPageBreak/>
                          <w:t>司</w:t>
                        </w:r>
                      </w:p>
                    </w:tc>
                  </w:sdtContent>
                </w:sdt>
                <w:sdt>
                  <w:sdtPr>
                    <w:rPr>
                      <w:sz w:val="15"/>
                      <w:szCs w:val="15"/>
                    </w:rPr>
                    <w:alias w:val="企业合并及合并财务报表明细－主要经营地"/>
                    <w:tag w:val="_GBC_8a77a8471b3246608e70115994bf107d"/>
                    <w:id w:val="3569415"/>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北京市东城区柳荫公园南街1号</w:t>
                        </w:r>
                      </w:p>
                    </w:tc>
                  </w:sdtContent>
                </w:sdt>
                <w:sdt>
                  <w:sdtPr>
                    <w:rPr>
                      <w:sz w:val="15"/>
                      <w:szCs w:val="15"/>
                    </w:rPr>
                    <w:alias w:val="企业合并及合并财务报表明细－注册地"/>
                    <w:tag w:val="_GBC_8830a6b9b2b449babcaa6668f8fd88a8"/>
                    <w:id w:val="3569416"/>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北京市东城区柳荫公园南街1号</w:t>
                        </w:r>
                      </w:p>
                    </w:tc>
                  </w:sdtContent>
                </w:sdt>
                <w:sdt>
                  <w:sdtPr>
                    <w:rPr>
                      <w:sz w:val="15"/>
                      <w:szCs w:val="15"/>
                    </w:rPr>
                    <w:alias w:val="企业合并及合并财务报表明细－业务性质"/>
                    <w:tag w:val="_GBC_66cd68062d3f4d66bf1a834bace109a7"/>
                    <w:id w:val="3569417"/>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投资与资产管理</w:t>
                        </w:r>
                      </w:p>
                    </w:tc>
                  </w:sdtContent>
                </w:sdt>
                <w:sdt>
                  <w:sdtPr>
                    <w:rPr>
                      <w:sz w:val="15"/>
                      <w:szCs w:val="15"/>
                    </w:rPr>
                    <w:alias w:val="企业合并及合并财务报表明细－直接持股比例"/>
                    <w:tag w:val="_GBC_181e436e62c34b88ba2844c3b8684a70"/>
                    <w:id w:val="3569418"/>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51.00</w:t>
                        </w:r>
                      </w:p>
                    </w:tc>
                  </w:sdtContent>
                </w:sdt>
                <w:sdt>
                  <w:sdtPr>
                    <w:rPr>
                      <w:sz w:val="15"/>
                      <w:szCs w:val="15"/>
                    </w:rPr>
                    <w:alias w:val="企业合并及合并财务报表明细－间接持股比例"/>
                    <w:tag w:val="_GBC_209ebbd586724df5983e017cc514344f"/>
                    <w:id w:val="3569419"/>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20"/>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投资设立</w:t>
                        </w:r>
                      </w:p>
                    </w:tc>
                  </w:sdtContent>
                </w:sdt>
              </w:tr>
            </w:sdtContent>
          </w:sdt>
          <w:sdt>
            <w:sdtPr>
              <w:rPr>
                <w:sz w:val="15"/>
                <w:szCs w:val="15"/>
              </w:rPr>
              <w:alias w:val="企业合并及合并财务报表明细"/>
              <w:tag w:val="_GBC_986bfe326d834fea9d2920637e286f21"/>
              <w:id w:val="3569429"/>
              <w:lock w:val="sdtLocked"/>
            </w:sdtPr>
            <w:sdtContent>
              <w:tr w:rsidR="00E41D04" w:rsidTr="001D4AAB">
                <w:sdt>
                  <w:sdtPr>
                    <w:rPr>
                      <w:sz w:val="15"/>
                      <w:szCs w:val="15"/>
                    </w:rPr>
                    <w:alias w:val="企业合并及合并财务报表明细－单位名称"/>
                    <w:tag w:val="_GBC_3cdcd67c37274049ad9196a53384ed2d"/>
                    <w:id w:val="3569422"/>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湖北三鑫金铜股份有限公司</w:t>
                        </w:r>
                      </w:p>
                    </w:tc>
                  </w:sdtContent>
                </w:sdt>
                <w:sdt>
                  <w:sdtPr>
                    <w:rPr>
                      <w:sz w:val="15"/>
                      <w:szCs w:val="15"/>
                    </w:rPr>
                    <w:alias w:val="企业合并及合并财务报表明细－主要经营地"/>
                    <w:tag w:val="_GBC_8a77a8471b3246608e70115994bf107d"/>
                    <w:id w:val="3569423"/>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湖北省大冶市金湖乡</w:t>
                        </w:r>
                      </w:p>
                    </w:tc>
                  </w:sdtContent>
                </w:sdt>
                <w:sdt>
                  <w:sdtPr>
                    <w:rPr>
                      <w:sz w:val="15"/>
                      <w:szCs w:val="15"/>
                    </w:rPr>
                    <w:alias w:val="企业合并及合并财务报表明细－注册地"/>
                    <w:tag w:val="_GBC_8830a6b9b2b449babcaa6668f8fd88a8"/>
                    <w:id w:val="3569424"/>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湖北省大冶市金湖乡</w:t>
                        </w:r>
                      </w:p>
                    </w:tc>
                  </w:sdtContent>
                </w:sdt>
                <w:sdt>
                  <w:sdtPr>
                    <w:rPr>
                      <w:sz w:val="15"/>
                      <w:szCs w:val="15"/>
                    </w:rPr>
                    <w:alias w:val="企业合并及合并财务报表明细－业务性质"/>
                    <w:tag w:val="_GBC_66cd68062d3f4d66bf1a834bace109a7"/>
                    <w:id w:val="3569425"/>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铜金矿采选</w:t>
                        </w:r>
                      </w:p>
                    </w:tc>
                  </w:sdtContent>
                </w:sdt>
                <w:sdt>
                  <w:sdtPr>
                    <w:rPr>
                      <w:sz w:val="15"/>
                      <w:szCs w:val="15"/>
                    </w:rPr>
                    <w:alias w:val="企业合并及合并财务报表明细－直接持股比例"/>
                    <w:tag w:val="_GBC_181e436e62c34b88ba2844c3b8684a70"/>
                    <w:id w:val="3569426"/>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51.00</w:t>
                        </w:r>
                      </w:p>
                    </w:tc>
                  </w:sdtContent>
                </w:sdt>
                <w:sdt>
                  <w:sdtPr>
                    <w:rPr>
                      <w:sz w:val="15"/>
                      <w:szCs w:val="15"/>
                    </w:rPr>
                    <w:alias w:val="企业合并及合并财务报表明细－间接持股比例"/>
                    <w:tag w:val="_GBC_209ebbd586724df5983e017cc514344f"/>
                    <w:id w:val="3569427"/>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28"/>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37"/>
              <w:lock w:val="sdtLocked"/>
            </w:sdtPr>
            <w:sdtContent>
              <w:tr w:rsidR="00E41D04" w:rsidTr="001D4AAB">
                <w:sdt>
                  <w:sdtPr>
                    <w:rPr>
                      <w:sz w:val="15"/>
                      <w:szCs w:val="15"/>
                    </w:rPr>
                    <w:alias w:val="企业合并及合并财务报表明细－单位名称"/>
                    <w:tag w:val="_GBC_3cdcd67c37274049ad9196a53384ed2d"/>
                    <w:id w:val="3569430"/>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山东烟台鑫泰黄金矿业有限责任公司</w:t>
                        </w:r>
                      </w:p>
                    </w:tc>
                  </w:sdtContent>
                </w:sdt>
                <w:sdt>
                  <w:sdtPr>
                    <w:rPr>
                      <w:sz w:val="15"/>
                      <w:szCs w:val="15"/>
                    </w:rPr>
                    <w:alias w:val="企业合并及合并财务报表明细－主要经营地"/>
                    <w:tag w:val="_GBC_8a77a8471b3246608e70115994bf107d"/>
                    <w:id w:val="3569431"/>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山东省烟台海阳市郭城镇</w:t>
                        </w:r>
                      </w:p>
                    </w:tc>
                  </w:sdtContent>
                </w:sdt>
                <w:sdt>
                  <w:sdtPr>
                    <w:rPr>
                      <w:sz w:val="15"/>
                      <w:szCs w:val="15"/>
                    </w:rPr>
                    <w:alias w:val="企业合并及合并财务报表明细－注册地"/>
                    <w:tag w:val="_GBC_8830a6b9b2b449babcaa6668f8fd88a8"/>
                    <w:id w:val="3569432"/>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山东省烟台海阳市郭城镇</w:t>
                        </w:r>
                      </w:p>
                    </w:tc>
                  </w:sdtContent>
                </w:sdt>
                <w:sdt>
                  <w:sdtPr>
                    <w:rPr>
                      <w:sz w:val="15"/>
                      <w:szCs w:val="15"/>
                    </w:rPr>
                    <w:alias w:val="企业合并及合并财务报表明细－业务性质"/>
                    <w:tag w:val="_GBC_66cd68062d3f4d66bf1a834bace109a7"/>
                    <w:id w:val="3569433"/>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34"/>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57.78</w:t>
                        </w:r>
                      </w:p>
                    </w:tc>
                  </w:sdtContent>
                </w:sdt>
                <w:sdt>
                  <w:sdtPr>
                    <w:rPr>
                      <w:sz w:val="15"/>
                      <w:szCs w:val="15"/>
                    </w:rPr>
                    <w:alias w:val="企业合并及合并财务报表明细－间接持股比例"/>
                    <w:tag w:val="_GBC_209ebbd586724df5983e017cc514344f"/>
                    <w:id w:val="3569435"/>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36"/>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45"/>
              <w:lock w:val="sdtLocked"/>
            </w:sdtPr>
            <w:sdtContent>
              <w:tr w:rsidR="00E41D04" w:rsidTr="001D4AAB">
                <w:sdt>
                  <w:sdtPr>
                    <w:rPr>
                      <w:sz w:val="15"/>
                      <w:szCs w:val="15"/>
                    </w:rPr>
                    <w:alias w:val="企业合并及合并财务报表明细－单位名称"/>
                    <w:tag w:val="_GBC_3cdcd67c37274049ad9196a53384ed2d"/>
                    <w:id w:val="3569438"/>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苏尼特金曦黄金矿业有限责任公司</w:t>
                        </w:r>
                      </w:p>
                    </w:tc>
                  </w:sdtContent>
                </w:sdt>
                <w:sdt>
                  <w:sdtPr>
                    <w:rPr>
                      <w:sz w:val="15"/>
                      <w:szCs w:val="15"/>
                    </w:rPr>
                    <w:alias w:val="企业合并及合并财务报表明细－主要经营地"/>
                    <w:tag w:val="_GBC_8a77a8471b3246608e70115994bf107d"/>
                    <w:id w:val="3569439"/>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内蒙古自治区苏尼特右旗朱日和镇</w:t>
                        </w:r>
                      </w:p>
                    </w:tc>
                  </w:sdtContent>
                </w:sdt>
                <w:sdt>
                  <w:sdtPr>
                    <w:rPr>
                      <w:sz w:val="15"/>
                      <w:szCs w:val="15"/>
                    </w:rPr>
                    <w:alias w:val="企业合并及合并财务报表明细－注册地"/>
                    <w:tag w:val="_GBC_8830a6b9b2b449babcaa6668f8fd88a8"/>
                    <w:id w:val="3569440"/>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内蒙古自治区苏尼特右旗朱日和镇</w:t>
                        </w:r>
                      </w:p>
                    </w:tc>
                  </w:sdtContent>
                </w:sdt>
                <w:sdt>
                  <w:sdtPr>
                    <w:rPr>
                      <w:sz w:val="15"/>
                      <w:szCs w:val="15"/>
                    </w:rPr>
                    <w:alias w:val="企业合并及合并财务报表明细－业务性质"/>
                    <w:tag w:val="_GBC_66cd68062d3f4d66bf1a834bace109a7"/>
                    <w:id w:val="3569441"/>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42"/>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90.00</w:t>
                        </w:r>
                      </w:p>
                    </w:tc>
                  </w:sdtContent>
                </w:sdt>
                <w:sdt>
                  <w:sdtPr>
                    <w:rPr>
                      <w:sz w:val="15"/>
                      <w:szCs w:val="15"/>
                    </w:rPr>
                    <w:alias w:val="企业合并及合并财务报表明细－间接持股比例"/>
                    <w:tag w:val="_GBC_209ebbd586724df5983e017cc514344f"/>
                    <w:id w:val="3569443"/>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44"/>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53"/>
              <w:lock w:val="sdtLocked"/>
            </w:sdtPr>
            <w:sdtContent>
              <w:tr w:rsidR="00E41D04" w:rsidTr="001D4AAB">
                <w:sdt>
                  <w:sdtPr>
                    <w:rPr>
                      <w:sz w:val="15"/>
                      <w:szCs w:val="15"/>
                    </w:rPr>
                    <w:alias w:val="企业合并及合并财务报表明细－单位名称"/>
                    <w:tag w:val="_GBC_3cdcd67c37274049ad9196a53384ed2d"/>
                    <w:id w:val="3569446"/>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潼关中金黄金矿业有限责任公司</w:t>
                        </w:r>
                      </w:p>
                    </w:tc>
                  </w:sdtContent>
                </w:sdt>
                <w:sdt>
                  <w:sdtPr>
                    <w:rPr>
                      <w:sz w:val="15"/>
                      <w:szCs w:val="15"/>
                    </w:rPr>
                    <w:alias w:val="企业合并及合并财务报表明细－主要经营地"/>
                    <w:tag w:val="_GBC_8a77a8471b3246608e70115994bf107d"/>
                    <w:id w:val="3569447"/>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陕西省潼关县桐峪镇</w:t>
                        </w:r>
                      </w:p>
                    </w:tc>
                  </w:sdtContent>
                </w:sdt>
                <w:sdt>
                  <w:sdtPr>
                    <w:rPr>
                      <w:sz w:val="15"/>
                      <w:szCs w:val="15"/>
                    </w:rPr>
                    <w:alias w:val="企业合并及合并财务报表明细－注册地"/>
                    <w:tag w:val="_GBC_8830a6b9b2b449babcaa6668f8fd88a8"/>
                    <w:id w:val="3569448"/>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陕西省潼关县桐峪镇</w:t>
                        </w:r>
                      </w:p>
                    </w:tc>
                  </w:sdtContent>
                </w:sdt>
                <w:sdt>
                  <w:sdtPr>
                    <w:rPr>
                      <w:sz w:val="15"/>
                      <w:szCs w:val="15"/>
                    </w:rPr>
                    <w:alias w:val="企业合并及合并财务报表明细－业务性质"/>
                    <w:tag w:val="_GBC_66cd68062d3f4d66bf1a834bace109a7"/>
                    <w:id w:val="3569449"/>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50"/>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51.00</w:t>
                        </w:r>
                      </w:p>
                    </w:tc>
                  </w:sdtContent>
                </w:sdt>
                <w:sdt>
                  <w:sdtPr>
                    <w:rPr>
                      <w:sz w:val="15"/>
                      <w:szCs w:val="15"/>
                    </w:rPr>
                    <w:alias w:val="企业合并及合并财务报表明细－间接持股比例"/>
                    <w:tag w:val="_GBC_209ebbd586724df5983e017cc514344f"/>
                    <w:id w:val="3569451"/>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52"/>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61"/>
              <w:lock w:val="sdtLocked"/>
            </w:sdtPr>
            <w:sdtContent>
              <w:tr w:rsidR="00E41D04" w:rsidTr="001D4AAB">
                <w:sdt>
                  <w:sdtPr>
                    <w:rPr>
                      <w:sz w:val="15"/>
                      <w:szCs w:val="15"/>
                    </w:rPr>
                    <w:alias w:val="企业合并及合并财务报表明细－单位名称"/>
                    <w:tag w:val="_GBC_3cdcd67c37274049ad9196a53384ed2d"/>
                    <w:id w:val="3569454"/>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内蒙古包头鑫达黄金矿业有限责任公司</w:t>
                        </w:r>
                      </w:p>
                    </w:tc>
                  </w:sdtContent>
                </w:sdt>
                <w:sdt>
                  <w:sdtPr>
                    <w:rPr>
                      <w:sz w:val="15"/>
                      <w:szCs w:val="15"/>
                    </w:rPr>
                    <w:alias w:val="企业合并及合并财务报表明细－主要经营地"/>
                    <w:tag w:val="_GBC_8a77a8471b3246608e70115994bf107d"/>
                    <w:id w:val="3569455"/>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内蒙古自治区包头市九原区</w:t>
                        </w:r>
                      </w:p>
                    </w:tc>
                  </w:sdtContent>
                </w:sdt>
                <w:sdt>
                  <w:sdtPr>
                    <w:rPr>
                      <w:sz w:val="15"/>
                      <w:szCs w:val="15"/>
                    </w:rPr>
                    <w:alias w:val="企业合并及合并财务报表明细－注册地"/>
                    <w:tag w:val="_GBC_8830a6b9b2b449babcaa6668f8fd88a8"/>
                    <w:id w:val="3569456"/>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内蒙古自治区包头市九原区</w:t>
                        </w:r>
                      </w:p>
                    </w:tc>
                  </w:sdtContent>
                </w:sdt>
                <w:sdt>
                  <w:sdtPr>
                    <w:rPr>
                      <w:sz w:val="15"/>
                      <w:szCs w:val="15"/>
                    </w:rPr>
                    <w:alias w:val="企业合并及合并财务报表明细－业务性质"/>
                    <w:tag w:val="_GBC_66cd68062d3f4d66bf1a834bace109a7"/>
                    <w:id w:val="3569457"/>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58"/>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82.00</w:t>
                        </w:r>
                      </w:p>
                    </w:tc>
                  </w:sdtContent>
                </w:sdt>
                <w:sdt>
                  <w:sdtPr>
                    <w:rPr>
                      <w:sz w:val="15"/>
                      <w:szCs w:val="15"/>
                    </w:rPr>
                    <w:alias w:val="企业合并及合并财务报表明细－间接持股比例"/>
                    <w:tag w:val="_GBC_209ebbd586724df5983e017cc514344f"/>
                    <w:id w:val="3569459"/>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60"/>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69"/>
              <w:lock w:val="sdtLocked"/>
            </w:sdtPr>
            <w:sdtContent>
              <w:tr w:rsidR="00E41D04" w:rsidTr="001D4AAB">
                <w:sdt>
                  <w:sdtPr>
                    <w:rPr>
                      <w:sz w:val="15"/>
                      <w:szCs w:val="15"/>
                    </w:rPr>
                    <w:alias w:val="企业合并及合并财务报表明细－单位名称"/>
                    <w:tag w:val="_GBC_3cdcd67c37274049ad9196a53384ed2d"/>
                    <w:id w:val="3569462"/>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广西凤山天承黄金矿业有限责任公司</w:t>
                        </w:r>
                      </w:p>
                    </w:tc>
                  </w:sdtContent>
                </w:sdt>
                <w:sdt>
                  <w:sdtPr>
                    <w:rPr>
                      <w:sz w:val="15"/>
                      <w:szCs w:val="15"/>
                    </w:rPr>
                    <w:alias w:val="企业合并及合并财务报表明细－主要经营地"/>
                    <w:tag w:val="_GBC_8a77a8471b3246608e70115994bf107d"/>
                    <w:id w:val="3569463"/>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广西壮族自治区凤山县金牙乡</w:t>
                        </w:r>
                      </w:p>
                    </w:tc>
                  </w:sdtContent>
                </w:sdt>
                <w:sdt>
                  <w:sdtPr>
                    <w:rPr>
                      <w:sz w:val="15"/>
                      <w:szCs w:val="15"/>
                    </w:rPr>
                    <w:alias w:val="企业合并及合并财务报表明细－注册地"/>
                    <w:tag w:val="_GBC_8830a6b9b2b449babcaa6668f8fd88a8"/>
                    <w:id w:val="3569464"/>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广西壮族自治区凤山县金牙乡</w:t>
                        </w:r>
                      </w:p>
                    </w:tc>
                  </w:sdtContent>
                </w:sdt>
                <w:sdt>
                  <w:sdtPr>
                    <w:rPr>
                      <w:sz w:val="15"/>
                      <w:szCs w:val="15"/>
                    </w:rPr>
                    <w:alias w:val="企业合并及合并财务报表明细－业务性质"/>
                    <w:tag w:val="_GBC_66cd68062d3f4d66bf1a834bace109a7"/>
                    <w:id w:val="3569465"/>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66"/>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467"/>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68"/>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77"/>
              <w:lock w:val="sdtLocked"/>
            </w:sdtPr>
            <w:sdtContent>
              <w:tr w:rsidR="00E41D04" w:rsidTr="001D4AAB">
                <w:sdt>
                  <w:sdtPr>
                    <w:rPr>
                      <w:sz w:val="15"/>
                      <w:szCs w:val="15"/>
                    </w:rPr>
                    <w:alias w:val="企业合并及合并财务报表明细－单位名称"/>
                    <w:tag w:val="_GBC_3cdcd67c37274049ad9196a53384ed2d"/>
                    <w:id w:val="3569470"/>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河南金源黄金矿业有限责任公司</w:t>
                        </w:r>
                      </w:p>
                    </w:tc>
                  </w:sdtContent>
                </w:sdt>
                <w:sdt>
                  <w:sdtPr>
                    <w:rPr>
                      <w:sz w:val="15"/>
                      <w:szCs w:val="15"/>
                    </w:rPr>
                    <w:alias w:val="企业合并及合并财务报表明细－主要经营地"/>
                    <w:tag w:val="_GBC_8a77a8471b3246608e70115994bf107d"/>
                    <w:id w:val="3569471"/>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河南省嵩县城关镇</w:t>
                        </w:r>
                      </w:p>
                    </w:tc>
                  </w:sdtContent>
                </w:sdt>
                <w:sdt>
                  <w:sdtPr>
                    <w:rPr>
                      <w:sz w:val="15"/>
                      <w:szCs w:val="15"/>
                    </w:rPr>
                    <w:alias w:val="企业合并及合并财务报表明细－注册地"/>
                    <w:tag w:val="_GBC_8830a6b9b2b449babcaa6668f8fd88a8"/>
                    <w:id w:val="3569472"/>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河南省嵩县城关镇</w:t>
                        </w:r>
                      </w:p>
                    </w:tc>
                  </w:sdtContent>
                </w:sdt>
                <w:sdt>
                  <w:sdtPr>
                    <w:rPr>
                      <w:sz w:val="15"/>
                      <w:szCs w:val="15"/>
                    </w:rPr>
                    <w:alias w:val="企业合并及合并财务报表明细－业务性质"/>
                    <w:tag w:val="_GBC_66cd68062d3f4d66bf1a834bace109a7"/>
                    <w:id w:val="3569473"/>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74"/>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51.00</w:t>
                        </w:r>
                      </w:p>
                    </w:tc>
                  </w:sdtContent>
                </w:sdt>
                <w:sdt>
                  <w:sdtPr>
                    <w:rPr>
                      <w:sz w:val="15"/>
                      <w:szCs w:val="15"/>
                    </w:rPr>
                    <w:alias w:val="企业合并及合并财务报表明细－间接持股比例"/>
                    <w:tag w:val="_GBC_209ebbd586724df5983e017cc514344f"/>
                    <w:id w:val="3569475"/>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76"/>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85"/>
              <w:lock w:val="sdtLocked"/>
            </w:sdtPr>
            <w:sdtContent>
              <w:tr w:rsidR="00E41D04" w:rsidTr="001D4AAB">
                <w:sdt>
                  <w:sdtPr>
                    <w:rPr>
                      <w:sz w:val="15"/>
                      <w:szCs w:val="15"/>
                    </w:rPr>
                    <w:alias w:val="企业合并及合并财务报表明细－单位名称"/>
                    <w:tag w:val="_GBC_3cdcd67c37274049ad9196a53384ed2d"/>
                    <w:id w:val="3569478"/>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湖北鸡笼山黄金矿业有限公司</w:t>
                        </w:r>
                      </w:p>
                    </w:tc>
                  </w:sdtContent>
                </w:sdt>
                <w:sdt>
                  <w:sdtPr>
                    <w:rPr>
                      <w:sz w:val="15"/>
                      <w:szCs w:val="15"/>
                    </w:rPr>
                    <w:alias w:val="企业合并及合并财务报表明细－主要经营地"/>
                    <w:tag w:val="_GBC_8a77a8471b3246608e70115994bf107d"/>
                    <w:id w:val="3569479"/>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湖北省阳新县富池镇</w:t>
                        </w:r>
                      </w:p>
                    </w:tc>
                  </w:sdtContent>
                </w:sdt>
                <w:sdt>
                  <w:sdtPr>
                    <w:rPr>
                      <w:sz w:val="15"/>
                      <w:szCs w:val="15"/>
                    </w:rPr>
                    <w:alias w:val="企业合并及合并财务报表明细－注册地"/>
                    <w:tag w:val="_GBC_8830a6b9b2b449babcaa6668f8fd88a8"/>
                    <w:id w:val="3569480"/>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湖北省阳新县富池镇</w:t>
                        </w:r>
                      </w:p>
                    </w:tc>
                  </w:sdtContent>
                </w:sdt>
                <w:sdt>
                  <w:sdtPr>
                    <w:rPr>
                      <w:sz w:val="15"/>
                      <w:szCs w:val="15"/>
                    </w:rPr>
                    <w:alias w:val="企业合并及合并财务报表明细－业务性质"/>
                    <w:tag w:val="_GBC_66cd68062d3f4d66bf1a834bace109a7"/>
                    <w:id w:val="3569481"/>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82"/>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55.00</w:t>
                        </w:r>
                      </w:p>
                    </w:tc>
                  </w:sdtContent>
                </w:sdt>
                <w:sdt>
                  <w:sdtPr>
                    <w:rPr>
                      <w:sz w:val="15"/>
                      <w:szCs w:val="15"/>
                    </w:rPr>
                    <w:alias w:val="企业合并及合并财务报表明细－间接持股比例"/>
                    <w:tag w:val="_GBC_209ebbd586724df5983e017cc514344f"/>
                    <w:id w:val="3569483"/>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84"/>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493"/>
              <w:lock w:val="sdtLocked"/>
            </w:sdtPr>
            <w:sdtContent>
              <w:tr w:rsidR="00E41D04" w:rsidTr="001D4AAB">
                <w:sdt>
                  <w:sdtPr>
                    <w:rPr>
                      <w:sz w:val="15"/>
                      <w:szCs w:val="15"/>
                    </w:rPr>
                    <w:alias w:val="企业合并及合并财务报表明细－单位名称"/>
                    <w:tag w:val="_GBC_3cdcd67c37274049ad9196a53384ed2d"/>
                    <w:id w:val="3569486"/>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陕西太白黄金矿业有限责任公司</w:t>
                        </w:r>
                      </w:p>
                    </w:tc>
                  </w:sdtContent>
                </w:sdt>
                <w:sdt>
                  <w:sdtPr>
                    <w:rPr>
                      <w:sz w:val="15"/>
                      <w:szCs w:val="15"/>
                    </w:rPr>
                    <w:alias w:val="企业合并及合并财务报表明细－主要经营地"/>
                    <w:tag w:val="_GBC_8a77a8471b3246608e70115994bf107d"/>
                    <w:id w:val="3569487"/>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陕西省宝鸡市太白县太白河镇</w:t>
                        </w:r>
                      </w:p>
                    </w:tc>
                  </w:sdtContent>
                </w:sdt>
                <w:sdt>
                  <w:sdtPr>
                    <w:rPr>
                      <w:sz w:val="15"/>
                      <w:szCs w:val="15"/>
                    </w:rPr>
                    <w:alias w:val="企业合并及合并财务报表明细－注册地"/>
                    <w:tag w:val="_GBC_8830a6b9b2b449babcaa6668f8fd88a8"/>
                    <w:id w:val="3569488"/>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陕西省宝鸡市太白县太白河镇</w:t>
                        </w:r>
                      </w:p>
                    </w:tc>
                  </w:sdtContent>
                </w:sdt>
                <w:sdt>
                  <w:sdtPr>
                    <w:rPr>
                      <w:sz w:val="15"/>
                      <w:szCs w:val="15"/>
                    </w:rPr>
                    <w:alias w:val="企业合并及合并财务报表明细－业务性质"/>
                    <w:tag w:val="_GBC_66cd68062d3f4d66bf1a834bace109a7"/>
                    <w:id w:val="3569489"/>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90"/>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66.83</w:t>
                        </w:r>
                      </w:p>
                    </w:tc>
                  </w:sdtContent>
                </w:sdt>
                <w:sdt>
                  <w:sdtPr>
                    <w:rPr>
                      <w:sz w:val="15"/>
                      <w:szCs w:val="15"/>
                    </w:rPr>
                    <w:alias w:val="企业合并及合并财务报表明细－间接持股比例"/>
                    <w:tag w:val="_GBC_209ebbd586724df5983e017cc514344f"/>
                    <w:id w:val="3569491"/>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492"/>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01"/>
              <w:lock w:val="sdtLocked"/>
            </w:sdtPr>
            <w:sdtContent>
              <w:tr w:rsidR="00E41D04" w:rsidTr="001D4AAB">
                <w:sdt>
                  <w:sdtPr>
                    <w:rPr>
                      <w:sz w:val="15"/>
                      <w:szCs w:val="15"/>
                    </w:rPr>
                    <w:alias w:val="企业合并及合并财务报表明细－单位名称"/>
                    <w:tag w:val="_GBC_3cdcd67c37274049ad9196a53384ed2d"/>
                    <w:id w:val="3569494"/>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黑龙江乌拉嘎黄金矿业有限责任公司</w:t>
                        </w:r>
                      </w:p>
                    </w:tc>
                  </w:sdtContent>
                </w:sdt>
                <w:sdt>
                  <w:sdtPr>
                    <w:rPr>
                      <w:sz w:val="15"/>
                      <w:szCs w:val="15"/>
                    </w:rPr>
                    <w:alias w:val="企业合并及合并财务报表明细－主要经营地"/>
                    <w:tag w:val="_GBC_8a77a8471b3246608e70115994bf107d"/>
                    <w:id w:val="3569495"/>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黑龙江省伊春市嘉荫县乌拉嘎镇</w:t>
                        </w:r>
                      </w:p>
                    </w:tc>
                  </w:sdtContent>
                </w:sdt>
                <w:sdt>
                  <w:sdtPr>
                    <w:rPr>
                      <w:sz w:val="15"/>
                      <w:szCs w:val="15"/>
                    </w:rPr>
                    <w:alias w:val="企业合并及合并财务报表明细－注册地"/>
                    <w:tag w:val="_GBC_8830a6b9b2b449babcaa6668f8fd88a8"/>
                    <w:id w:val="3569496"/>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黑龙江省伊春市嘉荫县乌拉嘎镇</w:t>
                        </w:r>
                      </w:p>
                    </w:tc>
                  </w:sdtContent>
                </w:sdt>
                <w:sdt>
                  <w:sdtPr>
                    <w:rPr>
                      <w:sz w:val="15"/>
                      <w:szCs w:val="15"/>
                    </w:rPr>
                    <w:alias w:val="企业合并及合并财务报表明细－业务性质"/>
                    <w:tag w:val="_GBC_66cd68062d3f4d66bf1a834bace109a7"/>
                    <w:id w:val="3569497"/>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498"/>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499"/>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00"/>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09"/>
              <w:lock w:val="sdtLocked"/>
            </w:sdtPr>
            <w:sdtContent>
              <w:tr w:rsidR="00E41D04" w:rsidTr="001D4AAB">
                <w:sdt>
                  <w:sdtPr>
                    <w:rPr>
                      <w:sz w:val="15"/>
                      <w:szCs w:val="15"/>
                    </w:rPr>
                    <w:alias w:val="企业合并及合并财务报表明细－单位名称"/>
                    <w:tag w:val="_GBC_3cdcd67c37274049ad9196a53384ed2d"/>
                    <w:id w:val="3569502"/>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辽宁中金黄金有限责任公司</w:t>
                        </w:r>
                      </w:p>
                    </w:tc>
                  </w:sdtContent>
                </w:sdt>
                <w:sdt>
                  <w:sdtPr>
                    <w:rPr>
                      <w:sz w:val="15"/>
                      <w:szCs w:val="15"/>
                    </w:rPr>
                    <w:alias w:val="企业合并及合并财务报表明细－主要经营地"/>
                    <w:tag w:val="_GBC_8a77a8471b3246608e70115994bf107d"/>
                    <w:id w:val="3569503"/>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辽宁省沈阳市东陵区</w:t>
                        </w:r>
                      </w:p>
                    </w:tc>
                  </w:sdtContent>
                </w:sdt>
                <w:sdt>
                  <w:sdtPr>
                    <w:rPr>
                      <w:sz w:val="15"/>
                      <w:szCs w:val="15"/>
                    </w:rPr>
                    <w:alias w:val="企业合并及合并财务报表明细－注册地"/>
                    <w:tag w:val="_GBC_8830a6b9b2b449babcaa6668f8fd88a8"/>
                    <w:id w:val="3569504"/>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辽宁省沈阳市东陵区</w:t>
                        </w:r>
                      </w:p>
                    </w:tc>
                  </w:sdtContent>
                </w:sdt>
                <w:sdt>
                  <w:sdtPr>
                    <w:rPr>
                      <w:sz w:val="15"/>
                      <w:szCs w:val="15"/>
                    </w:rPr>
                    <w:alias w:val="企业合并及合并财务报表明细－业务性质"/>
                    <w:tag w:val="_GBC_66cd68062d3f4d66bf1a834bace109a7"/>
                    <w:id w:val="3569505"/>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06"/>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507"/>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08"/>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17"/>
              <w:lock w:val="sdtLocked"/>
            </w:sdtPr>
            <w:sdtContent>
              <w:tr w:rsidR="00E41D04" w:rsidTr="001D4AAB">
                <w:sdt>
                  <w:sdtPr>
                    <w:rPr>
                      <w:sz w:val="15"/>
                      <w:szCs w:val="15"/>
                    </w:rPr>
                    <w:alias w:val="企业合并及合并财务报表明细－单位名称"/>
                    <w:tag w:val="_GBC_3cdcd67c37274049ad9196a53384ed2d"/>
                    <w:id w:val="3569510"/>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辽宁二道沟黄金矿业有限责任公司</w:t>
                        </w:r>
                      </w:p>
                    </w:tc>
                  </w:sdtContent>
                </w:sdt>
                <w:sdt>
                  <w:sdtPr>
                    <w:rPr>
                      <w:sz w:val="15"/>
                      <w:szCs w:val="15"/>
                    </w:rPr>
                    <w:alias w:val="企业合并及合并财务报表明细－主要经营地"/>
                    <w:tag w:val="_GBC_8a77a8471b3246608e70115994bf107d"/>
                    <w:id w:val="3569511"/>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辽宁省北票市龙潭乡</w:t>
                        </w:r>
                      </w:p>
                    </w:tc>
                  </w:sdtContent>
                </w:sdt>
                <w:sdt>
                  <w:sdtPr>
                    <w:rPr>
                      <w:sz w:val="15"/>
                      <w:szCs w:val="15"/>
                    </w:rPr>
                    <w:alias w:val="企业合并及合并财务报表明细－注册地"/>
                    <w:tag w:val="_GBC_8830a6b9b2b449babcaa6668f8fd88a8"/>
                    <w:id w:val="3569512"/>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辽宁省北票市龙潭乡</w:t>
                        </w:r>
                      </w:p>
                    </w:tc>
                  </w:sdtContent>
                </w:sdt>
                <w:sdt>
                  <w:sdtPr>
                    <w:rPr>
                      <w:sz w:val="15"/>
                      <w:szCs w:val="15"/>
                    </w:rPr>
                    <w:alias w:val="企业合并及合并财务报表明细－业务性质"/>
                    <w:tag w:val="_GBC_66cd68062d3f4d66bf1a834bace109a7"/>
                    <w:id w:val="3569513"/>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14"/>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515"/>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16"/>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25"/>
              <w:lock w:val="sdtLocked"/>
            </w:sdtPr>
            <w:sdtContent>
              <w:tr w:rsidR="00E41D04" w:rsidTr="001D4AAB">
                <w:sdt>
                  <w:sdtPr>
                    <w:rPr>
                      <w:sz w:val="15"/>
                      <w:szCs w:val="15"/>
                    </w:rPr>
                    <w:alias w:val="企业合并及合并财务报表明细－单位名称"/>
                    <w:tag w:val="_GBC_3cdcd67c37274049ad9196a53384ed2d"/>
                    <w:id w:val="3569518"/>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嵩县前河矿业有限责任公司</w:t>
                        </w:r>
                      </w:p>
                    </w:tc>
                  </w:sdtContent>
                </w:sdt>
                <w:sdt>
                  <w:sdtPr>
                    <w:rPr>
                      <w:sz w:val="15"/>
                      <w:szCs w:val="15"/>
                    </w:rPr>
                    <w:alias w:val="企业合并及合并财务报表明细－主要经营地"/>
                    <w:tag w:val="_GBC_8a77a8471b3246608e70115994bf107d"/>
                    <w:id w:val="3569519"/>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河南省嵩县</w:t>
                        </w:r>
                      </w:p>
                    </w:tc>
                  </w:sdtContent>
                </w:sdt>
                <w:sdt>
                  <w:sdtPr>
                    <w:rPr>
                      <w:sz w:val="15"/>
                      <w:szCs w:val="15"/>
                    </w:rPr>
                    <w:alias w:val="企业合并及合并财务报表明细－注册地"/>
                    <w:tag w:val="_GBC_8830a6b9b2b449babcaa6668f8fd88a8"/>
                    <w:id w:val="3569520"/>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河南省嵩县</w:t>
                        </w:r>
                      </w:p>
                    </w:tc>
                  </w:sdtContent>
                </w:sdt>
                <w:sdt>
                  <w:sdtPr>
                    <w:rPr>
                      <w:sz w:val="15"/>
                      <w:szCs w:val="15"/>
                    </w:rPr>
                    <w:alias w:val="企业合并及合并财务报表明细－业务性质"/>
                    <w:tag w:val="_GBC_66cd68062d3f4d66bf1a834bace109a7"/>
                    <w:id w:val="3569521"/>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22"/>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60.00</w:t>
                        </w:r>
                      </w:p>
                    </w:tc>
                  </w:sdtContent>
                </w:sdt>
                <w:sdt>
                  <w:sdtPr>
                    <w:rPr>
                      <w:sz w:val="15"/>
                      <w:szCs w:val="15"/>
                    </w:rPr>
                    <w:alias w:val="企业合并及合并财务报表明细－间接持股比例"/>
                    <w:tag w:val="_GBC_209ebbd586724df5983e017cc514344f"/>
                    <w:id w:val="3569523"/>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24"/>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33"/>
              <w:lock w:val="sdtLocked"/>
            </w:sdtPr>
            <w:sdtContent>
              <w:tr w:rsidR="00E41D04" w:rsidTr="001D4AAB">
                <w:sdt>
                  <w:sdtPr>
                    <w:rPr>
                      <w:sz w:val="15"/>
                      <w:szCs w:val="15"/>
                    </w:rPr>
                    <w:alias w:val="企业合并及合并财务报表明细－单位名称"/>
                    <w:tag w:val="_GBC_3cdcd67c37274049ad9196a53384ed2d"/>
                    <w:id w:val="3569526"/>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河南秦岭黄金矿业有限责任公司</w:t>
                        </w:r>
                      </w:p>
                    </w:tc>
                  </w:sdtContent>
                </w:sdt>
                <w:sdt>
                  <w:sdtPr>
                    <w:rPr>
                      <w:sz w:val="15"/>
                      <w:szCs w:val="15"/>
                    </w:rPr>
                    <w:alias w:val="企业合并及合并财务报表明细－主要经营地"/>
                    <w:tag w:val="_GBC_8a77a8471b3246608e70115994bf107d"/>
                    <w:id w:val="3569527"/>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河南省灵宝市故县</w:t>
                        </w:r>
                      </w:p>
                    </w:tc>
                  </w:sdtContent>
                </w:sdt>
                <w:sdt>
                  <w:sdtPr>
                    <w:rPr>
                      <w:sz w:val="15"/>
                      <w:szCs w:val="15"/>
                    </w:rPr>
                    <w:alias w:val="企业合并及合并财务报表明细－注册地"/>
                    <w:tag w:val="_GBC_8830a6b9b2b449babcaa6668f8fd88a8"/>
                    <w:id w:val="3569528"/>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河南省灵宝市故县</w:t>
                        </w:r>
                      </w:p>
                    </w:tc>
                  </w:sdtContent>
                </w:sdt>
                <w:sdt>
                  <w:sdtPr>
                    <w:rPr>
                      <w:sz w:val="15"/>
                      <w:szCs w:val="15"/>
                    </w:rPr>
                    <w:alias w:val="企业合并及合并财务报表明细－业务性质"/>
                    <w:tag w:val="_GBC_66cd68062d3f4d66bf1a834bace109a7"/>
                    <w:id w:val="3569529"/>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30"/>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531"/>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32"/>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41"/>
              <w:lock w:val="sdtLocked"/>
            </w:sdtPr>
            <w:sdtContent>
              <w:tr w:rsidR="00E41D04" w:rsidTr="001D4AAB">
                <w:sdt>
                  <w:sdtPr>
                    <w:rPr>
                      <w:sz w:val="15"/>
                      <w:szCs w:val="15"/>
                    </w:rPr>
                    <w:alias w:val="企业合并及合并财务报表明细－单位名称"/>
                    <w:tag w:val="_GBC_3cdcd67c37274049ad9196a53384ed2d"/>
                    <w:id w:val="3569534"/>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河北金厂峪矿业有限责任公司</w:t>
                        </w:r>
                      </w:p>
                    </w:tc>
                  </w:sdtContent>
                </w:sdt>
                <w:sdt>
                  <w:sdtPr>
                    <w:rPr>
                      <w:sz w:val="15"/>
                      <w:szCs w:val="15"/>
                    </w:rPr>
                    <w:alias w:val="企业合并及合并财务报表明细－主要经营地"/>
                    <w:tag w:val="_GBC_8a77a8471b3246608e70115994bf107d"/>
                    <w:id w:val="3569535"/>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河北省唐山市迁西县</w:t>
                        </w:r>
                      </w:p>
                    </w:tc>
                  </w:sdtContent>
                </w:sdt>
                <w:sdt>
                  <w:sdtPr>
                    <w:rPr>
                      <w:sz w:val="15"/>
                      <w:szCs w:val="15"/>
                    </w:rPr>
                    <w:alias w:val="企业合并及合并财务报表明细－注册地"/>
                    <w:tag w:val="_GBC_8830a6b9b2b449babcaa6668f8fd88a8"/>
                    <w:id w:val="3569536"/>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河北省唐山市迁西县</w:t>
                        </w:r>
                      </w:p>
                    </w:tc>
                  </w:sdtContent>
                </w:sdt>
                <w:sdt>
                  <w:sdtPr>
                    <w:rPr>
                      <w:sz w:val="15"/>
                      <w:szCs w:val="15"/>
                    </w:rPr>
                    <w:alias w:val="企业合并及合并财务报表明细－业务性质"/>
                    <w:tag w:val="_GBC_66cd68062d3f4d66bf1a834bace109a7"/>
                    <w:id w:val="3569537"/>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38"/>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80.00</w:t>
                        </w:r>
                      </w:p>
                    </w:tc>
                  </w:sdtContent>
                </w:sdt>
                <w:sdt>
                  <w:sdtPr>
                    <w:rPr>
                      <w:sz w:val="15"/>
                      <w:szCs w:val="15"/>
                    </w:rPr>
                    <w:alias w:val="企业合并及合并财务报表明细－间接持股比例"/>
                    <w:tag w:val="_GBC_209ebbd586724df5983e017cc514344f"/>
                    <w:id w:val="3569539"/>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40"/>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49"/>
              <w:lock w:val="sdtLocked"/>
            </w:sdtPr>
            <w:sdtContent>
              <w:tr w:rsidR="00E41D04" w:rsidTr="001D4AAB">
                <w:sdt>
                  <w:sdtPr>
                    <w:rPr>
                      <w:sz w:val="15"/>
                      <w:szCs w:val="15"/>
                    </w:rPr>
                    <w:alias w:val="企业合并及合并财务报表明细－单位名称"/>
                    <w:tag w:val="_GBC_3cdcd67c37274049ad9196a53384ed2d"/>
                    <w:id w:val="3569542"/>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河北中金黄金有限公司</w:t>
                        </w:r>
                      </w:p>
                    </w:tc>
                  </w:sdtContent>
                </w:sdt>
                <w:sdt>
                  <w:sdtPr>
                    <w:rPr>
                      <w:sz w:val="15"/>
                      <w:szCs w:val="15"/>
                    </w:rPr>
                    <w:alias w:val="企业合并及合并财务报表明细－主要经营地"/>
                    <w:tag w:val="_GBC_8a77a8471b3246608e70115994bf107d"/>
                    <w:id w:val="3569543"/>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河北省石家庄市</w:t>
                        </w:r>
                      </w:p>
                    </w:tc>
                  </w:sdtContent>
                </w:sdt>
                <w:sdt>
                  <w:sdtPr>
                    <w:rPr>
                      <w:sz w:val="15"/>
                      <w:szCs w:val="15"/>
                    </w:rPr>
                    <w:alias w:val="企业合并及合并财务报表明细－注册地"/>
                    <w:tag w:val="_GBC_8830a6b9b2b449babcaa6668f8fd88a8"/>
                    <w:id w:val="3569544"/>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河北省石家庄市</w:t>
                        </w:r>
                      </w:p>
                    </w:tc>
                  </w:sdtContent>
                </w:sdt>
                <w:sdt>
                  <w:sdtPr>
                    <w:rPr>
                      <w:sz w:val="15"/>
                      <w:szCs w:val="15"/>
                    </w:rPr>
                    <w:alias w:val="企业合并及合并财务报表明细－业务性质"/>
                    <w:tag w:val="_GBC_66cd68062d3f4d66bf1a834bace109a7"/>
                    <w:id w:val="3569545"/>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46"/>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547"/>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48"/>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57"/>
              <w:lock w:val="sdtLocked"/>
            </w:sdtPr>
            <w:sdtContent>
              <w:tr w:rsidR="00E41D04" w:rsidTr="001D4AAB">
                <w:sdt>
                  <w:sdtPr>
                    <w:rPr>
                      <w:sz w:val="15"/>
                      <w:szCs w:val="15"/>
                    </w:rPr>
                    <w:alias w:val="企业合并及合并财务报表明细－单位名称"/>
                    <w:tag w:val="_GBC_3cdcd67c37274049ad9196a53384ed2d"/>
                    <w:id w:val="3569550"/>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中国黄金集团夹皮沟矿业有限公司</w:t>
                        </w:r>
                      </w:p>
                    </w:tc>
                  </w:sdtContent>
                </w:sdt>
                <w:sdt>
                  <w:sdtPr>
                    <w:rPr>
                      <w:sz w:val="15"/>
                      <w:szCs w:val="15"/>
                    </w:rPr>
                    <w:alias w:val="企业合并及合并财务报表明细－主要经营地"/>
                    <w:tag w:val="_GBC_8a77a8471b3246608e70115994bf107d"/>
                    <w:id w:val="3569551"/>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吉林省桦甸市</w:t>
                        </w:r>
                      </w:p>
                    </w:tc>
                  </w:sdtContent>
                </w:sdt>
                <w:sdt>
                  <w:sdtPr>
                    <w:rPr>
                      <w:sz w:val="15"/>
                      <w:szCs w:val="15"/>
                    </w:rPr>
                    <w:alias w:val="企业合并及合并财务报表明细－注册地"/>
                    <w:tag w:val="_GBC_8830a6b9b2b449babcaa6668f8fd88a8"/>
                    <w:id w:val="3569552"/>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吉林省桦甸市</w:t>
                        </w:r>
                      </w:p>
                    </w:tc>
                  </w:sdtContent>
                </w:sdt>
                <w:sdt>
                  <w:sdtPr>
                    <w:rPr>
                      <w:sz w:val="15"/>
                      <w:szCs w:val="15"/>
                    </w:rPr>
                    <w:alias w:val="企业合并及合并财务报表明细－业务性质"/>
                    <w:tag w:val="_GBC_66cd68062d3f4d66bf1a834bace109a7"/>
                    <w:id w:val="3569553"/>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54"/>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555"/>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56"/>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65"/>
              <w:lock w:val="sdtLocked"/>
            </w:sdtPr>
            <w:sdtContent>
              <w:tr w:rsidR="00E41D04" w:rsidTr="001D4AAB">
                <w:sdt>
                  <w:sdtPr>
                    <w:rPr>
                      <w:sz w:val="15"/>
                      <w:szCs w:val="15"/>
                    </w:rPr>
                    <w:alias w:val="企业合并及合并财务报表明细－单位名称"/>
                    <w:tag w:val="_GBC_3cdcd67c37274049ad9196a53384ed2d"/>
                    <w:id w:val="3569558"/>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嵩县金牛有限责任公司</w:t>
                        </w:r>
                      </w:p>
                    </w:tc>
                  </w:sdtContent>
                </w:sdt>
                <w:sdt>
                  <w:sdtPr>
                    <w:rPr>
                      <w:sz w:val="15"/>
                      <w:szCs w:val="15"/>
                    </w:rPr>
                    <w:alias w:val="企业合并及合并财务报表明细－主要经营地"/>
                    <w:tag w:val="_GBC_8a77a8471b3246608e70115994bf107d"/>
                    <w:id w:val="3569559"/>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河南省洛阳市</w:t>
                        </w:r>
                      </w:p>
                    </w:tc>
                  </w:sdtContent>
                </w:sdt>
                <w:sdt>
                  <w:sdtPr>
                    <w:rPr>
                      <w:sz w:val="15"/>
                      <w:szCs w:val="15"/>
                    </w:rPr>
                    <w:alias w:val="企业合并及合并财务报表明细－注册地"/>
                    <w:tag w:val="_GBC_8830a6b9b2b449babcaa6668f8fd88a8"/>
                    <w:id w:val="3569560"/>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河南省洛阳市</w:t>
                        </w:r>
                      </w:p>
                    </w:tc>
                  </w:sdtContent>
                </w:sdt>
                <w:sdt>
                  <w:sdtPr>
                    <w:rPr>
                      <w:sz w:val="15"/>
                      <w:szCs w:val="15"/>
                    </w:rPr>
                    <w:alias w:val="企业合并及合并财务报表明细－业务性质"/>
                    <w:tag w:val="_GBC_66cd68062d3f4d66bf1a834bace109a7"/>
                    <w:id w:val="3569561"/>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62"/>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60.00</w:t>
                        </w:r>
                      </w:p>
                    </w:tc>
                  </w:sdtContent>
                </w:sdt>
                <w:sdt>
                  <w:sdtPr>
                    <w:rPr>
                      <w:sz w:val="15"/>
                      <w:szCs w:val="15"/>
                    </w:rPr>
                    <w:alias w:val="企业合并及合并财务报表明细－间接持股比例"/>
                    <w:tag w:val="_GBC_209ebbd586724df5983e017cc514344f"/>
                    <w:id w:val="3569563"/>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64"/>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73"/>
              <w:lock w:val="sdtLocked"/>
            </w:sdtPr>
            <w:sdtContent>
              <w:tr w:rsidR="00E41D04" w:rsidTr="001D4AAB">
                <w:sdt>
                  <w:sdtPr>
                    <w:rPr>
                      <w:sz w:val="15"/>
                      <w:szCs w:val="15"/>
                    </w:rPr>
                    <w:alias w:val="企业合并及合并财务报表明细－单位名称"/>
                    <w:tag w:val="_GBC_3cdcd67c37274049ad9196a53384ed2d"/>
                    <w:id w:val="3569566"/>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中国黄金集团江西金山矿业有限公司</w:t>
                        </w:r>
                      </w:p>
                    </w:tc>
                  </w:sdtContent>
                </w:sdt>
                <w:sdt>
                  <w:sdtPr>
                    <w:rPr>
                      <w:sz w:val="15"/>
                      <w:szCs w:val="15"/>
                    </w:rPr>
                    <w:alias w:val="企业合并及合并财务报表明细－主要经营地"/>
                    <w:tag w:val="_GBC_8a77a8471b3246608e70115994bf107d"/>
                    <w:id w:val="3569567"/>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江西省德兴市</w:t>
                        </w:r>
                      </w:p>
                    </w:tc>
                  </w:sdtContent>
                </w:sdt>
                <w:sdt>
                  <w:sdtPr>
                    <w:rPr>
                      <w:sz w:val="15"/>
                      <w:szCs w:val="15"/>
                    </w:rPr>
                    <w:alias w:val="企业合并及合并财务报表明细－注册地"/>
                    <w:tag w:val="_GBC_8830a6b9b2b449babcaa6668f8fd88a8"/>
                    <w:id w:val="3569568"/>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江西省德兴市</w:t>
                        </w:r>
                      </w:p>
                    </w:tc>
                  </w:sdtContent>
                </w:sdt>
                <w:sdt>
                  <w:sdtPr>
                    <w:rPr>
                      <w:sz w:val="15"/>
                      <w:szCs w:val="15"/>
                    </w:rPr>
                    <w:alias w:val="企业合并及合并财务报表明细－业务性质"/>
                    <w:tag w:val="_GBC_66cd68062d3f4d66bf1a834bace109a7"/>
                    <w:id w:val="3569569"/>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70"/>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76.00</w:t>
                        </w:r>
                      </w:p>
                    </w:tc>
                  </w:sdtContent>
                </w:sdt>
                <w:sdt>
                  <w:sdtPr>
                    <w:rPr>
                      <w:sz w:val="15"/>
                      <w:szCs w:val="15"/>
                    </w:rPr>
                    <w:alias w:val="企业合并及合并财务报表明细－间接持股比例"/>
                    <w:tag w:val="_GBC_209ebbd586724df5983e017cc514344f"/>
                    <w:id w:val="3569571"/>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72"/>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81"/>
              <w:lock w:val="sdtLocked"/>
            </w:sdtPr>
            <w:sdtContent>
              <w:tr w:rsidR="00E41D04" w:rsidTr="001D4AAB">
                <w:sdt>
                  <w:sdtPr>
                    <w:rPr>
                      <w:sz w:val="15"/>
                      <w:szCs w:val="15"/>
                    </w:rPr>
                    <w:alias w:val="企业合并及合并财务报表明细－单位名称"/>
                    <w:tag w:val="_GBC_3cdcd67c37274049ad9196a53384ed2d"/>
                    <w:id w:val="3569574"/>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河北东梁黄金矿业有限责任公司</w:t>
                        </w:r>
                      </w:p>
                    </w:tc>
                  </w:sdtContent>
                </w:sdt>
                <w:sdt>
                  <w:sdtPr>
                    <w:rPr>
                      <w:sz w:val="15"/>
                      <w:szCs w:val="15"/>
                    </w:rPr>
                    <w:alias w:val="企业合并及合并财务报表明细－主要经营地"/>
                    <w:tag w:val="_GBC_8a77a8471b3246608e70115994bf107d"/>
                    <w:id w:val="3569575"/>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河北省承德市</w:t>
                        </w:r>
                      </w:p>
                    </w:tc>
                  </w:sdtContent>
                </w:sdt>
                <w:sdt>
                  <w:sdtPr>
                    <w:rPr>
                      <w:sz w:val="15"/>
                      <w:szCs w:val="15"/>
                    </w:rPr>
                    <w:alias w:val="企业合并及合并财务报表明细－注册地"/>
                    <w:tag w:val="_GBC_8830a6b9b2b449babcaa6668f8fd88a8"/>
                    <w:id w:val="3569576"/>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河北省承德市</w:t>
                        </w:r>
                      </w:p>
                    </w:tc>
                  </w:sdtContent>
                </w:sdt>
                <w:sdt>
                  <w:sdtPr>
                    <w:rPr>
                      <w:sz w:val="15"/>
                      <w:szCs w:val="15"/>
                    </w:rPr>
                    <w:alias w:val="企业合并及合并财务报表明细－业务性质"/>
                    <w:tag w:val="_GBC_66cd68062d3f4d66bf1a834bace109a7"/>
                    <w:id w:val="3569577"/>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78"/>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579"/>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80"/>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sdt>
            <w:sdtPr>
              <w:rPr>
                <w:sz w:val="15"/>
                <w:szCs w:val="15"/>
              </w:rPr>
              <w:alias w:val="企业合并及合并财务报表明细"/>
              <w:tag w:val="_GBC_986bfe326d834fea9d2920637e286f21"/>
              <w:id w:val="3569589"/>
              <w:lock w:val="sdtLocked"/>
            </w:sdtPr>
            <w:sdtContent>
              <w:tr w:rsidR="00E41D04" w:rsidTr="001D4AAB">
                <w:sdt>
                  <w:sdtPr>
                    <w:rPr>
                      <w:sz w:val="15"/>
                      <w:szCs w:val="15"/>
                    </w:rPr>
                    <w:alias w:val="企业合并及合并财务报表明细－单位名称"/>
                    <w:tag w:val="_GBC_3cdcd67c37274049ad9196a53384ed2d"/>
                    <w:id w:val="3569582"/>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甘肃省天水李子金矿有限公司</w:t>
                        </w:r>
                      </w:p>
                    </w:tc>
                  </w:sdtContent>
                </w:sdt>
                <w:sdt>
                  <w:sdtPr>
                    <w:rPr>
                      <w:sz w:val="15"/>
                      <w:szCs w:val="15"/>
                    </w:rPr>
                    <w:alias w:val="企业合并及合并财务报表明细－主要经营地"/>
                    <w:tag w:val="_GBC_8a77a8471b3246608e70115994bf107d"/>
                    <w:id w:val="3569583"/>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甘肃省天水市</w:t>
                        </w:r>
                      </w:p>
                    </w:tc>
                  </w:sdtContent>
                </w:sdt>
                <w:sdt>
                  <w:sdtPr>
                    <w:rPr>
                      <w:sz w:val="15"/>
                      <w:szCs w:val="15"/>
                    </w:rPr>
                    <w:alias w:val="企业合并及合并财务报表明细－注册地"/>
                    <w:tag w:val="_GBC_8830a6b9b2b449babcaa6668f8fd88a8"/>
                    <w:id w:val="3569584"/>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甘肃省天水市</w:t>
                        </w:r>
                      </w:p>
                    </w:tc>
                  </w:sdtContent>
                </w:sdt>
                <w:sdt>
                  <w:sdtPr>
                    <w:rPr>
                      <w:sz w:val="15"/>
                      <w:szCs w:val="15"/>
                    </w:rPr>
                    <w:alias w:val="企业合并及合并财务报表明细－业务性质"/>
                    <w:tag w:val="_GBC_66cd68062d3f4d66bf1a834bace109a7"/>
                    <w:id w:val="3569585"/>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86"/>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88.40</w:t>
                        </w:r>
                      </w:p>
                    </w:tc>
                  </w:sdtContent>
                </w:sdt>
                <w:sdt>
                  <w:sdtPr>
                    <w:rPr>
                      <w:sz w:val="15"/>
                      <w:szCs w:val="15"/>
                    </w:rPr>
                    <w:alias w:val="企业合并及合并财务报表明细－间接持股比例"/>
                    <w:tag w:val="_GBC_209ebbd586724df5983e017cc514344f"/>
                    <w:id w:val="3569587"/>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88"/>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非同一控制下企业合并</w:t>
                        </w:r>
                      </w:p>
                    </w:tc>
                  </w:sdtContent>
                </w:sdt>
              </w:tr>
            </w:sdtContent>
          </w:sdt>
          <w:sdt>
            <w:sdtPr>
              <w:rPr>
                <w:sz w:val="15"/>
                <w:szCs w:val="15"/>
              </w:rPr>
              <w:alias w:val="企业合并及合并财务报表明细"/>
              <w:tag w:val="_GBC_986bfe326d834fea9d2920637e286f21"/>
              <w:id w:val="3569597"/>
              <w:lock w:val="sdtLocked"/>
            </w:sdtPr>
            <w:sdtContent>
              <w:tr w:rsidR="00E41D04" w:rsidTr="001D4AAB">
                <w:sdt>
                  <w:sdtPr>
                    <w:rPr>
                      <w:sz w:val="15"/>
                      <w:szCs w:val="15"/>
                    </w:rPr>
                    <w:alias w:val="企业合并及合并财务报表明细－单位名称"/>
                    <w:tag w:val="_GBC_3cdcd67c37274049ad9196a53384ed2d"/>
                    <w:id w:val="3569590"/>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陕西久盛矿业投资管理有限公司</w:t>
                        </w:r>
                      </w:p>
                    </w:tc>
                  </w:sdtContent>
                </w:sdt>
                <w:sdt>
                  <w:sdtPr>
                    <w:rPr>
                      <w:sz w:val="15"/>
                      <w:szCs w:val="15"/>
                    </w:rPr>
                    <w:alias w:val="企业合并及合并财务报表明细－主要经营地"/>
                    <w:tag w:val="_GBC_8a77a8471b3246608e70115994bf107d"/>
                    <w:id w:val="3569591"/>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陕西省镇安县</w:t>
                        </w:r>
                      </w:p>
                    </w:tc>
                  </w:sdtContent>
                </w:sdt>
                <w:sdt>
                  <w:sdtPr>
                    <w:rPr>
                      <w:sz w:val="15"/>
                      <w:szCs w:val="15"/>
                    </w:rPr>
                    <w:alias w:val="企业合并及合并财务报表明细－注册地"/>
                    <w:tag w:val="_GBC_8830a6b9b2b449babcaa6668f8fd88a8"/>
                    <w:id w:val="3569592"/>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陕西省镇安县</w:t>
                        </w:r>
                      </w:p>
                    </w:tc>
                  </w:sdtContent>
                </w:sdt>
                <w:sdt>
                  <w:sdtPr>
                    <w:rPr>
                      <w:sz w:val="15"/>
                      <w:szCs w:val="15"/>
                    </w:rPr>
                    <w:alias w:val="企业合并及合并财务报表明细－业务性质"/>
                    <w:tag w:val="_GBC_66cd68062d3f4d66bf1a834bace109a7"/>
                    <w:id w:val="3569593"/>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594"/>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595"/>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596"/>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非同一控制下企业合并</w:t>
                        </w:r>
                      </w:p>
                    </w:tc>
                  </w:sdtContent>
                </w:sdt>
              </w:tr>
            </w:sdtContent>
          </w:sdt>
          <w:sdt>
            <w:sdtPr>
              <w:rPr>
                <w:sz w:val="15"/>
                <w:szCs w:val="15"/>
              </w:rPr>
              <w:alias w:val="企业合并及合并财务报表明细"/>
              <w:tag w:val="_GBC_986bfe326d834fea9d2920637e286f21"/>
              <w:id w:val="3569605"/>
              <w:lock w:val="sdtLocked"/>
            </w:sdtPr>
            <w:sdtContent>
              <w:tr w:rsidR="00E41D04" w:rsidTr="001D4AAB">
                <w:sdt>
                  <w:sdtPr>
                    <w:rPr>
                      <w:sz w:val="15"/>
                      <w:szCs w:val="15"/>
                    </w:rPr>
                    <w:alias w:val="企业合并及合并财务报表明细－单位名称"/>
                    <w:tag w:val="_GBC_3cdcd67c37274049ad9196a53384ed2d"/>
                    <w:id w:val="3569598"/>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河南金渠黄金股份有限公司</w:t>
                        </w:r>
                      </w:p>
                    </w:tc>
                  </w:sdtContent>
                </w:sdt>
                <w:sdt>
                  <w:sdtPr>
                    <w:rPr>
                      <w:sz w:val="15"/>
                      <w:szCs w:val="15"/>
                    </w:rPr>
                    <w:alias w:val="企业合并及合并财务报表明细－主要经营地"/>
                    <w:tag w:val="_GBC_8a77a8471b3246608e70115994bf107d"/>
                    <w:id w:val="3569599"/>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河南省三门峡</w:t>
                        </w:r>
                      </w:p>
                    </w:tc>
                  </w:sdtContent>
                </w:sdt>
                <w:sdt>
                  <w:sdtPr>
                    <w:rPr>
                      <w:sz w:val="15"/>
                      <w:szCs w:val="15"/>
                    </w:rPr>
                    <w:alias w:val="企业合并及合并财务报表明细－注册地"/>
                    <w:tag w:val="_GBC_8830a6b9b2b449babcaa6668f8fd88a8"/>
                    <w:id w:val="3569600"/>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河南省三门峡</w:t>
                        </w:r>
                      </w:p>
                    </w:tc>
                  </w:sdtContent>
                </w:sdt>
                <w:sdt>
                  <w:sdtPr>
                    <w:rPr>
                      <w:sz w:val="15"/>
                      <w:szCs w:val="15"/>
                    </w:rPr>
                    <w:alias w:val="企业合并及合并财务报表明细－业务性质"/>
                    <w:tag w:val="_GBC_66cd68062d3f4d66bf1a834bace109a7"/>
                    <w:id w:val="3569601"/>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602"/>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51.00</w:t>
                        </w:r>
                      </w:p>
                    </w:tc>
                  </w:sdtContent>
                </w:sdt>
                <w:sdt>
                  <w:sdtPr>
                    <w:rPr>
                      <w:sz w:val="15"/>
                      <w:szCs w:val="15"/>
                    </w:rPr>
                    <w:alias w:val="企业合并及合并财务报表明细－间接持股比例"/>
                    <w:tag w:val="_GBC_209ebbd586724df5983e017cc514344f"/>
                    <w:id w:val="3569603"/>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604"/>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非同一控制下企业合并</w:t>
                        </w:r>
                      </w:p>
                    </w:tc>
                  </w:sdtContent>
                </w:sdt>
              </w:tr>
            </w:sdtContent>
          </w:sdt>
          <w:sdt>
            <w:sdtPr>
              <w:rPr>
                <w:sz w:val="15"/>
                <w:szCs w:val="15"/>
              </w:rPr>
              <w:alias w:val="企业合并及合并财务报表明细"/>
              <w:tag w:val="_GBC_986bfe326d834fea9d2920637e286f21"/>
              <w:id w:val="3569613"/>
              <w:lock w:val="sdtLocked"/>
            </w:sdtPr>
            <w:sdtContent>
              <w:tr w:rsidR="00E41D04" w:rsidTr="001D4AAB">
                <w:sdt>
                  <w:sdtPr>
                    <w:rPr>
                      <w:sz w:val="15"/>
                      <w:szCs w:val="15"/>
                    </w:rPr>
                    <w:alias w:val="企业合并及合并财务报表明细－单位名称"/>
                    <w:tag w:val="_GBC_3cdcd67c37274049ad9196a53384ed2d"/>
                    <w:id w:val="3569606"/>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托里县金福黄金矿业有限责任公司</w:t>
                        </w:r>
                      </w:p>
                    </w:tc>
                  </w:sdtContent>
                </w:sdt>
                <w:sdt>
                  <w:sdtPr>
                    <w:rPr>
                      <w:sz w:val="15"/>
                      <w:szCs w:val="15"/>
                    </w:rPr>
                    <w:alias w:val="企业合并及合并财务报表明细－主要经营地"/>
                    <w:tag w:val="_GBC_8a77a8471b3246608e70115994bf107d"/>
                    <w:id w:val="3569607"/>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新疆托里县</w:t>
                        </w:r>
                      </w:p>
                    </w:tc>
                  </w:sdtContent>
                </w:sdt>
                <w:sdt>
                  <w:sdtPr>
                    <w:rPr>
                      <w:sz w:val="15"/>
                      <w:szCs w:val="15"/>
                    </w:rPr>
                    <w:alias w:val="企业合并及合并财务报表明细－注册地"/>
                    <w:tag w:val="_GBC_8830a6b9b2b449babcaa6668f8fd88a8"/>
                    <w:id w:val="3569608"/>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新疆托里县</w:t>
                        </w:r>
                      </w:p>
                    </w:tc>
                  </w:sdtContent>
                </w:sdt>
                <w:sdt>
                  <w:sdtPr>
                    <w:rPr>
                      <w:sz w:val="15"/>
                      <w:szCs w:val="15"/>
                    </w:rPr>
                    <w:alias w:val="企业合并及合并财务报表明细－业务性质"/>
                    <w:tag w:val="_GBC_66cd68062d3f4d66bf1a834bace109a7"/>
                    <w:id w:val="3569609"/>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610"/>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95.00</w:t>
                        </w:r>
                      </w:p>
                    </w:tc>
                  </w:sdtContent>
                </w:sdt>
                <w:sdt>
                  <w:sdtPr>
                    <w:rPr>
                      <w:sz w:val="15"/>
                      <w:szCs w:val="15"/>
                    </w:rPr>
                    <w:alias w:val="企业合并及合并财务报表明细－间接持股比例"/>
                    <w:tag w:val="_GBC_209ebbd586724df5983e017cc514344f"/>
                    <w:id w:val="3569611"/>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612"/>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非同一控制下企业合并</w:t>
                        </w:r>
                      </w:p>
                    </w:tc>
                  </w:sdtContent>
                </w:sdt>
              </w:tr>
            </w:sdtContent>
          </w:sdt>
          <w:sdt>
            <w:sdtPr>
              <w:rPr>
                <w:sz w:val="15"/>
                <w:szCs w:val="15"/>
              </w:rPr>
              <w:alias w:val="企业合并及合并财务报表明细"/>
              <w:tag w:val="_GBC_986bfe326d834fea9d2920637e286f21"/>
              <w:id w:val="3569621"/>
              <w:lock w:val="sdtLocked"/>
            </w:sdtPr>
            <w:sdtContent>
              <w:tr w:rsidR="00E41D04" w:rsidTr="001D4AAB">
                <w:sdt>
                  <w:sdtPr>
                    <w:rPr>
                      <w:sz w:val="15"/>
                      <w:szCs w:val="15"/>
                    </w:rPr>
                    <w:alias w:val="企业合并及合并财务报表明细－单位名称"/>
                    <w:tag w:val="_GBC_3cdcd67c37274049ad9196a53384ed2d"/>
                    <w:id w:val="3569614"/>
                    <w:lock w:val="sdtLocked"/>
                  </w:sdtPr>
                  <w:sdtContent>
                    <w:tc>
                      <w:tcPr>
                        <w:tcW w:w="662"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凌源日兴矿业有限公司</w:t>
                        </w:r>
                      </w:p>
                    </w:tc>
                  </w:sdtContent>
                </w:sdt>
                <w:sdt>
                  <w:sdtPr>
                    <w:rPr>
                      <w:sz w:val="15"/>
                      <w:szCs w:val="15"/>
                    </w:rPr>
                    <w:alias w:val="企业合并及合并财务报表明细－主要经营地"/>
                    <w:tag w:val="_GBC_8a77a8471b3246608e70115994bf107d"/>
                    <w:id w:val="3569615"/>
                    <w:lock w:val="sdtLocked"/>
                  </w:sdtPr>
                  <w:sdtContent>
                    <w:tc>
                      <w:tcPr>
                        <w:tcW w:w="711"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辽宁省凌源市</w:t>
                        </w:r>
                      </w:p>
                    </w:tc>
                  </w:sdtContent>
                </w:sdt>
                <w:sdt>
                  <w:sdtPr>
                    <w:rPr>
                      <w:sz w:val="15"/>
                      <w:szCs w:val="15"/>
                    </w:rPr>
                    <w:alias w:val="企业合并及合并财务报表明细－注册地"/>
                    <w:tag w:val="_GBC_8830a6b9b2b449babcaa6668f8fd88a8"/>
                    <w:id w:val="3569616"/>
                    <w:lock w:val="sdtLocked"/>
                  </w:sdtPr>
                  <w:sdtContent>
                    <w:tc>
                      <w:tcPr>
                        <w:tcW w:w="7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辽宁省凌源市</w:t>
                        </w:r>
                      </w:p>
                    </w:tc>
                  </w:sdtContent>
                </w:sdt>
                <w:sdt>
                  <w:sdtPr>
                    <w:rPr>
                      <w:sz w:val="15"/>
                      <w:szCs w:val="15"/>
                    </w:rPr>
                    <w:alias w:val="企业合并及合并财务报表明细－业务性质"/>
                    <w:tag w:val="_GBC_66cd68062d3f4d66bf1a834bace109a7"/>
                    <w:id w:val="3569617"/>
                    <w:lock w:val="sdtLocked"/>
                  </w:sdtPr>
                  <w:sdtContent>
                    <w:tc>
                      <w:tcPr>
                        <w:tcW w:w="718"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金矿采选</w:t>
                        </w:r>
                      </w:p>
                    </w:tc>
                  </w:sdtContent>
                </w:sdt>
                <w:sdt>
                  <w:sdtPr>
                    <w:rPr>
                      <w:sz w:val="15"/>
                      <w:szCs w:val="15"/>
                    </w:rPr>
                    <w:alias w:val="企业合并及合并财务报表明细－直接持股比例"/>
                    <w:tag w:val="_GBC_181e436e62c34b88ba2844c3b8684a70"/>
                    <w:id w:val="3569618"/>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100.00</w:t>
                        </w:r>
                      </w:p>
                    </w:tc>
                  </w:sdtContent>
                </w:sdt>
                <w:sdt>
                  <w:sdtPr>
                    <w:rPr>
                      <w:sz w:val="15"/>
                      <w:szCs w:val="15"/>
                    </w:rPr>
                    <w:alias w:val="企业合并及合并财务报表明细－间接持股比例"/>
                    <w:tag w:val="_GBC_209ebbd586724df5983e017cc514344f"/>
                    <w:id w:val="3569619"/>
                    <w:lock w:val="sdtLocked"/>
                  </w:sdtPr>
                  <w:sdtContent>
                    <w:tc>
                      <w:tcPr>
                        <w:tcW w:w="71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企业合并及合并财务报表明细－取得方式"/>
                    <w:tag w:val="_GBC_e214440b23e04cb09f1d3c16109a2005"/>
                    <w:id w:val="3569620"/>
                    <w:lock w:val="sdtLocked"/>
                  </w:sdtPr>
                  <w:sdtContent>
                    <w:tc>
                      <w:tcPr>
                        <w:tcW w:w="782"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rPr>
                            <w:sz w:val="15"/>
                            <w:szCs w:val="15"/>
                          </w:rPr>
                        </w:pPr>
                        <w:r w:rsidRPr="00C154F8">
                          <w:rPr>
                            <w:sz w:val="15"/>
                            <w:szCs w:val="15"/>
                          </w:rPr>
                          <w:t>同一控制下企业合并</w:t>
                        </w:r>
                      </w:p>
                    </w:tc>
                  </w:sdtContent>
                </w:sdt>
              </w:tr>
            </w:sdtContent>
          </w:sdt>
        </w:tbl>
        <w:p w:rsidR="004B548E" w:rsidRPr="00E27B5F" w:rsidRDefault="00D945E0">
          <w:pPr>
            <w:rPr>
              <w:rFonts w:cstheme="minorBidi"/>
              <w:szCs w:val="21"/>
            </w:rPr>
          </w:pPr>
        </w:p>
      </w:sdtContent>
    </w:sdt>
    <w:sdt>
      <w:sdtPr>
        <w:rPr>
          <w:rFonts w:ascii="宋体" w:hAnsi="宋体" w:cs="Arial" w:hint="eastAsia"/>
          <w:b w:val="0"/>
          <w:bCs w:val="0"/>
          <w:kern w:val="0"/>
          <w:szCs w:val="21"/>
        </w:rPr>
        <w:tag w:val="_GBC_a2ec6e05ebd34d2fa14b1ba6b3ba8eb1"/>
        <w:id w:val="-1003968337"/>
        <w:lock w:val="sdtLocked"/>
        <w:placeholder>
          <w:docPart w:val="GBC22222222222222222222222222222"/>
        </w:placeholder>
      </w:sdtPr>
      <w:sdtEndPr>
        <w:rPr>
          <w:rFonts w:hint="default"/>
        </w:rPr>
      </w:sdtEndPr>
      <w:sdtContent>
        <w:p w:rsidR="004B548E" w:rsidRDefault="00A20AC1">
          <w:pPr>
            <w:pStyle w:val="4"/>
            <w:numPr>
              <w:ilvl w:val="3"/>
              <w:numId w:val="85"/>
            </w:numPr>
            <w:tabs>
              <w:tab w:val="left" w:pos="644"/>
            </w:tabs>
            <w:rPr>
              <w:rFonts w:ascii="宋体" w:hAnsi="宋体" w:cs="Arial"/>
              <w:szCs w:val="21"/>
            </w:rPr>
          </w:pPr>
          <w:r>
            <w:rPr>
              <w:rFonts w:ascii="宋体" w:hAnsi="宋体" w:cs="Arial" w:hint="eastAsia"/>
              <w:szCs w:val="21"/>
            </w:rPr>
            <w:t>重要的非全资子公司</w:t>
          </w:r>
        </w:p>
        <w:p w:rsidR="004B548E" w:rsidRDefault="00A20AC1">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722485">
                <w:rPr>
                  <w:rFonts w:hint="eastAsia"/>
                </w:rPr>
                <w:t>万元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12"/>
            <w:gridCol w:w="1814"/>
            <w:gridCol w:w="1937"/>
            <w:gridCol w:w="1943"/>
            <w:gridCol w:w="1743"/>
          </w:tblGrid>
          <w:tr w:rsidR="00E41D04" w:rsidTr="001D4AAB">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sz w:val="15"/>
                    <w:szCs w:val="15"/>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bCs/>
                    <w:sz w:val="15"/>
                    <w:szCs w:val="15"/>
                    <w:lang w:val="en-GB"/>
                  </w:rPr>
                </w:pPr>
                <w:r w:rsidRPr="00C154F8">
                  <w:rPr>
                    <w:rFonts w:cs="Arial" w:hint="eastAsia"/>
                    <w:bCs/>
                    <w:sz w:val="15"/>
                    <w:szCs w:val="15"/>
                    <w:lang w:val="en-GB"/>
                  </w:rPr>
                  <w:t>少数股东持股</w:t>
                </w:r>
              </w:p>
              <w:p w:rsidR="00E41D04" w:rsidRPr="00C154F8" w:rsidRDefault="00E41D04" w:rsidP="001D4AAB">
                <w:pPr>
                  <w:jc w:val="center"/>
                  <w:rPr>
                    <w:rFonts w:cs="Arial"/>
                    <w:sz w:val="15"/>
                    <w:szCs w:val="15"/>
                  </w:rPr>
                </w:pPr>
                <w:r w:rsidRPr="00C154F8">
                  <w:rPr>
                    <w:rFonts w:cs="Arial" w:hint="eastAsia"/>
                    <w:bCs/>
                    <w:sz w:val="15"/>
                    <w:szCs w:val="15"/>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bCs/>
                    <w:sz w:val="15"/>
                    <w:szCs w:val="15"/>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E41D04" w:rsidRPr="00C154F8" w:rsidRDefault="00E41D04" w:rsidP="001D4AAB">
                <w:pPr>
                  <w:jc w:val="center"/>
                  <w:rPr>
                    <w:rFonts w:cs="Arial"/>
                    <w:sz w:val="15"/>
                    <w:szCs w:val="15"/>
                  </w:rPr>
                </w:pPr>
                <w:r w:rsidRPr="00C154F8">
                  <w:rPr>
                    <w:rFonts w:cs="Arial" w:hint="eastAsia"/>
                    <w:bCs/>
                    <w:sz w:val="15"/>
                    <w:szCs w:val="15"/>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E41D04" w:rsidRPr="00C154F8" w:rsidRDefault="00E41D04" w:rsidP="001D4AAB">
                <w:pPr>
                  <w:ind w:right="-16"/>
                  <w:jc w:val="center"/>
                  <w:rPr>
                    <w:rFonts w:cs="Arial"/>
                    <w:bCs/>
                    <w:sz w:val="15"/>
                    <w:szCs w:val="15"/>
                  </w:rPr>
                </w:pPr>
                <w:r w:rsidRPr="00C154F8">
                  <w:rPr>
                    <w:rFonts w:cs="Arial" w:hint="eastAsia"/>
                    <w:bCs/>
                    <w:sz w:val="15"/>
                    <w:szCs w:val="15"/>
                    <w:lang w:val="en-GB"/>
                  </w:rPr>
                  <w:t>期末少数股东权益余额</w:t>
                </w:r>
              </w:p>
            </w:tc>
          </w:tr>
          <w:sdt>
            <w:sdtPr>
              <w:rPr>
                <w:sz w:val="15"/>
                <w:szCs w:val="15"/>
              </w:rPr>
              <w:alias w:val="重要的非全资子公司明细"/>
              <w:tag w:val="_GBC_786318b12f804986888adc0492796ebd"/>
              <w:id w:val="3569656"/>
              <w:lock w:val="sdtLocked"/>
            </w:sdtPr>
            <w:sdtContent>
              <w:tr w:rsidR="00E41D04" w:rsidTr="001D4AAB">
                <w:sdt>
                  <w:sdtPr>
                    <w:rPr>
                      <w:sz w:val="15"/>
                      <w:szCs w:val="15"/>
                    </w:rPr>
                    <w:alias w:val="重要的非全资子公司明细-子公司名称"/>
                    <w:tag w:val="_GBC_e769c1abb7b64c4d95b5a9c34c583c61"/>
                    <w:id w:val="3569651"/>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潼关中金冶炼有限责任公司</w:t>
                        </w:r>
                      </w:p>
                    </w:tc>
                  </w:sdtContent>
                </w:sdt>
                <w:sdt>
                  <w:sdtPr>
                    <w:rPr>
                      <w:sz w:val="15"/>
                      <w:szCs w:val="15"/>
                    </w:rPr>
                    <w:alias w:val="重要的非全资子公司明细-少数股东的持股比例"/>
                    <w:tag w:val="_GBC_3a47d0653eb74c8c9194e31dd10ed288"/>
                    <w:id w:val="3569652"/>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1.93</w:t>
                        </w:r>
                      </w:p>
                    </w:tc>
                  </w:sdtContent>
                </w:sdt>
                <w:sdt>
                  <w:sdtPr>
                    <w:rPr>
                      <w:sz w:val="15"/>
                      <w:szCs w:val="15"/>
                    </w:rPr>
                    <w:alias w:val="重要的非全资子公司明细-本期归属于少数股东的损益"/>
                    <w:tag w:val="_GBC_e30ccb11f137488c9ac9c44fe698bf84"/>
                    <w:id w:val="3569653"/>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117.33</w:t>
                        </w:r>
                      </w:p>
                    </w:tc>
                  </w:sdtContent>
                </w:sdt>
                <w:sdt>
                  <w:sdtPr>
                    <w:rPr>
                      <w:sz w:val="15"/>
                      <w:szCs w:val="15"/>
                    </w:rPr>
                    <w:alias w:val="重要的非全资子公司明细-本期向少数股东支付的股利"/>
                    <w:tag w:val="_GBC_54522ee229cd49f3a36fb60314c21ac1"/>
                    <w:id w:val="3569654"/>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655"/>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256.75</w:t>
                        </w:r>
                      </w:p>
                    </w:tc>
                  </w:sdtContent>
                </w:sdt>
              </w:tr>
            </w:sdtContent>
          </w:sdt>
          <w:sdt>
            <w:sdtPr>
              <w:rPr>
                <w:sz w:val="15"/>
                <w:szCs w:val="15"/>
              </w:rPr>
              <w:alias w:val="重要的非全资子公司明细"/>
              <w:tag w:val="_GBC_786318b12f804986888adc0492796ebd"/>
              <w:id w:val="3569662"/>
              <w:lock w:val="sdtLocked"/>
            </w:sdtPr>
            <w:sdtContent>
              <w:tr w:rsidR="00E41D04" w:rsidTr="001D4AAB">
                <w:sdt>
                  <w:sdtPr>
                    <w:rPr>
                      <w:sz w:val="15"/>
                      <w:szCs w:val="15"/>
                    </w:rPr>
                    <w:alias w:val="重要的非全资子公司明细-子公司名称"/>
                    <w:tag w:val="_GBC_e769c1abb7b64c4d95b5a9c34c583c61"/>
                    <w:id w:val="3569657"/>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河南中原黄金冶炼厂有限责任公司</w:t>
                        </w:r>
                      </w:p>
                    </w:tc>
                  </w:sdtContent>
                </w:sdt>
                <w:sdt>
                  <w:sdtPr>
                    <w:rPr>
                      <w:sz w:val="15"/>
                      <w:szCs w:val="15"/>
                    </w:rPr>
                    <w:alias w:val="重要的非全资子公司明细-少数股东的持股比例"/>
                    <w:tag w:val="_GBC_3a47d0653eb74c8c9194e31dd10ed288"/>
                    <w:id w:val="3569658"/>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30.00</w:t>
                        </w:r>
                      </w:p>
                    </w:tc>
                  </w:sdtContent>
                </w:sdt>
                <w:sdt>
                  <w:sdtPr>
                    <w:rPr>
                      <w:sz w:val="15"/>
                      <w:szCs w:val="15"/>
                    </w:rPr>
                    <w:alias w:val="重要的非全资子公司明细-本期归属于少数股东的损益"/>
                    <w:tag w:val="_GBC_e30ccb11f137488c9ac9c44fe698bf84"/>
                    <w:id w:val="3569659"/>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375.00</w:t>
                        </w:r>
                      </w:p>
                    </w:tc>
                  </w:sdtContent>
                </w:sdt>
                <w:sdt>
                  <w:sdtPr>
                    <w:rPr>
                      <w:sz w:val="15"/>
                      <w:szCs w:val="15"/>
                    </w:rPr>
                    <w:alias w:val="重要的非全资子公司明细-本期向少数股东支付的股利"/>
                    <w:tag w:val="_GBC_54522ee229cd49f3a36fb60314c21ac1"/>
                    <w:id w:val="3569660"/>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661"/>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41,006.31</w:t>
                        </w:r>
                      </w:p>
                    </w:tc>
                  </w:sdtContent>
                </w:sdt>
              </w:tr>
            </w:sdtContent>
          </w:sdt>
          <w:sdt>
            <w:sdtPr>
              <w:rPr>
                <w:sz w:val="15"/>
                <w:szCs w:val="15"/>
              </w:rPr>
              <w:alias w:val="重要的非全资子公司明细"/>
              <w:tag w:val="_GBC_786318b12f804986888adc0492796ebd"/>
              <w:id w:val="3569668"/>
              <w:lock w:val="sdtLocked"/>
            </w:sdtPr>
            <w:sdtContent>
              <w:tr w:rsidR="00E41D04" w:rsidTr="001D4AAB">
                <w:sdt>
                  <w:sdtPr>
                    <w:rPr>
                      <w:sz w:val="15"/>
                      <w:szCs w:val="15"/>
                    </w:rPr>
                    <w:alias w:val="重要的非全资子公司明细-子公司名称"/>
                    <w:tag w:val="_GBC_e769c1abb7b64c4d95b5a9c34c583c61"/>
                    <w:id w:val="3569663"/>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湖北三鑫金铜股份有限公司</w:t>
                        </w:r>
                      </w:p>
                    </w:tc>
                  </w:sdtContent>
                </w:sdt>
                <w:sdt>
                  <w:sdtPr>
                    <w:rPr>
                      <w:sz w:val="15"/>
                      <w:szCs w:val="15"/>
                    </w:rPr>
                    <w:alias w:val="重要的非全资子公司明细-少数股东的持股比例"/>
                    <w:tag w:val="_GBC_3a47d0653eb74c8c9194e31dd10ed288"/>
                    <w:id w:val="3569664"/>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49.00</w:t>
                        </w:r>
                      </w:p>
                    </w:tc>
                  </w:sdtContent>
                </w:sdt>
                <w:sdt>
                  <w:sdtPr>
                    <w:rPr>
                      <w:sz w:val="15"/>
                      <w:szCs w:val="15"/>
                    </w:rPr>
                    <w:alias w:val="重要的非全资子公司明细-本期归属于少数股东的损益"/>
                    <w:tag w:val="_GBC_e30ccb11f137488c9ac9c44fe698bf84"/>
                    <w:id w:val="3569665"/>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9,715.46</w:t>
                        </w:r>
                      </w:p>
                    </w:tc>
                  </w:sdtContent>
                </w:sdt>
                <w:sdt>
                  <w:sdtPr>
                    <w:rPr>
                      <w:sz w:val="15"/>
                      <w:szCs w:val="15"/>
                    </w:rPr>
                    <w:alias w:val="重要的非全资子公司明细-本期向少数股东支付的股利"/>
                    <w:tag w:val="_GBC_54522ee229cd49f3a36fb60314c21ac1"/>
                    <w:id w:val="3569666"/>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10,273.56</w:t>
                        </w:r>
                      </w:p>
                    </w:tc>
                  </w:sdtContent>
                </w:sdt>
                <w:sdt>
                  <w:sdtPr>
                    <w:rPr>
                      <w:sz w:val="15"/>
                      <w:szCs w:val="15"/>
                    </w:rPr>
                    <w:alias w:val="重要的非全资子公司明细-期末少数股东权益余额"/>
                    <w:tag w:val="_GBC_5ba0fc1037a14bec9cc2892b1e4587b6"/>
                    <w:id w:val="3569667"/>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39,246.73</w:t>
                        </w:r>
                      </w:p>
                    </w:tc>
                  </w:sdtContent>
                </w:sdt>
              </w:tr>
            </w:sdtContent>
          </w:sdt>
          <w:sdt>
            <w:sdtPr>
              <w:rPr>
                <w:sz w:val="15"/>
                <w:szCs w:val="15"/>
              </w:rPr>
              <w:alias w:val="重要的非全资子公司明细"/>
              <w:tag w:val="_GBC_786318b12f804986888adc0492796ebd"/>
              <w:id w:val="3569674"/>
              <w:lock w:val="sdtLocked"/>
            </w:sdtPr>
            <w:sdtContent>
              <w:tr w:rsidR="00E41D04" w:rsidTr="001D4AAB">
                <w:sdt>
                  <w:sdtPr>
                    <w:rPr>
                      <w:sz w:val="15"/>
                      <w:szCs w:val="15"/>
                    </w:rPr>
                    <w:alias w:val="重要的非全资子公司明细-子公司名称"/>
                    <w:tag w:val="_GBC_e769c1abb7b64c4d95b5a9c34c583c61"/>
                    <w:id w:val="3569669"/>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山东烟台鑫泰黄金矿业有限责任公司</w:t>
                        </w:r>
                      </w:p>
                    </w:tc>
                  </w:sdtContent>
                </w:sdt>
                <w:sdt>
                  <w:sdtPr>
                    <w:rPr>
                      <w:sz w:val="15"/>
                      <w:szCs w:val="15"/>
                    </w:rPr>
                    <w:alias w:val="重要的非全资子公司明细-少数股东的持股比例"/>
                    <w:tag w:val="_GBC_3a47d0653eb74c8c9194e31dd10ed288"/>
                    <w:id w:val="3569670"/>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42.22</w:t>
                        </w:r>
                      </w:p>
                    </w:tc>
                  </w:sdtContent>
                </w:sdt>
                <w:sdt>
                  <w:sdtPr>
                    <w:rPr>
                      <w:sz w:val="15"/>
                      <w:szCs w:val="15"/>
                    </w:rPr>
                    <w:alias w:val="重要的非全资子公司明细-本期归属于少数股东的损益"/>
                    <w:tag w:val="_GBC_e30ccb11f137488c9ac9c44fe698bf84"/>
                    <w:id w:val="3569671"/>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57.29</w:t>
                        </w:r>
                      </w:p>
                    </w:tc>
                  </w:sdtContent>
                </w:sdt>
                <w:sdt>
                  <w:sdtPr>
                    <w:rPr>
                      <w:sz w:val="15"/>
                      <w:szCs w:val="15"/>
                    </w:rPr>
                    <w:alias w:val="重要的非全资子公司明细-本期向少数股东支付的股利"/>
                    <w:tag w:val="_GBC_54522ee229cd49f3a36fb60314c21ac1"/>
                    <w:id w:val="3569672"/>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673"/>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6,481.43</w:t>
                        </w:r>
                      </w:p>
                    </w:tc>
                  </w:sdtContent>
                </w:sdt>
              </w:tr>
            </w:sdtContent>
          </w:sdt>
          <w:sdt>
            <w:sdtPr>
              <w:rPr>
                <w:sz w:val="15"/>
                <w:szCs w:val="15"/>
              </w:rPr>
              <w:alias w:val="重要的非全资子公司明细"/>
              <w:tag w:val="_GBC_786318b12f804986888adc0492796ebd"/>
              <w:id w:val="3569680"/>
              <w:lock w:val="sdtLocked"/>
            </w:sdtPr>
            <w:sdtContent>
              <w:tr w:rsidR="00E41D04" w:rsidTr="001D4AAB">
                <w:sdt>
                  <w:sdtPr>
                    <w:rPr>
                      <w:sz w:val="15"/>
                      <w:szCs w:val="15"/>
                    </w:rPr>
                    <w:alias w:val="重要的非全资子公司明细-子公司名称"/>
                    <w:tag w:val="_GBC_e769c1abb7b64c4d95b5a9c34c583c61"/>
                    <w:id w:val="3569675"/>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苏尼特金曦黄金矿业有限责任公司</w:t>
                        </w:r>
                      </w:p>
                    </w:tc>
                  </w:sdtContent>
                </w:sdt>
                <w:sdt>
                  <w:sdtPr>
                    <w:rPr>
                      <w:sz w:val="15"/>
                      <w:szCs w:val="15"/>
                    </w:rPr>
                    <w:alias w:val="重要的非全资子公司明细-少数股东的持股比例"/>
                    <w:tag w:val="_GBC_3a47d0653eb74c8c9194e31dd10ed288"/>
                    <w:id w:val="3569676"/>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10.00</w:t>
                        </w:r>
                      </w:p>
                    </w:tc>
                  </w:sdtContent>
                </w:sdt>
                <w:sdt>
                  <w:sdtPr>
                    <w:rPr>
                      <w:sz w:val="15"/>
                      <w:szCs w:val="15"/>
                    </w:rPr>
                    <w:alias w:val="重要的非全资子公司明细-本期归属于少数股东的损益"/>
                    <w:tag w:val="_GBC_e30ccb11f137488c9ac9c44fe698bf84"/>
                    <w:id w:val="3569677"/>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1,508.79</w:t>
                        </w:r>
                      </w:p>
                    </w:tc>
                  </w:sdtContent>
                </w:sdt>
                <w:sdt>
                  <w:sdtPr>
                    <w:rPr>
                      <w:sz w:val="15"/>
                      <w:szCs w:val="15"/>
                    </w:rPr>
                    <w:alias w:val="重要的非全资子公司明细-本期向少数股东支付的股利"/>
                    <w:tag w:val="_GBC_54522ee229cd49f3a36fb60314c21ac1"/>
                    <w:id w:val="3569678"/>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3,698.39</w:t>
                        </w:r>
                      </w:p>
                    </w:tc>
                  </w:sdtContent>
                </w:sdt>
                <w:sdt>
                  <w:sdtPr>
                    <w:rPr>
                      <w:sz w:val="15"/>
                      <w:szCs w:val="15"/>
                    </w:rPr>
                    <w:alias w:val="重要的非全资子公司明细-期末少数股东权益余额"/>
                    <w:tag w:val="_GBC_5ba0fc1037a14bec9cc2892b1e4587b6"/>
                    <w:id w:val="3569679"/>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8,918.33</w:t>
                        </w:r>
                      </w:p>
                    </w:tc>
                  </w:sdtContent>
                </w:sdt>
              </w:tr>
            </w:sdtContent>
          </w:sdt>
          <w:sdt>
            <w:sdtPr>
              <w:rPr>
                <w:sz w:val="15"/>
                <w:szCs w:val="15"/>
              </w:rPr>
              <w:alias w:val="重要的非全资子公司明细"/>
              <w:tag w:val="_GBC_786318b12f804986888adc0492796ebd"/>
              <w:id w:val="3569686"/>
              <w:lock w:val="sdtLocked"/>
            </w:sdtPr>
            <w:sdtContent>
              <w:tr w:rsidR="00E41D04" w:rsidTr="001D4AAB">
                <w:sdt>
                  <w:sdtPr>
                    <w:rPr>
                      <w:sz w:val="15"/>
                      <w:szCs w:val="15"/>
                    </w:rPr>
                    <w:alias w:val="重要的非全资子公司明细-子公司名称"/>
                    <w:tag w:val="_GBC_e769c1abb7b64c4d95b5a9c34c583c61"/>
                    <w:id w:val="3569681"/>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内蒙古包头鑫达黄金矿业有限责任公司</w:t>
                        </w:r>
                      </w:p>
                    </w:tc>
                  </w:sdtContent>
                </w:sdt>
                <w:sdt>
                  <w:sdtPr>
                    <w:rPr>
                      <w:sz w:val="15"/>
                      <w:szCs w:val="15"/>
                    </w:rPr>
                    <w:alias w:val="重要的非全资子公司明细-少数股东的持股比例"/>
                    <w:tag w:val="_GBC_3a47d0653eb74c8c9194e31dd10ed288"/>
                    <w:id w:val="3569682"/>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28.00</w:t>
                        </w:r>
                      </w:p>
                    </w:tc>
                  </w:sdtContent>
                </w:sdt>
                <w:sdt>
                  <w:sdtPr>
                    <w:rPr>
                      <w:sz w:val="15"/>
                      <w:szCs w:val="15"/>
                    </w:rPr>
                    <w:alias w:val="重要的非全资子公司明细-本期归属于少数股东的损益"/>
                    <w:tag w:val="_GBC_e30ccb11f137488c9ac9c44fe698bf84"/>
                    <w:id w:val="3569683"/>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84.99</w:t>
                        </w:r>
                      </w:p>
                    </w:tc>
                  </w:sdtContent>
                </w:sdt>
                <w:sdt>
                  <w:sdtPr>
                    <w:rPr>
                      <w:sz w:val="15"/>
                      <w:szCs w:val="15"/>
                    </w:rPr>
                    <w:alias w:val="重要的非全资子公司明细-本期向少数股东支付的股利"/>
                    <w:tag w:val="_GBC_54522ee229cd49f3a36fb60314c21ac1"/>
                    <w:id w:val="3569684"/>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74.42</w:t>
                        </w:r>
                      </w:p>
                    </w:tc>
                  </w:sdtContent>
                </w:sdt>
                <w:sdt>
                  <w:sdtPr>
                    <w:rPr>
                      <w:sz w:val="15"/>
                      <w:szCs w:val="15"/>
                    </w:rPr>
                    <w:alias w:val="重要的非全资子公司明细-期末少数股东权益余额"/>
                    <w:tag w:val="_GBC_5ba0fc1037a14bec9cc2892b1e4587b6"/>
                    <w:id w:val="3569685"/>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5,079.28</w:t>
                        </w:r>
                      </w:p>
                    </w:tc>
                  </w:sdtContent>
                </w:sdt>
              </w:tr>
            </w:sdtContent>
          </w:sdt>
          <w:sdt>
            <w:sdtPr>
              <w:rPr>
                <w:sz w:val="15"/>
                <w:szCs w:val="15"/>
              </w:rPr>
              <w:alias w:val="重要的非全资子公司明细"/>
              <w:tag w:val="_GBC_786318b12f804986888adc0492796ebd"/>
              <w:id w:val="3569692"/>
              <w:lock w:val="sdtLocked"/>
            </w:sdtPr>
            <w:sdtContent>
              <w:tr w:rsidR="00E41D04" w:rsidTr="001D4AAB">
                <w:sdt>
                  <w:sdtPr>
                    <w:rPr>
                      <w:sz w:val="15"/>
                      <w:szCs w:val="15"/>
                    </w:rPr>
                    <w:alias w:val="重要的非全资子公司明细-子公司名称"/>
                    <w:tag w:val="_GBC_e769c1abb7b64c4d95b5a9c34c583c61"/>
                    <w:id w:val="3569687"/>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河南金源黄金矿业有限责任公司</w:t>
                        </w:r>
                      </w:p>
                    </w:tc>
                  </w:sdtContent>
                </w:sdt>
                <w:sdt>
                  <w:sdtPr>
                    <w:rPr>
                      <w:sz w:val="15"/>
                      <w:szCs w:val="15"/>
                    </w:rPr>
                    <w:alias w:val="重要的非全资子公司明细-少数股东的持股比例"/>
                    <w:tag w:val="_GBC_3a47d0653eb74c8c9194e31dd10ed288"/>
                    <w:id w:val="3569688"/>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49.00</w:t>
                        </w:r>
                      </w:p>
                    </w:tc>
                  </w:sdtContent>
                </w:sdt>
                <w:sdt>
                  <w:sdtPr>
                    <w:rPr>
                      <w:sz w:val="15"/>
                      <w:szCs w:val="15"/>
                    </w:rPr>
                    <w:alias w:val="重要的非全资子公司明细-本期归属于少数股东的损益"/>
                    <w:tag w:val="_GBC_e30ccb11f137488c9ac9c44fe698bf84"/>
                    <w:id w:val="3569689"/>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180.56</w:t>
                        </w:r>
                      </w:p>
                    </w:tc>
                  </w:sdtContent>
                </w:sdt>
                <w:sdt>
                  <w:sdtPr>
                    <w:rPr>
                      <w:sz w:val="15"/>
                      <w:szCs w:val="15"/>
                    </w:rPr>
                    <w:alias w:val="重要的非全资子公司明细-本期向少数股东支付的股利"/>
                    <w:tag w:val="_GBC_54522ee229cd49f3a36fb60314c21ac1"/>
                    <w:id w:val="3569690"/>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691"/>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9,934.67</w:t>
                        </w:r>
                      </w:p>
                    </w:tc>
                  </w:sdtContent>
                </w:sdt>
              </w:tr>
            </w:sdtContent>
          </w:sdt>
          <w:sdt>
            <w:sdtPr>
              <w:rPr>
                <w:sz w:val="15"/>
                <w:szCs w:val="15"/>
              </w:rPr>
              <w:alias w:val="重要的非全资子公司明细"/>
              <w:tag w:val="_GBC_786318b12f804986888adc0492796ebd"/>
              <w:id w:val="3569698"/>
              <w:lock w:val="sdtLocked"/>
            </w:sdtPr>
            <w:sdtContent>
              <w:tr w:rsidR="00E41D04" w:rsidTr="001D4AAB">
                <w:sdt>
                  <w:sdtPr>
                    <w:rPr>
                      <w:sz w:val="15"/>
                      <w:szCs w:val="15"/>
                    </w:rPr>
                    <w:alias w:val="重要的非全资子公司明细-子公司名称"/>
                    <w:tag w:val="_GBC_e769c1abb7b64c4d95b5a9c34c583c61"/>
                    <w:id w:val="3569693"/>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湖北鸡笼山黄金矿业有限公司</w:t>
                        </w:r>
                      </w:p>
                    </w:tc>
                  </w:sdtContent>
                </w:sdt>
                <w:sdt>
                  <w:sdtPr>
                    <w:rPr>
                      <w:sz w:val="15"/>
                      <w:szCs w:val="15"/>
                    </w:rPr>
                    <w:alias w:val="重要的非全资子公司明细-少数股东的持股比例"/>
                    <w:tag w:val="_GBC_3a47d0653eb74c8c9194e31dd10ed288"/>
                    <w:id w:val="3569694"/>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45.00</w:t>
                        </w:r>
                      </w:p>
                    </w:tc>
                  </w:sdtContent>
                </w:sdt>
                <w:sdt>
                  <w:sdtPr>
                    <w:rPr>
                      <w:sz w:val="15"/>
                      <w:szCs w:val="15"/>
                    </w:rPr>
                    <w:alias w:val="重要的非全资子公司明细-本期归属于少数股东的损益"/>
                    <w:tag w:val="_GBC_e30ccb11f137488c9ac9c44fe698bf84"/>
                    <w:id w:val="3569695"/>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-1,072.58</w:t>
                        </w:r>
                      </w:p>
                    </w:tc>
                  </w:sdtContent>
                </w:sdt>
                <w:sdt>
                  <w:sdtPr>
                    <w:rPr>
                      <w:sz w:val="15"/>
                      <w:szCs w:val="15"/>
                    </w:rPr>
                    <w:alias w:val="重要的非全资子公司明细-本期向少数股东支付的股利"/>
                    <w:tag w:val="_GBC_54522ee229cd49f3a36fb60314c21ac1"/>
                    <w:id w:val="3569696"/>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697"/>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9,747.35</w:t>
                        </w:r>
                      </w:p>
                    </w:tc>
                  </w:sdtContent>
                </w:sdt>
              </w:tr>
            </w:sdtContent>
          </w:sdt>
          <w:sdt>
            <w:sdtPr>
              <w:rPr>
                <w:sz w:val="15"/>
                <w:szCs w:val="15"/>
              </w:rPr>
              <w:alias w:val="重要的非全资子公司明细"/>
              <w:tag w:val="_GBC_786318b12f804986888adc0492796ebd"/>
              <w:id w:val="3569704"/>
              <w:lock w:val="sdtLocked"/>
            </w:sdtPr>
            <w:sdtContent>
              <w:tr w:rsidR="00E41D04" w:rsidTr="001D4AAB">
                <w:sdt>
                  <w:sdtPr>
                    <w:rPr>
                      <w:sz w:val="15"/>
                      <w:szCs w:val="15"/>
                    </w:rPr>
                    <w:alias w:val="重要的非全资子公司明细-子公司名称"/>
                    <w:tag w:val="_GBC_e769c1abb7b64c4d95b5a9c34c583c61"/>
                    <w:id w:val="3569699"/>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陕西太白黄金矿业有限责任公司</w:t>
                        </w:r>
                      </w:p>
                    </w:tc>
                  </w:sdtContent>
                </w:sdt>
                <w:sdt>
                  <w:sdtPr>
                    <w:rPr>
                      <w:sz w:val="15"/>
                      <w:szCs w:val="15"/>
                    </w:rPr>
                    <w:alias w:val="重要的非全资子公司明细-少数股东的持股比例"/>
                    <w:tag w:val="_GBC_3a47d0653eb74c8c9194e31dd10ed288"/>
                    <w:id w:val="3569700"/>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33.17</w:t>
                        </w:r>
                      </w:p>
                    </w:tc>
                  </w:sdtContent>
                </w:sdt>
                <w:sdt>
                  <w:sdtPr>
                    <w:rPr>
                      <w:sz w:val="15"/>
                      <w:szCs w:val="15"/>
                    </w:rPr>
                    <w:alias w:val="重要的非全资子公司明细-本期归属于少数股东的损益"/>
                    <w:tag w:val="_GBC_e30ccb11f137488c9ac9c44fe698bf84"/>
                    <w:id w:val="3569701"/>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-598.25</w:t>
                        </w:r>
                      </w:p>
                    </w:tc>
                  </w:sdtContent>
                </w:sdt>
                <w:sdt>
                  <w:sdtPr>
                    <w:rPr>
                      <w:sz w:val="15"/>
                      <w:szCs w:val="15"/>
                    </w:rPr>
                    <w:alias w:val="重要的非全资子公司明细-本期向少数股东支付的股利"/>
                    <w:tag w:val="_GBC_54522ee229cd49f3a36fb60314c21ac1"/>
                    <w:id w:val="3569702"/>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382.95</w:t>
                        </w:r>
                      </w:p>
                    </w:tc>
                  </w:sdtContent>
                </w:sdt>
                <w:sdt>
                  <w:sdtPr>
                    <w:rPr>
                      <w:sz w:val="15"/>
                      <w:szCs w:val="15"/>
                    </w:rPr>
                    <w:alias w:val="重要的非全资子公司明细-期末少数股东权益余额"/>
                    <w:tag w:val="_GBC_5ba0fc1037a14bec9cc2892b1e4587b6"/>
                    <w:id w:val="3569703"/>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13,032.49</w:t>
                        </w:r>
                      </w:p>
                    </w:tc>
                  </w:sdtContent>
                </w:sdt>
              </w:tr>
            </w:sdtContent>
          </w:sdt>
          <w:sdt>
            <w:sdtPr>
              <w:rPr>
                <w:sz w:val="15"/>
                <w:szCs w:val="15"/>
              </w:rPr>
              <w:alias w:val="重要的非全资子公司明细"/>
              <w:tag w:val="_GBC_786318b12f804986888adc0492796ebd"/>
              <w:id w:val="3569710"/>
              <w:lock w:val="sdtLocked"/>
            </w:sdtPr>
            <w:sdtContent>
              <w:tr w:rsidR="00E41D04" w:rsidTr="001D4AAB">
                <w:sdt>
                  <w:sdtPr>
                    <w:rPr>
                      <w:sz w:val="15"/>
                      <w:szCs w:val="15"/>
                    </w:rPr>
                    <w:alias w:val="重要的非全资子公司明细-子公司名称"/>
                    <w:tag w:val="_GBC_e769c1abb7b64c4d95b5a9c34c583c61"/>
                    <w:id w:val="3569705"/>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嵩县前河矿业有限责任公司</w:t>
                        </w:r>
                      </w:p>
                    </w:tc>
                  </w:sdtContent>
                </w:sdt>
                <w:sdt>
                  <w:sdtPr>
                    <w:rPr>
                      <w:sz w:val="15"/>
                      <w:szCs w:val="15"/>
                    </w:rPr>
                    <w:alias w:val="重要的非全资子公司明细-少数股东的持股比例"/>
                    <w:tag w:val="_GBC_3a47d0653eb74c8c9194e31dd10ed288"/>
                    <w:id w:val="3569706"/>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40.00</w:t>
                        </w:r>
                      </w:p>
                    </w:tc>
                  </w:sdtContent>
                </w:sdt>
                <w:sdt>
                  <w:sdtPr>
                    <w:rPr>
                      <w:sz w:val="15"/>
                      <w:szCs w:val="15"/>
                    </w:rPr>
                    <w:alias w:val="重要的非全资子公司明细-本期归属于少数股东的损益"/>
                    <w:tag w:val="_GBC_e30ccb11f137488c9ac9c44fe698bf84"/>
                    <w:id w:val="3569707"/>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-562.61</w:t>
                        </w:r>
                      </w:p>
                    </w:tc>
                  </w:sdtContent>
                </w:sdt>
                <w:sdt>
                  <w:sdtPr>
                    <w:rPr>
                      <w:sz w:val="15"/>
                      <w:szCs w:val="15"/>
                    </w:rPr>
                    <w:alias w:val="重要的非全资子公司明细-本期向少数股东支付的股利"/>
                    <w:tag w:val="_GBC_54522ee229cd49f3a36fb60314c21ac1"/>
                    <w:id w:val="3569708"/>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709"/>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1,112.57</w:t>
                        </w:r>
                      </w:p>
                    </w:tc>
                  </w:sdtContent>
                </w:sdt>
              </w:tr>
            </w:sdtContent>
          </w:sdt>
          <w:sdt>
            <w:sdtPr>
              <w:rPr>
                <w:sz w:val="15"/>
                <w:szCs w:val="15"/>
              </w:rPr>
              <w:alias w:val="重要的非全资子公司明细"/>
              <w:tag w:val="_GBC_786318b12f804986888adc0492796ebd"/>
              <w:id w:val="3569716"/>
              <w:lock w:val="sdtLocked"/>
            </w:sdtPr>
            <w:sdtContent>
              <w:tr w:rsidR="00E41D04" w:rsidTr="001D4AAB">
                <w:sdt>
                  <w:sdtPr>
                    <w:rPr>
                      <w:sz w:val="15"/>
                      <w:szCs w:val="15"/>
                    </w:rPr>
                    <w:alias w:val="重要的非全资子公司明细-子公司名称"/>
                    <w:tag w:val="_GBC_e769c1abb7b64c4d95b5a9c34c583c61"/>
                    <w:id w:val="3569711"/>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河北金厂峪矿业有限责任公司</w:t>
                        </w:r>
                      </w:p>
                    </w:tc>
                  </w:sdtContent>
                </w:sdt>
                <w:sdt>
                  <w:sdtPr>
                    <w:rPr>
                      <w:sz w:val="15"/>
                      <w:szCs w:val="15"/>
                    </w:rPr>
                    <w:alias w:val="重要的非全资子公司明细-少数股东的持股比例"/>
                    <w:tag w:val="_GBC_3a47d0653eb74c8c9194e31dd10ed288"/>
                    <w:id w:val="3569712"/>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20.00</w:t>
                        </w:r>
                      </w:p>
                    </w:tc>
                  </w:sdtContent>
                </w:sdt>
                <w:sdt>
                  <w:sdtPr>
                    <w:rPr>
                      <w:sz w:val="15"/>
                      <w:szCs w:val="15"/>
                    </w:rPr>
                    <w:alias w:val="重要的非全资子公司明细-本期归属于少数股东的损益"/>
                    <w:tag w:val="_GBC_e30ccb11f137488c9ac9c44fe698bf84"/>
                    <w:id w:val="3569713"/>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-580.38</w:t>
                        </w:r>
                      </w:p>
                    </w:tc>
                  </w:sdtContent>
                </w:sdt>
                <w:sdt>
                  <w:sdtPr>
                    <w:rPr>
                      <w:sz w:val="15"/>
                      <w:szCs w:val="15"/>
                    </w:rPr>
                    <w:alias w:val="重要的非全资子公司明细-本期向少数股东支付的股利"/>
                    <w:tag w:val="_GBC_54522ee229cd49f3a36fb60314c21ac1"/>
                    <w:id w:val="3569714"/>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715"/>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2,305.42</w:t>
                        </w:r>
                      </w:p>
                    </w:tc>
                  </w:sdtContent>
                </w:sdt>
              </w:tr>
            </w:sdtContent>
          </w:sdt>
          <w:sdt>
            <w:sdtPr>
              <w:rPr>
                <w:sz w:val="15"/>
                <w:szCs w:val="15"/>
              </w:rPr>
              <w:alias w:val="重要的非全资子公司明细"/>
              <w:tag w:val="_GBC_786318b12f804986888adc0492796ebd"/>
              <w:id w:val="3569722"/>
              <w:lock w:val="sdtLocked"/>
            </w:sdtPr>
            <w:sdtContent>
              <w:tr w:rsidR="00E41D04" w:rsidTr="001D4AAB">
                <w:sdt>
                  <w:sdtPr>
                    <w:rPr>
                      <w:sz w:val="15"/>
                      <w:szCs w:val="15"/>
                    </w:rPr>
                    <w:alias w:val="重要的非全资子公司明细-子公司名称"/>
                    <w:tag w:val="_GBC_e769c1abb7b64c4d95b5a9c34c583c61"/>
                    <w:id w:val="3569717"/>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嵩县金牛有限责任公司</w:t>
                        </w:r>
                      </w:p>
                    </w:tc>
                  </w:sdtContent>
                </w:sdt>
                <w:sdt>
                  <w:sdtPr>
                    <w:rPr>
                      <w:sz w:val="15"/>
                      <w:szCs w:val="15"/>
                    </w:rPr>
                    <w:alias w:val="重要的非全资子公司明细-少数股东的持股比例"/>
                    <w:tag w:val="_GBC_3a47d0653eb74c8c9194e31dd10ed288"/>
                    <w:id w:val="3569718"/>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40.00</w:t>
                        </w:r>
                      </w:p>
                    </w:tc>
                  </w:sdtContent>
                </w:sdt>
                <w:sdt>
                  <w:sdtPr>
                    <w:rPr>
                      <w:sz w:val="15"/>
                      <w:szCs w:val="15"/>
                    </w:rPr>
                    <w:alias w:val="重要的非全资子公司明细-本期归属于少数股东的损益"/>
                    <w:tag w:val="_GBC_e30ccb11f137488c9ac9c44fe698bf84"/>
                    <w:id w:val="3569719"/>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-601.87</w:t>
                        </w:r>
                      </w:p>
                    </w:tc>
                  </w:sdtContent>
                </w:sdt>
                <w:sdt>
                  <w:sdtPr>
                    <w:rPr>
                      <w:sz w:val="15"/>
                      <w:szCs w:val="15"/>
                    </w:rPr>
                    <w:alias w:val="重要的非全资子公司明细-本期向少数股东支付的股利"/>
                    <w:tag w:val="_GBC_54522ee229cd49f3a36fb60314c21ac1"/>
                    <w:id w:val="3569720"/>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721"/>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314.63</w:t>
                        </w:r>
                      </w:p>
                    </w:tc>
                  </w:sdtContent>
                </w:sdt>
              </w:tr>
            </w:sdtContent>
          </w:sdt>
          <w:sdt>
            <w:sdtPr>
              <w:rPr>
                <w:sz w:val="15"/>
                <w:szCs w:val="15"/>
              </w:rPr>
              <w:alias w:val="重要的非全资子公司明细"/>
              <w:tag w:val="_GBC_786318b12f804986888adc0492796ebd"/>
              <w:id w:val="3569728"/>
              <w:lock w:val="sdtLocked"/>
            </w:sdtPr>
            <w:sdtContent>
              <w:tr w:rsidR="00E41D04" w:rsidTr="001D4AAB">
                <w:sdt>
                  <w:sdtPr>
                    <w:rPr>
                      <w:sz w:val="15"/>
                      <w:szCs w:val="15"/>
                    </w:rPr>
                    <w:alias w:val="重要的非全资子公司明细-子公司名称"/>
                    <w:tag w:val="_GBC_e769c1abb7b64c4d95b5a9c34c583c61"/>
                    <w:id w:val="3569723"/>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中国黄金集团江西金山矿业有限公司</w:t>
                        </w:r>
                      </w:p>
                    </w:tc>
                  </w:sdtContent>
                </w:sdt>
                <w:sdt>
                  <w:sdtPr>
                    <w:rPr>
                      <w:sz w:val="15"/>
                      <w:szCs w:val="15"/>
                    </w:rPr>
                    <w:alias w:val="重要的非全资子公司明细-少数股东的持股比例"/>
                    <w:tag w:val="_GBC_3a47d0653eb74c8c9194e31dd10ed288"/>
                    <w:id w:val="3569724"/>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24.00</w:t>
                        </w:r>
                      </w:p>
                    </w:tc>
                  </w:sdtContent>
                </w:sdt>
                <w:sdt>
                  <w:sdtPr>
                    <w:rPr>
                      <w:sz w:val="15"/>
                      <w:szCs w:val="15"/>
                    </w:rPr>
                    <w:alias w:val="重要的非全资子公司明细-本期归属于少数股东的损益"/>
                    <w:tag w:val="_GBC_e30ccb11f137488c9ac9c44fe698bf84"/>
                    <w:id w:val="3569725"/>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412.83</w:t>
                        </w:r>
                      </w:p>
                    </w:tc>
                  </w:sdtContent>
                </w:sdt>
                <w:sdt>
                  <w:sdtPr>
                    <w:rPr>
                      <w:sz w:val="15"/>
                      <w:szCs w:val="15"/>
                    </w:rPr>
                    <w:alias w:val="重要的非全资子公司明细-本期向少数股东支付的股利"/>
                    <w:tag w:val="_GBC_54522ee229cd49f3a36fb60314c21ac1"/>
                    <w:id w:val="3569726"/>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727"/>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21,392.47</w:t>
                        </w:r>
                      </w:p>
                    </w:tc>
                  </w:sdtContent>
                </w:sdt>
              </w:tr>
            </w:sdtContent>
          </w:sdt>
          <w:sdt>
            <w:sdtPr>
              <w:rPr>
                <w:sz w:val="15"/>
                <w:szCs w:val="15"/>
              </w:rPr>
              <w:alias w:val="重要的非全资子公司明细"/>
              <w:tag w:val="_GBC_786318b12f804986888adc0492796ebd"/>
              <w:id w:val="3569734"/>
              <w:lock w:val="sdtLocked"/>
            </w:sdtPr>
            <w:sdtContent>
              <w:tr w:rsidR="00E41D04" w:rsidTr="001D4AAB">
                <w:sdt>
                  <w:sdtPr>
                    <w:rPr>
                      <w:sz w:val="15"/>
                      <w:szCs w:val="15"/>
                    </w:rPr>
                    <w:alias w:val="重要的非全资子公司明细-子公司名称"/>
                    <w:tag w:val="_GBC_e769c1abb7b64c4d95b5a9c34c583c61"/>
                    <w:id w:val="3569729"/>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甘肃省天水李子金矿有限公司</w:t>
                        </w:r>
                      </w:p>
                    </w:tc>
                  </w:sdtContent>
                </w:sdt>
                <w:sdt>
                  <w:sdtPr>
                    <w:rPr>
                      <w:sz w:val="15"/>
                      <w:szCs w:val="15"/>
                    </w:rPr>
                    <w:alias w:val="重要的非全资子公司明细-少数股东的持股比例"/>
                    <w:tag w:val="_GBC_3a47d0653eb74c8c9194e31dd10ed288"/>
                    <w:id w:val="3569730"/>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11.60</w:t>
                        </w:r>
                      </w:p>
                    </w:tc>
                  </w:sdtContent>
                </w:sdt>
                <w:sdt>
                  <w:sdtPr>
                    <w:rPr>
                      <w:sz w:val="15"/>
                      <w:szCs w:val="15"/>
                    </w:rPr>
                    <w:alias w:val="重要的非全资子公司明细-本期归属于少数股东的损益"/>
                    <w:tag w:val="_GBC_e30ccb11f137488c9ac9c44fe698bf84"/>
                    <w:id w:val="3569731"/>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3.56</w:t>
                        </w:r>
                      </w:p>
                    </w:tc>
                  </w:sdtContent>
                </w:sdt>
                <w:sdt>
                  <w:sdtPr>
                    <w:rPr>
                      <w:sz w:val="15"/>
                      <w:szCs w:val="15"/>
                    </w:rPr>
                    <w:alias w:val="重要的非全资子公司明细-本期向少数股东支付的股利"/>
                    <w:tag w:val="_GBC_54522ee229cd49f3a36fb60314c21ac1"/>
                    <w:id w:val="3569732"/>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6.79</w:t>
                        </w:r>
                      </w:p>
                    </w:tc>
                  </w:sdtContent>
                </w:sdt>
                <w:sdt>
                  <w:sdtPr>
                    <w:rPr>
                      <w:sz w:val="15"/>
                      <w:szCs w:val="15"/>
                    </w:rPr>
                    <w:alias w:val="重要的非全资子公司明细-期末少数股东权益余额"/>
                    <w:tag w:val="_GBC_5ba0fc1037a14bec9cc2892b1e4587b6"/>
                    <w:id w:val="3569733"/>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891.79</w:t>
                        </w:r>
                      </w:p>
                    </w:tc>
                  </w:sdtContent>
                </w:sdt>
              </w:tr>
            </w:sdtContent>
          </w:sdt>
          <w:sdt>
            <w:sdtPr>
              <w:rPr>
                <w:sz w:val="15"/>
                <w:szCs w:val="15"/>
              </w:rPr>
              <w:alias w:val="重要的非全资子公司明细"/>
              <w:tag w:val="_GBC_786318b12f804986888adc0492796ebd"/>
              <w:id w:val="3569740"/>
              <w:lock w:val="sdtLocked"/>
            </w:sdtPr>
            <w:sdtContent>
              <w:tr w:rsidR="00E41D04" w:rsidTr="001D4AAB">
                <w:sdt>
                  <w:sdtPr>
                    <w:rPr>
                      <w:sz w:val="15"/>
                      <w:szCs w:val="15"/>
                    </w:rPr>
                    <w:alias w:val="重要的非全资子公司明细-子公司名称"/>
                    <w:tag w:val="_GBC_e769c1abb7b64c4d95b5a9c34c583c61"/>
                    <w:id w:val="3569735"/>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河南金渠黄金股份有限公司</w:t>
                        </w:r>
                      </w:p>
                    </w:tc>
                  </w:sdtContent>
                </w:sdt>
                <w:sdt>
                  <w:sdtPr>
                    <w:rPr>
                      <w:sz w:val="15"/>
                      <w:szCs w:val="15"/>
                    </w:rPr>
                    <w:alias w:val="重要的非全资子公司明细-少数股东的持股比例"/>
                    <w:tag w:val="_GBC_3a47d0653eb74c8c9194e31dd10ed288"/>
                    <w:id w:val="3569736"/>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49.00</w:t>
                        </w:r>
                      </w:p>
                    </w:tc>
                  </w:sdtContent>
                </w:sdt>
                <w:sdt>
                  <w:sdtPr>
                    <w:rPr>
                      <w:sz w:val="15"/>
                      <w:szCs w:val="15"/>
                    </w:rPr>
                    <w:alias w:val="重要的非全资子公司明细-本期归属于少数股东的损益"/>
                    <w:tag w:val="_GBC_e30ccb11f137488c9ac9c44fe698bf84"/>
                    <w:id w:val="3569737"/>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-1,625.55</w:t>
                        </w:r>
                      </w:p>
                    </w:tc>
                  </w:sdtContent>
                </w:sdt>
                <w:sdt>
                  <w:sdtPr>
                    <w:rPr>
                      <w:sz w:val="15"/>
                      <w:szCs w:val="15"/>
                    </w:rPr>
                    <w:alias w:val="重要的非全资子公司明细-本期向少数股东支付的股利"/>
                    <w:tag w:val="_GBC_54522ee229cd49f3a36fb60314c21ac1"/>
                    <w:id w:val="3569738"/>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739"/>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10,141.16</w:t>
                        </w:r>
                      </w:p>
                    </w:tc>
                  </w:sdtContent>
                </w:sdt>
              </w:tr>
            </w:sdtContent>
          </w:sdt>
          <w:sdt>
            <w:sdtPr>
              <w:rPr>
                <w:sz w:val="15"/>
                <w:szCs w:val="15"/>
              </w:rPr>
              <w:alias w:val="重要的非全资子公司明细"/>
              <w:tag w:val="_GBC_786318b12f804986888adc0492796ebd"/>
              <w:id w:val="3569746"/>
              <w:lock w:val="sdtLocked"/>
            </w:sdtPr>
            <w:sdtContent>
              <w:tr w:rsidR="00E41D04" w:rsidTr="001D4AAB">
                <w:sdt>
                  <w:sdtPr>
                    <w:rPr>
                      <w:sz w:val="15"/>
                      <w:szCs w:val="15"/>
                    </w:rPr>
                    <w:alias w:val="重要的非全资子公司明细-子公司名称"/>
                    <w:tag w:val="_GBC_e769c1abb7b64c4d95b5a9c34c583c61"/>
                    <w:id w:val="3569741"/>
                    <w:lock w:val="sdtLocked"/>
                  </w:sdtPr>
                  <w:sdtContent>
                    <w:tc>
                      <w:tcPr>
                        <w:tcW w:w="890" w:type="pct"/>
                        <w:tcBorders>
                          <w:top w:val="single" w:sz="6" w:space="0" w:color="auto"/>
                          <w:left w:val="single" w:sz="4" w:space="0" w:color="auto"/>
                          <w:bottom w:val="single" w:sz="4" w:space="0" w:color="auto"/>
                          <w:right w:val="single" w:sz="6" w:space="0" w:color="auto"/>
                        </w:tcBorders>
                      </w:tcPr>
                      <w:p w:rsidR="00E41D04" w:rsidRPr="00C154F8" w:rsidRDefault="00E41D04" w:rsidP="001D4AAB">
                        <w:pPr>
                          <w:rPr>
                            <w:sz w:val="15"/>
                            <w:szCs w:val="15"/>
                          </w:rPr>
                        </w:pPr>
                        <w:r w:rsidRPr="00C154F8">
                          <w:rPr>
                            <w:sz w:val="15"/>
                            <w:szCs w:val="15"/>
                          </w:rPr>
                          <w:t>托里县金福黄金矿业有限责任公司</w:t>
                        </w:r>
                      </w:p>
                    </w:tc>
                  </w:sdtContent>
                </w:sdt>
                <w:sdt>
                  <w:sdtPr>
                    <w:rPr>
                      <w:sz w:val="15"/>
                      <w:szCs w:val="15"/>
                    </w:rPr>
                    <w:alias w:val="重要的非全资子公司明细-少数股东的持股比例"/>
                    <w:tag w:val="_GBC_3a47d0653eb74c8c9194e31dd10ed288"/>
                    <w:id w:val="3569742"/>
                    <w:lock w:val="sdtLocked"/>
                  </w:sdtPr>
                  <w:sdtContent>
                    <w:tc>
                      <w:tcPr>
                        <w:tcW w:w="1002"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5.00</w:t>
                        </w:r>
                      </w:p>
                    </w:tc>
                  </w:sdtContent>
                </w:sdt>
                <w:sdt>
                  <w:sdtPr>
                    <w:rPr>
                      <w:sz w:val="15"/>
                      <w:szCs w:val="15"/>
                    </w:rPr>
                    <w:alias w:val="重要的非全资子公司明细-本期归属于少数股东的损益"/>
                    <w:tag w:val="_GBC_e30ccb11f137488c9ac9c44fe698bf84"/>
                    <w:id w:val="3569743"/>
                    <w:lock w:val="sdtLocked"/>
                  </w:sdtPr>
                  <w:sdtContent>
                    <w:tc>
                      <w:tcPr>
                        <w:tcW w:w="1070"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r w:rsidRPr="00C154F8">
                          <w:rPr>
                            <w:sz w:val="15"/>
                            <w:szCs w:val="15"/>
                          </w:rPr>
                          <w:t>-57.58</w:t>
                        </w:r>
                      </w:p>
                    </w:tc>
                  </w:sdtContent>
                </w:sdt>
                <w:sdt>
                  <w:sdtPr>
                    <w:rPr>
                      <w:sz w:val="15"/>
                      <w:szCs w:val="15"/>
                    </w:rPr>
                    <w:alias w:val="重要的非全资子公司明细-本期向少数股东支付的股利"/>
                    <w:tag w:val="_GBC_54522ee229cd49f3a36fb60314c21ac1"/>
                    <w:id w:val="3569744"/>
                    <w:lock w:val="sdtLocked"/>
                  </w:sdtPr>
                  <w:sdtContent>
                    <w:tc>
                      <w:tcPr>
                        <w:tcW w:w="1073" w:type="pct"/>
                        <w:tcBorders>
                          <w:top w:val="single" w:sz="6" w:space="0" w:color="auto"/>
                          <w:left w:val="single" w:sz="6" w:space="0" w:color="auto"/>
                          <w:bottom w:val="single" w:sz="4" w:space="0" w:color="auto"/>
                          <w:right w:val="single" w:sz="6" w:space="0" w:color="auto"/>
                        </w:tcBorders>
                      </w:tcPr>
                      <w:p w:rsidR="00E41D04" w:rsidRPr="00C154F8" w:rsidRDefault="00E41D04" w:rsidP="001D4AAB">
                        <w:pPr>
                          <w:jc w:val="right"/>
                          <w:rPr>
                            <w:sz w:val="15"/>
                            <w:szCs w:val="15"/>
                          </w:rPr>
                        </w:pPr>
                      </w:p>
                    </w:tc>
                  </w:sdtContent>
                </w:sdt>
                <w:sdt>
                  <w:sdtPr>
                    <w:rPr>
                      <w:sz w:val="15"/>
                      <w:szCs w:val="15"/>
                    </w:rPr>
                    <w:alias w:val="重要的非全资子公司明细-期末少数股东权益余额"/>
                    <w:tag w:val="_GBC_5ba0fc1037a14bec9cc2892b1e4587b6"/>
                    <w:id w:val="3569745"/>
                    <w:lock w:val="sdtLocked"/>
                  </w:sdtPr>
                  <w:sdtContent>
                    <w:tc>
                      <w:tcPr>
                        <w:tcW w:w="963" w:type="pct"/>
                        <w:tcBorders>
                          <w:top w:val="single" w:sz="6" w:space="0" w:color="auto"/>
                          <w:left w:val="single" w:sz="6" w:space="0" w:color="auto"/>
                          <w:bottom w:val="single" w:sz="4" w:space="0" w:color="auto"/>
                          <w:right w:val="single" w:sz="4" w:space="0" w:color="auto"/>
                        </w:tcBorders>
                      </w:tcPr>
                      <w:p w:rsidR="00E41D04" w:rsidRPr="00C154F8" w:rsidRDefault="00E41D04" w:rsidP="001D4AAB">
                        <w:pPr>
                          <w:jc w:val="right"/>
                          <w:rPr>
                            <w:sz w:val="15"/>
                            <w:szCs w:val="15"/>
                          </w:rPr>
                        </w:pPr>
                        <w:r w:rsidRPr="00C154F8">
                          <w:rPr>
                            <w:sz w:val="15"/>
                            <w:szCs w:val="15"/>
                          </w:rPr>
                          <w:t>394.29</w:t>
                        </w:r>
                      </w:p>
                    </w:tc>
                  </w:sdtContent>
                </w:sdt>
              </w:tr>
            </w:sdtContent>
          </w:sdt>
        </w:tbl>
        <w:p w:rsidR="004B548E" w:rsidRDefault="00D945E0">
          <w:pPr>
            <w:rPr>
              <w:rFonts w:cs="Arial"/>
              <w:szCs w:val="21"/>
            </w:rPr>
          </w:pPr>
        </w:p>
      </w:sdtContent>
    </w:sdt>
    <w:sdt>
      <w:sdtPr>
        <w:rPr>
          <w:rFonts w:ascii="宋体" w:hAnsi="宋体" w:cs="Arial" w:hint="eastAsia"/>
          <w:b w:val="0"/>
          <w:bCs w:val="0"/>
          <w:kern w:val="0"/>
          <w:szCs w:val="21"/>
        </w:rPr>
        <w:tag w:val="_GBC_501222dd8f884fabbdeaec6fe7e79709"/>
        <w:id w:val="-427191102"/>
        <w:lock w:val="sdtLocked"/>
        <w:placeholder>
          <w:docPart w:val="GBC22222222222222222222222222222"/>
        </w:placeholder>
      </w:sdtPr>
      <w:sdtEndPr>
        <w:rPr>
          <w:rFonts w:hint="default"/>
          <w:sz w:val="10"/>
          <w:szCs w:val="10"/>
        </w:rPr>
      </w:sdtEndPr>
      <w:sdtContent>
        <w:p w:rsidR="004B548E" w:rsidRDefault="00A20AC1">
          <w:pPr>
            <w:pStyle w:val="4"/>
            <w:numPr>
              <w:ilvl w:val="3"/>
              <w:numId w:val="85"/>
            </w:numPr>
            <w:tabs>
              <w:tab w:val="left" w:pos="644"/>
            </w:tabs>
            <w:rPr>
              <w:rFonts w:ascii="宋体" w:hAnsi="宋体" w:cs="Arial"/>
              <w:szCs w:val="21"/>
            </w:rPr>
          </w:pPr>
          <w:r>
            <w:rPr>
              <w:rFonts w:ascii="宋体" w:hAnsi="宋体" w:cs="Arial" w:hint="eastAsia"/>
              <w:szCs w:val="21"/>
            </w:rPr>
            <w:t>重要非全资子公司的主要财务信息</w:t>
          </w:r>
        </w:p>
        <w:p w:rsidR="004B548E" w:rsidRDefault="00A20AC1">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6123E">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3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52"/>
            <w:gridCol w:w="716"/>
            <w:gridCol w:w="716"/>
            <w:gridCol w:w="816"/>
            <w:gridCol w:w="716"/>
            <w:gridCol w:w="716"/>
            <w:gridCol w:w="816"/>
            <w:gridCol w:w="716"/>
            <w:gridCol w:w="716"/>
            <w:gridCol w:w="843"/>
            <w:gridCol w:w="716"/>
            <w:gridCol w:w="716"/>
            <w:gridCol w:w="716"/>
          </w:tblGrid>
          <w:tr w:rsidR="00445245" w:rsidRPr="00445245" w:rsidTr="00C154F8">
            <w:trPr>
              <w:trHeight w:val="241"/>
            </w:trPr>
            <w:tc>
              <w:tcPr>
                <w:tcW w:w="29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45245" w:rsidRPr="00C154F8" w:rsidRDefault="00445245" w:rsidP="001D4AAB">
                <w:pPr>
                  <w:ind w:right="-16"/>
                  <w:jc w:val="center"/>
                  <w:rPr>
                    <w:rFonts w:cs="Arial"/>
                    <w:bCs/>
                    <w:sz w:val="10"/>
                    <w:szCs w:val="10"/>
                  </w:rPr>
                </w:pPr>
                <w:r w:rsidRPr="00C154F8">
                  <w:rPr>
                    <w:rFonts w:cs="Arial" w:hint="eastAsia"/>
                    <w:bCs/>
                    <w:sz w:val="10"/>
                    <w:szCs w:val="10"/>
                    <w:lang w:val="en-GB"/>
                  </w:rPr>
                  <w:t>子公司名称</w:t>
                </w:r>
              </w:p>
            </w:tc>
            <w:tc>
              <w:tcPr>
                <w:tcW w:w="2374"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ind w:right="-16"/>
                  <w:jc w:val="center"/>
                  <w:rPr>
                    <w:rFonts w:cs="Arial"/>
                    <w:bCs/>
                    <w:sz w:val="10"/>
                    <w:szCs w:val="10"/>
                  </w:rPr>
                </w:pPr>
                <w:r w:rsidRPr="00C154F8">
                  <w:rPr>
                    <w:rFonts w:cs="Arial" w:hint="eastAsia"/>
                    <w:bCs/>
                    <w:sz w:val="10"/>
                    <w:szCs w:val="10"/>
                    <w:lang w:val="en-GB"/>
                  </w:rPr>
                  <w:t>期末余额</w:t>
                </w:r>
              </w:p>
            </w:tc>
            <w:tc>
              <w:tcPr>
                <w:tcW w:w="2335"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445245" w:rsidRPr="00C154F8" w:rsidRDefault="00445245" w:rsidP="001D4AAB">
                <w:pPr>
                  <w:ind w:right="-16"/>
                  <w:jc w:val="center"/>
                  <w:rPr>
                    <w:rFonts w:cs="Arial"/>
                    <w:bCs/>
                    <w:sz w:val="10"/>
                    <w:szCs w:val="10"/>
                  </w:rPr>
                </w:pPr>
                <w:r w:rsidRPr="00C154F8">
                  <w:rPr>
                    <w:rFonts w:cs="Arial" w:hint="eastAsia"/>
                    <w:bCs/>
                    <w:sz w:val="10"/>
                    <w:szCs w:val="10"/>
                    <w:lang w:val="en-GB"/>
                  </w:rPr>
                  <w:t>期初余额</w:t>
                </w:r>
              </w:p>
            </w:tc>
          </w:tr>
          <w:tr w:rsidR="00445245" w:rsidRPr="00445245" w:rsidTr="00C154F8">
            <w:trPr>
              <w:trHeight w:val="241"/>
            </w:trPr>
            <w:tc>
              <w:tcPr>
                <w:tcW w:w="291" w:type="pct"/>
                <w:vMerge/>
                <w:tcBorders>
                  <w:top w:val="single" w:sz="4" w:space="0" w:color="auto"/>
                  <w:left w:val="single" w:sz="4" w:space="0" w:color="auto"/>
                  <w:bottom w:val="single" w:sz="6" w:space="0" w:color="auto"/>
                  <w:right w:val="single" w:sz="6" w:space="0" w:color="auto"/>
                </w:tcBorders>
                <w:shd w:val="clear" w:color="auto" w:fill="auto"/>
                <w:vAlign w:val="center"/>
              </w:tcPr>
              <w:p w:rsidR="00445245" w:rsidRPr="00C154F8" w:rsidRDefault="00445245" w:rsidP="001D4AAB">
                <w:pPr>
                  <w:rPr>
                    <w:rFonts w:cs="Arial"/>
                    <w:bCs/>
                    <w:sz w:val="10"/>
                    <w:szCs w:val="10"/>
                  </w:rPr>
                </w:pP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流动资产</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ind w:left="-40" w:right="-97"/>
                  <w:jc w:val="center"/>
                  <w:rPr>
                    <w:rFonts w:cs="Arial"/>
                    <w:sz w:val="10"/>
                    <w:szCs w:val="10"/>
                  </w:rPr>
                </w:pPr>
                <w:r w:rsidRPr="00C154F8">
                  <w:rPr>
                    <w:rFonts w:cs="Arial" w:hint="eastAsia"/>
                    <w:sz w:val="10"/>
                    <w:szCs w:val="10"/>
                    <w:lang w:val="en-GB"/>
                  </w:rPr>
                  <w:t>非流动资产</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资产合计</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流动负债</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ind w:left="-40" w:right="-97"/>
                  <w:jc w:val="center"/>
                  <w:rPr>
                    <w:rFonts w:cs="Arial"/>
                    <w:sz w:val="10"/>
                    <w:szCs w:val="10"/>
                  </w:rPr>
                </w:pPr>
                <w:r w:rsidRPr="00C154F8">
                  <w:rPr>
                    <w:rFonts w:cs="Arial" w:hint="eastAsia"/>
                    <w:sz w:val="10"/>
                    <w:szCs w:val="10"/>
                    <w:lang w:val="en-GB"/>
                  </w:rPr>
                  <w:t>非流动负债</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负债合计</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流动资产</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ind w:left="-40" w:right="-97"/>
                  <w:jc w:val="center"/>
                  <w:rPr>
                    <w:rFonts w:cs="Arial"/>
                    <w:sz w:val="10"/>
                    <w:szCs w:val="10"/>
                  </w:rPr>
                </w:pPr>
                <w:r w:rsidRPr="00C154F8">
                  <w:rPr>
                    <w:rFonts w:cs="Arial" w:hint="eastAsia"/>
                    <w:sz w:val="10"/>
                    <w:szCs w:val="10"/>
                    <w:lang w:val="en-GB"/>
                  </w:rPr>
                  <w:t>非流动资产</w:t>
                </w:r>
              </w:p>
            </w:tc>
            <w:tc>
              <w:tcPr>
                <w:tcW w:w="445"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资产合计</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流动负债</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C154F8" w:rsidRDefault="00445245" w:rsidP="001D4AAB">
                <w:pPr>
                  <w:ind w:left="-40" w:right="-97"/>
                  <w:jc w:val="center"/>
                  <w:rPr>
                    <w:rFonts w:cs="Arial"/>
                    <w:sz w:val="10"/>
                    <w:szCs w:val="10"/>
                  </w:rPr>
                </w:pPr>
                <w:r w:rsidRPr="00C154F8">
                  <w:rPr>
                    <w:rFonts w:cs="Arial" w:hint="eastAsia"/>
                    <w:sz w:val="10"/>
                    <w:szCs w:val="10"/>
                    <w:lang w:val="en-GB"/>
                  </w:rPr>
                  <w:t>非流动负债</w:t>
                </w:r>
              </w:p>
            </w:tc>
            <w:tc>
              <w:tcPr>
                <w:tcW w:w="378" w:type="pct"/>
                <w:tcBorders>
                  <w:top w:val="single" w:sz="6" w:space="0" w:color="auto"/>
                  <w:left w:val="single" w:sz="6" w:space="0" w:color="auto"/>
                  <w:bottom w:val="single" w:sz="6" w:space="0" w:color="auto"/>
                  <w:right w:val="single" w:sz="4" w:space="0" w:color="auto"/>
                </w:tcBorders>
                <w:shd w:val="clear" w:color="auto" w:fill="auto"/>
                <w:vAlign w:val="center"/>
              </w:tcPr>
              <w:p w:rsidR="00445245" w:rsidRPr="00C154F8" w:rsidRDefault="00445245" w:rsidP="001D4AAB">
                <w:pPr>
                  <w:jc w:val="center"/>
                  <w:rPr>
                    <w:rFonts w:cs="Arial"/>
                    <w:sz w:val="10"/>
                    <w:szCs w:val="10"/>
                  </w:rPr>
                </w:pPr>
                <w:r w:rsidRPr="00C154F8">
                  <w:rPr>
                    <w:rFonts w:cs="Arial" w:hint="eastAsia"/>
                    <w:sz w:val="10"/>
                    <w:szCs w:val="10"/>
                    <w:lang w:val="en-GB"/>
                  </w:rPr>
                  <w:t>负债合计</w:t>
                </w:r>
              </w:p>
            </w:tc>
          </w:tr>
          <w:sdt>
            <w:sdtPr>
              <w:rPr>
                <w:sz w:val="10"/>
                <w:szCs w:val="10"/>
              </w:rPr>
              <w:alias w:val="重要非全资子公司的主要财务信息明细"/>
              <w:tag w:val="_GBC_feef0d2d67a84217a9099e634bb2d3df"/>
              <w:id w:val="3571892"/>
              <w:lock w:val="sdtLocked"/>
            </w:sdtPr>
            <w:sdtContent>
              <w:tr w:rsidR="00445245" w:rsidTr="00C154F8">
                <w:sdt>
                  <w:sdtPr>
                    <w:rPr>
                      <w:sz w:val="10"/>
                      <w:szCs w:val="10"/>
                    </w:rPr>
                    <w:alias w:val="重要非全资子公司的主要财务信息明细-子公司名称"/>
                    <w:tag w:val="_GBC_47bc477dc4754e4abd2f8c711daf4050"/>
                    <w:id w:val="3571879"/>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潼关中金黄金矿业有限责任公司</w:t>
                        </w:r>
                      </w:p>
                    </w:tc>
                  </w:sdtContent>
                </w:sdt>
                <w:sdt>
                  <w:sdtPr>
                    <w:rPr>
                      <w:sz w:val="10"/>
                      <w:szCs w:val="10"/>
                    </w:rPr>
                    <w:alias w:val="重要非全资子公司的主要财务信息明细-流动资产"/>
                    <w:tag w:val="_GBC_e4074d7f7cd4405e91eac5f049dca7e2"/>
                    <w:id w:val="357188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4,348.44</w:t>
                        </w:r>
                      </w:p>
                    </w:tc>
                  </w:sdtContent>
                </w:sdt>
                <w:sdt>
                  <w:sdtPr>
                    <w:rPr>
                      <w:sz w:val="10"/>
                      <w:szCs w:val="10"/>
                    </w:rPr>
                    <w:alias w:val="重要非全资子公司的主要财务信息明细-非流动资产"/>
                    <w:tag w:val="_GBC_b0286703fff349229a49028f22bf3235"/>
                    <w:id w:val="357188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22,990.49</w:t>
                        </w:r>
                      </w:p>
                    </w:tc>
                  </w:sdtContent>
                </w:sdt>
                <w:sdt>
                  <w:sdtPr>
                    <w:rPr>
                      <w:sz w:val="10"/>
                      <w:szCs w:val="10"/>
                    </w:rPr>
                    <w:alias w:val="重要非全资子公司的主要财务信息明细-资产合计"/>
                    <w:tag w:val="_GBC_c6950c8786e648f6a0b28084bb140226"/>
                    <w:id w:val="3571882"/>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27,338.93</w:t>
                        </w:r>
                      </w:p>
                    </w:tc>
                  </w:sdtContent>
                </w:sdt>
                <w:sdt>
                  <w:sdtPr>
                    <w:rPr>
                      <w:sz w:val="10"/>
                      <w:szCs w:val="10"/>
                    </w:rPr>
                    <w:alias w:val="重要非全资子公司的主要财务信息明细-流动负债"/>
                    <w:tag w:val="_GBC_37ad6b3699164553bff2446458d4282a"/>
                    <w:id w:val="357188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31,820.39</w:t>
                        </w:r>
                      </w:p>
                    </w:tc>
                  </w:sdtContent>
                </w:sdt>
                <w:sdt>
                  <w:sdtPr>
                    <w:rPr>
                      <w:sz w:val="10"/>
                      <w:szCs w:val="10"/>
                    </w:rPr>
                    <w:alias w:val="重要非全资子公司的主要财务信息明细-非流动负债"/>
                    <w:tag w:val="_GBC_83b71020e2564d288d2d13d39e9e0d0c"/>
                    <w:id w:val="357188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88.29</w:t>
                        </w:r>
                      </w:p>
                    </w:tc>
                  </w:sdtContent>
                </w:sdt>
                <w:sdt>
                  <w:sdtPr>
                    <w:rPr>
                      <w:sz w:val="10"/>
                      <w:szCs w:val="10"/>
                    </w:rPr>
                    <w:alias w:val="重要非全资子公司的主要财务信息明细-负债合计"/>
                    <w:tag w:val="_GBC_e5d006bb445942a484d0c1dffe89d6a7"/>
                    <w:id w:val="3571885"/>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31,908.68</w:t>
                        </w:r>
                      </w:p>
                    </w:tc>
                  </w:sdtContent>
                </w:sdt>
                <w:sdt>
                  <w:sdtPr>
                    <w:rPr>
                      <w:sz w:val="10"/>
                      <w:szCs w:val="10"/>
                    </w:rPr>
                    <w:alias w:val="重要非全资子公司的主要财务信息明细-流动资产"/>
                    <w:tag w:val="_GBC_23580993a82340578b8cb82c78e5b317"/>
                    <w:id w:val="357188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74,558.33</w:t>
                        </w:r>
                      </w:p>
                    </w:tc>
                  </w:sdtContent>
                </w:sdt>
                <w:sdt>
                  <w:sdtPr>
                    <w:rPr>
                      <w:sz w:val="10"/>
                      <w:szCs w:val="10"/>
                    </w:rPr>
                    <w:alias w:val="重要非全资子公司的主要财务信息明细-非流动资产"/>
                    <w:tag w:val="_GBC_22b1682add794491a91ec4b40f917e28"/>
                    <w:id w:val="357188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26,653.90</w:t>
                        </w:r>
                      </w:p>
                    </w:tc>
                  </w:sdtContent>
                </w:sdt>
                <w:sdt>
                  <w:sdtPr>
                    <w:rPr>
                      <w:sz w:val="10"/>
                      <w:szCs w:val="10"/>
                    </w:rPr>
                    <w:alias w:val="重要非全资子公司的主要财务信息明细-资产合计"/>
                    <w:tag w:val="_GBC_3c65c46f6aab43a08b6e2e0210c10e51"/>
                    <w:id w:val="3571888"/>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101,212.23</w:t>
                        </w:r>
                      </w:p>
                    </w:tc>
                  </w:sdtContent>
                </w:sdt>
                <w:sdt>
                  <w:sdtPr>
                    <w:rPr>
                      <w:sz w:val="10"/>
                      <w:szCs w:val="10"/>
                    </w:rPr>
                    <w:alias w:val="重要非全资子公司的主要财务信息明细-流动负债"/>
                    <w:tag w:val="_GBC_0309eb36a1b44a8a8f24f39c458efeb7"/>
                    <w:id w:val="357188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87,423.11</w:t>
                        </w:r>
                      </w:p>
                    </w:tc>
                  </w:sdtContent>
                </w:sdt>
                <w:sdt>
                  <w:sdtPr>
                    <w:rPr>
                      <w:sz w:val="10"/>
                      <w:szCs w:val="10"/>
                    </w:rPr>
                    <w:alias w:val="重要非全资子公司的主要财务信息明细-非流动负债"/>
                    <w:tag w:val="_GBC_5b4077f405d84851b7b2f5fb51ec7892"/>
                    <w:id w:val="357189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6,565.46</w:t>
                        </w:r>
                      </w:p>
                    </w:tc>
                  </w:sdtContent>
                </w:sdt>
                <w:sdt>
                  <w:sdtPr>
                    <w:rPr>
                      <w:sz w:val="10"/>
                      <w:szCs w:val="10"/>
                    </w:rPr>
                    <w:alias w:val="重要非全资子公司的主要财务信息明细-负债合计"/>
                    <w:tag w:val="_GBC_c8dc74c1edfb42e9b858254aac8a5c65"/>
                    <w:id w:val="3571891"/>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93,988.57</w:t>
                        </w:r>
                      </w:p>
                    </w:tc>
                  </w:sdtContent>
                </w:sdt>
              </w:tr>
            </w:sdtContent>
          </w:sdt>
          <w:sdt>
            <w:sdtPr>
              <w:rPr>
                <w:sz w:val="10"/>
                <w:szCs w:val="10"/>
              </w:rPr>
              <w:alias w:val="重要非全资子公司的主要财务信息明细"/>
              <w:tag w:val="_GBC_feef0d2d67a84217a9099e634bb2d3df"/>
              <w:id w:val="3571906"/>
              <w:lock w:val="sdtLocked"/>
            </w:sdtPr>
            <w:sdtContent>
              <w:tr w:rsidR="00445245" w:rsidTr="00C154F8">
                <w:sdt>
                  <w:sdtPr>
                    <w:rPr>
                      <w:sz w:val="10"/>
                      <w:szCs w:val="10"/>
                    </w:rPr>
                    <w:alias w:val="重要非全资子公司的主要财务信息明细-子公司名称"/>
                    <w:tag w:val="_GBC_47bc477dc4754e4abd2f8c711daf4050"/>
                    <w:id w:val="3571893"/>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河南中原黄金冶炼厂有限责任公司</w:t>
                        </w:r>
                      </w:p>
                    </w:tc>
                  </w:sdtContent>
                </w:sdt>
                <w:sdt>
                  <w:sdtPr>
                    <w:rPr>
                      <w:sz w:val="10"/>
                      <w:szCs w:val="10"/>
                    </w:rPr>
                    <w:alias w:val="重要非全资子公司的主要财务信息明细-流动资产"/>
                    <w:tag w:val="_GBC_e4074d7f7cd4405e91eac5f049dca7e2"/>
                    <w:id w:val="357189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877,337.39</w:t>
                        </w:r>
                      </w:p>
                    </w:tc>
                  </w:sdtContent>
                </w:sdt>
                <w:sdt>
                  <w:sdtPr>
                    <w:rPr>
                      <w:sz w:val="10"/>
                      <w:szCs w:val="10"/>
                    </w:rPr>
                    <w:alias w:val="重要非全资子公司的主要财务信息明细-非流动资产"/>
                    <w:tag w:val="_GBC_b0286703fff349229a49028f22bf3235"/>
                    <w:id w:val="357189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504,396.26</w:t>
                        </w:r>
                      </w:p>
                    </w:tc>
                  </w:sdtContent>
                </w:sdt>
                <w:sdt>
                  <w:sdtPr>
                    <w:rPr>
                      <w:sz w:val="10"/>
                      <w:szCs w:val="10"/>
                    </w:rPr>
                    <w:alias w:val="重要非全资子公司的主要财务信息明细-资产合计"/>
                    <w:tag w:val="_GBC_c6950c8786e648f6a0b28084bb140226"/>
                    <w:id w:val="3571896"/>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1,381,733.65</w:t>
                        </w:r>
                      </w:p>
                    </w:tc>
                  </w:sdtContent>
                </w:sdt>
                <w:sdt>
                  <w:sdtPr>
                    <w:rPr>
                      <w:sz w:val="10"/>
                      <w:szCs w:val="10"/>
                    </w:rPr>
                    <w:alias w:val="重要非全资子公司的主要财务信息明细-流动负债"/>
                    <w:tag w:val="_GBC_37ad6b3699164553bff2446458d4282a"/>
                    <w:id w:val="357189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675,348.41</w:t>
                        </w:r>
                      </w:p>
                    </w:tc>
                  </w:sdtContent>
                </w:sdt>
                <w:sdt>
                  <w:sdtPr>
                    <w:rPr>
                      <w:sz w:val="10"/>
                      <w:szCs w:val="10"/>
                    </w:rPr>
                    <w:alias w:val="重要非全资子公司的主要财务信息明细-非流动负债"/>
                    <w:tag w:val="_GBC_83b71020e2564d288d2d13d39e9e0d0c"/>
                    <w:id w:val="357189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565,168.00</w:t>
                        </w:r>
                      </w:p>
                    </w:tc>
                  </w:sdtContent>
                </w:sdt>
                <w:sdt>
                  <w:sdtPr>
                    <w:rPr>
                      <w:sz w:val="10"/>
                      <w:szCs w:val="10"/>
                    </w:rPr>
                    <w:alias w:val="重要非全资子公司的主要财务信息明细-负债合计"/>
                    <w:tag w:val="_GBC_e5d006bb445942a484d0c1dffe89d6a7"/>
                    <w:id w:val="3571899"/>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1,240,516.41</w:t>
                        </w:r>
                      </w:p>
                    </w:tc>
                  </w:sdtContent>
                </w:sdt>
                <w:sdt>
                  <w:sdtPr>
                    <w:rPr>
                      <w:sz w:val="10"/>
                      <w:szCs w:val="10"/>
                    </w:rPr>
                    <w:alias w:val="重要非全资子公司的主要财务信息明细-流动资产"/>
                    <w:tag w:val="_GBC_23580993a82340578b8cb82c78e5b317"/>
                    <w:id w:val="357190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305,498.61</w:t>
                        </w:r>
                      </w:p>
                    </w:tc>
                  </w:sdtContent>
                </w:sdt>
                <w:sdt>
                  <w:sdtPr>
                    <w:rPr>
                      <w:sz w:val="10"/>
                      <w:szCs w:val="10"/>
                    </w:rPr>
                    <w:alias w:val="重要非全资子公司的主要财务信息明细-非流动资产"/>
                    <w:tag w:val="_GBC_22b1682add794491a91ec4b40f917e28"/>
                    <w:id w:val="357190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351,363.13</w:t>
                        </w:r>
                      </w:p>
                    </w:tc>
                  </w:sdtContent>
                </w:sdt>
                <w:sdt>
                  <w:sdtPr>
                    <w:rPr>
                      <w:sz w:val="10"/>
                      <w:szCs w:val="10"/>
                    </w:rPr>
                    <w:alias w:val="重要非全资子公司的主要财务信息明细-资产合计"/>
                    <w:tag w:val="_GBC_3c65c46f6aab43a08b6e2e0210c10e51"/>
                    <w:id w:val="3571902"/>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656,861.74</w:t>
                        </w:r>
                      </w:p>
                    </w:tc>
                  </w:sdtContent>
                </w:sdt>
                <w:sdt>
                  <w:sdtPr>
                    <w:rPr>
                      <w:sz w:val="10"/>
                      <w:szCs w:val="10"/>
                    </w:rPr>
                    <w:alias w:val="重要非全资子公司的主要财务信息明细-流动负债"/>
                    <w:tag w:val="_GBC_0309eb36a1b44a8a8f24f39c458efeb7"/>
                    <w:id w:val="357190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281,843.91</w:t>
                        </w:r>
                      </w:p>
                    </w:tc>
                  </w:sdtContent>
                </w:sdt>
                <w:sdt>
                  <w:sdtPr>
                    <w:rPr>
                      <w:sz w:val="10"/>
                      <w:szCs w:val="10"/>
                    </w:rPr>
                    <w:alias w:val="重要非全资子公司的主要财务信息明细-非流动负债"/>
                    <w:tag w:val="_GBC_5b4077f405d84851b7b2f5fb51ec7892"/>
                    <w:id w:val="357190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234,840.07</w:t>
                        </w:r>
                      </w:p>
                    </w:tc>
                  </w:sdtContent>
                </w:sdt>
                <w:sdt>
                  <w:sdtPr>
                    <w:rPr>
                      <w:sz w:val="10"/>
                      <w:szCs w:val="10"/>
                    </w:rPr>
                    <w:alias w:val="重要非全资子公司的主要财务信息明细-负债合计"/>
                    <w:tag w:val="_GBC_c8dc74c1edfb42e9b858254aac8a5c65"/>
                    <w:id w:val="3571905"/>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516,683.98</w:t>
                        </w:r>
                      </w:p>
                    </w:tc>
                  </w:sdtContent>
                </w:sdt>
              </w:tr>
            </w:sdtContent>
          </w:sdt>
          <w:sdt>
            <w:sdtPr>
              <w:rPr>
                <w:sz w:val="10"/>
                <w:szCs w:val="10"/>
              </w:rPr>
              <w:alias w:val="重要非全资子公司的主要财务信息明细"/>
              <w:tag w:val="_GBC_feef0d2d67a84217a9099e634bb2d3df"/>
              <w:id w:val="3571920"/>
              <w:lock w:val="sdtLocked"/>
            </w:sdtPr>
            <w:sdtContent>
              <w:tr w:rsidR="00445245" w:rsidTr="00C154F8">
                <w:sdt>
                  <w:sdtPr>
                    <w:rPr>
                      <w:sz w:val="10"/>
                      <w:szCs w:val="10"/>
                    </w:rPr>
                    <w:alias w:val="重要非全资子公司的主要财务信息明细-子公司名称"/>
                    <w:tag w:val="_GBC_47bc477dc4754e4abd2f8c711daf4050"/>
                    <w:id w:val="3571907"/>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湖北三鑫金铜股份有限公司</w:t>
                        </w:r>
                      </w:p>
                    </w:tc>
                  </w:sdtContent>
                </w:sdt>
                <w:sdt>
                  <w:sdtPr>
                    <w:rPr>
                      <w:sz w:val="10"/>
                      <w:szCs w:val="10"/>
                    </w:rPr>
                    <w:alias w:val="重要非全资子公司的主要财务信息明细-流动资产"/>
                    <w:tag w:val="_GBC_e4074d7f7cd4405e91eac5f049dca7e2"/>
                    <w:id w:val="357190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13,063.46</w:t>
                        </w:r>
                      </w:p>
                    </w:tc>
                  </w:sdtContent>
                </w:sdt>
                <w:sdt>
                  <w:sdtPr>
                    <w:rPr>
                      <w:sz w:val="10"/>
                      <w:szCs w:val="10"/>
                    </w:rPr>
                    <w:alias w:val="重要非全资子公司的主要财务信息明细-非流动资产"/>
                    <w:tag w:val="_GBC_b0286703fff349229a49028f22bf3235"/>
                    <w:id w:val="357190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197,383.46</w:t>
                        </w:r>
                      </w:p>
                    </w:tc>
                  </w:sdtContent>
                </w:sdt>
                <w:sdt>
                  <w:sdtPr>
                    <w:rPr>
                      <w:sz w:val="10"/>
                      <w:szCs w:val="10"/>
                    </w:rPr>
                    <w:alias w:val="重要非全资子公司的主要财务信息明细-资产合计"/>
                    <w:tag w:val="_GBC_c6950c8786e648f6a0b28084bb140226"/>
                    <w:id w:val="3571910"/>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210,446.92</w:t>
                        </w:r>
                      </w:p>
                    </w:tc>
                  </w:sdtContent>
                </w:sdt>
                <w:sdt>
                  <w:sdtPr>
                    <w:rPr>
                      <w:sz w:val="10"/>
                      <w:szCs w:val="10"/>
                    </w:rPr>
                    <w:alias w:val="重要非全资子公司的主要财务信息明细-流动负债"/>
                    <w:tag w:val="_GBC_37ad6b3699164553bff2446458d4282a"/>
                    <w:id w:val="357191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105,237.96</w:t>
                        </w:r>
                      </w:p>
                    </w:tc>
                  </w:sdtContent>
                </w:sdt>
                <w:sdt>
                  <w:sdtPr>
                    <w:rPr>
                      <w:sz w:val="10"/>
                      <w:szCs w:val="10"/>
                    </w:rPr>
                    <w:alias w:val="重要非全资子公司的主要财务信息明细-非流动负债"/>
                    <w:tag w:val="_GBC_83b71020e2564d288d2d13d39e9e0d0c"/>
                    <w:id w:val="357191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10,648.13</w:t>
                        </w:r>
                      </w:p>
                    </w:tc>
                  </w:sdtContent>
                </w:sdt>
                <w:sdt>
                  <w:sdtPr>
                    <w:rPr>
                      <w:sz w:val="10"/>
                      <w:szCs w:val="10"/>
                    </w:rPr>
                    <w:alias w:val="重要非全资子公司的主要财务信息明细-负债合计"/>
                    <w:tag w:val="_GBC_e5d006bb445942a484d0c1dffe89d6a7"/>
                    <w:id w:val="3571913"/>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115,886.09</w:t>
                        </w:r>
                      </w:p>
                    </w:tc>
                  </w:sdtContent>
                </w:sdt>
                <w:sdt>
                  <w:sdtPr>
                    <w:rPr>
                      <w:sz w:val="10"/>
                      <w:szCs w:val="10"/>
                    </w:rPr>
                    <w:alias w:val="重要非全资子公司的主要财务信息明细-流动资产"/>
                    <w:tag w:val="_GBC_23580993a82340578b8cb82c78e5b317"/>
                    <w:id w:val="357191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26,955.22</w:t>
                        </w:r>
                      </w:p>
                    </w:tc>
                  </w:sdtContent>
                </w:sdt>
                <w:sdt>
                  <w:sdtPr>
                    <w:rPr>
                      <w:sz w:val="10"/>
                      <w:szCs w:val="10"/>
                    </w:rPr>
                    <w:alias w:val="重要非全资子公司的主要财务信息明细-非流动资产"/>
                    <w:tag w:val="_GBC_22b1682add794491a91ec4b40f917e28"/>
                    <w:id w:val="357191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176,610.92</w:t>
                        </w:r>
                      </w:p>
                    </w:tc>
                  </w:sdtContent>
                </w:sdt>
                <w:sdt>
                  <w:sdtPr>
                    <w:rPr>
                      <w:sz w:val="10"/>
                      <w:szCs w:val="10"/>
                    </w:rPr>
                    <w:alias w:val="重要非全资子公司的主要财务信息明细-资产合计"/>
                    <w:tag w:val="_GBC_3c65c46f6aab43a08b6e2e0210c10e51"/>
                    <w:id w:val="3571916"/>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203,566.14</w:t>
                        </w:r>
                      </w:p>
                    </w:tc>
                  </w:sdtContent>
                </w:sdt>
                <w:sdt>
                  <w:sdtPr>
                    <w:rPr>
                      <w:sz w:val="10"/>
                      <w:szCs w:val="10"/>
                    </w:rPr>
                    <w:alias w:val="重要非全资子公司的主要财务信息明细-流动负债"/>
                    <w:tag w:val="_GBC_0309eb36a1b44a8a8f24f39c458efeb7"/>
                    <w:id w:val="357191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95,819.21</w:t>
                        </w:r>
                      </w:p>
                    </w:tc>
                  </w:sdtContent>
                </w:sdt>
                <w:sdt>
                  <w:sdtPr>
                    <w:rPr>
                      <w:sz w:val="10"/>
                      <w:szCs w:val="10"/>
                    </w:rPr>
                    <w:alias w:val="重要非全资子公司的主要财务信息明细-非流动负债"/>
                    <w:tag w:val="_GBC_5b4077f405d84851b7b2f5fb51ec7892"/>
                    <w:id w:val="357191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11,263.62</w:t>
                        </w:r>
                      </w:p>
                    </w:tc>
                  </w:sdtContent>
                </w:sdt>
                <w:sdt>
                  <w:sdtPr>
                    <w:rPr>
                      <w:sz w:val="10"/>
                      <w:szCs w:val="10"/>
                    </w:rPr>
                    <w:alias w:val="重要非全资子公司的主要财务信息明细-负债合计"/>
                    <w:tag w:val="_GBC_c8dc74c1edfb42e9b858254aac8a5c65"/>
                    <w:id w:val="3571919"/>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107,082.83</w:t>
                        </w:r>
                      </w:p>
                    </w:tc>
                  </w:sdtContent>
                </w:sdt>
              </w:tr>
            </w:sdtContent>
          </w:sdt>
          <w:sdt>
            <w:sdtPr>
              <w:rPr>
                <w:sz w:val="10"/>
                <w:szCs w:val="10"/>
              </w:rPr>
              <w:alias w:val="重要非全资子公司的主要财务信息明细"/>
              <w:tag w:val="_GBC_feef0d2d67a84217a9099e634bb2d3df"/>
              <w:id w:val="3571934"/>
              <w:lock w:val="sdtLocked"/>
            </w:sdtPr>
            <w:sdtContent>
              <w:tr w:rsidR="00445245" w:rsidTr="00C154F8">
                <w:sdt>
                  <w:sdtPr>
                    <w:rPr>
                      <w:sz w:val="10"/>
                      <w:szCs w:val="10"/>
                    </w:rPr>
                    <w:alias w:val="重要非全资子公司的主要财务信息明细-子公司名称"/>
                    <w:tag w:val="_GBC_47bc477dc4754e4abd2f8c711daf4050"/>
                    <w:id w:val="3571921"/>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山东烟台鑫泰黄金矿业有限责任公司</w:t>
                        </w:r>
                      </w:p>
                    </w:tc>
                  </w:sdtContent>
                </w:sdt>
                <w:sdt>
                  <w:sdtPr>
                    <w:rPr>
                      <w:sz w:val="10"/>
                      <w:szCs w:val="10"/>
                    </w:rPr>
                    <w:alias w:val="重要非全资子公司的主要财务信息明细-流动资产"/>
                    <w:tag w:val="_GBC_e4074d7f7cd4405e91eac5f049dca7e2"/>
                    <w:id w:val="357192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3,360.55</w:t>
                        </w:r>
                      </w:p>
                    </w:tc>
                  </w:sdtContent>
                </w:sdt>
                <w:sdt>
                  <w:sdtPr>
                    <w:rPr>
                      <w:sz w:val="10"/>
                      <w:szCs w:val="10"/>
                    </w:rPr>
                    <w:alias w:val="重要非全资子公司的主要财务信息明细-非流动资产"/>
                    <w:tag w:val="_GBC_b0286703fff349229a49028f22bf3235"/>
                    <w:id w:val="357192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66,764.39</w:t>
                        </w:r>
                      </w:p>
                    </w:tc>
                  </w:sdtContent>
                </w:sdt>
                <w:sdt>
                  <w:sdtPr>
                    <w:rPr>
                      <w:sz w:val="10"/>
                      <w:szCs w:val="10"/>
                    </w:rPr>
                    <w:alias w:val="重要非全资子公司的主要财务信息明细-资产合计"/>
                    <w:tag w:val="_GBC_c6950c8786e648f6a0b28084bb140226"/>
                    <w:id w:val="3571924"/>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70,124.94</w:t>
                        </w:r>
                      </w:p>
                    </w:tc>
                  </w:sdtContent>
                </w:sdt>
                <w:sdt>
                  <w:sdtPr>
                    <w:rPr>
                      <w:sz w:val="10"/>
                      <w:szCs w:val="10"/>
                    </w:rPr>
                    <w:alias w:val="重要非全资子公司的主要财务信息明细-流动负债"/>
                    <w:tag w:val="_GBC_37ad6b3699164553bff2446458d4282a"/>
                    <w:id w:val="357192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53,529.66</w:t>
                        </w:r>
                      </w:p>
                    </w:tc>
                  </w:sdtContent>
                </w:sdt>
                <w:sdt>
                  <w:sdtPr>
                    <w:rPr>
                      <w:sz w:val="10"/>
                      <w:szCs w:val="10"/>
                    </w:rPr>
                    <w:alias w:val="重要非全资子公司的主要财务信息明细-非流动负债"/>
                    <w:tag w:val="_GBC_83b71020e2564d288d2d13d39e9e0d0c"/>
                    <w:id w:val="357192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1,243.73</w:t>
                        </w:r>
                      </w:p>
                    </w:tc>
                  </w:sdtContent>
                </w:sdt>
                <w:sdt>
                  <w:sdtPr>
                    <w:rPr>
                      <w:sz w:val="10"/>
                      <w:szCs w:val="10"/>
                    </w:rPr>
                    <w:alias w:val="重要非全资子公司的主要财务信息明细-负债合计"/>
                    <w:tag w:val="_GBC_e5d006bb445942a484d0c1dffe89d6a7"/>
                    <w:id w:val="3571927"/>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54,773.39</w:t>
                        </w:r>
                      </w:p>
                    </w:tc>
                  </w:sdtContent>
                </w:sdt>
                <w:sdt>
                  <w:sdtPr>
                    <w:rPr>
                      <w:sz w:val="10"/>
                      <w:szCs w:val="10"/>
                    </w:rPr>
                    <w:alias w:val="重要非全资子公司的主要财务信息明细-流动资产"/>
                    <w:tag w:val="_GBC_23580993a82340578b8cb82c78e5b317"/>
                    <w:id w:val="357192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4,794.82</w:t>
                        </w:r>
                      </w:p>
                    </w:tc>
                  </w:sdtContent>
                </w:sdt>
                <w:sdt>
                  <w:sdtPr>
                    <w:rPr>
                      <w:sz w:val="10"/>
                      <w:szCs w:val="10"/>
                    </w:rPr>
                    <w:alias w:val="重要非全资子公司的主要财务信息明细-非流动资产"/>
                    <w:tag w:val="_GBC_22b1682add794491a91ec4b40f917e28"/>
                    <w:id w:val="357192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62,662.86</w:t>
                        </w:r>
                      </w:p>
                    </w:tc>
                  </w:sdtContent>
                </w:sdt>
                <w:sdt>
                  <w:sdtPr>
                    <w:rPr>
                      <w:sz w:val="10"/>
                      <w:szCs w:val="10"/>
                    </w:rPr>
                    <w:alias w:val="重要非全资子公司的主要财务信息明细-资产合计"/>
                    <w:tag w:val="_GBC_3c65c46f6aab43a08b6e2e0210c10e51"/>
                    <w:id w:val="3571930"/>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67,457.68</w:t>
                        </w:r>
                      </w:p>
                    </w:tc>
                  </w:sdtContent>
                </w:sdt>
                <w:sdt>
                  <w:sdtPr>
                    <w:rPr>
                      <w:sz w:val="10"/>
                      <w:szCs w:val="10"/>
                    </w:rPr>
                    <w:alias w:val="重要非全资子公司的主要财务信息明细-流动负债"/>
                    <w:tag w:val="_GBC_0309eb36a1b44a8a8f24f39c458efeb7"/>
                    <w:id w:val="357193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50,864.90</w:t>
                        </w:r>
                      </w:p>
                    </w:tc>
                  </w:sdtContent>
                </w:sdt>
                <w:sdt>
                  <w:sdtPr>
                    <w:rPr>
                      <w:sz w:val="10"/>
                      <w:szCs w:val="10"/>
                    </w:rPr>
                    <w:alias w:val="重要非全资子公司的主要财务信息明细-非流动负债"/>
                    <w:tag w:val="_GBC_5b4077f405d84851b7b2f5fb51ec7892"/>
                    <w:id w:val="357193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1,373.01</w:t>
                        </w:r>
                      </w:p>
                    </w:tc>
                  </w:sdtContent>
                </w:sdt>
                <w:sdt>
                  <w:sdtPr>
                    <w:rPr>
                      <w:sz w:val="10"/>
                      <w:szCs w:val="10"/>
                    </w:rPr>
                    <w:alias w:val="重要非全资子公司的主要财务信息明细-负债合计"/>
                    <w:tag w:val="_GBC_c8dc74c1edfb42e9b858254aac8a5c65"/>
                    <w:id w:val="3571933"/>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52,237.91</w:t>
                        </w:r>
                      </w:p>
                    </w:tc>
                  </w:sdtContent>
                </w:sdt>
              </w:tr>
            </w:sdtContent>
          </w:sdt>
          <w:sdt>
            <w:sdtPr>
              <w:rPr>
                <w:sz w:val="10"/>
                <w:szCs w:val="10"/>
              </w:rPr>
              <w:alias w:val="重要非全资子公司的主要财务信息明细"/>
              <w:tag w:val="_GBC_feef0d2d67a84217a9099e634bb2d3df"/>
              <w:id w:val="3571948"/>
              <w:lock w:val="sdtLocked"/>
            </w:sdtPr>
            <w:sdtContent>
              <w:tr w:rsidR="00445245" w:rsidTr="00C154F8">
                <w:sdt>
                  <w:sdtPr>
                    <w:rPr>
                      <w:sz w:val="10"/>
                      <w:szCs w:val="10"/>
                    </w:rPr>
                    <w:alias w:val="重要非全资子公司的主要财务信息明细-子公司名称"/>
                    <w:tag w:val="_GBC_47bc477dc4754e4abd2f8c711daf4050"/>
                    <w:id w:val="3571935"/>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苏尼特金曦黄金矿业有限责任公司</w:t>
                        </w:r>
                      </w:p>
                    </w:tc>
                  </w:sdtContent>
                </w:sdt>
                <w:sdt>
                  <w:sdtPr>
                    <w:rPr>
                      <w:sz w:val="10"/>
                      <w:szCs w:val="10"/>
                    </w:rPr>
                    <w:alias w:val="重要非全资子公司的主要财务信息明细-流动资产"/>
                    <w:tag w:val="_GBC_e4074d7f7cd4405e91eac5f049dca7e2"/>
                    <w:id w:val="357193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47,381.14</w:t>
                        </w:r>
                      </w:p>
                    </w:tc>
                  </w:sdtContent>
                </w:sdt>
                <w:sdt>
                  <w:sdtPr>
                    <w:rPr>
                      <w:sz w:val="10"/>
                      <w:szCs w:val="10"/>
                    </w:rPr>
                    <w:alias w:val="重要非全资子公司的主要财务信息明细-非流动资产"/>
                    <w:tag w:val="_GBC_b0286703fff349229a49028f22bf3235"/>
                    <w:id w:val="357193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47,996.19</w:t>
                        </w:r>
                      </w:p>
                    </w:tc>
                  </w:sdtContent>
                </w:sdt>
                <w:sdt>
                  <w:sdtPr>
                    <w:rPr>
                      <w:sz w:val="10"/>
                      <w:szCs w:val="10"/>
                    </w:rPr>
                    <w:alias w:val="重要非全资子公司的主要财务信息明细-资产合计"/>
                    <w:tag w:val="_GBC_c6950c8786e648f6a0b28084bb140226"/>
                    <w:id w:val="3571938"/>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95,377.33</w:t>
                        </w:r>
                      </w:p>
                    </w:tc>
                  </w:sdtContent>
                </w:sdt>
                <w:sdt>
                  <w:sdtPr>
                    <w:rPr>
                      <w:sz w:val="10"/>
                      <w:szCs w:val="10"/>
                    </w:rPr>
                    <w:alias w:val="重要非全资子公司的主要财务信息明细-流动负债"/>
                    <w:tag w:val="_GBC_37ad6b3699164553bff2446458d4282a"/>
                    <w:id w:val="357193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6,128.33</w:t>
                        </w:r>
                      </w:p>
                    </w:tc>
                  </w:sdtContent>
                </w:sdt>
                <w:sdt>
                  <w:sdtPr>
                    <w:rPr>
                      <w:sz w:val="10"/>
                      <w:szCs w:val="10"/>
                    </w:rPr>
                    <w:alias w:val="重要非全资子公司的主要财务信息明细-非流动负债"/>
                    <w:tag w:val="_GBC_83b71020e2564d288d2d13d39e9e0d0c"/>
                    <w:id w:val="357194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65.72</w:t>
                        </w:r>
                      </w:p>
                    </w:tc>
                  </w:sdtContent>
                </w:sdt>
                <w:sdt>
                  <w:sdtPr>
                    <w:rPr>
                      <w:sz w:val="10"/>
                      <w:szCs w:val="10"/>
                    </w:rPr>
                    <w:alias w:val="重要非全资子公司的主要财务信息明细-负债合计"/>
                    <w:tag w:val="_GBC_e5d006bb445942a484d0c1dffe89d6a7"/>
                    <w:id w:val="3571941"/>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6,194.05</w:t>
                        </w:r>
                      </w:p>
                    </w:tc>
                  </w:sdtContent>
                </w:sdt>
                <w:sdt>
                  <w:sdtPr>
                    <w:rPr>
                      <w:sz w:val="10"/>
                      <w:szCs w:val="10"/>
                    </w:rPr>
                    <w:alias w:val="重要非全资子公司的主要财务信息明细-流动资产"/>
                    <w:tag w:val="_GBC_23580993a82340578b8cb82c78e5b317"/>
                    <w:id w:val="357194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72,245.84</w:t>
                        </w:r>
                      </w:p>
                    </w:tc>
                  </w:sdtContent>
                </w:sdt>
                <w:sdt>
                  <w:sdtPr>
                    <w:rPr>
                      <w:sz w:val="10"/>
                      <w:szCs w:val="10"/>
                    </w:rPr>
                    <w:alias w:val="重要非全资子公司的主要财务信息明细-非流动资产"/>
                    <w:tag w:val="_GBC_22b1682add794491a91ec4b40f917e28"/>
                    <w:id w:val="357194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47,504.50</w:t>
                        </w:r>
                      </w:p>
                    </w:tc>
                  </w:sdtContent>
                </w:sdt>
                <w:sdt>
                  <w:sdtPr>
                    <w:rPr>
                      <w:sz w:val="10"/>
                      <w:szCs w:val="10"/>
                    </w:rPr>
                    <w:alias w:val="重要非全资子公司的主要财务信息明细-资产合计"/>
                    <w:tag w:val="_GBC_3c65c46f6aab43a08b6e2e0210c10e51"/>
                    <w:id w:val="3571944"/>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119,750.34</w:t>
                        </w:r>
                      </w:p>
                    </w:tc>
                  </w:sdtContent>
                </w:sdt>
                <w:sdt>
                  <w:sdtPr>
                    <w:rPr>
                      <w:sz w:val="10"/>
                      <w:szCs w:val="10"/>
                    </w:rPr>
                    <w:alias w:val="重要非全资子公司的主要财务信息明细-流动负债"/>
                    <w:tag w:val="_GBC_0309eb36a1b44a8a8f24f39c458efeb7"/>
                    <w:id w:val="357194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8,732.01</w:t>
                        </w:r>
                      </w:p>
                    </w:tc>
                  </w:sdtContent>
                </w:sdt>
                <w:sdt>
                  <w:sdtPr>
                    <w:rPr>
                      <w:sz w:val="10"/>
                      <w:szCs w:val="10"/>
                    </w:rPr>
                    <w:alias w:val="重要非全资子公司的主要财务信息明细-非流动负债"/>
                    <w:tag w:val="_GBC_5b4077f405d84851b7b2f5fb51ec7892"/>
                    <w:id w:val="357194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131.43</w:t>
                        </w:r>
                      </w:p>
                    </w:tc>
                  </w:sdtContent>
                </w:sdt>
                <w:sdt>
                  <w:sdtPr>
                    <w:rPr>
                      <w:sz w:val="10"/>
                      <w:szCs w:val="10"/>
                    </w:rPr>
                    <w:alias w:val="重要非全资子公司的主要财务信息明细-负债合计"/>
                    <w:tag w:val="_GBC_c8dc74c1edfb42e9b858254aac8a5c65"/>
                    <w:id w:val="3571947"/>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8,863.44</w:t>
                        </w:r>
                      </w:p>
                    </w:tc>
                  </w:sdtContent>
                </w:sdt>
              </w:tr>
            </w:sdtContent>
          </w:sdt>
          <w:sdt>
            <w:sdtPr>
              <w:rPr>
                <w:sz w:val="10"/>
                <w:szCs w:val="10"/>
              </w:rPr>
              <w:alias w:val="重要非全资子公司的主要财务信息明细"/>
              <w:tag w:val="_GBC_feef0d2d67a84217a9099e634bb2d3df"/>
              <w:id w:val="3571962"/>
              <w:lock w:val="sdtLocked"/>
            </w:sdtPr>
            <w:sdtContent>
              <w:tr w:rsidR="00445245" w:rsidTr="00C154F8">
                <w:sdt>
                  <w:sdtPr>
                    <w:rPr>
                      <w:sz w:val="10"/>
                      <w:szCs w:val="10"/>
                    </w:rPr>
                    <w:alias w:val="重要非全资子公司的主要财务信息明细-子公司名称"/>
                    <w:tag w:val="_GBC_47bc477dc4754e4abd2f8c711daf4050"/>
                    <w:id w:val="3571949"/>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内蒙古包头鑫达黄金矿业有限责任公司</w:t>
                        </w:r>
                      </w:p>
                    </w:tc>
                  </w:sdtContent>
                </w:sdt>
                <w:sdt>
                  <w:sdtPr>
                    <w:rPr>
                      <w:sz w:val="10"/>
                      <w:szCs w:val="10"/>
                    </w:rPr>
                    <w:alias w:val="重要非全资子公司的主要财务信息明细-流动资产"/>
                    <w:tag w:val="_GBC_e4074d7f7cd4405e91eac5f049dca7e2"/>
                    <w:id w:val="357195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10,023.13</w:t>
                        </w:r>
                      </w:p>
                    </w:tc>
                  </w:sdtContent>
                </w:sdt>
                <w:sdt>
                  <w:sdtPr>
                    <w:rPr>
                      <w:sz w:val="10"/>
                      <w:szCs w:val="10"/>
                    </w:rPr>
                    <w:alias w:val="重要非全资子公司的主要财务信息明细-非流动资产"/>
                    <w:tag w:val="_GBC_b0286703fff349229a49028f22bf3235"/>
                    <w:id w:val="357195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86,253.38</w:t>
                        </w:r>
                      </w:p>
                    </w:tc>
                  </w:sdtContent>
                </w:sdt>
                <w:sdt>
                  <w:sdtPr>
                    <w:rPr>
                      <w:sz w:val="10"/>
                      <w:szCs w:val="10"/>
                    </w:rPr>
                    <w:alias w:val="重要非全资子公司的主要财务信息明细-资产合计"/>
                    <w:tag w:val="_GBC_c6950c8786e648f6a0b28084bb140226"/>
                    <w:id w:val="3571952"/>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96,276.51</w:t>
                        </w:r>
                      </w:p>
                    </w:tc>
                  </w:sdtContent>
                </w:sdt>
                <w:sdt>
                  <w:sdtPr>
                    <w:rPr>
                      <w:sz w:val="10"/>
                      <w:szCs w:val="10"/>
                    </w:rPr>
                    <w:alias w:val="重要非全资子公司的主要财务信息明细-流动负债"/>
                    <w:tag w:val="_GBC_37ad6b3699164553bff2446458d4282a"/>
                    <w:id w:val="357195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67,811.58</w:t>
                        </w:r>
                      </w:p>
                    </w:tc>
                  </w:sdtContent>
                </w:sdt>
                <w:sdt>
                  <w:sdtPr>
                    <w:rPr>
                      <w:sz w:val="10"/>
                      <w:szCs w:val="10"/>
                    </w:rPr>
                    <w:alias w:val="重要非全资子公司的主要财务信息明细-非流动负债"/>
                    <w:tag w:val="_GBC_83b71020e2564d288d2d13d39e9e0d0c"/>
                    <w:id w:val="357195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241.06</w:t>
                        </w:r>
                      </w:p>
                    </w:tc>
                  </w:sdtContent>
                </w:sdt>
                <w:sdt>
                  <w:sdtPr>
                    <w:rPr>
                      <w:sz w:val="10"/>
                      <w:szCs w:val="10"/>
                    </w:rPr>
                    <w:alias w:val="重要非全资子公司的主要财务信息明细-负债合计"/>
                    <w:tag w:val="_GBC_e5d006bb445942a484d0c1dffe89d6a7"/>
                    <w:id w:val="3571955"/>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68,052.64</w:t>
                        </w:r>
                      </w:p>
                    </w:tc>
                  </w:sdtContent>
                </w:sdt>
                <w:sdt>
                  <w:sdtPr>
                    <w:rPr>
                      <w:sz w:val="10"/>
                      <w:szCs w:val="10"/>
                    </w:rPr>
                    <w:alias w:val="重要非全资子公司的主要财务信息明细-流动资产"/>
                    <w:tag w:val="_GBC_23580993a82340578b8cb82c78e5b317"/>
                    <w:id w:val="357195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13,839.24</w:t>
                        </w:r>
                      </w:p>
                    </w:tc>
                  </w:sdtContent>
                </w:sdt>
                <w:sdt>
                  <w:sdtPr>
                    <w:rPr>
                      <w:sz w:val="10"/>
                      <w:szCs w:val="10"/>
                    </w:rPr>
                    <w:alias w:val="重要非全资子公司的主要财务信息明细-非流动资产"/>
                    <w:tag w:val="_GBC_22b1682add794491a91ec4b40f917e28"/>
                    <w:id w:val="357195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84,739.20</w:t>
                        </w:r>
                      </w:p>
                    </w:tc>
                  </w:sdtContent>
                </w:sdt>
                <w:sdt>
                  <w:sdtPr>
                    <w:rPr>
                      <w:sz w:val="10"/>
                      <w:szCs w:val="10"/>
                    </w:rPr>
                    <w:alias w:val="重要非全资子公司的主要财务信息明细-资产合计"/>
                    <w:tag w:val="_GBC_3c65c46f6aab43a08b6e2e0210c10e51"/>
                    <w:id w:val="3571958"/>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98,578.44</w:t>
                        </w:r>
                      </w:p>
                    </w:tc>
                  </w:sdtContent>
                </w:sdt>
                <w:sdt>
                  <w:sdtPr>
                    <w:rPr>
                      <w:sz w:val="10"/>
                      <w:szCs w:val="10"/>
                    </w:rPr>
                    <w:alias w:val="重要非全资子公司的主要财务信息明细-流动负债"/>
                    <w:tag w:val="_GBC_0309eb36a1b44a8a8f24f39c458efeb7"/>
                    <w:id w:val="357195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69,912.94</w:t>
                        </w:r>
                      </w:p>
                    </w:tc>
                  </w:sdtContent>
                </w:sdt>
                <w:sdt>
                  <w:sdtPr>
                    <w:rPr>
                      <w:sz w:val="10"/>
                      <w:szCs w:val="10"/>
                    </w:rPr>
                    <w:alias w:val="重要非全资子公司的主要财务信息明细-非流动负债"/>
                    <w:tag w:val="_GBC_5b4077f405d84851b7b2f5fb51ec7892"/>
                    <w:id w:val="357196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435.02</w:t>
                        </w:r>
                      </w:p>
                    </w:tc>
                  </w:sdtContent>
                </w:sdt>
                <w:sdt>
                  <w:sdtPr>
                    <w:rPr>
                      <w:sz w:val="10"/>
                      <w:szCs w:val="10"/>
                    </w:rPr>
                    <w:alias w:val="重要非全资子公司的主要财务信息明细-负债合计"/>
                    <w:tag w:val="_GBC_c8dc74c1edfb42e9b858254aac8a5c65"/>
                    <w:id w:val="3571961"/>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70,347.96</w:t>
                        </w:r>
                      </w:p>
                    </w:tc>
                  </w:sdtContent>
                </w:sdt>
              </w:tr>
            </w:sdtContent>
          </w:sdt>
          <w:sdt>
            <w:sdtPr>
              <w:rPr>
                <w:sz w:val="10"/>
                <w:szCs w:val="10"/>
              </w:rPr>
              <w:alias w:val="重要非全资子公司的主要财务信息明细"/>
              <w:tag w:val="_GBC_feef0d2d67a84217a9099e634bb2d3df"/>
              <w:id w:val="3571976"/>
              <w:lock w:val="sdtLocked"/>
            </w:sdtPr>
            <w:sdtContent>
              <w:tr w:rsidR="00445245" w:rsidTr="00C154F8">
                <w:sdt>
                  <w:sdtPr>
                    <w:rPr>
                      <w:sz w:val="10"/>
                      <w:szCs w:val="10"/>
                    </w:rPr>
                    <w:alias w:val="重要非全资子公司的主要财务信息明细-子公司名称"/>
                    <w:tag w:val="_GBC_47bc477dc4754e4abd2f8c711daf4050"/>
                    <w:id w:val="3571963"/>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河南金</w:t>
                        </w:r>
                        <w:r w:rsidRPr="00C154F8">
                          <w:rPr>
                            <w:sz w:val="10"/>
                            <w:szCs w:val="10"/>
                          </w:rPr>
                          <w:lastRenderedPageBreak/>
                          <w:t>源黄金矿业有限责任公司</w:t>
                        </w:r>
                      </w:p>
                    </w:tc>
                  </w:sdtContent>
                </w:sdt>
                <w:sdt>
                  <w:sdtPr>
                    <w:rPr>
                      <w:sz w:val="10"/>
                      <w:szCs w:val="10"/>
                    </w:rPr>
                    <w:alias w:val="重要非全资子公司的主要财务信息明细-流动资产"/>
                    <w:tag w:val="_GBC_e4074d7f7cd4405e91eac5f049dca7e2"/>
                    <w:id w:val="357196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14,959.72</w:t>
                        </w:r>
                      </w:p>
                    </w:tc>
                  </w:sdtContent>
                </w:sdt>
                <w:sdt>
                  <w:sdtPr>
                    <w:rPr>
                      <w:sz w:val="10"/>
                      <w:szCs w:val="10"/>
                    </w:rPr>
                    <w:alias w:val="重要非全资子公司的主要财务信息明细-非流动资产"/>
                    <w:tag w:val="_GBC_b0286703fff349229a49028f22bf3235"/>
                    <w:id w:val="357196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33,260.60</w:t>
                        </w:r>
                      </w:p>
                    </w:tc>
                  </w:sdtContent>
                </w:sdt>
                <w:sdt>
                  <w:sdtPr>
                    <w:rPr>
                      <w:sz w:val="10"/>
                      <w:szCs w:val="10"/>
                    </w:rPr>
                    <w:alias w:val="重要非全资子公司的主要财务信息明细-资产合计"/>
                    <w:tag w:val="_GBC_c6950c8786e648f6a0b28084bb140226"/>
                    <w:id w:val="3571966"/>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48,220.32</w:t>
                        </w:r>
                      </w:p>
                    </w:tc>
                  </w:sdtContent>
                </w:sdt>
                <w:sdt>
                  <w:sdtPr>
                    <w:rPr>
                      <w:sz w:val="10"/>
                      <w:szCs w:val="10"/>
                    </w:rPr>
                    <w:alias w:val="重要非全资子公司的主要财务信息明细-流动负债"/>
                    <w:tag w:val="_GBC_37ad6b3699164553bff2446458d4282a"/>
                    <w:id w:val="357196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26,963.97</w:t>
                        </w:r>
                      </w:p>
                    </w:tc>
                  </w:sdtContent>
                </w:sdt>
                <w:sdt>
                  <w:sdtPr>
                    <w:rPr>
                      <w:sz w:val="10"/>
                      <w:szCs w:val="10"/>
                    </w:rPr>
                    <w:alias w:val="重要非全资子公司的主要财务信息明细-非流动负债"/>
                    <w:tag w:val="_GBC_83b71020e2564d288d2d13d39e9e0d0c"/>
                    <w:id w:val="357196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981.50</w:t>
                        </w:r>
                      </w:p>
                    </w:tc>
                  </w:sdtContent>
                </w:sdt>
                <w:sdt>
                  <w:sdtPr>
                    <w:rPr>
                      <w:sz w:val="10"/>
                      <w:szCs w:val="10"/>
                    </w:rPr>
                    <w:alias w:val="重要非全资子公司的主要财务信息明细-负债合计"/>
                    <w:tag w:val="_GBC_e5d006bb445942a484d0c1dffe89d6a7"/>
                    <w:id w:val="3571969"/>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27,945.47</w:t>
                        </w:r>
                      </w:p>
                    </w:tc>
                  </w:sdtContent>
                </w:sdt>
                <w:sdt>
                  <w:sdtPr>
                    <w:rPr>
                      <w:sz w:val="10"/>
                      <w:szCs w:val="10"/>
                    </w:rPr>
                    <w:alias w:val="重要非全资子公司的主要财务信息明细-流动资产"/>
                    <w:tag w:val="_GBC_23580993a82340578b8cb82c78e5b317"/>
                    <w:id w:val="357197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14,253.67</w:t>
                        </w:r>
                      </w:p>
                    </w:tc>
                  </w:sdtContent>
                </w:sdt>
                <w:sdt>
                  <w:sdtPr>
                    <w:rPr>
                      <w:sz w:val="10"/>
                      <w:szCs w:val="10"/>
                    </w:rPr>
                    <w:alias w:val="重要非全资子公司的主要财务信息明细-非流动资产"/>
                    <w:tag w:val="_GBC_22b1682add794491a91ec4b40f917e28"/>
                    <w:id w:val="357197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34,778.52</w:t>
                        </w:r>
                      </w:p>
                    </w:tc>
                  </w:sdtContent>
                </w:sdt>
                <w:sdt>
                  <w:sdtPr>
                    <w:rPr>
                      <w:sz w:val="10"/>
                      <w:szCs w:val="10"/>
                    </w:rPr>
                    <w:alias w:val="重要非全资子公司的主要财务信息明细-资产合计"/>
                    <w:tag w:val="_GBC_3c65c46f6aab43a08b6e2e0210c10e51"/>
                    <w:id w:val="3571972"/>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49,032.19</w:t>
                        </w:r>
                      </w:p>
                    </w:tc>
                  </w:sdtContent>
                </w:sdt>
                <w:sdt>
                  <w:sdtPr>
                    <w:rPr>
                      <w:sz w:val="10"/>
                      <w:szCs w:val="10"/>
                    </w:rPr>
                    <w:alias w:val="重要非全资子公司的主要财务信息明细-流动负债"/>
                    <w:tag w:val="_GBC_0309eb36a1b44a8a8f24f39c458efeb7"/>
                    <w:id w:val="357197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28,117.22</w:t>
                        </w:r>
                      </w:p>
                    </w:tc>
                  </w:sdtContent>
                </w:sdt>
                <w:sdt>
                  <w:sdtPr>
                    <w:rPr>
                      <w:sz w:val="10"/>
                      <w:szCs w:val="10"/>
                    </w:rPr>
                    <w:alias w:val="重要非全资子公司的主要财务信息明细-非流动负债"/>
                    <w:tag w:val="_GBC_5b4077f405d84851b7b2f5fb51ec7892"/>
                    <w:id w:val="357197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1,146.29</w:t>
                        </w:r>
                      </w:p>
                    </w:tc>
                  </w:sdtContent>
                </w:sdt>
                <w:sdt>
                  <w:sdtPr>
                    <w:rPr>
                      <w:sz w:val="10"/>
                      <w:szCs w:val="10"/>
                    </w:rPr>
                    <w:alias w:val="重要非全资子公司的主要财务信息明细-负债合计"/>
                    <w:tag w:val="_GBC_c8dc74c1edfb42e9b858254aac8a5c65"/>
                    <w:id w:val="3571975"/>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29,263.51</w:t>
                        </w:r>
                      </w:p>
                    </w:tc>
                  </w:sdtContent>
                </w:sdt>
              </w:tr>
            </w:sdtContent>
          </w:sdt>
          <w:sdt>
            <w:sdtPr>
              <w:rPr>
                <w:sz w:val="10"/>
                <w:szCs w:val="10"/>
              </w:rPr>
              <w:alias w:val="重要非全资子公司的主要财务信息明细"/>
              <w:tag w:val="_GBC_feef0d2d67a84217a9099e634bb2d3df"/>
              <w:id w:val="3571990"/>
              <w:lock w:val="sdtLocked"/>
            </w:sdtPr>
            <w:sdtContent>
              <w:tr w:rsidR="00445245" w:rsidTr="00C154F8">
                <w:sdt>
                  <w:sdtPr>
                    <w:rPr>
                      <w:sz w:val="10"/>
                      <w:szCs w:val="10"/>
                    </w:rPr>
                    <w:alias w:val="重要非全资子公司的主要财务信息明细-子公司名称"/>
                    <w:tag w:val="_GBC_47bc477dc4754e4abd2f8c711daf4050"/>
                    <w:id w:val="3571977"/>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湖北鸡笼山黄金矿业有限公司</w:t>
                        </w:r>
                      </w:p>
                    </w:tc>
                  </w:sdtContent>
                </w:sdt>
                <w:sdt>
                  <w:sdtPr>
                    <w:rPr>
                      <w:sz w:val="10"/>
                      <w:szCs w:val="10"/>
                    </w:rPr>
                    <w:alias w:val="重要非全资子公司的主要财务信息明细-流动资产"/>
                    <w:tag w:val="_GBC_e4074d7f7cd4405e91eac5f049dca7e2"/>
                    <w:id w:val="357197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3,675.52</w:t>
                        </w:r>
                      </w:p>
                    </w:tc>
                  </w:sdtContent>
                </w:sdt>
                <w:sdt>
                  <w:sdtPr>
                    <w:rPr>
                      <w:sz w:val="10"/>
                      <w:szCs w:val="10"/>
                    </w:rPr>
                    <w:alias w:val="重要非全资子公司的主要财务信息明细-非流动资产"/>
                    <w:tag w:val="_GBC_b0286703fff349229a49028f22bf3235"/>
                    <w:id w:val="357197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29,951.98</w:t>
                        </w:r>
                      </w:p>
                    </w:tc>
                  </w:sdtContent>
                </w:sdt>
                <w:sdt>
                  <w:sdtPr>
                    <w:rPr>
                      <w:sz w:val="10"/>
                      <w:szCs w:val="10"/>
                    </w:rPr>
                    <w:alias w:val="重要非全资子公司的主要财务信息明细-资产合计"/>
                    <w:tag w:val="_GBC_c6950c8786e648f6a0b28084bb140226"/>
                    <w:id w:val="3571980"/>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33,627.50</w:t>
                        </w:r>
                      </w:p>
                    </w:tc>
                  </w:sdtContent>
                </w:sdt>
                <w:sdt>
                  <w:sdtPr>
                    <w:rPr>
                      <w:sz w:val="10"/>
                      <w:szCs w:val="10"/>
                    </w:rPr>
                    <w:alias w:val="重要非全资子公司的主要财务信息明细-流动负债"/>
                    <w:tag w:val="_GBC_37ad6b3699164553bff2446458d4282a"/>
                    <w:id w:val="357198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12,075.67</w:t>
                        </w:r>
                      </w:p>
                    </w:tc>
                  </w:sdtContent>
                </w:sdt>
                <w:sdt>
                  <w:sdtPr>
                    <w:rPr>
                      <w:sz w:val="10"/>
                      <w:szCs w:val="10"/>
                    </w:rPr>
                    <w:alias w:val="重要非全资子公司的主要财务信息明细-非流动负债"/>
                    <w:tag w:val="_GBC_83b71020e2564d288d2d13d39e9e0d0c"/>
                    <w:id w:val="357198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p>
                    </w:tc>
                  </w:sdtContent>
                </w:sdt>
                <w:sdt>
                  <w:sdtPr>
                    <w:rPr>
                      <w:sz w:val="10"/>
                      <w:szCs w:val="10"/>
                    </w:rPr>
                    <w:alias w:val="重要非全资子公司的主要财务信息明细-负债合计"/>
                    <w:tag w:val="_GBC_e5d006bb445942a484d0c1dffe89d6a7"/>
                    <w:id w:val="3571983"/>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12,075.67</w:t>
                        </w:r>
                      </w:p>
                    </w:tc>
                  </w:sdtContent>
                </w:sdt>
                <w:sdt>
                  <w:sdtPr>
                    <w:rPr>
                      <w:sz w:val="10"/>
                      <w:szCs w:val="10"/>
                    </w:rPr>
                    <w:alias w:val="重要非全资子公司的主要财务信息明细-流动资产"/>
                    <w:tag w:val="_GBC_23580993a82340578b8cb82c78e5b317"/>
                    <w:id w:val="357198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5,873.90</w:t>
                        </w:r>
                      </w:p>
                    </w:tc>
                  </w:sdtContent>
                </w:sdt>
                <w:sdt>
                  <w:sdtPr>
                    <w:rPr>
                      <w:sz w:val="10"/>
                      <w:szCs w:val="10"/>
                    </w:rPr>
                    <w:alias w:val="重要非全资子公司的主要财务信息明细-非流动资产"/>
                    <w:tag w:val="_GBC_22b1682add794491a91ec4b40f917e28"/>
                    <w:id w:val="357198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28,993.29</w:t>
                        </w:r>
                      </w:p>
                    </w:tc>
                  </w:sdtContent>
                </w:sdt>
                <w:sdt>
                  <w:sdtPr>
                    <w:rPr>
                      <w:sz w:val="10"/>
                      <w:szCs w:val="10"/>
                    </w:rPr>
                    <w:alias w:val="重要非全资子公司的主要财务信息明细-资产合计"/>
                    <w:tag w:val="_GBC_3c65c46f6aab43a08b6e2e0210c10e51"/>
                    <w:id w:val="3571986"/>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34,867.19</w:t>
                        </w:r>
                      </w:p>
                    </w:tc>
                  </w:sdtContent>
                </w:sdt>
                <w:sdt>
                  <w:sdtPr>
                    <w:rPr>
                      <w:sz w:val="10"/>
                      <w:szCs w:val="10"/>
                    </w:rPr>
                    <w:alias w:val="重要非全资子公司的主要财务信息明细-流动负债"/>
                    <w:tag w:val="_GBC_0309eb36a1b44a8a8f24f39c458efeb7"/>
                    <w:id w:val="357198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10,862.65</w:t>
                        </w:r>
                      </w:p>
                    </w:tc>
                  </w:sdtContent>
                </w:sdt>
                <w:sdt>
                  <w:sdtPr>
                    <w:rPr>
                      <w:sz w:val="10"/>
                      <w:szCs w:val="10"/>
                    </w:rPr>
                    <w:alias w:val="重要非全资子公司的主要财务信息明细-非流动负债"/>
                    <w:tag w:val="_GBC_5b4077f405d84851b7b2f5fb51ec7892"/>
                    <w:id w:val="357198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p>
                    </w:tc>
                  </w:sdtContent>
                </w:sdt>
                <w:sdt>
                  <w:sdtPr>
                    <w:rPr>
                      <w:sz w:val="10"/>
                      <w:szCs w:val="10"/>
                    </w:rPr>
                    <w:alias w:val="重要非全资子公司的主要财务信息明细-负债合计"/>
                    <w:tag w:val="_GBC_c8dc74c1edfb42e9b858254aac8a5c65"/>
                    <w:id w:val="3571989"/>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10,862.65</w:t>
                        </w:r>
                      </w:p>
                    </w:tc>
                  </w:sdtContent>
                </w:sdt>
              </w:tr>
            </w:sdtContent>
          </w:sdt>
          <w:sdt>
            <w:sdtPr>
              <w:rPr>
                <w:sz w:val="10"/>
                <w:szCs w:val="10"/>
              </w:rPr>
              <w:alias w:val="重要非全资子公司的主要财务信息明细"/>
              <w:tag w:val="_GBC_feef0d2d67a84217a9099e634bb2d3df"/>
              <w:id w:val="3572004"/>
              <w:lock w:val="sdtLocked"/>
            </w:sdtPr>
            <w:sdtContent>
              <w:tr w:rsidR="00445245" w:rsidTr="00C154F8">
                <w:sdt>
                  <w:sdtPr>
                    <w:rPr>
                      <w:sz w:val="10"/>
                      <w:szCs w:val="10"/>
                    </w:rPr>
                    <w:alias w:val="重要非全资子公司的主要财务信息明细-子公司名称"/>
                    <w:tag w:val="_GBC_47bc477dc4754e4abd2f8c711daf4050"/>
                    <w:id w:val="3571991"/>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陕西太白黄金矿业有限责任公司</w:t>
                        </w:r>
                      </w:p>
                    </w:tc>
                  </w:sdtContent>
                </w:sdt>
                <w:sdt>
                  <w:sdtPr>
                    <w:rPr>
                      <w:sz w:val="10"/>
                      <w:szCs w:val="10"/>
                    </w:rPr>
                    <w:alias w:val="重要非全资子公司的主要财务信息明细-流动资产"/>
                    <w:tag w:val="_GBC_e4074d7f7cd4405e91eac5f049dca7e2"/>
                    <w:id w:val="357199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19,862.17</w:t>
                        </w:r>
                      </w:p>
                    </w:tc>
                  </w:sdtContent>
                </w:sdt>
                <w:sdt>
                  <w:sdtPr>
                    <w:rPr>
                      <w:sz w:val="10"/>
                      <w:szCs w:val="10"/>
                    </w:rPr>
                    <w:alias w:val="重要非全资子公司的主要财务信息明细-非流动资产"/>
                    <w:tag w:val="_GBC_b0286703fff349229a49028f22bf3235"/>
                    <w:id w:val="357199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128,924.65</w:t>
                        </w:r>
                      </w:p>
                    </w:tc>
                  </w:sdtContent>
                </w:sdt>
                <w:sdt>
                  <w:sdtPr>
                    <w:rPr>
                      <w:sz w:val="10"/>
                      <w:szCs w:val="10"/>
                    </w:rPr>
                    <w:alias w:val="重要非全资子公司的主要财务信息明细-资产合计"/>
                    <w:tag w:val="_GBC_c6950c8786e648f6a0b28084bb140226"/>
                    <w:id w:val="3571994"/>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148,786.82</w:t>
                        </w:r>
                      </w:p>
                    </w:tc>
                  </w:sdtContent>
                </w:sdt>
                <w:sdt>
                  <w:sdtPr>
                    <w:rPr>
                      <w:sz w:val="10"/>
                      <w:szCs w:val="10"/>
                    </w:rPr>
                    <w:alias w:val="重要非全资子公司的主要财务信息明细-流动负债"/>
                    <w:tag w:val="_GBC_37ad6b3699164553bff2446458d4282a"/>
                    <w:id w:val="357199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102,585.88</w:t>
                        </w:r>
                      </w:p>
                    </w:tc>
                  </w:sdtContent>
                </w:sdt>
                <w:sdt>
                  <w:sdtPr>
                    <w:rPr>
                      <w:sz w:val="10"/>
                      <w:szCs w:val="10"/>
                    </w:rPr>
                    <w:alias w:val="重要非全资子公司的主要财务信息明细-非流动负债"/>
                    <w:tag w:val="_GBC_83b71020e2564d288d2d13d39e9e0d0c"/>
                    <w:id w:val="357199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3,019.44</w:t>
                        </w:r>
                      </w:p>
                    </w:tc>
                  </w:sdtContent>
                </w:sdt>
                <w:sdt>
                  <w:sdtPr>
                    <w:rPr>
                      <w:sz w:val="10"/>
                      <w:szCs w:val="10"/>
                    </w:rPr>
                    <w:alias w:val="重要非全资子公司的主要财务信息明细-负债合计"/>
                    <w:tag w:val="_GBC_e5d006bb445942a484d0c1dffe89d6a7"/>
                    <w:id w:val="3571997"/>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105,605.32</w:t>
                        </w:r>
                      </w:p>
                    </w:tc>
                  </w:sdtContent>
                </w:sdt>
                <w:sdt>
                  <w:sdtPr>
                    <w:rPr>
                      <w:sz w:val="10"/>
                      <w:szCs w:val="10"/>
                    </w:rPr>
                    <w:alias w:val="重要非全资子公司的主要财务信息明细-流动资产"/>
                    <w:tag w:val="_GBC_23580993a82340578b8cb82c78e5b317"/>
                    <w:id w:val="357199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23,863.54</w:t>
                        </w:r>
                      </w:p>
                    </w:tc>
                  </w:sdtContent>
                </w:sdt>
                <w:sdt>
                  <w:sdtPr>
                    <w:rPr>
                      <w:sz w:val="10"/>
                      <w:szCs w:val="10"/>
                    </w:rPr>
                    <w:alias w:val="重要非全资子公司的主要财务信息明细-非流动资产"/>
                    <w:tag w:val="_GBC_22b1682add794491a91ec4b40f917e28"/>
                    <w:id w:val="357199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119,579.70</w:t>
                        </w:r>
                      </w:p>
                    </w:tc>
                  </w:sdtContent>
                </w:sdt>
                <w:sdt>
                  <w:sdtPr>
                    <w:rPr>
                      <w:sz w:val="10"/>
                      <w:szCs w:val="10"/>
                    </w:rPr>
                    <w:alias w:val="重要非全资子公司的主要财务信息明细-资产合计"/>
                    <w:tag w:val="_GBC_3c65c46f6aab43a08b6e2e0210c10e51"/>
                    <w:id w:val="3572000"/>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143,443.24</w:t>
                        </w:r>
                      </w:p>
                    </w:tc>
                  </w:sdtContent>
                </w:sdt>
                <w:sdt>
                  <w:sdtPr>
                    <w:rPr>
                      <w:sz w:val="10"/>
                      <w:szCs w:val="10"/>
                    </w:rPr>
                    <w:alias w:val="重要非全资子公司的主要财务信息明细-流动负债"/>
                    <w:tag w:val="_GBC_0309eb36a1b44a8a8f24f39c458efeb7"/>
                    <w:id w:val="357200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88,996.94</w:t>
                        </w:r>
                      </w:p>
                    </w:tc>
                  </w:sdtContent>
                </w:sdt>
                <w:sdt>
                  <w:sdtPr>
                    <w:rPr>
                      <w:sz w:val="10"/>
                      <w:szCs w:val="10"/>
                    </w:rPr>
                    <w:alias w:val="重要非全资子公司的主要财务信息明细-非流动负债"/>
                    <w:tag w:val="_GBC_5b4077f405d84851b7b2f5fb51ec7892"/>
                    <w:id w:val="357200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7,617.69</w:t>
                        </w:r>
                      </w:p>
                    </w:tc>
                  </w:sdtContent>
                </w:sdt>
                <w:sdt>
                  <w:sdtPr>
                    <w:rPr>
                      <w:sz w:val="10"/>
                      <w:szCs w:val="10"/>
                    </w:rPr>
                    <w:alias w:val="重要非全资子公司的主要财务信息明细-负债合计"/>
                    <w:tag w:val="_GBC_c8dc74c1edfb42e9b858254aac8a5c65"/>
                    <w:id w:val="3572003"/>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96,614.63</w:t>
                        </w:r>
                      </w:p>
                    </w:tc>
                  </w:sdtContent>
                </w:sdt>
              </w:tr>
            </w:sdtContent>
          </w:sdt>
          <w:sdt>
            <w:sdtPr>
              <w:rPr>
                <w:sz w:val="10"/>
                <w:szCs w:val="10"/>
              </w:rPr>
              <w:alias w:val="重要非全资子公司的主要财务信息明细"/>
              <w:tag w:val="_GBC_feef0d2d67a84217a9099e634bb2d3df"/>
              <w:id w:val="3572018"/>
              <w:lock w:val="sdtLocked"/>
            </w:sdtPr>
            <w:sdtContent>
              <w:tr w:rsidR="00445245" w:rsidTr="00C154F8">
                <w:sdt>
                  <w:sdtPr>
                    <w:rPr>
                      <w:sz w:val="10"/>
                      <w:szCs w:val="10"/>
                    </w:rPr>
                    <w:alias w:val="重要非全资子公司的主要财务信息明细-子公司名称"/>
                    <w:tag w:val="_GBC_47bc477dc4754e4abd2f8c711daf4050"/>
                    <w:id w:val="3572005"/>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嵩县前河矿业有限责任公司</w:t>
                        </w:r>
                      </w:p>
                    </w:tc>
                  </w:sdtContent>
                </w:sdt>
                <w:sdt>
                  <w:sdtPr>
                    <w:rPr>
                      <w:sz w:val="10"/>
                      <w:szCs w:val="10"/>
                    </w:rPr>
                    <w:alias w:val="重要非全资子公司的主要财务信息明细-流动资产"/>
                    <w:tag w:val="_GBC_e4074d7f7cd4405e91eac5f049dca7e2"/>
                    <w:id w:val="357200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2,180.63</w:t>
                        </w:r>
                      </w:p>
                    </w:tc>
                  </w:sdtContent>
                </w:sdt>
                <w:sdt>
                  <w:sdtPr>
                    <w:rPr>
                      <w:sz w:val="10"/>
                      <w:szCs w:val="10"/>
                    </w:rPr>
                    <w:alias w:val="重要非全资子公司的主要财务信息明细-非流动资产"/>
                    <w:tag w:val="_GBC_b0286703fff349229a49028f22bf3235"/>
                    <w:id w:val="357200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10,975.35</w:t>
                        </w:r>
                      </w:p>
                    </w:tc>
                  </w:sdtContent>
                </w:sdt>
                <w:sdt>
                  <w:sdtPr>
                    <w:rPr>
                      <w:sz w:val="10"/>
                      <w:szCs w:val="10"/>
                    </w:rPr>
                    <w:alias w:val="重要非全资子公司的主要财务信息明细-资产合计"/>
                    <w:tag w:val="_GBC_c6950c8786e648f6a0b28084bb140226"/>
                    <w:id w:val="3572008"/>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13,155.98</w:t>
                        </w:r>
                      </w:p>
                    </w:tc>
                  </w:sdtContent>
                </w:sdt>
                <w:sdt>
                  <w:sdtPr>
                    <w:rPr>
                      <w:sz w:val="10"/>
                      <w:szCs w:val="10"/>
                    </w:rPr>
                    <w:alias w:val="重要非全资子公司的主要财务信息明细-流动负债"/>
                    <w:tag w:val="_GBC_37ad6b3699164553bff2446458d4282a"/>
                    <w:id w:val="357200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10,374.55</w:t>
                        </w:r>
                      </w:p>
                    </w:tc>
                  </w:sdtContent>
                </w:sdt>
                <w:sdt>
                  <w:sdtPr>
                    <w:rPr>
                      <w:sz w:val="10"/>
                      <w:szCs w:val="10"/>
                    </w:rPr>
                    <w:alias w:val="重要非全资子公司的主要财务信息明细-非流动负债"/>
                    <w:tag w:val="_GBC_83b71020e2564d288d2d13d39e9e0d0c"/>
                    <w:id w:val="357201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p>
                    </w:tc>
                  </w:sdtContent>
                </w:sdt>
                <w:sdt>
                  <w:sdtPr>
                    <w:rPr>
                      <w:sz w:val="10"/>
                      <w:szCs w:val="10"/>
                    </w:rPr>
                    <w:alias w:val="重要非全资子公司的主要财务信息明细-负债合计"/>
                    <w:tag w:val="_GBC_e5d006bb445942a484d0c1dffe89d6a7"/>
                    <w:id w:val="3572011"/>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10,374.55</w:t>
                        </w:r>
                      </w:p>
                    </w:tc>
                  </w:sdtContent>
                </w:sdt>
                <w:sdt>
                  <w:sdtPr>
                    <w:rPr>
                      <w:sz w:val="10"/>
                      <w:szCs w:val="10"/>
                    </w:rPr>
                    <w:alias w:val="重要非全资子公司的主要财务信息明细-流动资产"/>
                    <w:tag w:val="_GBC_23580993a82340578b8cb82c78e5b317"/>
                    <w:id w:val="357201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1,707.90</w:t>
                        </w:r>
                      </w:p>
                    </w:tc>
                  </w:sdtContent>
                </w:sdt>
                <w:sdt>
                  <w:sdtPr>
                    <w:rPr>
                      <w:sz w:val="10"/>
                      <w:szCs w:val="10"/>
                    </w:rPr>
                    <w:alias w:val="重要非全资子公司的主要财务信息明细-非流动资产"/>
                    <w:tag w:val="_GBC_22b1682add794491a91ec4b40f917e28"/>
                    <w:id w:val="357201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11,136.97</w:t>
                        </w:r>
                      </w:p>
                    </w:tc>
                  </w:sdtContent>
                </w:sdt>
                <w:sdt>
                  <w:sdtPr>
                    <w:rPr>
                      <w:sz w:val="10"/>
                      <w:szCs w:val="10"/>
                    </w:rPr>
                    <w:alias w:val="重要非全资子公司的主要财务信息明细-资产合计"/>
                    <w:tag w:val="_GBC_3c65c46f6aab43a08b6e2e0210c10e51"/>
                    <w:id w:val="3572014"/>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12,844.87</w:t>
                        </w:r>
                      </w:p>
                    </w:tc>
                  </w:sdtContent>
                </w:sdt>
                <w:sdt>
                  <w:sdtPr>
                    <w:rPr>
                      <w:sz w:val="10"/>
                      <w:szCs w:val="10"/>
                    </w:rPr>
                    <w:alias w:val="重要非全资子公司的主要财务信息明细-流动负债"/>
                    <w:tag w:val="_GBC_0309eb36a1b44a8a8f24f39c458efeb7"/>
                    <w:id w:val="357201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8,656.91</w:t>
                        </w:r>
                      </w:p>
                    </w:tc>
                  </w:sdtContent>
                </w:sdt>
                <w:sdt>
                  <w:sdtPr>
                    <w:rPr>
                      <w:sz w:val="10"/>
                      <w:szCs w:val="10"/>
                    </w:rPr>
                    <w:alias w:val="重要非全资子公司的主要财务信息明细-非流动负债"/>
                    <w:tag w:val="_GBC_5b4077f405d84851b7b2f5fb51ec7892"/>
                    <w:id w:val="357201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p>
                    </w:tc>
                  </w:sdtContent>
                </w:sdt>
                <w:sdt>
                  <w:sdtPr>
                    <w:rPr>
                      <w:sz w:val="10"/>
                      <w:szCs w:val="10"/>
                    </w:rPr>
                    <w:alias w:val="重要非全资子公司的主要财务信息明细-负债合计"/>
                    <w:tag w:val="_GBC_c8dc74c1edfb42e9b858254aac8a5c65"/>
                    <w:id w:val="3572017"/>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8,656.91</w:t>
                        </w:r>
                      </w:p>
                    </w:tc>
                  </w:sdtContent>
                </w:sdt>
              </w:tr>
            </w:sdtContent>
          </w:sdt>
          <w:sdt>
            <w:sdtPr>
              <w:rPr>
                <w:sz w:val="10"/>
                <w:szCs w:val="10"/>
              </w:rPr>
              <w:alias w:val="重要非全资子公司的主要财务信息明细"/>
              <w:tag w:val="_GBC_feef0d2d67a84217a9099e634bb2d3df"/>
              <w:id w:val="3572032"/>
              <w:lock w:val="sdtLocked"/>
            </w:sdtPr>
            <w:sdtContent>
              <w:tr w:rsidR="00445245" w:rsidTr="00C154F8">
                <w:sdt>
                  <w:sdtPr>
                    <w:rPr>
                      <w:sz w:val="10"/>
                      <w:szCs w:val="10"/>
                    </w:rPr>
                    <w:alias w:val="重要非全资子公司的主要财务信息明细-子公司名称"/>
                    <w:tag w:val="_GBC_47bc477dc4754e4abd2f8c711daf4050"/>
                    <w:id w:val="3572019"/>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河北金厂峪矿业有限责任公司</w:t>
                        </w:r>
                      </w:p>
                    </w:tc>
                  </w:sdtContent>
                </w:sdt>
                <w:sdt>
                  <w:sdtPr>
                    <w:rPr>
                      <w:sz w:val="10"/>
                      <w:szCs w:val="10"/>
                    </w:rPr>
                    <w:alias w:val="重要非全资子公司的主要财务信息明细-流动资产"/>
                    <w:tag w:val="_GBC_e4074d7f7cd4405e91eac5f049dca7e2"/>
                    <w:id w:val="357202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2,452.92</w:t>
                        </w:r>
                      </w:p>
                    </w:tc>
                  </w:sdtContent>
                </w:sdt>
                <w:sdt>
                  <w:sdtPr>
                    <w:rPr>
                      <w:sz w:val="10"/>
                      <w:szCs w:val="10"/>
                    </w:rPr>
                    <w:alias w:val="重要非全资子公司的主要财务信息明细-非流动资产"/>
                    <w:tag w:val="_GBC_b0286703fff349229a49028f22bf3235"/>
                    <w:id w:val="357202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100,830.27</w:t>
                        </w:r>
                      </w:p>
                    </w:tc>
                  </w:sdtContent>
                </w:sdt>
                <w:sdt>
                  <w:sdtPr>
                    <w:rPr>
                      <w:sz w:val="10"/>
                      <w:szCs w:val="10"/>
                    </w:rPr>
                    <w:alias w:val="重要非全资子公司的主要财务信息明细-资产合计"/>
                    <w:tag w:val="_GBC_c6950c8786e648f6a0b28084bb140226"/>
                    <w:id w:val="3572022"/>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103,283.19</w:t>
                        </w:r>
                      </w:p>
                    </w:tc>
                  </w:sdtContent>
                </w:sdt>
                <w:sdt>
                  <w:sdtPr>
                    <w:rPr>
                      <w:sz w:val="10"/>
                      <w:szCs w:val="10"/>
                    </w:rPr>
                    <w:alias w:val="重要非全资子公司的主要财务信息明细-流动负债"/>
                    <w:tag w:val="_GBC_37ad6b3699164553bff2446458d4282a"/>
                    <w:id w:val="357202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91,756.07</w:t>
                        </w:r>
                      </w:p>
                    </w:tc>
                  </w:sdtContent>
                </w:sdt>
                <w:sdt>
                  <w:sdtPr>
                    <w:rPr>
                      <w:sz w:val="10"/>
                      <w:szCs w:val="10"/>
                    </w:rPr>
                    <w:alias w:val="重要非全资子公司的主要财务信息明细-非流动负债"/>
                    <w:tag w:val="_GBC_83b71020e2564d288d2d13d39e9e0d0c"/>
                    <w:id w:val="357202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p>
                    </w:tc>
                  </w:sdtContent>
                </w:sdt>
                <w:sdt>
                  <w:sdtPr>
                    <w:rPr>
                      <w:sz w:val="10"/>
                      <w:szCs w:val="10"/>
                    </w:rPr>
                    <w:alias w:val="重要非全资子公司的主要财务信息明细-负债合计"/>
                    <w:tag w:val="_GBC_e5d006bb445942a484d0c1dffe89d6a7"/>
                    <w:id w:val="3572025"/>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91,756.07</w:t>
                        </w:r>
                      </w:p>
                    </w:tc>
                  </w:sdtContent>
                </w:sdt>
                <w:sdt>
                  <w:sdtPr>
                    <w:rPr>
                      <w:sz w:val="10"/>
                      <w:szCs w:val="10"/>
                    </w:rPr>
                    <w:alias w:val="重要非全资子公司的主要财务信息明细-流动资产"/>
                    <w:tag w:val="_GBC_23580993a82340578b8cb82c78e5b317"/>
                    <w:id w:val="357202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7,543.03</w:t>
                        </w:r>
                      </w:p>
                    </w:tc>
                  </w:sdtContent>
                </w:sdt>
                <w:sdt>
                  <w:sdtPr>
                    <w:rPr>
                      <w:sz w:val="10"/>
                      <w:szCs w:val="10"/>
                    </w:rPr>
                    <w:alias w:val="重要非全资子公司的主要财务信息明细-非流动资产"/>
                    <w:tag w:val="_GBC_22b1682add794491a91ec4b40f917e28"/>
                    <w:id w:val="357202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83,435.98</w:t>
                        </w:r>
                      </w:p>
                    </w:tc>
                  </w:sdtContent>
                </w:sdt>
                <w:sdt>
                  <w:sdtPr>
                    <w:rPr>
                      <w:sz w:val="10"/>
                      <w:szCs w:val="10"/>
                    </w:rPr>
                    <w:alias w:val="重要非全资子公司的主要财务信息明细-资产合计"/>
                    <w:tag w:val="_GBC_3c65c46f6aab43a08b6e2e0210c10e51"/>
                    <w:id w:val="3572028"/>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90,979.01</w:t>
                        </w:r>
                      </w:p>
                    </w:tc>
                  </w:sdtContent>
                </w:sdt>
                <w:sdt>
                  <w:sdtPr>
                    <w:rPr>
                      <w:sz w:val="10"/>
                      <w:szCs w:val="10"/>
                    </w:rPr>
                    <w:alias w:val="重要非全资子公司的主要财务信息明细-流动负债"/>
                    <w:tag w:val="_GBC_0309eb36a1b44a8a8f24f39c458efeb7"/>
                    <w:id w:val="357202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76,697.31</w:t>
                        </w:r>
                      </w:p>
                    </w:tc>
                  </w:sdtContent>
                </w:sdt>
                <w:sdt>
                  <w:sdtPr>
                    <w:rPr>
                      <w:sz w:val="10"/>
                      <w:szCs w:val="10"/>
                    </w:rPr>
                    <w:alias w:val="重要非全资子公司的主要财务信息明细-非流动负债"/>
                    <w:tag w:val="_GBC_5b4077f405d84851b7b2f5fb51ec7892"/>
                    <w:id w:val="357203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p>
                    </w:tc>
                  </w:sdtContent>
                </w:sdt>
                <w:sdt>
                  <w:sdtPr>
                    <w:rPr>
                      <w:sz w:val="10"/>
                      <w:szCs w:val="10"/>
                    </w:rPr>
                    <w:alias w:val="重要非全资子公司的主要财务信息明细-负债合计"/>
                    <w:tag w:val="_GBC_c8dc74c1edfb42e9b858254aac8a5c65"/>
                    <w:id w:val="3572031"/>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76,697.31</w:t>
                        </w:r>
                      </w:p>
                    </w:tc>
                  </w:sdtContent>
                </w:sdt>
              </w:tr>
            </w:sdtContent>
          </w:sdt>
          <w:sdt>
            <w:sdtPr>
              <w:rPr>
                <w:sz w:val="10"/>
                <w:szCs w:val="10"/>
              </w:rPr>
              <w:alias w:val="重要非全资子公司的主要财务信息明细"/>
              <w:tag w:val="_GBC_feef0d2d67a84217a9099e634bb2d3df"/>
              <w:id w:val="3572046"/>
              <w:lock w:val="sdtLocked"/>
            </w:sdtPr>
            <w:sdtContent>
              <w:tr w:rsidR="00445245" w:rsidTr="00C154F8">
                <w:sdt>
                  <w:sdtPr>
                    <w:rPr>
                      <w:sz w:val="10"/>
                      <w:szCs w:val="10"/>
                    </w:rPr>
                    <w:alias w:val="重要非全资子公司的主要财务信息明细-子公司名称"/>
                    <w:tag w:val="_GBC_47bc477dc4754e4abd2f8c711daf4050"/>
                    <w:id w:val="3572033"/>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嵩县金牛有限责任公司</w:t>
                        </w:r>
                      </w:p>
                    </w:tc>
                  </w:sdtContent>
                </w:sdt>
                <w:sdt>
                  <w:sdtPr>
                    <w:rPr>
                      <w:sz w:val="10"/>
                      <w:szCs w:val="10"/>
                    </w:rPr>
                    <w:alias w:val="重要非全资子公司的主要财务信息明细-流动资产"/>
                    <w:tag w:val="_GBC_e4074d7f7cd4405e91eac5f049dca7e2"/>
                    <w:id w:val="357203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6,920.71</w:t>
                        </w:r>
                      </w:p>
                    </w:tc>
                  </w:sdtContent>
                </w:sdt>
                <w:sdt>
                  <w:sdtPr>
                    <w:rPr>
                      <w:sz w:val="10"/>
                      <w:szCs w:val="10"/>
                    </w:rPr>
                    <w:alias w:val="重要非全资子公司的主要财务信息明细-非流动资产"/>
                    <w:tag w:val="_GBC_b0286703fff349229a49028f22bf3235"/>
                    <w:id w:val="357203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69,684.31</w:t>
                        </w:r>
                      </w:p>
                    </w:tc>
                  </w:sdtContent>
                </w:sdt>
                <w:sdt>
                  <w:sdtPr>
                    <w:rPr>
                      <w:sz w:val="10"/>
                      <w:szCs w:val="10"/>
                    </w:rPr>
                    <w:alias w:val="重要非全资子公司的主要财务信息明细-资产合计"/>
                    <w:tag w:val="_GBC_c6950c8786e648f6a0b28084bb140226"/>
                    <w:id w:val="3572036"/>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76,605.02</w:t>
                        </w:r>
                      </w:p>
                    </w:tc>
                  </w:sdtContent>
                </w:sdt>
                <w:sdt>
                  <w:sdtPr>
                    <w:rPr>
                      <w:sz w:val="10"/>
                      <w:szCs w:val="10"/>
                    </w:rPr>
                    <w:alias w:val="重要非全资子公司的主要财务信息明细-流动负债"/>
                    <w:tag w:val="_GBC_37ad6b3699164553bff2446458d4282a"/>
                    <w:id w:val="357203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69,350.75</w:t>
                        </w:r>
                      </w:p>
                    </w:tc>
                  </w:sdtContent>
                </w:sdt>
                <w:sdt>
                  <w:sdtPr>
                    <w:rPr>
                      <w:sz w:val="10"/>
                      <w:szCs w:val="10"/>
                    </w:rPr>
                    <w:alias w:val="重要非全资子公司的主要财务信息明细-非流动负债"/>
                    <w:tag w:val="_GBC_83b71020e2564d288d2d13d39e9e0d0c"/>
                    <w:id w:val="357203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407.69</w:t>
                        </w:r>
                      </w:p>
                    </w:tc>
                  </w:sdtContent>
                </w:sdt>
                <w:sdt>
                  <w:sdtPr>
                    <w:rPr>
                      <w:sz w:val="10"/>
                      <w:szCs w:val="10"/>
                    </w:rPr>
                    <w:alias w:val="重要非全资子公司的主要财务信息明细-负债合计"/>
                    <w:tag w:val="_GBC_e5d006bb445942a484d0c1dffe89d6a7"/>
                    <w:id w:val="3572039"/>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E947D3">
                        <w:pPr>
                          <w:jc w:val="right"/>
                          <w:rPr>
                            <w:sz w:val="10"/>
                            <w:szCs w:val="10"/>
                          </w:rPr>
                        </w:pPr>
                        <w:r w:rsidRPr="00C154F8">
                          <w:rPr>
                            <w:sz w:val="10"/>
                            <w:szCs w:val="10"/>
                          </w:rPr>
                          <w:t>69,758.4</w:t>
                        </w:r>
                        <w:r w:rsidR="00E947D3" w:rsidRPr="00C154F8">
                          <w:rPr>
                            <w:rFonts w:hint="eastAsia"/>
                            <w:sz w:val="10"/>
                            <w:szCs w:val="10"/>
                          </w:rPr>
                          <w:t>4</w:t>
                        </w:r>
                      </w:p>
                    </w:tc>
                  </w:sdtContent>
                </w:sdt>
                <w:sdt>
                  <w:sdtPr>
                    <w:rPr>
                      <w:sz w:val="10"/>
                      <w:szCs w:val="10"/>
                    </w:rPr>
                    <w:alias w:val="重要非全资子公司的主要财务信息明细-流动资产"/>
                    <w:tag w:val="_GBC_23580993a82340578b8cb82c78e5b317"/>
                    <w:id w:val="357204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6,324.11</w:t>
                        </w:r>
                      </w:p>
                    </w:tc>
                  </w:sdtContent>
                </w:sdt>
                <w:sdt>
                  <w:sdtPr>
                    <w:rPr>
                      <w:sz w:val="10"/>
                      <w:szCs w:val="10"/>
                    </w:rPr>
                    <w:alias w:val="重要非全资子公司的主要财务信息明细-非流动资产"/>
                    <w:tag w:val="_GBC_22b1682add794491a91ec4b40f917e28"/>
                    <w:id w:val="357204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60,436.72</w:t>
                        </w:r>
                      </w:p>
                    </w:tc>
                  </w:sdtContent>
                </w:sdt>
                <w:sdt>
                  <w:sdtPr>
                    <w:rPr>
                      <w:sz w:val="10"/>
                      <w:szCs w:val="10"/>
                    </w:rPr>
                    <w:alias w:val="重要非全资子公司的主要财务信息明细-资产合计"/>
                    <w:tag w:val="_GBC_3c65c46f6aab43a08b6e2e0210c10e51"/>
                    <w:id w:val="3572042"/>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66,760.83</w:t>
                        </w:r>
                      </w:p>
                    </w:tc>
                  </w:sdtContent>
                </w:sdt>
                <w:sdt>
                  <w:sdtPr>
                    <w:rPr>
                      <w:sz w:val="10"/>
                      <w:szCs w:val="10"/>
                    </w:rPr>
                    <w:alias w:val="重要非全资子公司的主要财务信息明细-流动负债"/>
                    <w:tag w:val="_GBC_0309eb36a1b44a8a8f24f39c458efeb7"/>
                    <w:id w:val="357204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57,891.53</w:t>
                        </w:r>
                      </w:p>
                    </w:tc>
                  </w:sdtContent>
                </w:sdt>
                <w:sdt>
                  <w:sdtPr>
                    <w:rPr>
                      <w:sz w:val="10"/>
                      <w:szCs w:val="10"/>
                    </w:rPr>
                    <w:alias w:val="重要非全资子公司的主要财务信息明细-非流动负债"/>
                    <w:tag w:val="_GBC_5b4077f405d84851b7b2f5fb51ec7892"/>
                    <w:id w:val="357204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518.04</w:t>
                        </w:r>
                      </w:p>
                    </w:tc>
                  </w:sdtContent>
                </w:sdt>
                <w:sdt>
                  <w:sdtPr>
                    <w:rPr>
                      <w:sz w:val="10"/>
                      <w:szCs w:val="10"/>
                    </w:rPr>
                    <w:alias w:val="重要非全资子公司的主要财务信息明细-负债合计"/>
                    <w:tag w:val="_GBC_c8dc74c1edfb42e9b858254aac8a5c65"/>
                    <w:id w:val="3572045"/>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58,409.57</w:t>
                        </w:r>
                      </w:p>
                    </w:tc>
                  </w:sdtContent>
                </w:sdt>
              </w:tr>
            </w:sdtContent>
          </w:sdt>
          <w:sdt>
            <w:sdtPr>
              <w:rPr>
                <w:sz w:val="10"/>
                <w:szCs w:val="10"/>
              </w:rPr>
              <w:alias w:val="重要非全资子公司的主要财务信息明细"/>
              <w:tag w:val="_GBC_feef0d2d67a84217a9099e634bb2d3df"/>
              <w:id w:val="3572060"/>
              <w:lock w:val="sdtLocked"/>
            </w:sdtPr>
            <w:sdtContent>
              <w:tr w:rsidR="00445245" w:rsidTr="00C154F8">
                <w:sdt>
                  <w:sdtPr>
                    <w:rPr>
                      <w:sz w:val="10"/>
                      <w:szCs w:val="10"/>
                    </w:rPr>
                    <w:alias w:val="重要非全资子公司的主要财务信息明细-子公司名称"/>
                    <w:tag w:val="_GBC_47bc477dc4754e4abd2f8c711daf4050"/>
                    <w:id w:val="3572047"/>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中国黄金集团江西金山矿业有限公司</w:t>
                        </w:r>
                      </w:p>
                    </w:tc>
                  </w:sdtContent>
                </w:sdt>
                <w:sdt>
                  <w:sdtPr>
                    <w:rPr>
                      <w:sz w:val="10"/>
                      <w:szCs w:val="10"/>
                    </w:rPr>
                    <w:alias w:val="重要非全资子公司的主要财务信息明细-流动资产"/>
                    <w:tag w:val="_GBC_e4074d7f7cd4405e91eac5f049dca7e2"/>
                    <w:id w:val="357204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35,680.61</w:t>
                        </w:r>
                      </w:p>
                    </w:tc>
                  </w:sdtContent>
                </w:sdt>
                <w:sdt>
                  <w:sdtPr>
                    <w:rPr>
                      <w:sz w:val="10"/>
                      <w:szCs w:val="10"/>
                    </w:rPr>
                    <w:alias w:val="重要非全资子公司的主要财务信息明细-非流动资产"/>
                    <w:tag w:val="_GBC_b0286703fff349229a49028f22bf3235"/>
                    <w:id w:val="357204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124,083.82</w:t>
                        </w:r>
                      </w:p>
                    </w:tc>
                  </w:sdtContent>
                </w:sdt>
                <w:sdt>
                  <w:sdtPr>
                    <w:rPr>
                      <w:sz w:val="10"/>
                      <w:szCs w:val="10"/>
                    </w:rPr>
                    <w:alias w:val="重要非全资子公司的主要财务信息明细-资产合计"/>
                    <w:tag w:val="_GBC_c6950c8786e648f6a0b28084bb140226"/>
                    <w:id w:val="3572050"/>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159,764.43</w:t>
                        </w:r>
                      </w:p>
                    </w:tc>
                  </w:sdtContent>
                </w:sdt>
                <w:sdt>
                  <w:sdtPr>
                    <w:rPr>
                      <w:sz w:val="10"/>
                      <w:szCs w:val="10"/>
                    </w:rPr>
                    <w:alias w:val="重要非全资子公司的主要财务信息明细-流动负债"/>
                    <w:tag w:val="_GBC_37ad6b3699164553bff2446458d4282a"/>
                    <w:id w:val="357205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50,604.64</w:t>
                        </w:r>
                      </w:p>
                    </w:tc>
                  </w:sdtContent>
                </w:sdt>
                <w:sdt>
                  <w:sdtPr>
                    <w:rPr>
                      <w:sz w:val="10"/>
                      <w:szCs w:val="10"/>
                    </w:rPr>
                    <w:alias w:val="重要非全资子公司的主要财务信息明细-非流动负债"/>
                    <w:tag w:val="_GBC_83b71020e2564d288d2d13d39e9e0d0c"/>
                    <w:id w:val="357205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18,860.91</w:t>
                        </w:r>
                      </w:p>
                    </w:tc>
                  </w:sdtContent>
                </w:sdt>
                <w:sdt>
                  <w:sdtPr>
                    <w:rPr>
                      <w:sz w:val="10"/>
                      <w:szCs w:val="10"/>
                    </w:rPr>
                    <w:alias w:val="重要非全资子公司的主要财务信息明细-负债合计"/>
                    <w:tag w:val="_GBC_e5d006bb445942a484d0c1dffe89d6a7"/>
                    <w:id w:val="3572053"/>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69,465.55</w:t>
                        </w:r>
                      </w:p>
                    </w:tc>
                  </w:sdtContent>
                </w:sdt>
                <w:sdt>
                  <w:sdtPr>
                    <w:rPr>
                      <w:sz w:val="10"/>
                      <w:szCs w:val="10"/>
                    </w:rPr>
                    <w:alias w:val="重要非全资子公司的主要财务信息明细-流动资产"/>
                    <w:tag w:val="_GBC_23580993a82340578b8cb82c78e5b317"/>
                    <w:id w:val="357205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26,986.97</w:t>
                        </w:r>
                      </w:p>
                    </w:tc>
                  </w:sdtContent>
                </w:sdt>
                <w:sdt>
                  <w:sdtPr>
                    <w:rPr>
                      <w:sz w:val="10"/>
                      <w:szCs w:val="10"/>
                    </w:rPr>
                    <w:alias w:val="重要非全资子公司的主要财务信息明细-非流动资产"/>
                    <w:tag w:val="_GBC_22b1682add794491a91ec4b40f917e28"/>
                    <w:id w:val="357205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123,839.40</w:t>
                        </w:r>
                      </w:p>
                    </w:tc>
                  </w:sdtContent>
                </w:sdt>
                <w:sdt>
                  <w:sdtPr>
                    <w:rPr>
                      <w:sz w:val="10"/>
                      <w:szCs w:val="10"/>
                    </w:rPr>
                    <w:alias w:val="重要非全资子公司的主要财务信息明细-资产合计"/>
                    <w:tag w:val="_GBC_3c65c46f6aab43a08b6e2e0210c10e51"/>
                    <w:id w:val="3572056"/>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150,826.37</w:t>
                        </w:r>
                      </w:p>
                    </w:tc>
                  </w:sdtContent>
                </w:sdt>
                <w:sdt>
                  <w:sdtPr>
                    <w:rPr>
                      <w:sz w:val="10"/>
                      <w:szCs w:val="10"/>
                    </w:rPr>
                    <w:alias w:val="重要非全资子公司的主要财务信息明细-流动负债"/>
                    <w:tag w:val="_GBC_0309eb36a1b44a8a8f24f39c458efeb7"/>
                    <w:id w:val="357205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41,925.48</w:t>
                        </w:r>
                      </w:p>
                    </w:tc>
                  </w:sdtContent>
                </w:sdt>
                <w:sdt>
                  <w:sdtPr>
                    <w:rPr>
                      <w:sz w:val="10"/>
                      <w:szCs w:val="10"/>
                    </w:rPr>
                    <w:alias w:val="重要非全资子公司的主要财务信息明细-非流动负债"/>
                    <w:tag w:val="_GBC_5b4077f405d84851b7b2f5fb51ec7892"/>
                    <w:id w:val="357205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19,967.01</w:t>
                        </w:r>
                      </w:p>
                    </w:tc>
                  </w:sdtContent>
                </w:sdt>
                <w:sdt>
                  <w:sdtPr>
                    <w:rPr>
                      <w:sz w:val="10"/>
                      <w:szCs w:val="10"/>
                    </w:rPr>
                    <w:alias w:val="重要非全资子公司的主要财务信息明细-负债合计"/>
                    <w:tag w:val="_GBC_c8dc74c1edfb42e9b858254aac8a5c65"/>
                    <w:id w:val="3572059"/>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61,892.49</w:t>
                        </w:r>
                      </w:p>
                    </w:tc>
                  </w:sdtContent>
                </w:sdt>
              </w:tr>
            </w:sdtContent>
          </w:sdt>
          <w:sdt>
            <w:sdtPr>
              <w:rPr>
                <w:sz w:val="10"/>
                <w:szCs w:val="10"/>
              </w:rPr>
              <w:alias w:val="重要非全资子公司的主要财务信息明细"/>
              <w:tag w:val="_GBC_feef0d2d67a84217a9099e634bb2d3df"/>
              <w:id w:val="3572074"/>
              <w:lock w:val="sdtLocked"/>
            </w:sdtPr>
            <w:sdtContent>
              <w:tr w:rsidR="00445245" w:rsidTr="00C154F8">
                <w:sdt>
                  <w:sdtPr>
                    <w:rPr>
                      <w:sz w:val="10"/>
                      <w:szCs w:val="10"/>
                    </w:rPr>
                    <w:alias w:val="重要非全资子公司的主要财务信息明细-子公司名称"/>
                    <w:tag w:val="_GBC_47bc477dc4754e4abd2f8c711daf4050"/>
                    <w:id w:val="3572061"/>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甘肃省天水李子金矿有限公司</w:t>
                        </w:r>
                      </w:p>
                    </w:tc>
                  </w:sdtContent>
                </w:sdt>
                <w:sdt>
                  <w:sdtPr>
                    <w:rPr>
                      <w:sz w:val="10"/>
                      <w:szCs w:val="10"/>
                    </w:rPr>
                    <w:alias w:val="重要非全资子公司的主要财务信息明细-流动资产"/>
                    <w:tag w:val="_GBC_e4074d7f7cd4405e91eac5f049dca7e2"/>
                    <w:id w:val="357206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6,640.53</w:t>
                        </w:r>
                      </w:p>
                    </w:tc>
                  </w:sdtContent>
                </w:sdt>
                <w:sdt>
                  <w:sdtPr>
                    <w:rPr>
                      <w:sz w:val="10"/>
                      <w:szCs w:val="10"/>
                    </w:rPr>
                    <w:alias w:val="重要非全资子公司的主要财务信息明细-非流动资产"/>
                    <w:tag w:val="_GBC_b0286703fff349229a49028f22bf3235"/>
                    <w:id w:val="357206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20,754.80</w:t>
                        </w:r>
                      </w:p>
                    </w:tc>
                  </w:sdtContent>
                </w:sdt>
                <w:sdt>
                  <w:sdtPr>
                    <w:rPr>
                      <w:sz w:val="10"/>
                      <w:szCs w:val="10"/>
                    </w:rPr>
                    <w:alias w:val="重要非全资子公司的主要财务信息明细-资产合计"/>
                    <w:tag w:val="_GBC_c6950c8786e648f6a0b28084bb140226"/>
                    <w:id w:val="3572064"/>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27,395.33</w:t>
                        </w:r>
                      </w:p>
                    </w:tc>
                  </w:sdtContent>
                </w:sdt>
                <w:sdt>
                  <w:sdtPr>
                    <w:rPr>
                      <w:sz w:val="10"/>
                      <w:szCs w:val="10"/>
                    </w:rPr>
                    <w:alias w:val="重要非全资子公司的主要财务信息明细-流动负债"/>
                    <w:tag w:val="_GBC_37ad6b3699164553bff2446458d4282a"/>
                    <w:id w:val="357206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19,432.52</w:t>
                        </w:r>
                      </w:p>
                    </w:tc>
                  </w:sdtContent>
                </w:sdt>
                <w:sdt>
                  <w:sdtPr>
                    <w:rPr>
                      <w:sz w:val="10"/>
                      <w:szCs w:val="10"/>
                    </w:rPr>
                    <w:alias w:val="重要非全资子公司的主要财务信息明细-非流动负债"/>
                    <w:tag w:val="_GBC_83b71020e2564d288d2d13d39e9e0d0c"/>
                    <w:id w:val="357206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275.00</w:t>
                        </w:r>
                      </w:p>
                    </w:tc>
                  </w:sdtContent>
                </w:sdt>
                <w:sdt>
                  <w:sdtPr>
                    <w:rPr>
                      <w:sz w:val="10"/>
                      <w:szCs w:val="10"/>
                    </w:rPr>
                    <w:alias w:val="重要非全资子公司的主要财务信息明细-负债合计"/>
                    <w:tag w:val="_GBC_e5d006bb445942a484d0c1dffe89d6a7"/>
                    <w:id w:val="3572067"/>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19,707.52</w:t>
                        </w:r>
                      </w:p>
                    </w:tc>
                  </w:sdtContent>
                </w:sdt>
                <w:sdt>
                  <w:sdtPr>
                    <w:rPr>
                      <w:sz w:val="10"/>
                      <w:szCs w:val="10"/>
                    </w:rPr>
                    <w:alias w:val="重要非全资子公司的主要财务信息明细-流动资产"/>
                    <w:tag w:val="_GBC_23580993a82340578b8cb82c78e5b317"/>
                    <w:id w:val="3572068"/>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7,337.12</w:t>
                        </w:r>
                      </w:p>
                    </w:tc>
                  </w:sdtContent>
                </w:sdt>
                <w:sdt>
                  <w:sdtPr>
                    <w:rPr>
                      <w:sz w:val="10"/>
                      <w:szCs w:val="10"/>
                    </w:rPr>
                    <w:alias w:val="重要非全资子公司的主要财务信息明细-非流动资产"/>
                    <w:tag w:val="_GBC_22b1682add794491a91ec4b40f917e28"/>
                    <w:id w:val="357206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18,700.07</w:t>
                        </w:r>
                      </w:p>
                    </w:tc>
                  </w:sdtContent>
                </w:sdt>
                <w:sdt>
                  <w:sdtPr>
                    <w:rPr>
                      <w:sz w:val="10"/>
                      <w:szCs w:val="10"/>
                    </w:rPr>
                    <w:alias w:val="重要非全资子公司的主要财务信息明细-资产合计"/>
                    <w:tag w:val="_GBC_3c65c46f6aab43a08b6e2e0210c10e51"/>
                    <w:id w:val="3572070"/>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26,037.19</w:t>
                        </w:r>
                      </w:p>
                    </w:tc>
                  </w:sdtContent>
                </w:sdt>
                <w:sdt>
                  <w:sdtPr>
                    <w:rPr>
                      <w:sz w:val="10"/>
                      <w:szCs w:val="10"/>
                    </w:rPr>
                    <w:alias w:val="重要非全资子公司的主要财务信息明细-流动负债"/>
                    <w:tag w:val="_GBC_0309eb36a1b44a8a8f24f39c458efeb7"/>
                    <w:id w:val="357207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18,011.29</w:t>
                        </w:r>
                      </w:p>
                    </w:tc>
                  </w:sdtContent>
                </w:sdt>
                <w:sdt>
                  <w:sdtPr>
                    <w:rPr>
                      <w:sz w:val="10"/>
                      <w:szCs w:val="10"/>
                    </w:rPr>
                    <w:alias w:val="重要非全资子公司的主要财务信息明细-非流动负债"/>
                    <w:tag w:val="_GBC_5b4077f405d84851b7b2f5fb51ec7892"/>
                    <w:id w:val="357207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375.00</w:t>
                        </w:r>
                      </w:p>
                    </w:tc>
                  </w:sdtContent>
                </w:sdt>
                <w:sdt>
                  <w:sdtPr>
                    <w:rPr>
                      <w:sz w:val="10"/>
                      <w:szCs w:val="10"/>
                    </w:rPr>
                    <w:alias w:val="重要非全资子公司的主要财务信息明细-负债合计"/>
                    <w:tag w:val="_GBC_c8dc74c1edfb42e9b858254aac8a5c65"/>
                    <w:id w:val="3572073"/>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18,386.29</w:t>
                        </w:r>
                      </w:p>
                    </w:tc>
                  </w:sdtContent>
                </w:sdt>
              </w:tr>
            </w:sdtContent>
          </w:sdt>
          <w:sdt>
            <w:sdtPr>
              <w:rPr>
                <w:sz w:val="10"/>
                <w:szCs w:val="10"/>
              </w:rPr>
              <w:alias w:val="重要非全资子公司的主要财务信息明细"/>
              <w:tag w:val="_GBC_feef0d2d67a84217a9099e634bb2d3df"/>
              <w:id w:val="3572088"/>
              <w:lock w:val="sdtLocked"/>
            </w:sdtPr>
            <w:sdtContent>
              <w:tr w:rsidR="00445245" w:rsidTr="00C154F8">
                <w:sdt>
                  <w:sdtPr>
                    <w:rPr>
                      <w:sz w:val="10"/>
                      <w:szCs w:val="10"/>
                    </w:rPr>
                    <w:alias w:val="重要非全资子公司的主要财务信息明细-子公司名称"/>
                    <w:tag w:val="_GBC_47bc477dc4754e4abd2f8c711daf4050"/>
                    <w:id w:val="3572075"/>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河南金渠黄金股份有限公司</w:t>
                        </w:r>
                      </w:p>
                    </w:tc>
                  </w:sdtContent>
                </w:sdt>
                <w:sdt>
                  <w:sdtPr>
                    <w:rPr>
                      <w:sz w:val="10"/>
                      <w:szCs w:val="10"/>
                    </w:rPr>
                    <w:alias w:val="重要非全资子公司的主要财务信息明细-流动资产"/>
                    <w:tag w:val="_GBC_e4074d7f7cd4405e91eac5f049dca7e2"/>
                    <w:id w:val="357207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20,718.04</w:t>
                        </w:r>
                      </w:p>
                    </w:tc>
                  </w:sdtContent>
                </w:sdt>
                <w:sdt>
                  <w:sdtPr>
                    <w:rPr>
                      <w:sz w:val="10"/>
                      <w:szCs w:val="10"/>
                    </w:rPr>
                    <w:alias w:val="重要非全资子公司的主要财务信息明细-非流动资产"/>
                    <w:tag w:val="_GBC_b0286703fff349229a49028f22bf3235"/>
                    <w:id w:val="357207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34,923.92</w:t>
                        </w:r>
                      </w:p>
                    </w:tc>
                  </w:sdtContent>
                </w:sdt>
                <w:sdt>
                  <w:sdtPr>
                    <w:rPr>
                      <w:sz w:val="10"/>
                      <w:szCs w:val="10"/>
                    </w:rPr>
                    <w:alias w:val="重要非全资子公司的主要财务信息明细-资产合计"/>
                    <w:tag w:val="_GBC_c6950c8786e648f6a0b28084bb140226"/>
                    <w:id w:val="3572078"/>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55,641.96</w:t>
                        </w:r>
                      </w:p>
                    </w:tc>
                  </w:sdtContent>
                </w:sdt>
                <w:sdt>
                  <w:sdtPr>
                    <w:rPr>
                      <w:sz w:val="10"/>
                      <w:szCs w:val="10"/>
                    </w:rPr>
                    <w:alias w:val="重要非全资子公司的主要财务信息明细-流动负债"/>
                    <w:tag w:val="_GBC_37ad6b3699164553bff2446458d4282a"/>
                    <w:id w:val="357207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37,667.60</w:t>
                        </w:r>
                      </w:p>
                    </w:tc>
                  </w:sdtContent>
                </w:sdt>
                <w:sdt>
                  <w:sdtPr>
                    <w:rPr>
                      <w:sz w:val="10"/>
                      <w:szCs w:val="10"/>
                    </w:rPr>
                    <w:alias w:val="重要非全资子公司的主要财务信息明细-非流动负债"/>
                    <w:tag w:val="_GBC_83b71020e2564d288d2d13d39e9e0d0c"/>
                    <w:id w:val="357208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540.15</w:t>
                        </w:r>
                      </w:p>
                    </w:tc>
                  </w:sdtContent>
                </w:sdt>
                <w:sdt>
                  <w:sdtPr>
                    <w:rPr>
                      <w:sz w:val="10"/>
                      <w:szCs w:val="10"/>
                    </w:rPr>
                    <w:alias w:val="重要非全资子公司的主要财务信息明细-负债合计"/>
                    <w:tag w:val="_GBC_e5d006bb445942a484d0c1dffe89d6a7"/>
                    <w:id w:val="3572081"/>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38,207.75</w:t>
                        </w:r>
                      </w:p>
                    </w:tc>
                  </w:sdtContent>
                </w:sdt>
                <w:sdt>
                  <w:sdtPr>
                    <w:rPr>
                      <w:sz w:val="10"/>
                      <w:szCs w:val="10"/>
                    </w:rPr>
                    <w:alias w:val="重要非全资子公司的主要财务信息明细-流动资产"/>
                    <w:tag w:val="_GBC_23580993a82340578b8cb82c78e5b317"/>
                    <w:id w:val="3572082"/>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18,814.23</w:t>
                        </w:r>
                      </w:p>
                    </w:tc>
                  </w:sdtContent>
                </w:sdt>
                <w:sdt>
                  <w:sdtPr>
                    <w:rPr>
                      <w:sz w:val="10"/>
                      <w:szCs w:val="10"/>
                    </w:rPr>
                    <w:alias w:val="重要非全资子公司的主要财务信息明细-非流动资产"/>
                    <w:tag w:val="_GBC_22b1682add794491a91ec4b40f917e28"/>
                    <w:id w:val="357208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33,604.62</w:t>
                        </w:r>
                      </w:p>
                    </w:tc>
                  </w:sdtContent>
                </w:sdt>
                <w:sdt>
                  <w:sdtPr>
                    <w:rPr>
                      <w:sz w:val="10"/>
                      <w:szCs w:val="10"/>
                    </w:rPr>
                    <w:alias w:val="重要非全资子公司的主要财务信息明细-资产合计"/>
                    <w:tag w:val="_GBC_3c65c46f6aab43a08b6e2e0210c10e51"/>
                    <w:id w:val="3572084"/>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52,418.85</w:t>
                        </w:r>
                      </w:p>
                    </w:tc>
                  </w:sdtContent>
                </w:sdt>
                <w:sdt>
                  <w:sdtPr>
                    <w:rPr>
                      <w:sz w:val="10"/>
                      <w:szCs w:val="10"/>
                    </w:rPr>
                    <w:alias w:val="重要非全资子公司的主要财务信息明细-流动负债"/>
                    <w:tag w:val="_GBC_0309eb36a1b44a8a8f24f39c458efeb7"/>
                    <w:id w:val="3572085"/>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32,568.22</w:t>
                        </w:r>
                      </w:p>
                    </w:tc>
                  </w:sdtContent>
                </w:sdt>
                <w:sdt>
                  <w:sdtPr>
                    <w:rPr>
                      <w:sz w:val="10"/>
                      <w:szCs w:val="10"/>
                    </w:rPr>
                    <w:alias w:val="重要非全资子公司的主要财务信息明细-非流动负债"/>
                    <w:tag w:val="_GBC_5b4077f405d84851b7b2f5fb51ec7892"/>
                    <w:id w:val="357208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617.52</w:t>
                        </w:r>
                      </w:p>
                    </w:tc>
                  </w:sdtContent>
                </w:sdt>
                <w:sdt>
                  <w:sdtPr>
                    <w:rPr>
                      <w:sz w:val="10"/>
                      <w:szCs w:val="10"/>
                    </w:rPr>
                    <w:alias w:val="重要非全资子公司的主要财务信息明细-负债合计"/>
                    <w:tag w:val="_GBC_c8dc74c1edfb42e9b858254aac8a5c65"/>
                    <w:id w:val="3572087"/>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33,185.74</w:t>
                        </w:r>
                      </w:p>
                    </w:tc>
                  </w:sdtContent>
                </w:sdt>
              </w:tr>
            </w:sdtContent>
          </w:sdt>
          <w:sdt>
            <w:sdtPr>
              <w:rPr>
                <w:sz w:val="10"/>
                <w:szCs w:val="10"/>
              </w:rPr>
              <w:alias w:val="重要非全资子公司的主要财务信息明细"/>
              <w:tag w:val="_GBC_feef0d2d67a84217a9099e634bb2d3df"/>
              <w:id w:val="3572102"/>
              <w:lock w:val="sdtLocked"/>
            </w:sdtPr>
            <w:sdtContent>
              <w:tr w:rsidR="00445245" w:rsidTr="00C154F8">
                <w:sdt>
                  <w:sdtPr>
                    <w:rPr>
                      <w:sz w:val="10"/>
                      <w:szCs w:val="10"/>
                    </w:rPr>
                    <w:alias w:val="重要非全资子公司的主要财务信息明细-子公司名称"/>
                    <w:tag w:val="_GBC_47bc477dc4754e4abd2f8c711daf4050"/>
                    <w:id w:val="3572089"/>
                    <w:lock w:val="sdtLocked"/>
                  </w:sdtPr>
                  <w:sdtContent>
                    <w:tc>
                      <w:tcPr>
                        <w:tcW w:w="291" w:type="pct"/>
                        <w:tcBorders>
                          <w:top w:val="single" w:sz="6" w:space="0" w:color="auto"/>
                          <w:left w:val="single" w:sz="4" w:space="0" w:color="auto"/>
                          <w:bottom w:val="single" w:sz="4" w:space="0" w:color="auto"/>
                          <w:right w:val="single" w:sz="6" w:space="0" w:color="auto"/>
                        </w:tcBorders>
                      </w:tcPr>
                      <w:p w:rsidR="00445245" w:rsidRPr="00C154F8" w:rsidRDefault="00445245" w:rsidP="001D4AAB">
                        <w:pPr>
                          <w:rPr>
                            <w:sz w:val="10"/>
                            <w:szCs w:val="10"/>
                          </w:rPr>
                        </w:pPr>
                        <w:r w:rsidRPr="00C154F8">
                          <w:rPr>
                            <w:sz w:val="10"/>
                            <w:szCs w:val="10"/>
                          </w:rPr>
                          <w:t>托里县金福黄金矿业有限责任公司</w:t>
                        </w:r>
                      </w:p>
                    </w:tc>
                  </w:sdtContent>
                </w:sdt>
                <w:sdt>
                  <w:sdtPr>
                    <w:rPr>
                      <w:sz w:val="10"/>
                      <w:szCs w:val="10"/>
                    </w:rPr>
                    <w:alias w:val="重要非全资子公司的主要财务信息明细-流动资产"/>
                    <w:tag w:val="_GBC_e4074d7f7cd4405e91eac5f049dca7e2"/>
                    <w:id w:val="357209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5,251.37</w:t>
                        </w:r>
                      </w:p>
                    </w:tc>
                  </w:sdtContent>
                </w:sdt>
                <w:sdt>
                  <w:sdtPr>
                    <w:rPr>
                      <w:sz w:val="10"/>
                      <w:szCs w:val="10"/>
                    </w:rPr>
                    <w:alias w:val="重要非全资子公司的主要财务信息明细-非流动资产"/>
                    <w:tag w:val="_GBC_b0286703fff349229a49028f22bf3235"/>
                    <w:id w:val="3572091"/>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50,605.81</w:t>
                        </w:r>
                      </w:p>
                    </w:tc>
                  </w:sdtContent>
                </w:sdt>
                <w:sdt>
                  <w:sdtPr>
                    <w:rPr>
                      <w:sz w:val="10"/>
                      <w:szCs w:val="10"/>
                    </w:rPr>
                    <w:alias w:val="重要非全资子公司的主要财务信息明细-资产合计"/>
                    <w:tag w:val="_GBC_c6950c8786e648f6a0b28084bb140226"/>
                    <w:id w:val="3572092"/>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55,857.18</w:t>
                        </w:r>
                      </w:p>
                    </w:tc>
                  </w:sdtContent>
                </w:sdt>
                <w:sdt>
                  <w:sdtPr>
                    <w:rPr>
                      <w:sz w:val="10"/>
                      <w:szCs w:val="10"/>
                    </w:rPr>
                    <w:alias w:val="重要非全资子公司的主要财务信息明细-流动负债"/>
                    <w:tag w:val="_GBC_37ad6b3699164553bff2446458d4282a"/>
                    <w:id w:val="3572093"/>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47,826.19</w:t>
                        </w:r>
                      </w:p>
                    </w:tc>
                  </w:sdtContent>
                </w:sdt>
                <w:sdt>
                  <w:sdtPr>
                    <w:rPr>
                      <w:sz w:val="10"/>
                      <w:szCs w:val="10"/>
                    </w:rPr>
                    <w:alias w:val="重要非全资子公司的主要财务信息明细-非流动负债"/>
                    <w:tag w:val="_GBC_83b71020e2564d288d2d13d39e9e0d0c"/>
                    <w:id w:val="3572094"/>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405.47</w:t>
                        </w:r>
                      </w:p>
                    </w:tc>
                  </w:sdtContent>
                </w:sdt>
                <w:sdt>
                  <w:sdtPr>
                    <w:rPr>
                      <w:sz w:val="10"/>
                      <w:szCs w:val="10"/>
                    </w:rPr>
                    <w:alias w:val="重要非全资子公司的主要财务信息明细-负债合计"/>
                    <w:tag w:val="_GBC_e5d006bb445942a484d0c1dffe89d6a7"/>
                    <w:id w:val="3572095"/>
                    <w:lock w:val="sdtLocked"/>
                  </w:sdtPr>
                  <w:sdtContent>
                    <w:tc>
                      <w:tcPr>
                        <w:tcW w:w="431"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48,231.66</w:t>
                        </w:r>
                      </w:p>
                    </w:tc>
                  </w:sdtContent>
                </w:sdt>
                <w:sdt>
                  <w:sdtPr>
                    <w:rPr>
                      <w:sz w:val="10"/>
                      <w:szCs w:val="10"/>
                    </w:rPr>
                    <w:alias w:val="重要非全资子公司的主要财务信息明细-流动资产"/>
                    <w:tag w:val="_GBC_23580993a82340578b8cb82c78e5b317"/>
                    <w:id w:val="3572096"/>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3,960.36</w:t>
                        </w:r>
                      </w:p>
                    </w:tc>
                  </w:sdtContent>
                </w:sdt>
                <w:sdt>
                  <w:sdtPr>
                    <w:rPr>
                      <w:sz w:val="10"/>
                      <w:szCs w:val="10"/>
                    </w:rPr>
                    <w:alias w:val="重要非全资子公司的主要财务信息明细-非流动资产"/>
                    <w:tag w:val="_GBC_22b1682add794491a91ec4b40f917e28"/>
                    <w:id w:val="3572097"/>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53,177.26</w:t>
                        </w:r>
                      </w:p>
                    </w:tc>
                  </w:sdtContent>
                </w:sdt>
                <w:sdt>
                  <w:sdtPr>
                    <w:rPr>
                      <w:sz w:val="10"/>
                      <w:szCs w:val="10"/>
                    </w:rPr>
                    <w:alias w:val="重要非全资子公司的主要财务信息明细-资产合计"/>
                    <w:tag w:val="_GBC_3c65c46f6aab43a08b6e2e0210c10e51"/>
                    <w:id w:val="3572098"/>
                    <w:lock w:val="sdtLocked"/>
                  </w:sdtPr>
                  <w:sdtContent>
                    <w:tc>
                      <w:tcPr>
                        <w:tcW w:w="445"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57,137.62</w:t>
                        </w:r>
                      </w:p>
                    </w:tc>
                  </w:sdtContent>
                </w:sdt>
                <w:sdt>
                  <w:sdtPr>
                    <w:rPr>
                      <w:sz w:val="10"/>
                      <w:szCs w:val="10"/>
                    </w:rPr>
                    <w:alias w:val="重要非全资子公司的主要财务信息明细-流动负债"/>
                    <w:tag w:val="_GBC_0309eb36a1b44a8a8f24f39c458efeb7"/>
                    <w:id w:val="3572099"/>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49,200.42</w:t>
                        </w:r>
                      </w:p>
                    </w:tc>
                  </w:sdtContent>
                </w:sdt>
                <w:sdt>
                  <w:sdtPr>
                    <w:rPr>
                      <w:sz w:val="10"/>
                      <w:szCs w:val="10"/>
                    </w:rPr>
                    <w:alias w:val="重要非全资子公司的主要财务信息明细-非流动负债"/>
                    <w:tag w:val="_GBC_5b4077f405d84851b7b2f5fb51ec7892"/>
                    <w:id w:val="3572100"/>
                    <w:lock w:val="sdtLocked"/>
                  </w:sdtPr>
                  <w:sdtContent>
                    <w:tc>
                      <w:tcPr>
                        <w:tcW w:w="378" w:type="pct"/>
                        <w:tcBorders>
                          <w:top w:val="single" w:sz="6" w:space="0" w:color="auto"/>
                          <w:left w:val="single" w:sz="6" w:space="0" w:color="auto"/>
                          <w:bottom w:val="single" w:sz="4" w:space="0" w:color="auto"/>
                          <w:right w:val="single" w:sz="6" w:space="0" w:color="auto"/>
                        </w:tcBorders>
                      </w:tcPr>
                      <w:p w:rsidR="00445245" w:rsidRPr="00C154F8" w:rsidRDefault="00445245" w:rsidP="001D4AAB">
                        <w:pPr>
                          <w:jc w:val="right"/>
                          <w:rPr>
                            <w:sz w:val="10"/>
                            <w:szCs w:val="10"/>
                          </w:rPr>
                        </w:pPr>
                        <w:r w:rsidRPr="00C154F8">
                          <w:rPr>
                            <w:sz w:val="10"/>
                            <w:szCs w:val="10"/>
                          </w:rPr>
                          <w:t>436.54</w:t>
                        </w:r>
                      </w:p>
                    </w:tc>
                  </w:sdtContent>
                </w:sdt>
                <w:sdt>
                  <w:sdtPr>
                    <w:rPr>
                      <w:sz w:val="10"/>
                      <w:szCs w:val="10"/>
                    </w:rPr>
                    <w:alias w:val="重要非全资子公司的主要财务信息明细-负债合计"/>
                    <w:tag w:val="_GBC_c8dc74c1edfb42e9b858254aac8a5c65"/>
                    <w:id w:val="3572101"/>
                    <w:lock w:val="sdtLocked"/>
                  </w:sdtPr>
                  <w:sdtContent>
                    <w:tc>
                      <w:tcPr>
                        <w:tcW w:w="378" w:type="pct"/>
                        <w:tcBorders>
                          <w:top w:val="single" w:sz="6" w:space="0" w:color="auto"/>
                          <w:left w:val="single" w:sz="6" w:space="0" w:color="auto"/>
                          <w:bottom w:val="single" w:sz="4" w:space="0" w:color="auto"/>
                          <w:right w:val="single" w:sz="4" w:space="0" w:color="auto"/>
                        </w:tcBorders>
                      </w:tcPr>
                      <w:p w:rsidR="00445245" w:rsidRPr="00C154F8" w:rsidRDefault="00445245" w:rsidP="001D4AAB">
                        <w:pPr>
                          <w:jc w:val="right"/>
                          <w:rPr>
                            <w:sz w:val="10"/>
                            <w:szCs w:val="10"/>
                          </w:rPr>
                        </w:pPr>
                        <w:r w:rsidRPr="00C154F8">
                          <w:rPr>
                            <w:sz w:val="10"/>
                            <w:szCs w:val="10"/>
                          </w:rPr>
                          <w:t>49,636.96</w:t>
                        </w:r>
                      </w:p>
                    </w:tc>
                  </w:sdtContent>
                </w:sdt>
              </w:tr>
            </w:sdtContent>
          </w:sdt>
        </w:tbl>
        <w:p w:rsidR="009374AD" w:rsidRPr="00B12E42" w:rsidRDefault="009374AD">
          <w:pPr>
            <w:rPr>
              <w:rFonts w:cs="Arial"/>
              <w:sz w:val="10"/>
              <w:szCs w:val="10"/>
            </w:rPr>
          </w:pPr>
          <w:r w:rsidRPr="00B12E42">
            <w:rPr>
              <w:rFonts w:cs="Arial" w:hint="eastAsia"/>
              <w:sz w:val="10"/>
              <w:szCs w:val="10"/>
            </w:rPr>
            <w:t>（续）</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09"/>
            <w:gridCol w:w="901"/>
            <w:gridCol w:w="861"/>
            <w:gridCol w:w="954"/>
            <w:gridCol w:w="1055"/>
            <w:gridCol w:w="901"/>
            <w:gridCol w:w="861"/>
            <w:gridCol w:w="954"/>
            <w:gridCol w:w="1053"/>
          </w:tblGrid>
          <w:tr w:rsidR="00445245" w:rsidRPr="00B12E42" w:rsidTr="001D4AAB">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ind w:right="-16"/>
                  <w:jc w:val="center"/>
                  <w:rPr>
                    <w:rFonts w:cs="Arial"/>
                    <w:bCs/>
                    <w:sz w:val="10"/>
                    <w:szCs w:val="10"/>
                  </w:rPr>
                </w:pPr>
                <w:r w:rsidRPr="00B12E42">
                  <w:rPr>
                    <w:rFonts w:cs="Arial" w:hint="eastAsia"/>
                    <w:bCs/>
                    <w:sz w:val="10"/>
                    <w:szCs w:val="10"/>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ind w:right="-16"/>
                  <w:jc w:val="center"/>
                  <w:rPr>
                    <w:rFonts w:cs="Arial"/>
                    <w:bCs/>
                    <w:sz w:val="10"/>
                    <w:szCs w:val="10"/>
                  </w:rPr>
                </w:pPr>
                <w:r w:rsidRPr="00B12E42">
                  <w:rPr>
                    <w:rFonts w:cs="Arial" w:hint="eastAsia"/>
                    <w:bCs/>
                    <w:sz w:val="10"/>
                    <w:szCs w:val="10"/>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445245" w:rsidRPr="00B12E42" w:rsidRDefault="00445245" w:rsidP="001D4AAB">
                <w:pPr>
                  <w:spacing w:line="276" w:lineRule="auto"/>
                  <w:ind w:right="-16"/>
                  <w:jc w:val="center"/>
                  <w:rPr>
                    <w:rFonts w:cs="Arial"/>
                    <w:bCs/>
                    <w:sz w:val="10"/>
                    <w:szCs w:val="10"/>
                  </w:rPr>
                </w:pPr>
                <w:r w:rsidRPr="00B12E42">
                  <w:rPr>
                    <w:rFonts w:cs="Arial" w:hint="eastAsia"/>
                    <w:bCs/>
                    <w:sz w:val="10"/>
                    <w:szCs w:val="10"/>
                    <w:lang w:val="en-GB"/>
                  </w:rPr>
                  <w:t>上期发生额</w:t>
                </w:r>
              </w:p>
            </w:tc>
          </w:tr>
          <w:tr w:rsidR="00445245" w:rsidRPr="00B12E42" w:rsidTr="001D4AAB">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445245" w:rsidRPr="00B12E42" w:rsidRDefault="00445245" w:rsidP="001D4AAB">
                <w:pPr>
                  <w:jc w:val="center"/>
                  <w:rPr>
                    <w:rFonts w:cs="Arial"/>
                    <w:bCs/>
                    <w:sz w:val="10"/>
                    <w:szCs w:val="10"/>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445245" w:rsidRPr="00B12E42" w:rsidRDefault="00445245" w:rsidP="001D4AAB">
                <w:pPr>
                  <w:spacing w:line="276" w:lineRule="auto"/>
                  <w:jc w:val="center"/>
                  <w:rPr>
                    <w:rFonts w:cs="Arial"/>
                    <w:sz w:val="10"/>
                    <w:szCs w:val="10"/>
                  </w:rPr>
                </w:pPr>
                <w:r w:rsidRPr="00B12E42">
                  <w:rPr>
                    <w:rFonts w:cs="Arial" w:hint="eastAsia"/>
                    <w:sz w:val="10"/>
                    <w:szCs w:val="10"/>
                    <w:lang w:val="en-GB"/>
                  </w:rPr>
                  <w:t>经营活动现金流量</w:t>
                </w:r>
              </w:p>
            </w:tc>
          </w:tr>
          <w:sdt>
            <w:sdtPr>
              <w:rPr>
                <w:sz w:val="10"/>
                <w:szCs w:val="10"/>
              </w:rPr>
              <w:alias w:val="重要非全资子公司的主要财务信息明细"/>
              <w:tag w:val="_GBC_330f4405d49345f7b8f69770f6eb8b4a"/>
              <w:id w:val="3576019"/>
              <w:lock w:val="sdtLocked"/>
            </w:sdtPr>
            <w:sdtContent>
              <w:tr w:rsidR="00445245" w:rsidRPr="00B12E42" w:rsidTr="001D4AAB">
                <w:sdt>
                  <w:sdtPr>
                    <w:rPr>
                      <w:sz w:val="10"/>
                      <w:szCs w:val="10"/>
                    </w:rPr>
                    <w:alias w:val="重要非全资子公司的主要财务信息明细-子公司名称"/>
                    <w:tag w:val="_GBC_9fc5faea7a4c4b1684eee563cf6d1956"/>
                    <w:id w:val="357601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潼关中金冶炼有限责任公司</w:t>
                        </w:r>
                      </w:p>
                    </w:tc>
                  </w:sdtContent>
                </w:sdt>
                <w:sdt>
                  <w:sdtPr>
                    <w:rPr>
                      <w:sz w:val="10"/>
                      <w:szCs w:val="10"/>
                    </w:rPr>
                    <w:alias w:val="重要非全资子公司的主要财务信息明细-营业收入"/>
                    <w:tag w:val="_GBC_a06dcec8ebf741dca9582288b3cca466"/>
                    <w:id w:val="357601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176,651.33</w:t>
                        </w:r>
                      </w:p>
                    </w:tc>
                  </w:sdtContent>
                </w:sdt>
                <w:sdt>
                  <w:sdtPr>
                    <w:rPr>
                      <w:sz w:val="10"/>
                      <w:szCs w:val="10"/>
                    </w:rPr>
                    <w:alias w:val="重要非全资子公司的主要财务信息明细-净利润"/>
                    <w:tag w:val="_GBC_2caebeef2940406a89553b657ad98250"/>
                    <w:id w:val="357601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6,079.52</w:t>
                        </w:r>
                      </w:p>
                    </w:tc>
                  </w:sdtContent>
                </w:sdt>
                <w:sdt>
                  <w:sdtPr>
                    <w:rPr>
                      <w:sz w:val="10"/>
                      <w:szCs w:val="10"/>
                    </w:rPr>
                    <w:alias w:val="重要非全资子公司的主要财务信息明细-综合收益总额"/>
                    <w:tag w:val="_GBC_1c8a65629ed746d6958f547807baf4c0"/>
                    <w:id w:val="357601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6,079.52</w:t>
                        </w:r>
                      </w:p>
                    </w:tc>
                  </w:sdtContent>
                </w:sdt>
                <w:sdt>
                  <w:sdtPr>
                    <w:rPr>
                      <w:sz w:val="10"/>
                      <w:szCs w:val="10"/>
                    </w:rPr>
                    <w:alias w:val="重要非全资子公司的主要财务信息明细-经营活动现金流量"/>
                    <w:tag w:val="_GBC_e9fc861d0dec42eba8a70f3841093cfc"/>
                    <w:id w:val="357601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6,284.24</w:t>
                        </w:r>
                      </w:p>
                    </w:tc>
                  </w:sdtContent>
                </w:sdt>
                <w:sdt>
                  <w:sdtPr>
                    <w:rPr>
                      <w:sz w:val="10"/>
                      <w:szCs w:val="10"/>
                    </w:rPr>
                    <w:alias w:val="重要非全资子公司的主要财务信息明细-营业收入"/>
                    <w:tag w:val="_GBC_afc4176befe04c708d1db2687a1df772"/>
                    <w:id w:val="357601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197,100.48</w:t>
                        </w:r>
                      </w:p>
                    </w:tc>
                  </w:sdtContent>
                </w:sdt>
                <w:sdt>
                  <w:sdtPr>
                    <w:rPr>
                      <w:sz w:val="10"/>
                      <w:szCs w:val="10"/>
                    </w:rPr>
                    <w:alias w:val="重要非全资子公司的主要财务信息明细-净利润"/>
                    <w:tag w:val="_GBC_0eceb817ae4241e29199d3d5e649c455"/>
                    <w:id w:val="357601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639.47</w:t>
                        </w:r>
                      </w:p>
                    </w:tc>
                  </w:sdtContent>
                </w:sdt>
                <w:sdt>
                  <w:sdtPr>
                    <w:rPr>
                      <w:sz w:val="10"/>
                      <w:szCs w:val="10"/>
                    </w:rPr>
                    <w:alias w:val="重要非全资子公司的主要财务信息明细-综合收益总额"/>
                    <w:tag w:val="_GBC_8d75b95800ba4fe491c474d3ef5ad908"/>
                    <w:id w:val="357601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639.47</w:t>
                        </w:r>
                      </w:p>
                    </w:tc>
                  </w:sdtContent>
                </w:sdt>
                <w:sdt>
                  <w:sdtPr>
                    <w:rPr>
                      <w:sz w:val="10"/>
                      <w:szCs w:val="10"/>
                    </w:rPr>
                    <w:alias w:val="重要非全资子公司的主要财务信息明细-经营活动现金流量"/>
                    <w:tag w:val="_GBC_6f53b5875cfd46e988f49e4b1e97aaf4"/>
                    <w:id w:val="357601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6,855.21</w:t>
                        </w:r>
                      </w:p>
                    </w:tc>
                  </w:sdtContent>
                </w:sdt>
              </w:tr>
            </w:sdtContent>
          </w:sdt>
          <w:sdt>
            <w:sdtPr>
              <w:rPr>
                <w:sz w:val="10"/>
                <w:szCs w:val="10"/>
              </w:rPr>
              <w:alias w:val="重要非全资子公司的主要财务信息明细"/>
              <w:tag w:val="_GBC_330f4405d49345f7b8f69770f6eb8b4a"/>
              <w:id w:val="3576029"/>
              <w:lock w:val="sdtLocked"/>
            </w:sdtPr>
            <w:sdtContent>
              <w:tr w:rsidR="00445245" w:rsidRPr="00B12E42" w:rsidTr="001D4AAB">
                <w:sdt>
                  <w:sdtPr>
                    <w:rPr>
                      <w:sz w:val="10"/>
                      <w:szCs w:val="10"/>
                    </w:rPr>
                    <w:alias w:val="重要非全资子公司的主要财务信息明细-子公司名称"/>
                    <w:tag w:val="_GBC_9fc5faea7a4c4b1684eee563cf6d1956"/>
                    <w:id w:val="357602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河南中原黄金冶炼厂有限责任公司</w:t>
                        </w:r>
                      </w:p>
                    </w:tc>
                  </w:sdtContent>
                </w:sdt>
                <w:sdt>
                  <w:sdtPr>
                    <w:rPr>
                      <w:sz w:val="10"/>
                      <w:szCs w:val="10"/>
                    </w:rPr>
                    <w:alias w:val="重要非全资子公司的主要财务信息明细-营业收入"/>
                    <w:tag w:val="_GBC_a06dcec8ebf741dca9582288b3cca466"/>
                    <w:id w:val="357602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2,937,262.13</w:t>
                        </w:r>
                      </w:p>
                    </w:tc>
                  </w:sdtContent>
                </w:sdt>
                <w:sdt>
                  <w:sdtPr>
                    <w:rPr>
                      <w:sz w:val="10"/>
                      <w:szCs w:val="10"/>
                    </w:rPr>
                    <w:alias w:val="重要非全资子公司的主要财务信息明细-净利润"/>
                    <w:tag w:val="_GBC_2caebeef2940406a89553b657ad98250"/>
                    <w:id w:val="357602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1,039.49</w:t>
                        </w:r>
                      </w:p>
                    </w:tc>
                  </w:sdtContent>
                </w:sdt>
                <w:sdt>
                  <w:sdtPr>
                    <w:rPr>
                      <w:sz w:val="10"/>
                      <w:szCs w:val="10"/>
                    </w:rPr>
                    <w:alias w:val="重要非全资子公司的主要财务信息明细-综合收益总额"/>
                    <w:tag w:val="_GBC_1c8a65629ed746d6958f547807baf4c0"/>
                    <w:id w:val="357602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1,039.49</w:t>
                        </w:r>
                      </w:p>
                    </w:tc>
                  </w:sdtContent>
                </w:sdt>
                <w:sdt>
                  <w:sdtPr>
                    <w:rPr>
                      <w:sz w:val="10"/>
                      <w:szCs w:val="10"/>
                    </w:rPr>
                    <w:alias w:val="重要非全资子公司的主要财务信息明细-经营活动现金流量"/>
                    <w:tag w:val="_GBC_e9fc861d0dec42eba8a70f3841093cfc"/>
                    <w:id w:val="357602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-284,436.73</w:t>
                        </w:r>
                      </w:p>
                    </w:tc>
                  </w:sdtContent>
                </w:sdt>
                <w:sdt>
                  <w:sdtPr>
                    <w:rPr>
                      <w:sz w:val="10"/>
                      <w:szCs w:val="10"/>
                    </w:rPr>
                    <w:alias w:val="重要非全资子公司的主要财务信息明细-营业收入"/>
                    <w:tag w:val="_GBC_afc4176befe04c708d1db2687a1df772"/>
                    <w:id w:val="357602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2,516,835.39</w:t>
                        </w:r>
                      </w:p>
                    </w:tc>
                  </w:sdtContent>
                </w:sdt>
                <w:sdt>
                  <w:sdtPr>
                    <w:rPr>
                      <w:sz w:val="10"/>
                      <w:szCs w:val="10"/>
                    </w:rPr>
                    <w:alias w:val="重要非全资子公司的主要财务信息明细-净利润"/>
                    <w:tag w:val="_GBC_0eceb817ae4241e29199d3d5e649c455"/>
                    <w:id w:val="357602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2,805.59</w:t>
                        </w:r>
                      </w:p>
                    </w:tc>
                  </w:sdtContent>
                </w:sdt>
                <w:sdt>
                  <w:sdtPr>
                    <w:rPr>
                      <w:sz w:val="10"/>
                      <w:szCs w:val="10"/>
                    </w:rPr>
                    <w:alias w:val="重要非全资子公司的主要财务信息明细-综合收益总额"/>
                    <w:tag w:val="_GBC_8d75b95800ba4fe491c474d3ef5ad908"/>
                    <w:id w:val="357602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2,805.59</w:t>
                        </w:r>
                      </w:p>
                    </w:tc>
                  </w:sdtContent>
                </w:sdt>
                <w:sdt>
                  <w:sdtPr>
                    <w:rPr>
                      <w:sz w:val="10"/>
                      <w:szCs w:val="10"/>
                    </w:rPr>
                    <w:alias w:val="重要非全资子公司的主要财务信息明细-经营活动现金流量"/>
                    <w:tag w:val="_GBC_6f53b5875cfd46e988f49e4b1e97aaf4"/>
                    <w:id w:val="357602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-48,552.97</w:t>
                        </w:r>
                      </w:p>
                    </w:tc>
                  </w:sdtContent>
                </w:sdt>
              </w:tr>
            </w:sdtContent>
          </w:sdt>
          <w:sdt>
            <w:sdtPr>
              <w:rPr>
                <w:sz w:val="10"/>
                <w:szCs w:val="10"/>
              </w:rPr>
              <w:alias w:val="重要非全资子公司的主要财务信息明细"/>
              <w:tag w:val="_GBC_330f4405d49345f7b8f69770f6eb8b4a"/>
              <w:id w:val="3576039"/>
              <w:lock w:val="sdtLocked"/>
            </w:sdtPr>
            <w:sdtContent>
              <w:tr w:rsidR="00445245" w:rsidRPr="00B12E42" w:rsidTr="001D4AAB">
                <w:sdt>
                  <w:sdtPr>
                    <w:rPr>
                      <w:sz w:val="10"/>
                      <w:szCs w:val="10"/>
                    </w:rPr>
                    <w:alias w:val="重要非全资子公司的主要财务信息明细-子公司名称"/>
                    <w:tag w:val="_GBC_9fc5faea7a4c4b1684eee563cf6d1956"/>
                    <w:id w:val="357603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湖北三鑫金铜股份有限公司</w:t>
                        </w:r>
                      </w:p>
                    </w:tc>
                  </w:sdtContent>
                </w:sdt>
                <w:sdt>
                  <w:sdtPr>
                    <w:rPr>
                      <w:sz w:val="10"/>
                      <w:szCs w:val="10"/>
                    </w:rPr>
                    <w:alias w:val="重要非全资子公司的主要财务信息明细-营业收入"/>
                    <w:tag w:val="_GBC_a06dcec8ebf741dca9582288b3cca466"/>
                    <w:id w:val="357603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84,029.57</w:t>
                        </w:r>
                      </w:p>
                    </w:tc>
                  </w:sdtContent>
                </w:sdt>
                <w:sdt>
                  <w:sdtPr>
                    <w:rPr>
                      <w:sz w:val="10"/>
                      <w:szCs w:val="10"/>
                    </w:rPr>
                    <w:alias w:val="重要非全资子公司的主要财务信息明细-净利润"/>
                    <w:tag w:val="_GBC_2caebeef2940406a89553b657ad98250"/>
                    <w:id w:val="357603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18,988.93</w:t>
                        </w:r>
                      </w:p>
                    </w:tc>
                  </w:sdtContent>
                </w:sdt>
                <w:sdt>
                  <w:sdtPr>
                    <w:rPr>
                      <w:sz w:val="10"/>
                      <w:szCs w:val="10"/>
                    </w:rPr>
                    <w:alias w:val="重要非全资子公司的主要财务信息明细-综合收益总额"/>
                    <w:tag w:val="_GBC_1c8a65629ed746d6958f547807baf4c0"/>
                    <w:id w:val="357603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18,988.93</w:t>
                        </w:r>
                      </w:p>
                    </w:tc>
                  </w:sdtContent>
                </w:sdt>
                <w:sdt>
                  <w:sdtPr>
                    <w:rPr>
                      <w:sz w:val="10"/>
                      <w:szCs w:val="10"/>
                    </w:rPr>
                    <w:alias w:val="重要非全资子公司的主要财务信息明细-经营活动现金流量"/>
                    <w:tag w:val="_GBC_e9fc861d0dec42eba8a70f3841093cfc"/>
                    <w:id w:val="357603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23,628.46</w:t>
                        </w:r>
                      </w:p>
                    </w:tc>
                  </w:sdtContent>
                </w:sdt>
                <w:sdt>
                  <w:sdtPr>
                    <w:rPr>
                      <w:sz w:val="10"/>
                      <w:szCs w:val="10"/>
                    </w:rPr>
                    <w:alias w:val="重要非全资子公司的主要财务信息明细-营业收入"/>
                    <w:tag w:val="_GBC_afc4176befe04c708d1db2687a1df772"/>
                    <w:id w:val="357603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100,229.58</w:t>
                        </w:r>
                      </w:p>
                    </w:tc>
                  </w:sdtContent>
                </w:sdt>
                <w:sdt>
                  <w:sdtPr>
                    <w:rPr>
                      <w:sz w:val="10"/>
                      <w:szCs w:val="10"/>
                    </w:rPr>
                    <w:alias w:val="重要非全资子公司的主要财务信息明细-净利润"/>
                    <w:tag w:val="_GBC_0eceb817ae4241e29199d3d5e649c455"/>
                    <w:id w:val="357603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31,058.50</w:t>
                        </w:r>
                      </w:p>
                    </w:tc>
                  </w:sdtContent>
                </w:sdt>
                <w:sdt>
                  <w:sdtPr>
                    <w:rPr>
                      <w:sz w:val="10"/>
                      <w:szCs w:val="10"/>
                    </w:rPr>
                    <w:alias w:val="重要非全资子公司的主要财务信息明细-综合收益总额"/>
                    <w:tag w:val="_GBC_8d75b95800ba4fe491c474d3ef5ad908"/>
                    <w:id w:val="357603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31,058.50</w:t>
                        </w:r>
                      </w:p>
                    </w:tc>
                  </w:sdtContent>
                </w:sdt>
                <w:sdt>
                  <w:sdtPr>
                    <w:rPr>
                      <w:sz w:val="10"/>
                      <w:szCs w:val="10"/>
                    </w:rPr>
                    <w:alias w:val="重要非全资子公司的主要财务信息明细-经营活动现金流量"/>
                    <w:tag w:val="_GBC_6f53b5875cfd46e988f49e4b1e97aaf4"/>
                    <w:id w:val="357603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14,429.35</w:t>
                        </w:r>
                      </w:p>
                    </w:tc>
                  </w:sdtContent>
                </w:sdt>
              </w:tr>
            </w:sdtContent>
          </w:sdt>
          <w:sdt>
            <w:sdtPr>
              <w:rPr>
                <w:sz w:val="10"/>
                <w:szCs w:val="10"/>
              </w:rPr>
              <w:alias w:val="重要非全资子公司的主要财务信息明细"/>
              <w:tag w:val="_GBC_330f4405d49345f7b8f69770f6eb8b4a"/>
              <w:id w:val="3576049"/>
              <w:lock w:val="sdtLocked"/>
            </w:sdtPr>
            <w:sdtContent>
              <w:tr w:rsidR="00445245" w:rsidRPr="00B12E42" w:rsidTr="001D4AAB">
                <w:sdt>
                  <w:sdtPr>
                    <w:rPr>
                      <w:sz w:val="10"/>
                      <w:szCs w:val="10"/>
                    </w:rPr>
                    <w:alias w:val="重要非全资子公司的主要财务信息明细-子公司名称"/>
                    <w:tag w:val="_GBC_9fc5faea7a4c4b1684eee563cf6d1956"/>
                    <w:id w:val="357604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rFonts w:hint="eastAsia"/>
                            <w:sz w:val="10"/>
                            <w:szCs w:val="10"/>
                          </w:rPr>
                          <w:t>山东烟台鑫泰黄金矿业有限责任公司</w:t>
                        </w:r>
                      </w:p>
                    </w:tc>
                  </w:sdtContent>
                </w:sdt>
                <w:sdt>
                  <w:sdtPr>
                    <w:rPr>
                      <w:sz w:val="10"/>
                      <w:szCs w:val="10"/>
                    </w:rPr>
                    <w:alias w:val="重要非全资子公司的主要财务信息明细-营业收入"/>
                    <w:tag w:val="_GBC_a06dcec8ebf741dca9582288b3cca466"/>
                    <w:id w:val="357604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16,637.26</w:t>
                        </w:r>
                      </w:p>
                    </w:tc>
                  </w:sdtContent>
                </w:sdt>
                <w:sdt>
                  <w:sdtPr>
                    <w:rPr>
                      <w:sz w:val="10"/>
                      <w:szCs w:val="10"/>
                    </w:rPr>
                    <w:alias w:val="重要非全资子公司的主要财务信息明细-净利润"/>
                    <w:tag w:val="_GBC_2caebeef2940406a89553b657ad98250"/>
                    <w:id w:val="357604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135.69</w:t>
                        </w:r>
                      </w:p>
                    </w:tc>
                  </w:sdtContent>
                </w:sdt>
                <w:sdt>
                  <w:sdtPr>
                    <w:rPr>
                      <w:sz w:val="10"/>
                      <w:szCs w:val="10"/>
                    </w:rPr>
                    <w:alias w:val="重要非全资子公司的主要财务信息明细-综合收益总额"/>
                    <w:tag w:val="_GBC_1c8a65629ed746d6958f547807baf4c0"/>
                    <w:id w:val="357604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135.69</w:t>
                        </w:r>
                      </w:p>
                    </w:tc>
                  </w:sdtContent>
                </w:sdt>
                <w:sdt>
                  <w:sdtPr>
                    <w:rPr>
                      <w:sz w:val="10"/>
                      <w:szCs w:val="10"/>
                    </w:rPr>
                    <w:alias w:val="重要非全资子公司的主要财务信息明细-经营活动现金流量"/>
                    <w:tag w:val="_GBC_e9fc861d0dec42eba8a70f3841093cfc"/>
                    <w:id w:val="357604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9,378.07</w:t>
                        </w:r>
                      </w:p>
                    </w:tc>
                  </w:sdtContent>
                </w:sdt>
                <w:sdt>
                  <w:sdtPr>
                    <w:rPr>
                      <w:sz w:val="10"/>
                      <w:szCs w:val="10"/>
                    </w:rPr>
                    <w:alias w:val="重要非全资子公司的主要财务信息明细-营业收入"/>
                    <w:tag w:val="_GBC_afc4176befe04c708d1db2687a1df772"/>
                    <w:id w:val="357604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12,527.73</w:t>
                        </w:r>
                      </w:p>
                    </w:tc>
                  </w:sdtContent>
                </w:sdt>
                <w:sdt>
                  <w:sdtPr>
                    <w:rPr>
                      <w:sz w:val="10"/>
                      <w:szCs w:val="10"/>
                    </w:rPr>
                    <w:alias w:val="重要非全资子公司的主要财务信息明细-净利润"/>
                    <w:tag w:val="_GBC_0eceb817ae4241e29199d3d5e649c455"/>
                    <w:id w:val="357604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-88.37</w:t>
                        </w:r>
                      </w:p>
                    </w:tc>
                  </w:sdtContent>
                </w:sdt>
                <w:sdt>
                  <w:sdtPr>
                    <w:rPr>
                      <w:sz w:val="10"/>
                      <w:szCs w:val="10"/>
                    </w:rPr>
                    <w:alias w:val="重要非全资子公司的主要财务信息明细-综合收益总额"/>
                    <w:tag w:val="_GBC_8d75b95800ba4fe491c474d3ef5ad908"/>
                    <w:id w:val="357604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-88.37</w:t>
                        </w:r>
                      </w:p>
                    </w:tc>
                  </w:sdtContent>
                </w:sdt>
                <w:sdt>
                  <w:sdtPr>
                    <w:rPr>
                      <w:sz w:val="10"/>
                      <w:szCs w:val="10"/>
                    </w:rPr>
                    <w:alias w:val="重要非全资子公司的主要财务信息明细-经营活动现金流量"/>
                    <w:tag w:val="_GBC_6f53b5875cfd46e988f49e4b1e97aaf4"/>
                    <w:id w:val="357604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12,940.84</w:t>
                        </w:r>
                      </w:p>
                    </w:tc>
                  </w:sdtContent>
                </w:sdt>
              </w:tr>
            </w:sdtContent>
          </w:sdt>
          <w:sdt>
            <w:sdtPr>
              <w:rPr>
                <w:sz w:val="10"/>
                <w:szCs w:val="10"/>
              </w:rPr>
              <w:alias w:val="重要非全资子公司的主要财务信息明细"/>
              <w:tag w:val="_GBC_330f4405d49345f7b8f69770f6eb8b4a"/>
              <w:id w:val="3576059"/>
              <w:lock w:val="sdtLocked"/>
            </w:sdtPr>
            <w:sdtContent>
              <w:tr w:rsidR="00445245" w:rsidRPr="00B12E42" w:rsidTr="001D4AAB">
                <w:sdt>
                  <w:sdtPr>
                    <w:rPr>
                      <w:sz w:val="10"/>
                      <w:szCs w:val="10"/>
                    </w:rPr>
                    <w:alias w:val="重要非全资子公司的主要财务信息明细-子公司名称"/>
                    <w:tag w:val="_GBC_9fc5faea7a4c4b1684eee563cf6d1956"/>
                    <w:id w:val="357605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苏尼特金曦黄金矿业有限责任公司</w:t>
                        </w:r>
                      </w:p>
                    </w:tc>
                  </w:sdtContent>
                </w:sdt>
                <w:sdt>
                  <w:sdtPr>
                    <w:rPr>
                      <w:sz w:val="10"/>
                      <w:szCs w:val="10"/>
                    </w:rPr>
                    <w:alias w:val="重要非全资子公司的主要财务信息明细-营业收入"/>
                    <w:tag w:val="_GBC_a06dcec8ebf741dca9582288b3cca466"/>
                    <w:id w:val="357605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47,087.06</w:t>
                        </w:r>
                      </w:p>
                    </w:tc>
                  </w:sdtContent>
                </w:sdt>
                <w:sdt>
                  <w:sdtPr>
                    <w:rPr>
                      <w:sz w:val="10"/>
                      <w:szCs w:val="10"/>
                    </w:rPr>
                    <w:alias w:val="重要非全资子公司的主要财务信息明细-净利润"/>
                    <w:tag w:val="_GBC_2caebeef2940406a89553b657ad98250"/>
                    <w:id w:val="357605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15,087.93</w:t>
                        </w:r>
                      </w:p>
                    </w:tc>
                  </w:sdtContent>
                </w:sdt>
                <w:sdt>
                  <w:sdtPr>
                    <w:rPr>
                      <w:sz w:val="10"/>
                      <w:szCs w:val="10"/>
                    </w:rPr>
                    <w:alias w:val="重要非全资子公司的主要财务信息明细-综合收益总额"/>
                    <w:tag w:val="_GBC_1c8a65629ed746d6958f547807baf4c0"/>
                    <w:id w:val="357605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15,087.93</w:t>
                        </w:r>
                      </w:p>
                    </w:tc>
                  </w:sdtContent>
                </w:sdt>
                <w:sdt>
                  <w:sdtPr>
                    <w:rPr>
                      <w:sz w:val="10"/>
                      <w:szCs w:val="10"/>
                    </w:rPr>
                    <w:alias w:val="重要非全资子公司的主要财务信息明细-经营活动现金流量"/>
                    <w:tag w:val="_GBC_e9fc861d0dec42eba8a70f3841093cfc"/>
                    <w:id w:val="357605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5,599.35</w:t>
                        </w:r>
                      </w:p>
                    </w:tc>
                  </w:sdtContent>
                </w:sdt>
                <w:sdt>
                  <w:sdtPr>
                    <w:rPr>
                      <w:sz w:val="10"/>
                      <w:szCs w:val="10"/>
                    </w:rPr>
                    <w:alias w:val="重要非全资子公司的主要财务信息明细-营业收入"/>
                    <w:tag w:val="_GBC_afc4176befe04c708d1db2687a1df772"/>
                    <w:id w:val="357605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83,855.44</w:t>
                        </w:r>
                      </w:p>
                    </w:tc>
                  </w:sdtContent>
                </w:sdt>
                <w:sdt>
                  <w:sdtPr>
                    <w:rPr>
                      <w:sz w:val="10"/>
                      <w:szCs w:val="10"/>
                    </w:rPr>
                    <w:alias w:val="重要非全资子公司的主要财务信息明细-净利润"/>
                    <w:tag w:val="_GBC_0eceb817ae4241e29199d3d5e649c455"/>
                    <w:id w:val="357605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41,093.21</w:t>
                        </w:r>
                      </w:p>
                    </w:tc>
                  </w:sdtContent>
                </w:sdt>
                <w:sdt>
                  <w:sdtPr>
                    <w:rPr>
                      <w:sz w:val="10"/>
                      <w:szCs w:val="10"/>
                    </w:rPr>
                    <w:alias w:val="重要非全资子公司的主要财务信息明细-综合收益总额"/>
                    <w:tag w:val="_GBC_8d75b95800ba4fe491c474d3ef5ad908"/>
                    <w:id w:val="357605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41,093.21</w:t>
                        </w:r>
                      </w:p>
                    </w:tc>
                  </w:sdtContent>
                </w:sdt>
                <w:sdt>
                  <w:sdtPr>
                    <w:rPr>
                      <w:sz w:val="10"/>
                      <w:szCs w:val="10"/>
                    </w:rPr>
                    <w:alias w:val="重要非全资子公司的主要财务信息明细-经营活动现金流量"/>
                    <w:tag w:val="_GBC_6f53b5875cfd46e988f49e4b1e97aaf4"/>
                    <w:id w:val="357605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8,305.02</w:t>
                        </w:r>
                      </w:p>
                    </w:tc>
                  </w:sdtContent>
                </w:sdt>
              </w:tr>
            </w:sdtContent>
          </w:sdt>
          <w:sdt>
            <w:sdtPr>
              <w:rPr>
                <w:sz w:val="10"/>
                <w:szCs w:val="10"/>
              </w:rPr>
              <w:alias w:val="重要非全资子公司的主要财务信息明细"/>
              <w:tag w:val="_GBC_330f4405d49345f7b8f69770f6eb8b4a"/>
              <w:id w:val="3576069"/>
              <w:lock w:val="sdtLocked"/>
            </w:sdtPr>
            <w:sdtContent>
              <w:tr w:rsidR="00445245" w:rsidRPr="00B12E42" w:rsidTr="001D4AAB">
                <w:sdt>
                  <w:sdtPr>
                    <w:rPr>
                      <w:sz w:val="10"/>
                      <w:szCs w:val="10"/>
                    </w:rPr>
                    <w:alias w:val="重要非全资子公司的主要财务信息明细-子公司名称"/>
                    <w:tag w:val="_GBC_9fc5faea7a4c4b1684eee563cf6d1956"/>
                    <w:id w:val="357606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内蒙古包头鑫达黄金矿业有限责任公司</w:t>
                        </w:r>
                      </w:p>
                    </w:tc>
                  </w:sdtContent>
                </w:sdt>
                <w:sdt>
                  <w:sdtPr>
                    <w:rPr>
                      <w:sz w:val="10"/>
                      <w:szCs w:val="10"/>
                    </w:rPr>
                    <w:alias w:val="重要非全资子公司的主要财务信息明细-营业收入"/>
                    <w:tag w:val="_GBC_a06dcec8ebf741dca9582288b3cca466"/>
                    <w:id w:val="357606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34,091.12</w:t>
                        </w:r>
                      </w:p>
                    </w:tc>
                  </w:sdtContent>
                </w:sdt>
                <w:sdt>
                  <w:sdtPr>
                    <w:rPr>
                      <w:sz w:val="10"/>
                      <w:szCs w:val="10"/>
                    </w:rPr>
                    <w:alias w:val="重要非全资子公司的主要财务信息明细-净利润"/>
                    <w:tag w:val="_GBC_2caebeef2940406a89553b657ad98250"/>
                    <w:id w:val="357606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406.82</w:t>
                        </w:r>
                      </w:p>
                    </w:tc>
                  </w:sdtContent>
                </w:sdt>
                <w:sdt>
                  <w:sdtPr>
                    <w:rPr>
                      <w:sz w:val="10"/>
                      <w:szCs w:val="10"/>
                    </w:rPr>
                    <w:alias w:val="重要非全资子公司的主要财务信息明细-综合收益总额"/>
                    <w:tag w:val="_GBC_1c8a65629ed746d6958f547807baf4c0"/>
                    <w:id w:val="357606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406.82</w:t>
                        </w:r>
                      </w:p>
                    </w:tc>
                  </w:sdtContent>
                </w:sdt>
                <w:sdt>
                  <w:sdtPr>
                    <w:rPr>
                      <w:sz w:val="10"/>
                      <w:szCs w:val="10"/>
                    </w:rPr>
                    <w:alias w:val="重要非全资子公司的主要财务信息明细-经营活动现金流量"/>
                    <w:tag w:val="_GBC_e9fc861d0dec42eba8a70f3841093cfc"/>
                    <w:id w:val="357606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10,167.90</w:t>
                        </w:r>
                      </w:p>
                    </w:tc>
                  </w:sdtContent>
                </w:sdt>
                <w:sdt>
                  <w:sdtPr>
                    <w:rPr>
                      <w:sz w:val="10"/>
                      <w:szCs w:val="10"/>
                    </w:rPr>
                    <w:alias w:val="重要非全资子公司的主要财务信息明细-营业收入"/>
                    <w:tag w:val="_GBC_afc4176befe04c708d1db2687a1df772"/>
                    <w:id w:val="357606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34,728.03</w:t>
                        </w:r>
                      </w:p>
                    </w:tc>
                  </w:sdtContent>
                </w:sdt>
                <w:sdt>
                  <w:sdtPr>
                    <w:rPr>
                      <w:sz w:val="10"/>
                      <w:szCs w:val="10"/>
                    </w:rPr>
                    <w:alias w:val="重要非全资子公司的主要财务信息明细-净利润"/>
                    <w:tag w:val="_GBC_0eceb817ae4241e29199d3d5e649c455"/>
                    <w:id w:val="357606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506.71</w:t>
                        </w:r>
                      </w:p>
                    </w:tc>
                  </w:sdtContent>
                </w:sdt>
                <w:sdt>
                  <w:sdtPr>
                    <w:rPr>
                      <w:sz w:val="10"/>
                      <w:szCs w:val="10"/>
                    </w:rPr>
                    <w:alias w:val="重要非全资子公司的主要财务信息明细-综合收益总额"/>
                    <w:tag w:val="_GBC_8d75b95800ba4fe491c474d3ef5ad908"/>
                    <w:id w:val="357606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506.71</w:t>
                        </w:r>
                      </w:p>
                    </w:tc>
                  </w:sdtContent>
                </w:sdt>
                <w:sdt>
                  <w:sdtPr>
                    <w:rPr>
                      <w:sz w:val="10"/>
                      <w:szCs w:val="10"/>
                    </w:rPr>
                    <w:alias w:val="重要非全资子公司的主要财务信息明细-经营活动现金流量"/>
                    <w:tag w:val="_GBC_6f53b5875cfd46e988f49e4b1e97aaf4"/>
                    <w:id w:val="357606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33,118.88</w:t>
                        </w:r>
                      </w:p>
                    </w:tc>
                  </w:sdtContent>
                </w:sdt>
              </w:tr>
            </w:sdtContent>
          </w:sdt>
          <w:sdt>
            <w:sdtPr>
              <w:rPr>
                <w:sz w:val="10"/>
                <w:szCs w:val="10"/>
              </w:rPr>
              <w:alias w:val="重要非全资子公司的主要财务信息明细"/>
              <w:tag w:val="_GBC_330f4405d49345f7b8f69770f6eb8b4a"/>
              <w:id w:val="3576079"/>
              <w:lock w:val="sdtLocked"/>
            </w:sdtPr>
            <w:sdtContent>
              <w:tr w:rsidR="00445245" w:rsidRPr="00B12E42" w:rsidTr="001D4AAB">
                <w:sdt>
                  <w:sdtPr>
                    <w:rPr>
                      <w:sz w:val="10"/>
                      <w:szCs w:val="10"/>
                    </w:rPr>
                    <w:alias w:val="重要非全资子公司的主要财务信息明细-子公司名称"/>
                    <w:tag w:val="_GBC_9fc5faea7a4c4b1684eee563cf6d1956"/>
                    <w:id w:val="357607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河南金源黄金矿业有限责任公司</w:t>
                        </w:r>
                      </w:p>
                    </w:tc>
                  </w:sdtContent>
                </w:sdt>
                <w:sdt>
                  <w:sdtPr>
                    <w:rPr>
                      <w:sz w:val="10"/>
                      <w:szCs w:val="10"/>
                    </w:rPr>
                    <w:alias w:val="重要非全资子公司的主要财务信息明细-营业收入"/>
                    <w:tag w:val="_GBC_a06dcec8ebf741dca9582288b3cca466"/>
                    <w:id w:val="357607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30,559.10</w:t>
                        </w:r>
                      </w:p>
                    </w:tc>
                  </w:sdtContent>
                </w:sdt>
                <w:sdt>
                  <w:sdtPr>
                    <w:rPr>
                      <w:sz w:val="10"/>
                      <w:szCs w:val="10"/>
                    </w:rPr>
                    <w:alias w:val="重要非全资子公司的主要财务信息明细-净利润"/>
                    <w:tag w:val="_GBC_2caebeef2940406a89553b657ad98250"/>
                    <w:id w:val="357607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368.48</w:t>
                        </w:r>
                      </w:p>
                    </w:tc>
                  </w:sdtContent>
                </w:sdt>
                <w:sdt>
                  <w:sdtPr>
                    <w:rPr>
                      <w:sz w:val="10"/>
                      <w:szCs w:val="10"/>
                    </w:rPr>
                    <w:alias w:val="重要非全资子公司的主要财务信息明细-综合收益总额"/>
                    <w:tag w:val="_GBC_1c8a65629ed746d6958f547807baf4c0"/>
                    <w:id w:val="357607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368.48</w:t>
                        </w:r>
                      </w:p>
                    </w:tc>
                  </w:sdtContent>
                </w:sdt>
                <w:sdt>
                  <w:sdtPr>
                    <w:rPr>
                      <w:sz w:val="10"/>
                      <w:szCs w:val="10"/>
                    </w:rPr>
                    <w:alias w:val="重要非全资子公司的主要财务信息明细-经营活动现金流量"/>
                    <w:tag w:val="_GBC_e9fc861d0dec42eba8a70f3841093cfc"/>
                    <w:id w:val="357607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3,941.78</w:t>
                        </w:r>
                      </w:p>
                    </w:tc>
                  </w:sdtContent>
                </w:sdt>
                <w:sdt>
                  <w:sdtPr>
                    <w:rPr>
                      <w:sz w:val="10"/>
                      <w:szCs w:val="10"/>
                    </w:rPr>
                    <w:alias w:val="重要非全资子公司的主要财务信息明细-营业收入"/>
                    <w:tag w:val="_GBC_afc4176befe04c708d1db2687a1df772"/>
                    <w:id w:val="357607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29,000.21</w:t>
                        </w:r>
                      </w:p>
                    </w:tc>
                  </w:sdtContent>
                </w:sdt>
                <w:sdt>
                  <w:sdtPr>
                    <w:rPr>
                      <w:sz w:val="10"/>
                      <w:szCs w:val="10"/>
                    </w:rPr>
                    <w:alias w:val="重要非全资子公司的主要财务信息明细-净利润"/>
                    <w:tag w:val="_GBC_0eceb817ae4241e29199d3d5e649c455"/>
                    <w:id w:val="357607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389.83</w:t>
                        </w:r>
                      </w:p>
                    </w:tc>
                  </w:sdtContent>
                </w:sdt>
                <w:sdt>
                  <w:sdtPr>
                    <w:rPr>
                      <w:sz w:val="10"/>
                      <w:szCs w:val="10"/>
                    </w:rPr>
                    <w:alias w:val="重要非全资子公司的主要财务信息明细-综合收益总额"/>
                    <w:tag w:val="_GBC_8d75b95800ba4fe491c474d3ef5ad908"/>
                    <w:id w:val="357607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389.83</w:t>
                        </w:r>
                      </w:p>
                    </w:tc>
                  </w:sdtContent>
                </w:sdt>
                <w:sdt>
                  <w:sdtPr>
                    <w:rPr>
                      <w:sz w:val="10"/>
                      <w:szCs w:val="10"/>
                    </w:rPr>
                    <w:alias w:val="重要非全资子公司的主要财务信息明细-经营活动现金流量"/>
                    <w:tag w:val="_GBC_6f53b5875cfd46e988f49e4b1e97aaf4"/>
                    <w:id w:val="357607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-885.83</w:t>
                        </w:r>
                      </w:p>
                    </w:tc>
                  </w:sdtContent>
                </w:sdt>
              </w:tr>
            </w:sdtContent>
          </w:sdt>
          <w:sdt>
            <w:sdtPr>
              <w:rPr>
                <w:sz w:val="10"/>
                <w:szCs w:val="10"/>
              </w:rPr>
              <w:alias w:val="重要非全资子公司的主要财务信息明细"/>
              <w:tag w:val="_GBC_330f4405d49345f7b8f69770f6eb8b4a"/>
              <w:id w:val="3576089"/>
              <w:lock w:val="sdtLocked"/>
            </w:sdtPr>
            <w:sdtContent>
              <w:tr w:rsidR="00445245" w:rsidRPr="00B12E42" w:rsidTr="001D4AAB">
                <w:sdt>
                  <w:sdtPr>
                    <w:rPr>
                      <w:sz w:val="10"/>
                      <w:szCs w:val="10"/>
                    </w:rPr>
                    <w:alias w:val="重要非全资子公司的主要财务信息明细-子公司名称"/>
                    <w:tag w:val="_GBC_9fc5faea7a4c4b1684eee563cf6d1956"/>
                    <w:id w:val="357608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湖北鸡笼山黄金矿业有限公司</w:t>
                        </w:r>
                      </w:p>
                    </w:tc>
                  </w:sdtContent>
                </w:sdt>
                <w:sdt>
                  <w:sdtPr>
                    <w:rPr>
                      <w:sz w:val="10"/>
                      <w:szCs w:val="10"/>
                    </w:rPr>
                    <w:alias w:val="重要非全资子公司的主要财务信息明细-营业收入"/>
                    <w:tag w:val="_GBC_a06dcec8ebf741dca9582288b3cca466"/>
                    <w:id w:val="357608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12,232.98</w:t>
                        </w:r>
                      </w:p>
                    </w:tc>
                  </w:sdtContent>
                </w:sdt>
                <w:sdt>
                  <w:sdtPr>
                    <w:rPr>
                      <w:sz w:val="10"/>
                      <w:szCs w:val="10"/>
                    </w:rPr>
                    <w:alias w:val="重要非全资子公司的主要财务信息明细-净利润"/>
                    <w:tag w:val="_GBC_2caebeef2940406a89553b657ad98250"/>
                    <w:id w:val="357608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-2,452.72</w:t>
                        </w:r>
                      </w:p>
                    </w:tc>
                  </w:sdtContent>
                </w:sdt>
                <w:sdt>
                  <w:sdtPr>
                    <w:rPr>
                      <w:sz w:val="10"/>
                      <w:szCs w:val="10"/>
                    </w:rPr>
                    <w:alias w:val="重要非全资子公司的主要财务信息明细-综合收益总额"/>
                    <w:tag w:val="_GBC_1c8a65629ed746d6958f547807baf4c0"/>
                    <w:id w:val="357608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-2,452.72</w:t>
                        </w:r>
                      </w:p>
                    </w:tc>
                  </w:sdtContent>
                </w:sdt>
                <w:sdt>
                  <w:sdtPr>
                    <w:rPr>
                      <w:sz w:val="10"/>
                      <w:szCs w:val="10"/>
                    </w:rPr>
                    <w:alias w:val="重要非全资子公司的主要财务信息明细-经营活动现金流量"/>
                    <w:tag w:val="_GBC_e9fc861d0dec42eba8a70f3841093cfc"/>
                    <w:id w:val="357608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-1,024.33</w:t>
                        </w:r>
                      </w:p>
                    </w:tc>
                  </w:sdtContent>
                </w:sdt>
                <w:sdt>
                  <w:sdtPr>
                    <w:rPr>
                      <w:sz w:val="10"/>
                      <w:szCs w:val="10"/>
                    </w:rPr>
                    <w:alias w:val="重要非全资子公司的主要财务信息明细-营业收入"/>
                    <w:tag w:val="_GBC_afc4176befe04c708d1db2687a1df772"/>
                    <w:id w:val="357608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14,127.39</w:t>
                        </w:r>
                      </w:p>
                    </w:tc>
                  </w:sdtContent>
                </w:sdt>
                <w:sdt>
                  <w:sdtPr>
                    <w:rPr>
                      <w:sz w:val="10"/>
                      <w:szCs w:val="10"/>
                    </w:rPr>
                    <w:alias w:val="重要非全资子公司的主要财务信息明细-净利润"/>
                    <w:tag w:val="_GBC_0eceb817ae4241e29199d3d5e649c455"/>
                    <w:id w:val="357608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-1,192.94</w:t>
                        </w:r>
                      </w:p>
                    </w:tc>
                  </w:sdtContent>
                </w:sdt>
                <w:sdt>
                  <w:sdtPr>
                    <w:rPr>
                      <w:sz w:val="10"/>
                      <w:szCs w:val="10"/>
                    </w:rPr>
                    <w:alias w:val="重要非全资子公司的主要财务信息明细-综合收益总额"/>
                    <w:tag w:val="_GBC_8d75b95800ba4fe491c474d3ef5ad908"/>
                    <w:id w:val="357608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-1,192.94</w:t>
                        </w:r>
                      </w:p>
                    </w:tc>
                  </w:sdtContent>
                </w:sdt>
                <w:sdt>
                  <w:sdtPr>
                    <w:rPr>
                      <w:sz w:val="10"/>
                      <w:szCs w:val="10"/>
                    </w:rPr>
                    <w:alias w:val="重要非全资子公司的主要财务信息明细-经营活动现金流量"/>
                    <w:tag w:val="_GBC_6f53b5875cfd46e988f49e4b1e97aaf4"/>
                    <w:id w:val="357608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-133.53</w:t>
                        </w:r>
                      </w:p>
                    </w:tc>
                  </w:sdtContent>
                </w:sdt>
              </w:tr>
            </w:sdtContent>
          </w:sdt>
          <w:sdt>
            <w:sdtPr>
              <w:rPr>
                <w:sz w:val="10"/>
                <w:szCs w:val="10"/>
              </w:rPr>
              <w:alias w:val="重要非全资子公司的主要财务信息明细"/>
              <w:tag w:val="_GBC_330f4405d49345f7b8f69770f6eb8b4a"/>
              <w:id w:val="3576099"/>
              <w:lock w:val="sdtLocked"/>
            </w:sdtPr>
            <w:sdtContent>
              <w:tr w:rsidR="00445245" w:rsidRPr="00B12E42" w:rsidTr="001D4AAB">
                <w:sdt>
                  <w:sdtPr>
                    <w:rPr>
                      <w:sz w:val="10"/>
                      <w:szCs w:val="10"/>
                    </w:rPr>
                    <w:alias w:val="重要非全资子公司的主要财务信息明细-子公司名称"/>
                    <w:tag w:val="_GBC_9fc5faea7a4c4b1684eee563cf6d1956"/>
                    <w:id w:val="357609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陕西太白黄金矿业有限责任公司</w:t>
                        </w:r>
                      </w:p>
                    </w:tc>
                  </w:sdtContent>
                </w:sdt>
                <w:sdt>
                  <w:sdtPr>
                    <w:rPr>
                      <w:sz w:val="10"/>
                      <w:szCs w:val="10"/>
                    </w:rPr>
                    <w:alias w:val="重要非全资子公司的主要财务信息明细-营业收入"/>
                    <w:tag w:val="_GBC_a06dcec8ebf741dca9582288b3cca466"/>
                    <w:id w:val="357609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35,443.69</w:t>
                        </w:r>
                      </w:p>
                    </w:tc>
                  </w:sdtContent>
                </w:sdt>
                <w:sdt>
                  <w:sdtPr>
                    <w:rPr>
                      <w:sz w:val="10"/>
                      <w:szCs w:val="10"/>
                    </w:rPr>
                    <w:alias w:val="重要非全资子公司的主要财务信息明细-净利润"/>
                    <w:tag w:val="_GBC_2caebeef2940406a89553b657ad98250"/>
                    <w:id w:val="357609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-2,336.99</w:t>
                        </w:r>
                      </w:p>
                    </w:tc>
                  </w:sdtContent>
                </w:sdt>
                <w:sdt>
                  <w:sdtPr>
                    <w:rPr>
                      <w:sz w:val="10"/>
                      <w:szCs w:val="10"/>
                    </w:rPr>
                    <w:alias w:val="重要非全资子公司的主要财务信息明细-综合收益总额"/>
                    <w:tag w:val="_GBC_1c8a65629ed746d6958f547807baf4c0"/>
                    <w:id w:val="357609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-2,336.99</w:t>
                        </w:r>
                      </w:p>
                    </w:tc>
                  </w:sdtContent>
                </w:sdt>
                <w:sdt>
                  <w:sdtPr>
                    <w:rPr>
                      <w:sz w:val="10"/>
                      <w:szCs w:val="10"/>
                    </w:rPr>
                    <w:alias w:val="重要非全资子公司的主要财务信息明细-经营活动现金流量"/>
                    <w:tag w:val="_GBC_e9fc861d0dec42eba8a70f3841093cfc"/>
                    <w:id w:val="357609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9,114.24</w:t>
                        </w:r>
                      </w:p>
                    </w:tc>
                  </w:sdtContent>
                </w:sdt>
                <w:sdt>
                  <w:sdtPr>
                    <w:rPr>
                      <w:sz w:val="10"/>
                      <w:szCs w:val="10"/>
                    </w:rPr>
                    <w:alias w:val="重要非全资子公司的主要财务信息明细-营业收入"/>
                    <w:tag w:val="_GBC_afc4176befe04c708d1db2687a1df772"/>
                    <w:id w:val="357609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74,772.96</w:t>
                        </w:r>
                      </w:p>
                    </w:tc>
                  </w:sdtContent>
                </w:sdt>
                <w:sdt>
                  <w:sdtPr>
                    <w:rPr>
                      <w:sz w:val="10"/>
                      <w:szCs w:val="10"/>
                    </w:rPr>
                    <w:alias w:val="重要非全资子公司的主要财务信息明细-净利润"/>
                    <w:tag w:val="_GBC_0eceb817ae4241e29199d3d5e649c455"/>
                    <w:id w:val="357609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1,468.41</w:t>
                        </w:r>
                      </w:p>
                    </w:tc>
                  </w:sdtContent>
                </w:sdt>
                <w:sdt>
                  <w:sdtPr>
                    <w:rPr>
                      <w:sz w:val="10"/>
                      <w:szCs w:val="10"/>
                    </w:rPr>
                    <w:alias w:val="重要非全资子公司的主要财务信息明细-综合收益总额"/>
                    <w:tag w:val="_GBC_8d75b95800ba4fe491c474d3ef5ad908"/>
                    <w:id w:val="357609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1,468.41</w:t>
                        </w:r>
                      </w:p>
                    </w:tc>
                  </w:sdtContent>
                </w:sdt>
                <w:sdt>
                  <w:sdtPr>
                    <w:rPr>
                      <w:sz w:val="10"/>
                      <w:szCs w:val="10"/>
                    </w:rPr>
                    <w:alias w:val="重要非全资子公司的主要财务信息明细-经营活动现金流量"/>
                    <w:tag w:val="_GBC_6f53b5875cfd46e988f49e4b1e97aaf4"/>
                    <w:id w:val="357609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7,687.13</w:t>
                        </w:r>
                      </w:p>
                    </w:tc>
                  </w:sdtContent>
                </w:sdt>
              </w:tr>
            </w:sdtContent>
          </w:sdt>
          <w:sdt>
            <w:sdtPr>
              <w:rPr>
                <w:sz w:val="10"/>
                <w:szCs w:val="10"/>
              </w:rPr>
              <w:alias w:val="重要非全资子公司的主要财务信息明细"/>
              <w:tag w:val="_GBC_330f4405d49345f7b8f69770f6eb8b4a"/>
              <w:id w:val="3576109"/>
              <w:lock w:val="sdtLocked"/>
            </w:sdtPr>
            <w:sdtContent>
              <w:tr w:rsidR="00445245" w:rsidRPr="00B12E42" w:rsidTr="001D4AAB">
                <w:sdt>
                  <w:sdtPr>
                    <w:rPr>
                      <w:sz w:val="10"/>
                      <w:szCs w:val="10"/>
                    </w:rPr>
                    <w:alias w:val="重要非全资子公司的主要财务信息明细-子公司名称"/>
                    <w:tag w:val="_GBC_9fc5faea7a4c4b1684eee563cf6d1956"/>
                    <w:id w:val="357610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嵩县前河矿业有限责任公司</w:t>
                        </w:r>
                      </w:p>
                    </w:tc>
                  </w:sdtContent>
                </w:sdt>
                <w:sdt>
                  <w:sdtPr>
                    <w:rPr>
                      <w:sz w:val="10"/>
                      <w:szCs w:val="10"/>
                    </w:rPr>
                    <w:alias w:val="重要非全资子公司的主要财务信息明细-营业收入"/>
                    <w:tag w:val="_GBC_a06dcec8ebf741dca9582288b3cca466"/>
                    <w:id w:val="357610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10,137.75</w:t>
                        </w:r>
                      </w:p>
                    </w:tc>
                  </w:sdtContent>
                </w:sdt>
                <w:sdt>
                  <w:sdtPr>
                    <w:rPr>
                      <w:sz w:val="10"/>
                      <w:szCs w:val="10"/>
                    </w:rPr>
                    <w:alias w:val="重要非全资子公司的主要财务信息明细-净利润"/>
                    <w:tag w:val="_GBC_2caebeef2940406a89553b657ad98250"/>
                    <w:id w:val="357610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-1,406.52</w:t>
                        </w:r>
                      </w:p>
                    </w:tc>
                  </w:sdtContent>
                </w:sdt>
                <w:sdt>
                  <w:sdtPr>
                    <w:rPr>
                      <w:sz w:val="10"/>
                      <w:szCs w:val="10"/>
                    </w:rPr>
                    <w:alias w:val="重要非全资子公司的主要财务信息明细-综合收益总额"/>
                    <w:tag w:val="_GBC_1c8a65629ed746d6958f547807baf4c0"/>
                    <w:id w:val="357610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-1,406.52</w:t>
                        </w:r>
                      </w:p>
                    </w:tc>
                  </w:sdtContent>
                </w:sdt>
                <w:sdt>
                  <w:sdtPr>
                    <w:rPr>
                      <w:sz w:val="10"/>
                      <w:szCs w:val="10"/>
                    </w:rPr>
                    <w:alias w:val="重要非全资子公司的主要财务信息明细-经营活动现金流量"/>
                    <w:tag w:val="_GBC_e9fc861d0dec42eba8a70f3841093cfc"/>
                    <w:id w:val="357610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28.93</w:t>
                        </w:r>
                      </w:p>
                    </w:tc>
                  </w:sdtContent>
                </w:sdt>
                <w:sdt>
                  <w:sdtPr>
                    <w:rPr>
                      <w:sz w:val="10"/>
                      <w:szCs w:val="10"/>
                    </w:rPr>
                    <w:alias w:val="重要非全资子公司的主要财务信息明细-营业收入"/>
                    <w:tag w:val="_GBC_afc4176befe04c708d1db2687a1df772"/>
                    <w:id w:val="357610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11,408.95</w:t>
                        </w:r>
                      </w:p>
                    </w:tc>
                  </w:sdtContent>
                </w:sdt>
                <w:sdt>
                  <w:sdtPr>
                    <w:rPr>
                      <w:sz w:val="10"/>
                      <w:szCs w:val="10"/>
                    </w:rPr>
                    <w:alias w:val="重要非全资子公司的主要财务信息明细-净利润"/>
                    <w:tag w:val="_GBC_0eceb817ae4241e29199d3d5e649c455"/>
                    <w:id w:val="357610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-3.04</w:t>
                        </w:r>
                      </w:p>
                    </w:tc>
                  </w:sdtContent>
                </w:sdt>
                <w:sdt>
                  <w:sdtPr>
                    <w:rPr>
                      <w:sz w:val="10"/>
                      <w:szCs w:val="10"/>
                    </w:rPr>
                    <w:alias w:val="重要非全资子公司的主要财务信息明细-综合收益总额"/>
                    <w:tag w:val="_GBC_8d75b95800ba4fe491c474d3ef5ad908"/>
                    <w:id w:val="357610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-3.04</w:t>
                        </w:r>
                      </w:p>
                    </w:tc>
                  </w:sdtContent>
                </w:sdt>
                <w:sdt>
                  <w:sdtPr>
                    <w:rPr>
                      <w:sz w:val="10"/>
                      <w:szCs w:val="10"/>
                    </w:rPr>
                    <w:alias w:val="重要非全资子公司的主要财务信息明细-经营活动现金流量"/>
                    <w:tag w:val="_GBC_6f53b5875cfd46e988f49e4b1e97aaf4"/>
                    <w:id w:val="357610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53.44</w:t>
                        </w:r>
                      </w:p>
                    </w:tc>
                  </w:sdtContent>
                </w:sdt>
              </w:tr>
            </w:sdtContent>
          </w:sdt>
          <w:sdt>
            <w:sdtPr>
              <w:rPr>
                <w:sz w:val="10"/>
                <w:szCs w:val="10"/>
              </w:rPr>
              <w:alias w:val="重要非全资子公司的主要财务信息明细"/>
              <w:tag w:val="_GBC_330f4405d49345f7b8f69770f6eb8b4a"/>
              <w:id w:val="3576119"/>
              <w:lock w:val="sdtLocked"/>
            </w:sdtPr>
            <w:sdtContent>
              <w:tr w:rsidR="00445245" w:rsidRPr="00B12E42" w:rsidTr="001D4AAB">
                <w:sdt>
                  <w:sdtPr>
                    <w:rPr>
                      <w:sz w:val="10"/>
                      <w:szCs w:val="10"/>
                    </w:rPr>
                    <w:alias w:val="重要非全资子公司的主要财务信息明细-子公司名称"/>
                    <w:tag w:val="_GBC_9fc5faea7a4c4b1684eee563cf6d1956"/>
                    <w:id w:val="357611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河北金厂峪矿业有限责任公司</w:t>
                        </w:r>
                      </w:p>
                    </w:tc>
                  </w:sdtContent>
                </w:sdt>
                <w:sdt>
                  <w:sdtPr>
                    <w:rPr>
                      <w:sz w:val="10"/>
                      <w:szCs w:val="10"/>
                    </w:rPr>
                    <w:alias w:val="重要非全资子公司的主要财务信息明细-营业收入"/>
                    <w:tag w:val="_GBC_a06dcec8ebf741dca9582288b3cca466"/>
                    <w:id w:val="357611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23,210.18</w:t>
                        </w:r>
                      </w:p>
                    </w:tc>
                  </w:sdtContent>
                </w:sdt>
                <w:sdt>
                  <w:sdtPr>
                    <w:rPr>
                      <w:sz w:val="10"/>
                      <w:szCs w:val="10"/>
                    </w:rPr>
                    <w:alias w:val="重要非全资子公司的主要财务信息明细-净利润"/>
                    <w:tag w:val="_GBC_2caebeef2940406a89553b657ad98250"/>
                    <w:id w:val="357611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-2,901.89</w:t>
                        </w:r>
                      </w:p>
                    </w:tc>
                  </w:sdtContent>
                </w:sdt>
                <w:sdt>
                  <w:sdtPr>
                    <w:rPr>
                      <w:sz w:val="10"/>
                      <w:szCs w:val="10"/>
                    </w:rPr>
                    <w:alias w:val="重要非全资子公司的主要财务信息明细-综合收益总额"/>
                    <w:tag w:val="_GBC_1c8a65629ed746d6958f547807baf4c0"/>
                    <w:id w:val="357611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-2,901.89</w:t>
                        </w:r>
                      </w:p>
                    </w:tc>
                  </w:sdtContent>
                </w:sdt>
                <w:sdt>
                  <w:sdtPr>
                    <w:rPr>
                      <w:sz w:val="10"/>
                      <w:szCs w:val="10"/>
                    </w:rPr>
                    <w:alias w:val="重要非全资子公司的主要财务信息明细-经营活动现金流量"/>
                    <w:tag w:val="_GBC_e9fc861d0dec42eba8a70f3841093cfc"/>
                    <w:id w:val="357611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9,094.39</w:t>
                        </w:r>
                      </w:p>
                    </w:tc>
                  </w:sdtContent>
                </w:sdt>
                <w:sdt>
                  <w:sdtPr>
                    <w:rPr>
                      <w:sz w:val="10"/>
                      <w:szCs w:val="10"/>
                    </w:rPr>
                    <w:alias w:val="重要非全资子公司的主要财务信息明细-营业收入"/>
                    <w:tag w:val="_GBC_afc4176befe04c708d1db2687a1df772"/>
                    <w:id w:val="357611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16,598.47</w:t>
                        </w:r>
                      </w:p>
                    </w:tc>
                  </w:sdtContent>
                </w:sdt>
                <w:sdt>
                  <w:sdtPr>
                    <w:rPr>
                      <w:sz w:val="10"/>
                      <w:szCs w:val="10"/>
                    </w:rPr>
                    <w:alias w:val="重要非全资子公司的主要财务信息明细-净利润"/>
                    <w:tag w:val="_GBC_0eceb817ae4241e29199d3d5e649c455"/>
                    <w:id w:val="357611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-2,536.62</w:t>
                        </w:r>
                      </w:p>
                    </w:tc>
                  </w:sdtContent>
                </w:sdt>
                <w:sdt>
                  <w:sdtPr>
                    <w:rPr>
                      <w:sz w:val="10"/>
                      <w:szCs w:val="10"/>
                    </w:rPr>
                    <w:alias w:val="重要非全资子公司的主要财务信息明细-综合收益总额"/>
                    <w:tag w:val="_GBC_8d75b95800ba4fe491c474d3ef5ad908"/>
                    <w:id w:val="357611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-2,536.62</w:t>
                        </w:r>
                      </w:p>
                    </w:tc>
                  </w:sdtContent>
                </w:sdt>
                <w:sdt>
                  <w:sdtPr>
                    <w:rPr>
                      <w:sz w:val="10"/>
                      <w:szCs w:val="10"/>
                    </w:rPr>
                    <w:alias w:val="重要非全资子公司的主要财务信息明细-经营活动现金流量"/>
                    <w:tag w:val="_GBC_6f53b5875cfd46e988f49e4b1e97aaf4"/>
                    <w:id w:val="357611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27,391.77</w:t>
                        </w:r>
                      </w:p>
                    </w:tc>
                  </w:sdtContent>
                </w:sdt>
              </w:tr>
            </w:sdtContent>
          </w:sdt>
          <w:sdt>
            <w:sdtPr>
              <w:rPr>
                <w:sz w:val="10"/>
                <w:szCs w:val="10"/>
              </w:rPr>
              <w:alias w:val="重要非全资子公司的主要财务信息明细"/>
              <w:tag w:val="_GBC_330f4405d49345f7b8f69770f6eb8b4a"/>
              <w:id w:val="3576129"/>
              <w:lock w:val="sdtLocked"/>
            </w:sdtPr>
            <w:sdtContent>
              <w:tr w:rsidR="00445245" w:rsidRPr="00B12E42" w:rsidTr="001D4AAB">
                <w:sdt>
                  <w:sdtPr>
                    <w:rPr>
                      <w:sz w:val="10"/>
                      <w:szCs w:val="10"/>
                    </w:rPr>
                    <w:alias w:val="重要非全资子公司的主要财务信息明细-子公司名称"/>
                    <w:tag w:val="_GBC_9fc5faea7a4c4b1684eee563cf6d1956"/>
                    <w:id w:val="357612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嵩县金牛有限责任公司</w:t>
                        </w:r>
                      </w:p>
                    </w:tc>
                  </w:sdtContent>
                </w:sdt>
                <w:sdt>
                  <w:sdtPr>
                    <w:rPr>
                      <w:sz w:val="10"/>
                      <w:szCs w:val="10"/>
                    </w:rPr>
                    <w:alias w:val="重要非全资子公司的主要财务信息明细-营业收入"/>
                    <w:tag w:val="_GBC_a06dcec8ebf741dca9582288b3cca466"/>
                    <w:id w:val="357612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28,958.31</w:t>
                        </w:r>
                      </w:p>
                    </w:tc>
                  </w:sdtContent>
                </w:sdt>
                <w:sdt>
                  <w:sdtPr>
                    <w:rPr>
                      <w:sz w:val="10"/>
                      <w:szCs w:val="10"/>
                    </w:rPr>
                    <w:alias w:val="重要非全资子公司的主要财务信息明细-净利润"/>
                    <w:tag w:val="_GBC_2caebeef2940406a89553b657ad98250"/>
                    <w:id w:val="357612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-1,504.68</w:t>
                        </w:r>
                      </w:p>
                    </w:tc>
                  </w:sdtContent>
                </w:sdt>
                <w:sdt>
                  <w:sdtPr>
                    <w:rPr>
                      <w:sz w:val="10"/>
                      <w:szCs w:val="10"/>
                    </w:rPr>
                    <w:alias w:val="重要非全资子公司的主要财务信息明细-综合收益总额"/>
                    <w:tag w:val="_GBC_1c8a65629ed746d6958f547807baf4c0"/>
                    <w:id w:val="357612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-1,504.68</w:t>
                        </w:r>
                      </w:p>
                    </w:tc>
                  </w:sdtContent>
                </w:sdt>
                <w:sdt>
                  <w:sdtPr>
                    <w:rPr>
                      <w:sz w:val="10"/>
                      <w:szCs w:val="10"/>
                    </w:rPr>
                    <w:alias w:val="重要非全资子公司的主要财务信息明细-经营活动现金流量"/>
                    <w:tag w:val="_GBC_e9fc861d0dec42eba8a70f3841093cfc"/>
                    <w:id w:val="357612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1,940.02</w:t>
                        </w:r>
                      </w:p>
                    </w:tc>
                  </w:sdtContent>
                </w:sdt>
                <w:sdt>
                  <w:sdtPr>
                    <w:rPr>
                      <w:sz w:val="10"/>
                      <w:szCs w:val="10"/>
                    </w:rPr>
                    <w:alias w:val="重要非全资子公司的主要财务信息明细-营业收入"/>
                    <w:tag w:val="_GBC_afc4176befe04c708d1db2687a1df772"/>
                    <w:id w:val="357612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19,773.90</w:t>
                        </w:r>
                      </w:p>
                    </w:tc>
                  </w:sdtContent>
                </w:sdt>
                <w:sdt>
                  <w:sdtPr>
                    <w:rPr>
                      <w:sz w:val="10"/>
                      <w:szCs w:val="10"/>
                    </w:rPr>
                    <w:alias w:val="重要非全资子公司的主要财务信息明细-净利润"/>
                    <w:tag w:val="_GBC_0eceb817ae4241e29199d3d5e649c455"/>
                    <w:id w:val="357612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165.01</w:t>
                        </w:r>
                      </w:p>
                    </w:tc>
                  </w:sdtContent>
                </w:sdt>
                <w:sdt>
                  <w:sdtPr>
                    <w:rPr>
                      <w:sz w:val="10"/>
                      <w:szCs w:val="10"/>
                    </w:rPr>
                    <w:alias w:val="重要非全资子公司的主要财务信息明细-综合收益总额"/>
                    <w:tag w:val="_GBC_8d75b95800ba4fe491c474d3ef5ad908"/>
                    <w:id w:val="357612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165.01</w:t>
                        </w:r>
                      </w:p>
                    </w:tc>
                  </w:sdtContent>
                </w:sdt>
                <w:sdt>
                  <w:sdtPr>
                    <w:rPr>
                      <w:sz w:val="10"/>
                      <w:szCs w:val="10"/>
                    </w:rPr>
                    <w:alias w:val="重要非全资子公司的主要财务信息明细-经营活动现金流量"/>
                    <w:tag w:val="_GBC_6f53b5875cfd46e988f49e4b1e97aaf4"/>
                    <w:id w:val="357612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677.94</w:t>
                        </w:r>
                      </w:p>
                    </w:tc>
                  </w:sdtContent>
                </w:sdt>
              </w:tr>
            </w:sdtContent>
          </w:sdt>
          <w:sdt>
            <w:sdtPr>
              <w:rPr>
                <w:sz w:val="10"/>
                <w:szCs w:val="10"/>
              </w:rPr>
              <w:alias w:val="重要非全资子公司的主要财务信息明细"/>
              <w:tag w:val="_GBC_330f4405d49345f7b8f69770f6eb8b4a"/>
              <w:id w:val="3576139"/>
              <w:lock w:val="sdtLocked"/>
            </w:sdtPr>
            <w:sdtContent>
              <w:tr w:rsidR="00445245" w:rsidRPr="00B12E42" w:rsidTr="001D4AAB">
                <w:sdt>
                  <w:sdtPr>
                    <w:rPr>
                      <w:sz w:val="10"/>
                      <w:szCs w:val="10"/>
                    </w:rPr>
                    <w:alias w:val="重要非全资子公司的主要财务信息明细-子公司名称"/>
                    <w:tag w:val="_GBC_9fc5faea7a4c4b1684eee563cf6d1956"/>
                    <w:id w:val="357613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中国黄金集团江西金山矿业有限公司</w:t>
                        </w:r>
                      </w:p>
                    </w:tc>
                  </w:sdtContent>
                </w:sdt>
                <w:sdt>
                  <w:sdtPr>
                    <w:rPr>
                      <w:sz w:val="10"/>
                      <w:szCs w:val="10"/>
                    </w:rPr>
                    <w:alias w:val="重要非全资子公司的主要财务信息明细-营业收入"/>
                    <w:tag w:val="_GBC_a06dcec8ebf741dca9582288b3cca466"/>
                    <w:id w:val="357613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104,191.06</w:t>
                        </w:r>
                      </w:p>
                    </w:tc>
                  </w:sdtContent>
                </w:sdt>
                <w:sdt>
                  <w:sdtPr>
                    <w:rPr>
                      <w:sz w:val="10"/>
                      <w:szCs w:val="10"/>
                    </w:rPr>
                    <w:alias w:val="重要非全资子公司的主要财务信息明细-净利润"/>
                    <w:tag w:val="_GBC_2caebeef2940406a89553b657ad98250"/>
                    <w:id w:val="357613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1,855.83</w:t>
                        </w:r>
                      </w:p>
                    </w:tc>
                  </w:sdtContent>
                </w:sdt>
                <w:sdt>
                  <w:sdtPr>
                    <w:rPr>
                      <w:sz w:val="10"/>
                      <w:szCs w:val="10"/>
                    </w:rPr>
                    <w:alias w:val="重要非全资子公司的主要财务信息明细-综合收益总额"/>
                    <w:tag w:val="_GBC_1c8a65629ed746d6958f547807baf4c0"/>
                    <w:id w:val="357613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1,855.83</w:t>
                        </w:r>
                      </w:p>
                    </w:tc>
                  </w:sdtContent>
                </w:sdt>
                <w:sdt>
                  <w:sdtPr>
                    <w:rPr>
                      <w:sz w:val="10"/>
                      <w:szCs w:val="10"/>
                    </w:rPr>
                    <w:alias w:val="重要非全资子公司的主要财务信息明细-经营活动现金流量"/>
                    <w:tag w:val="_GBC_e9fc861d0dec42eba8a70f3841093cfc"/>
                    <w:id w:val="357613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3,472.66</w:t>
                        </w:r>
                      </w:p>
                    </w:tc>
                  </w:sdtContent>
                </w:sdt>
                <w:sdt>
                  <w:sdtPr>
                    <w:rPr>
                      <w:sz w:val="10"/>
                      <w:szCs w:val="10"/>
                    </w:rPr>
                    <w:alias w:val="重要非全资子公司的主要财务信息明细-营业收入"/>
                    <w:tag w:val="_GBC_afc4176befe04c708d1db2687a1df772"/>
                    <w:id w:val="357613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87,520.71</w:t>
                        </w:r>
                      </w:p>
                    </w:tc>
                  </w:sdtContent>
                </w:sdt>
                <w:sdt>
                  <w:sdtPr>
                    <w:rPr>
                      <w:sz w:val="10"/>
                      <w:szCs w:val="10"/>
                    </w:rPr>
                    <w:alias w:val="重要非全资子公司的主要财务信息明细-净利润"/>
                    <w:tag w:val="_GBC_0eceb817ae4241e29199d3d5e649c455"/>
                    <w:id w:val="357613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4,837.03</w:t>
                        </w:r>
                      </w:p>
                    </w:tc>
                  </w:sdtContent>
                </w:sdt>
                <w:sdt>
                  <w:sdtPr>
                    <w:rPr>
                      <w:sz w:val="10"/>
                      <w:szCs w:val="10"/>
                    </w:rPr>
                    <w:alias w:val="重要非全资子公司的主要财务信息明细-综合收益总额"/>
                    <w:tag w:val="_GBC_8d75b95800ba4fe491c474d3ef5ad908"/>
                    <w:id w:val="357613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4,837.03</w:t>
                        </w:r>
                      </w:p>
                    </w:tc>
                  </w:sdtContent>
                </w:sdt>
                <w:sdt>
                  <w:sdtPr>
                    <w:rPr>
                      <w:sz w:val="10"/>
                      <w:szCs w:val="10"/>
                    </w:rPr>
                    <w:alias w:val="重要非全资子公司的主要财务信息明细-经营活动现金流量"/>
                    <w:tag w:val="_GBC_6f53b5875cfd46e988f49e4b1e97aaf4"/>
                    <w:id w:val="357613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-1,936.17</w:t>
                        </w:r>
                      </w:p>
                    </w:tc>
                  </w:sdtContent>
                </w:sdt>
              </w:tr>
            </w:sdtContent>
          </w:sdt>
          <w:sdt>
            <w:sdtPr>
              <w:rPr>
                <w:sz w:val="10"/>
                <w:szCs w:val="10"/>
              </w:rPr>
              <w:alias w:val="重要非全资子公司的主要财务信息明细"/>
              <w:tag w:val="_GBC_330f4405d49345f7b8f69770f6eb8b4a"/>
              <w:id w:val="3576149"/>
              <w:lock w:val="sdtLocked"/>
            </w:sdtPr>
            <w:sdtContent>
              <w:tr w:rsidR="00445245" w:rsidRPr="00B12E42" w:rsidTr="001D4AAB">
                <w:sdt>
                  <w:sdtPr>
                    <w:rPr>
                      <w:sz w:val="10"/>
                      <w:szCs w:val="10"/>
                    </w:rPr>
                    <w:alias w:val="重要非全资子公司的主要财务信息明细-子公司名称"/>
                    <w:tag w:val="_GBC_9fc5faea7a4c4b1684eee563cf6d1956"/>
                    <w:id w:val="357614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甘肃省天水李子金矿有限公司</w:t>
                        </w:r>
                      </w:p>
                    </w:tc>
                  </w:sdtContent>
                </w:sdt>
                <w:sdt>
                  <w:sdtPr>
                    <w:rPr>
                      <w:sz w:val="10"/>
                      <w:szCs w:val="10"/>
                    </w:rPr>
                    <w:alias w:val="重要非全资子公司的主要财务信息明细-营业收入"/>
                    <w:tag w:val="_GBC_a06dcec8ebf741dca9582288b3cca466"/>
                    <w:id w:val="357614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13,558.03</w:t>
                        </w:r>
                      </w:p>
                    </w:tc>
                  </w:sdtContent>
                </w:sdt>
                <w:sdt>
                  <w:sdtPr>
                    <w:rPr>
                      <w:sz w:val="10"/>
                      <w:szCs w:val="10"/>
                    </w:rPr>
                    <w:alias w:val="重要非全资子公司的主要财务信息明细-净利润"/>
                    <w:tag w:val="_GBC_2caebeef2940406a89553b657ad98250"/>
                    <w:id w:val="357614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30.70</w:t>
                        </w:r>
                      </w:p>
                    </w:tc>
                  </w:sdtContent>
                </w:sdt>
                <w:sdt>
                  <w:sdtPr>
                    <w:rPr>
                      <w:sz w:val="10"/>
                      <w:szCs w:val="10"/>
                    </w:rPr>
                    <w:alias w:val="重要非全资子公司的主要财务信息明细-综合收益总额"/>
                    <w:tag w:val="_GBC_1c8a65629ed746d6958f547807baf4c0"/>
                    <w:id w:val="357614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30.70</w:t>
                        </w:r>
                      </w:p>
                    </w:tc>
                  </w:sdtContent>
                </w:sdt>
                <w:sdt>
                  <w:sdtPr>
                    <w:rPr>
                      <w:sz w:val="10"/>
                      <w:szCs w:val="10"/>
                    </w:rPr>
                    <w:alias w:val="重要非全资子公司的主要财务信息明细-经营活动现金流量"/>
                    <w:tag w:val="_GBC_e9fc861d0dec42eba8a70f3841093cfc"/>
                    <w:id w:val="357614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2,036.25</w:t>
                        </w:r>
                      </w:p>
                    </w:tc>
                  </w:sdtContent>
                </w:sdt>
                <w:sdt>
                  <w:sdtPr>
                    <w:rPr>
                      <w:sz w:val="10"/>
                      <w:szCs w:val="10"/>
                    </w:rPr>
                    <w:alias w:val="重要非全资子公司的主要财务信息明细-营业收入"/>
                    <w:tag w:val="_GBC_afc4176befe04c708d1db2687a1df772"/>
                    <w:id w:val="357614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12,701.05</w:t>
                        </w:r>
                      </w:p>
                    </w:tc>
                  </w:sdtContent>
                </w:sdt>
                <w:sdt>
                  <w:sdtPr>
                    <w:rPr>
                      <w:sz w:val="10"/>
                      <w:szCs w:val="10"/>
                    </w:rPr>
                    <w:alias w:val="重要非全资子公司的主要财务信息明细-净利润"/>
                    <w:tag w:val="_GBC_0eceb817ae4241e29199d3d5e649c455"/>
                    <w:id w:val="357614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72.38</w:t>
                        </w:r>
                      </w:p>
                    </w:tc>
                  </w:sdtContent>
                </w:sdt>
                <w:sdt>
                  <w:sdtPr>
                    <w:rPr>
                      <w:sz w:val="10"/>
                      <w:szCs w:val="10"/>
                    </w:rPr>
                    <w:alias w:val="重要非全资子公司的主要财务信息明细-综合收益总额"/>
                    <w:tag w:val="_GBC_8d75b95800ba4fe491c474d3ef5ad908"/>
                    <w:id w:val="357614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72.38</w:t>
                        </w:r>
                      </w:p>
                    </w:tc>
                  </w:sdtContent>
                </w:sdt>
                <w:sdt>
                  <w:sdtPr>
                    <w:rPr>
                      <w:sz w:val="10"/>
                      <w:szCs w:val="10"/>
                    </w:rPr>
                    <w:alias w:val="重要非全资子公司的主要财务信息明细-经营活动现金流量"/>
                    <w:tag w:val="_GBC_6f53b5875cfd46e988f49e4b1e97aaf4"/>
                    <w:id w:val="357614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1,052.98</w:t>
                        </w:r>
                      </w:p>
                    </w:tc>
                  </w:sdtContent>
                </w:sdt>
              </w:tr>
            </w:sdtContent>
          </w:sdt>
          <w:sdt>
            <w:sdtPr>
              <w:rPr>
                <w:sz w:val="10"/>
                <w:szCs w:val="10"/>
              </w:rPr>
              <w:alias w:val="重要非全资子公司的主要财务信息明细"/>
              <w:tag w:val="_GBC_330f4405d49345f7b8f69770f6eb8b4a"/>
              <w:id w:val="3576159"/>
              <w:lock w:val="sdtLocked"/>
            </w:sdtPr>
            <w:sdtContent>
              <w:tr w:rsidR="00445245" w:rsidRPr="00B12E42" w:rsidTr="001D4AAB">
                <w:sdt>
                  <w:sdtPr>
                    <w:rPr>
                      <w:sz w:val="10"/>
                      <w:szCs w:val="10"/>
                    </w:rPr>
                    <w:alias w:val="重要非全资子公司的主要财务信息明细-子公司名称"/>
                    <w:tag w:val="_GBC_9fc5faea7a4c4b1684eee563cf6d1956"/>
                    <w:id w:val="357615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河南金渠黄金股份有限公司</w:t>
                        </w:r>
                      </w:p>
                    </w:tc>
                  </w:sdtContent>
                </w:sdt>
                <w:sdt>
                  <w:sdtPr>
                    <w:rPr>
                      <w:sz w:val="10"/>
                      <w:szCs w:val="10"/>
                    </w:rPr>
                    <w:alias w:val="重要非全资子公司的主要财务信息明细-营业收入"/>
                    <w:tag w:val="_GBC_a06dcec8ebf741dca9582288b3cca466"/>
                    <w:id w:val="357615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24,347.24</w:t>
                        </w:r>
                      </w:p>
                    </w:tc>
                  </w:sdtContent>
                </w:sdt>
                <w:sdt>
                  <w:sdtPr>
                    <w:rPr>
                      <w:sz w:val="10"/>
                      <w:szCs w:val="10"/>
                    </w:rPr>
                    <w:alias w:val="重要非全资子公司的主要财务信息明细-净利润"/>
                    <w:tag w:val="_GBC_2caebeef2940406a89553b657ad98250"/>
                    <w:id w:val="357615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-1,895.87</w:t>
                        </w:r>
                      </w:p>
                    </w:tc>
                  </w:sdtContent>
                </w:sdt>
                <w:sdt>
                  <w:sdtPr>
                    <w:rPr>
                      <w:sz w:val="10"/>
                      <w:szCs w:val="10"/>
                    </w:rPr>
                    <w:alias w:val="重要非全资子公司的主要财务信息明细-综合收益总额"/>
                    <w:tag w:val="_GBC_1c8a65629ed746d6958f547807baf4c0"/>
                    <w:id w:val="357615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-1,895.87</w:t>
                        </w:r>
                      </w:p>
                    </w:tc>
                  </w:sdtContent>
                </w:sdt>
                <w:sdt>
                  <w:sdtPr>
                    <w:rPr>
                      <w:sz w:val="10"/>
                      <w:szCs w:val="10"/>
                    </w:rPr>
                    <w:alias w:val="重要非全资子公司的主要财务信息明细-经营活动现金流量"/>
                    <w:tag w:val="_GBC_e9fc861d0dec42eba8a70f3841093cfc"/>
                    <w:id w:val="357615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-527.64</w:t>
                        </w:r>
                      </w:p>
                    </w:tc>
                  </w:sdtContent>
                </w:sdt>
                <w:sdt>
                  <w:sdtPr>
                    <w:rPr>
                      <w:sz w:val="10"/>
                      <w:szCs w:val="10"/>
                    </w:rPr>
                    <w:alias w:val="重要非全资子公司的主要财务信息明细-营业收入"/>
                    <w:tag w:val="_GBC_afc4176befe04c708d1db2687a1df772"/>
                    <w:id w:val="357615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29,052.64</w:t>
                        </w:r>
                      </w:p>
                    </w:tc>
                  </w:sdtContent>
                </w:sdt>
                <w:sdt>
                  <w:sdtPr>
                    <w:rPr>
                      <w:sz w:val="10"/>
                      <w:szCs w:val="10"/>
                    </w:rPr>
                    <w:alias w:val="重要非全资子公司的主要财务信息明细-净利润"/>
                    <w:tag w:val="_GBC_0eceb817ae4241e29199d3d5e649c455"/>
                    <w:id w:val="357615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-502.82</w:t>
                        </w:r>
                      </w:p>
                    </w:tc>
                  </w:sdtContent>
                </w:sdt>
                <w:sdt>
                  <w:sdtPr>
                    <w:rPr>
                      <w:sz w:val="10"/>
                      <w:szCs w:val="10"/>
                    </w:rPr>
                    <w:alias w:val="重要非全资子公司的主要财务信息明细-综合收益总额"/>
                    <w:tag w:val="_GBC_8d75b95800ba4fe491c474d3ef5ad908"/>
                    <w:id w:val="357615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-502.82</w:t>
                        </w:r>
                      </w:p>
                    </w:tc>
                  </w:sdtContent>
                </w:sdt>
                <w:sdt>
                  <w:sdtPr>
                    <w:rPr>
                      <w:sz w:val="10"/>
                      <w:szCs w:val="10"/>
                    </w:rPr>
                    <w:alias w:val="重要非全资子公司的主要财务信息明细-经营活动现金流量"/>
                    <w:tag w:val="_GBC_6f53b5875cfd46e988f49e4b1e97aaf4"/>
                    <w:id w:val="357615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2,287.40</w:t>
                        </w:r>
                      </w:p>
                    </w:tc>
                  </w:sdtContent>
                </w:sdt>
              </w:tr>
            </w:sdtContent>
          </w:sdt>
          <w:sdt>
            <w:sdtPr>
              <w:rPr>
                <w:sz w:val="10"/>
                <w:szCs w:val="10"/>
              </w:rPr>
              <w:alias w:val="重要非全资子公司的主要财务信息明细"/>
              <w:tag w:val="_GBC_330f4405d49345f7b8f69770f6eb8b4a"/>
              <w:id w:val="3576169"/>
              <w:lock w:val="sdtLocked"/>
            </w:sdtPr>
            <w:sdtContent>
              <w:tr w:rsidR="00445245" w:rsidRPr="00B12E42" w:rsidTr="001D4AAB">
                <w:sdt>
                  <w:sdtPr>
                    <w:rPr>
                      <w:sz w:val="10"/>
                      <w:szCs w:val="10"/>
                    </w:rPr>
                    <w:alias w:val="重要非全资子公司的主要财务信息明细-子公司名称"/>
                    <w:tag w:val="_GBC_9fc5faea7a4c4b1684eee563cf6d1956"/>
                    <w:id w:val="3576160"/>
                    <w:lock w:val="sdtLocked"/>
                  </w:sdtPr>
                  <w:sdtContent>
                    <w:tc>
                      <w:tcPr>
                        <w:tcW w:w="833" w:type="pct"/>
                        <w:tcBorders>
                          <w:top w:val="single" w:sz="6" w:space="0" w:color="auto"/>
                          <w:left w:val="single" w:sz="4" w:space="0" w:color="auto"/>
                          <w:bottom w:val="single" w:sz="4" w:space="0" w:color="auto"/>
                          <w:right w:val="single" w:sz="6" w:space="0" w:color="auto"/>
                        </w:tcBorders>
                      </w:tcPr>
                      <w:p w:rsidR="00445245" w:rsidRPr="00B12E42" w:rsidRDefault="00445245" w:rsidP="001D4AAB">
                        <w:pPr>
                          <w:spacing w:line="276" w:lineRule="auto"/>
                          <w:rPr>
                            <w:sz w:val="10"/>
                            <w:szCs w:val="10"/>
                          </w:rPr>
                        </w:pPr>
                        <w:r w:rsidRPr="00B12E42">
                          <w:rPr>
                            <w:sz w:val="10"/>
                            <w:szCs w:val="10"/>
                          </w:rPr>
                          <w:t>托里县金福黄金矿业有限责任公司</w:t>
                        </w:r>
                      </w:p>
                    </w:tc>
                  </w:sdtContent>
                </w:sdt>
                <w:sdt>
                  <w:sdtPr>
                    <w:rPr>
                      <w:sz w:val="10"/>
                      <w:szCs w:val="10"/>
                    </w:rPr>
                    <w:alias w:val="重要非全资子公司的主要财务信息明细-营业收入"/>
                    <w:tag w:val="_GBC_a06dcec8ebf741dca9582288b3cca466"/>
                    <w:id w:val="3576161"/>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19,547.58</w:t>
                        </w:r>
                      </w:p>
                    </w:tc>
                  </w:sdtContent>
                </w:sdt>
                <w:sdt>
                  <w:sdtPr>
                    <w:rPr>
                      <w:sz w:val="10"/>
                      <w:szCs w:val="10"/>
                    </w:rPr>
                    <w:alias w:val="重要非全资子公司的主要财务信息明细-净利润"/>
                    <w:tag w:val="_GBC_2caebeef2940406a89553b657ad98250"/>
                    <w:id w:val="3576162"/>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-52.12</w:t>
                        </w:r>
                      </w:p>
                    </w:tc>
                  </w:sdtContent>
                </w:sdt>
                <w:sdt>
                  <w:sdtPr>
                    <w:rPr>
                      <w:sz w:val="10"/>
                      <w:szCs w:val="10"/>
                    </w:rPr>
                    <w:alias w:val="重要非全资子公司的主要财务信息明细-综合收益总额"/>
                    <w:tag w:val="_GBC_1c8a65629ed746d6958f547807baf4c0"/>
                    <w:id w:val="3576163"/>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-52.12</w:t>
                        </w:r>
                      </w:p>
                    </w:tc>
                  </w:sdtContent>
                </w:sdt>
                <w:sdt>
                  <w:sdtPr>
                    <w:rPr>
                      <w:sz w:val="10"/>
                      <w:szCs w:val="10"/>
                    </w:rPr>
                    <w:alias w:val="重要非全资子公司的主要财务信息明细-经营活动现金流量"/>
                    <w:tag w:val="_GBC_e9fc861d0dec42eba8a70f3841093cfc"/>
                    <w:id w:val="3576164"/>
                    <w:lock w:val="sdtLocked"/>
                  </w:sdtPr>
                  <w:sdtContent>
                    <w:tc>
                      <w:tcPr>
                        <w:tcW w:w="583"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5,717.06</w:t>
                        </w:r>
                      </w:p>
                    </w:tc>
                  </w:sdtContent>
                </w:sdt>
                <w:sdt>
                  <w:sdtPr>
                    <w:rPr>
                      <w:sz w:val="10"/>
                      <w:szCs w:val="10"/>
                    </w:rPr>
                    <w:alias w:val="重要非全资子公司的主要财务信息明细-营业收入"/>
                    <w:tag w:val="_GBC_afc4176befe04c708d1db2687a1df772"/>
                    <w:id w:val="3576165"/>
                    <w:lock w:val="sdtLocked"/>
                  </w:sdtPr>
                  <w:sdtContent>
                    <w:tc>
                      <w:tcPr>
                        <w:tcW w:w="498"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10,700.44</w:t>
                        </w:r>
                      </w:p>
                    </w:tc>
                  </w:sdtContent>
                </w:sdt>
                <w:sdt>
                  <w:sdtPr>
                    <w:rPr>
                      <w:sz w:val="10"/>
                      <w:szCs w:val="10"/>
                    </w:rPr>
                    <w:alias w:val="重要非全资子公司的主要财务信息明细-净利润"/>
                    <w:tag w:val="_GBC_0eceb817ae4241e29199d3d5e649c455"/>
                    <w:id w:val="3576166"/>
                    <w:lock w:val="sdtLocked"/>
                  </w:sdtPr>
                  <w:sdtContent>
                    <w:tc>
                      <w:tcPr>
                        <w:tcW w:w="476"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-2,044.52</w:t>
                        </w:r>
                      </w:p>
                    </w:tc>
                  </w:sdtContent>
                </w:sdt>
                <w:sdt>
                  <w:sdtPr>
                    <w:rPr>
                      <w:sz w:val="10"/>
                      <w:szCs w:val="10"/>
                    </w:rPr>
                    <w:alias w:val="重要非全资子公司的主要财务信息明细-综合收益总额"/>
                    <w:tag w:val="_GBC_8d75b95800ba4fe491c474d3ef5ad908"/>
                    <w:id w:val="3576167"/>
                    <w:lock w:val="sdtLocked"/>
                  </w:sdtPr>
                  <w:sdtContent>
                    <w:tc>
                      <w:tcPr>
                        <w:tcW w:w="527" w:type="pct"/>
                        <w:tcBorders>
                          <w:top w:val="single" w:sz="6" w:space="0" w:color="auto"/>
                          <w:left w:val="single" w:sz="6" w:space="0" w:color="auto"/>
                          <w:bottom w:val="single" w:sz="4" w:space="0" w:color="auto"/>
                          <w:right w:val="single" w:sz="6" w:space="0" w:color="auto"/>
                        </w:tcBorders>
                      </w:tcPr>
                      <w:p w:rsidR="00445245" w:rsidRPr="00B12E42" w:rsidRDefault="00445245" w:rsidP="001D4AAB">
                        <w:pPr>
                          <w:spacing w:line="276" w:lineRule="auto"/>
                          <w:jc w:val="right"/>
                          <w:rPr>
                            <w:sz w:val="10"/>
                            <w:szCs w:val="10"/>
                          </w:rPr>
                        </w:pPr>
                        <w:r w:rsidRPr="00B12E42">
                          <w:rPr>
                            <w:sz w:val="10"/>
                            <w:szCs w:val="10"/>
                          </w:rPr>
                          <w:t>-2,044.52</w:t>
                        </w:r>
                      </w:p>
                    </w:tc>
                  </w:sdtContent>
                </w:sdt>
                <w:sdt>
                  <w:sdtPr>
                    <w:rPr>
                      <w:sz w:val="10"/>
                      <w:szCs w:val="10"/>
                    </w:rPr>
                    <w:alias w:val="重要非全资子公司的主要财务信息明细-经营活动现金流量"/>
                    <w:tag w:val="_GBC_6f53b5875cfd46e988f49e4b1e97aaf4"/>
                    <w:id w:val="3576168"/>
                    <w:lock w:val="sdtLocked"/>
                  </w:sdtPr>
                  <w:sdtContent>
                    <w:tc>
                      <w:tcPr>
                        <w:tcW w:w="583" w:type="pct"/>
                        <w:tcBorders>
                          <w:top w:val="single" w:sz="6" w:space="0" w:color="auto"/>
                          <w:left w:val="single" w:sz="6" w:space="0" w:color="auto"/>
                          <w:bottom w:val="single" w:sz="4" w:space="0" w:color="auto"/>
                          <w:right w:val="single" w:sz="4" w:space="0" w:color="auto"/>
                        </w:tcBorders>
                      </w:tcPr>
                      <w:p w:rsidR="00445245" w:rsidRPr="00B12E42" w:rsidRDefault="00445245" w:rsidP="001D4AAB">
                        <w:pPr>
                          <w:spacing w:line="276" w:lineRule="auto"/>
                          <w:jc w:val="right"/>
                          <w:rPr>
                            <w:sz w:val="10"/>
                            <w:szCs w:val="10"/>
                          </w:rPr>
                        </w:pPr>
                        <w:r w:rsidRPr="00B12E42">
                          <w:rPr>
                            <w:sz w:val="10"/>
                            <w:szCs w:val="10"/>
                          </w:rPr>
                          <w:t>4,540.35</w:t>
                        </w:r>
                      </w:p>
                    </w:tc>
                  </w:sdtContent>
                </w:sdt>
              </w:tr>
            </w:sdtContent>
          </w:sdt>
        </w:tbl>
        <w:p w:rsidR="004B548E" w:rsidRPr="00B12E42" w:rsidRDefault="00D945E0">
          <w:pPr>
            <w:rPr>
              <w:rFonts w:cs="Arial"/>
              <w:sz w:val="10"/>
              <w:szCs w:val="10"/>
            </w:rPr>
          </w:pPr>
        </w:p>
      </w:sdtContent>
    </w:sdt>
    <w:p w:rsidR="004B548E" w:rsidRDefault="00A20AC1">
      <w:pPr>
        <w:pStyle w:val="3"/>
        <w:numPr>
          <w:ilvl w:val="2"/>
          <w:numId w:val="8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
        <w:tag w:val="_GBC_4c0599836d204e25b4d5d4f8434a2c4c"/>
        <w:id w:val="-170179435"/>
        <w:lock w:val="sdtLocked"/>
        <w:placeholder>
          <w:docPart w:val="GBC22222222222222222222222222222"/>
        </w:placeholder>
      </w:sdtPr>
      <w:sdtContent>
        <w:p w:rsidR="00573E64" w:rsidRDefault="00D945E0" w:rsidP="00573E64">
          <w:pPr>
            <w:rPr>
              <w:szCs w:val="21"/>
            </w:rPr>
          </w:pPr>
          <w:r>
            <w:fldChar w:fldCharType="begin"/>
          </w:r>
          <w:r w:rsidR="00573E64">
            <w:instrText xml:space="preserve"> MACROBUTTON  SnrToggleCheckbox □适用 </w:instrText>
          </w:r>
          <w:r>
            <w:fldChar w:fldCharType="end"/>
          </w:r>
          <w:r>
            <w:fldChar w:fldCharType="begin"/>
          </w:r>
          <w:r w:rsidR="00573E64">
            <w:instrText xml:space="preserve"> MACROBUTTON  SnrToggleCheckbox √不适用 </w:instrText>
          </w:r>
          <w:r>
            <w:fldChar w:fldCharType="end"/>
          </w:r>
        </w:p>
      </w:sdtContent>
    </w:sdt>
    <w:p w:rsidR="004B548E" w:rsidRDefault="004B548E">
      <w:pPr>
        <w:rPr>
          <w:szCs w:val="21"/>
        </w:rPr>
      </w:pPr>
    </w:p>
    <w:p w:rsidR="004B548E" w:rsidRDefault="00A20AC1">
      <w:pPr>
        <w:pStyle w:val="3"/>
        <w:numPr>
          <w:ilvl w:val="2"/>
          <w:numId w:val="8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
        <w:tag w:val="_GBC_2bff91875b7a49f3929c4613048756c1"/>
        <w:id w:val="-1797679038"/>
        <w:lock w:val="sdtContentLocked"/>
        <w:placeholder>
          <w:docPart w:val="GBC22222222222222222222222222222"/>
        </w:placeholder>
      </w:sdtPr>
      <w:sdtContent>
        <w:p w:rsidR="004B548E" w:rsidRDefault="00D945E0">
          <w:r>
            <w:fldChar w:fldCharType="begin"/>
          </w:r>
          <w:r w:rsidR="001D4AAB">
            <w:instrText xml:space="preserve"> MACROBUTTON  SnrToggleCheckbox √适用 </w:instrText>
          </w:r>
          <w:r>
            <w:fldChar w:fldCharType="end"/>
          </w:r>
          <w:r>
            <w:fldChar w:fldCharType="begin"/>
          </w:r>
          <w:r w:rsidR="001D4AAB">
            <w:instrText xml:space="preserve"> MACROBUTTON  SnrToggleCheckbox □不适用 </w:instrText>
          </w:r>
          <w:r>
            <w:fldChar w:fldCharType="end"/>
          </w:r>
        </w:p>
      </w:sdtContent>
    </w:sdt>
    <w:sdt>
      <w:sdtPr>
        <w:rPr>
          <w:rFonts w:ascii="宋体" w:hAnsi="宋体" w:cs="宋体" w:hint="eastAsia"/>
          <w:b w:val="0"/>
          <w:bCs w:val="0"/>
          <w:kern w:val="0"/>
          <w:szCs w:val="24"/>
        </w:rPr>
        <w:tag w:val="_GBC_49e4a749316a464e89485cda5774fc07"/>
        <w:id w:val="2087486501"/>
        <w:lock w:val="sdtLocked"/>
        <w:placeholder>
          <w:docPart w:val="GBC22222222222222222222222222222"/>
        </w:placeholder>
      </w:sdtPr>
      <w:sdtEndPr>
        <w:rPr>
          <w:rFonts w:cstheme="minorBidi" w:hint="default"/>
          <w:szCs w:val="21"/>
        </w:rPr>
      </w:sdtEndPr>
      <w:sdtContent>
        <w:p w:rsidR="004B548E" w:rsidRDefault="00A20AC1">
          <w:pPr>
            <w:pStyle w:val="4"/>
            <w:numPr>
              <w:ilvl w:val="3"/>
              <w:numId w:val="86"/>
            </w:numPr>
            <w:tabs>
              <w:tab w:val="left" w:pos="630"/>
            </w:tabs>
          </w:pPr>
          <w:r>
            <w:rPr>
              <w:rFonts w:hint="eastAsia"/>
            </w:rPr>
            <w:t>重要的合营企业或联营企业</w:t>
          </w:r>
        </w:p>
        <w:p w:rsidR="00056F13" w:rsidRDefault="00056F13">
          <w:pPr>
            <w:jc w:val="right"/>
          </w:pPr>
        </w:p>
        <w:p w:rsidR="004B548E" w:rsidRDefault="00A20AC1">
          <w:pPr>
            <w:jc w:val="right"/>
          </w:pPr>
          <w:r>
            <w:rPr>
              <w:rFonts w:hint="eastAsia"/>
            </w:rPr>
            <w:lastRenderedPageBreak/>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2"/>
            <w:gridCol w:w="1343"/>
            <w:gridCol w:w="1267"/>
            <w:gridCol w:w="1308"/>
            <w:gridCol w:w="1323"/>
            <w:gridCol w:w="1334"/>
            <w:gridCol w:w="1252"/>
          </w:tblGrid>
          <w:tr w:rsidR="001D4AAB" w:rsidTr="001D4AAB">
            <w:trPr>
              <w:trHeight w:val="451"/>
            </w:trPr>
            <w:tc>
              <w:tcPr>
                <w:tcW w:w="6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合营企业或联营企业名称</w:t>
                </w:r>
              </w:p>
            </w:tc>
            <w:tc>
              <w:tcPr>
                <w:tcW w:w="74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主要经营地</w:t>
                </w:r>
              </w:p>
            </w:tc>
            <w:tc>
              <w:tcPr>
                <w:tcW w:w="7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注册地</w:t>
                </w:r>
              </w:p>
            </w:tc>
            <w:tc>
              <w:tcPr>
                <w:tcW w:w="72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业务性质</w:t>
                </w:r>
              </w:p>
            </w:tc>
            <w:tc>
              <w:tcPr>
                <w:tcW w:w="146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持股比例</w:t>
                </w:r>
                <w:r w:rsidRPr="00B12E42">
                  <w:rPr>
                    <w:rFonts w:cs="Arial"/>
                    <w:sz w:val="21"/>
                    <w:szCs w:val="21"/>
                  </w:rPr>
                  <w:t>(%)</w:t>
                </w:r>
              </w:p>
            </w:tc>
            <w:tc>
              <w:tcPr>
                <w:tcW w:w="692"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对合营企业或联营企业投资的会计处理方法</w:t>
                </w:r>
              </w:p>
            </w:tc>
          </w:tr>
          <w:tr w:rsidR="001D4AAB" w:rsidTr="001D4AAB">
            <w:trPr>
              <w:trHeight w:val="278"/>
            </w:trPr>
            <w:tc>
              <w:tcPr>
                <w:tcW w:w="6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1D4AAB" w:rsidRPr="00B12E42" w:rsidRDefault="001D4AAB" w:rsidP="001D4AAB">
                <w:pPr>
                  <w:rPr>
                    <w:rFonts w:cs="Arial"/>
                    <w:sz w:val="21"/>
                    <w:szCs w:val="21"/>
                  </w:rPr>
                </w:pPr>
              </w:p>
            </w:tc>
            <w:tc>
              <w:tcPr>
                <w:tcW w:w="742" w:type="pct"/>
                <w:vMerge/>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rPr>
                    <w:rFonts w:cs="Arial"/>
                    <w:sz w:val="21"/>
                    <w:szCs w:val="21"/>
                  </w:rPr>
                </w:pPr>
              </w:p>
            </w:tc>
            <w:tc>
              <w:tcPr>
                <w:tcW w:w="7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rPr>
                    <w:rFonts w:cs="Arial"/>
                    <w:sz w:val="21"/>
                    <w:szCs w:val="21"/>
                  </w:rPr>
                </w:pPr>
              </w:p>
            </w:tc>
            <w:tc>
              <w:tcPr>
                <w:tcW w:w="723" w:type="pct"/>
                <w:vMerge/>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rPr>
                    <w:rFonts w:cs="Arial"/>
                    <w:sz w:val="21"/>
                    <w:szCs w:val="21"/>
                  </w:rPr>
                </w:pPr>
              </w:p>
            </w:tc>
            <w:tc>
              <w:tcPr>
                <w:tcW w:w="731" w:type="pct"/>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直接</w:t>
                </w:r>
              </w:p>
            </w:tc>
            <w:tc>
              <w:tcPr>
                <w:tcW w:w="737" w:type="pct"/>
                <w:tcBorders>
                  <w:top w:val="single" w:sz="4" w:space="0" w:color="auto"/>
                  <w:left w:val="single" w:sz="6" w:space="0" w:color="auto"/>
                  <w:bottom w:val="single" w:sz="6" w:space="0" w:color="auto"/>
                  <w:right w:val="single" w:sz="6" w:space="0" w:color="auto"/>
                </w:tcBorders>
                <w:shd w:val="clear" w:color="auto" w:fill="auto"/>
                <w:vAlign w:val="center"/>
              </w:tcPr>
              <w:p w:rsidR="001D4AAB" w:rsidRPr="00B12E42" w:rsidRDefault="001D4AAB" w:rsidP="001D4AAB">
                <w:pPr>
                  <w:jc w:val="center"/>
                  <w:rPr>
                    <w:rFonts w:cs="Arial"/>
                    <w:sz w:val="21"/>
                    <w:szCs w:val="21"/>
                  </w:rPr>
                </w:pPr>
                <w:r w:rsidRPr="00B12E42">
                  <w:rPr>
                    <w:rFonts w:cs="Arial" w:hint="eastAsia"/>
                    <w:sz w:val="21"/>
                    <w:szCs w:val="21"/>
                    <w:lang w:val="en-GB"/>
                  </w:rPr>
                  <w:t>间接</w:t>
                </w:r>
              </w:p>
            </w:tc>
            <w:tc>
              <w:tcPr>
                <w:tcW w:w="692" w:type="pct"/>
                <w:vMerge/>
                <w:tcBorders>
                  <w:top w:val="single" w:sz="4" w:space="0" w:color="auto"/>
                  <w:left w:val="single" w:sz="6" w:space="0" w:color="auto"/>
                  <w:bottom w:val="single" w:sz="6" w:space="0" w:color="auto"/>
                  <w:right w:val="single" w:sz="4" w:space="0" w:color="auto"/>
                </w:tcBorders>
                <w:vAlign w:val="center"/>
              </w:tcPr>
              <w:p w:rsidR="001D4AAB" w:rsidRPr="00B12E42" w:rsidRDefault="001D4AAB" w:rsidP="001D4AAB">
                <w:pPr>
                  <w:rPr>
                    <w:rFonts w:cs="Arial"/>
                    <w:sz w:val="21"/>
                    <w:szCs w:val="21"/>
                  </w:rPr>
                </w:pPr>
              </w:p>
            </w:tc>
          </w:tr>
          <w:sdt>
            <w:sdtPr>
              <w:rPr>
                <w:sz w:val="21"/>
                <w:szCs w:val="21"/>
              </w:rPr>
              <w:alias w:val="重要的合营企业或联营企业明细"/>
              <w:tag w:val="_GBC_a1baed559822472c8c78b05cadceb35a"/>
              <w:id w:val="3576654"/>
              <w:lock w:val="sdtLocked"/>
            </w:sdtPr>
            <w:sdtContent>
              <w:tr w:rsidR="001D4AAB" w:rsidTr="001D4AAB">
                <w:sdt>
                  <w:sdtPr>
                    <w:rPr>
                      <w:sz w:val="21"/>
                      <w:szCs w:val="21"/>
                    </w:rPr>
                    <w:alias w:val="重要的合营企业或联营企业明细-企业名称"/>
                    <w:tag w:val="_GBC_6012a21c254c4c55a99615b2a357b5b8"/>
                    <w:id w:val="3576647"/>
                    <w:lock w:val="sdtLocked"/>
                  </w:sdtPr>
                  <w:sdtContent>
                    <w:tc>
                      <w:tcPr>
                        <w:tcW w:w="675" w:type="pct"/>
                        <w:tcBorders>
                          <w:top w:val="single" w:sz="6" w:space="0" w:color="auto"/>
                          <w:left w:val="single" w:sz="4"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中国黄金集团三门峡中原金银制品有限公司</w:t>
                        </w:r>
                      </w:p>
                    </w:tc>
                  </w:sdtContent>
                </w:sdt>
                <w:sdt>
                  <w:sdtPr>
                    <w:rPr>
                      <w:sz w:val="21"/>
                      <w:szCs w:val="21"/>
                    </w:rPr>
                    <w:alias w:val="重要的合营企业或联营企业明细-主要经营地"/>
                    <w:tag w:val="_GBC_ef30cc704c124c95a209c58df521b41e"/>
                    <w:id w:val="3576648"/>
                    <w:lock w:val="sdtLocked"/>
                  </w:sdtPr>
                  <w:sdtContent>
                    <w:tc>
                      <w:tcPr>
                        <w:tcW w:w="742"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河南三门峡</w:t>
                        </w:r>
                      </w:p>
                    </w:tc>
                  </w:sdtContent>
                </w:sdt>
                <w:sdt>
                  <w:sdtPr>
                    <w:rPr>
                      <w:sz w:val="21"/>
                      <w:szCs w:val="21"/>
                    </w:rPr>
                    <w:alias w:val="重要的合营企业或联营企业明细-注册地"/>
                    <w:tag w:val="_GBC_15b7a7fea18b45519acd2ab5159490a8"/>
                    <w:id w:val="3576649"/>
                    <w:lock w:val="sdtLocked"/>
                  </w:sdtPr>
                  <w:sdtContent>
                    <w:tc>
                      <w:tcPr>
                        <w:tcW w:w="700"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河南三门峡</w:t>
                        </w:r>
                      </w:p>
                    </w:tc>
                  </w:sdtContent>
                </w:sdt>
                <w:sdt>
                  <w:sdtPr>
                    <w:rPr>
                      <w:sz w:val="21"/>
                      <w:szCs w:val="21"/>
                    </w:rPr>
                    <w:alias w:val="重要的合营企业或联营企业明细-业务性质"/>
                    <w:tag w:val="_GBC_6e3df046930f4577aed2e2f0d183f386"/>
                    <w:id w:val="3576650"/>
                    <w:lock w:val="sdtLocked"/>
                  </w:sdtPr>
                  <w:sdtContent>
                    <w:tc>
                      <w:tcPr>
                        <w:tcW w:w="723"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贵金属加工</w:t>
                        </w:r>
                      </w:p>
                    </w:tc>
                  </w:sdtContent>
                </w:sdt>
                <w:sdt>
                  <w:sdtPr>
                    <w:rPr>
                      <w:sz w:val="21"/>
                      <w:szCs w:val="21"/>
                    </w:rPr>
                    <w:alias w:val="重要的合营企业或联营企业明细-直接持股比例"/>
                    <w:tag w:val="_GBC_45b510b1f8bd4167b53720c6d055ce31"/>
                    <w:id w:val="3576651"/>
                    <w:lock w:val="sdtLocked"/>
                  </w:sdtPr>
                  <w:sdtContent>
                    <w:tc>
                      <w:tcPr>
                        <w:tcW w:w="731"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jc w:val="right"/>
                          <w:rPr>
                            <w:sz w:val="21"/>
                            <w:szCs w:val="21"/>
                          </w:rPr>
                        </w:pPr>
                      </w:p>
                    </w:tc>
                  </w:sdtContent>
                </w:sdt>
                <w:sdt>
                  <w:sdtPr>
                    <w:rPr>
                      <w:sz w:val="21"/>
                      <w:szCs w:val="21"/>
                    </w:rPr>
                    <w:alias w:val="重要的合营企业或联营企业明细-间接持股比例"/>
                    <w:tag w:val="_GBC_2fb425eda7a04343a70fc45ef307b870"/>
                    <w:id w:val="3576652"/>
                    <w:lock w:val="sdtLocked"/>
                  </w:sdtPr>
                  <w:sdtContent>
                    <w:tc>
                      <w:tcPr>
                        <w:tcW w:w="737"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jc w:val="right"/>
                          <w:rPr>
                            <w:sz w:val="21"/>
                            <w:szCs w:val="21"/>
                          </w:rPr>
                        </w:pPr>
                        <w:r w:rsidRPr="00B12E42">
                          <w:rPr>
                            <w:sz w:val="21"/>
                            <w:szCs w:val="21"/>
                          </w:rPr>
                          <w:t>49.00</w:t>
                        </w:r>
                      </w:p>
                    </w:tc>
                  </w:sdtContent>
                </w:sdt>
                <w:sdt>
                  <w:sdtPr>
                    <w:rPr>
                      <w:sz w:val="21"/>
                      <w:szCs w:val="21"/>
                    </w:rPr>
                    <w:alias w:val="重要的合营企业或联营企业明细-对合营企业或联营企业投资的会计处理方法"/>
                    <w:tag w:val="_GBC_7f56437342a045aa91ca3cd5786c836e"/>
                    <w:id w:val="3576653"/>
                    <w:lock w:val="sdtLocked"/>
                  </w:sdtPr>
                  <w:sdtContent>
                    <w:tc>
                      <w:tcPr>
                        <w:tcW w:w="692" w:type="pct"/>
                        <w:tcBorders>
                          <w:top w:val="single" w:sz="6" w:space="0" w:color="auto"/>
                          <w:left w:val="single" w:sz="6" w:space="0" w:color="auto"/>
                          <w:bottom w:val="single" w:sz="4" w:space="0" w:color="auto"/>
                          <w:right w:val="single" w:sz="4" w:space="0" w:color="auto"/>
                        </w:tcBorders>
                      </w:tcPr>
                      <w:p w:rsidR="001D4AAB" w:rsidRPr="00B12E42" w:rsidRDefault="001D4AAB" w:rsidP="001D4AAB">
                        <w:pPr>
                          <w:rPr>
                            <w:sz w:val="21"/>
                            <w:szCs w:val="21"/>
                          </w:rPr>
                        </w:pPr>
                        <w:r w:rsidRPr="00B12E42">
                          <w:rPr>
                            <w:sz w:val="21"/>
                            <w:szCs w:val="21"/>
                          </w:rPr>
                          <w:t>权益法</w:t>
                        </w:r>
                      </w:p>
                    </w:tc>
                  </w:sdtContent>
                </w:sdt>
              </w:tr>
            </w:sdtContent>
          </w:sdt>
          <w:sdt>
            <w:sdtPr>
              <w:rPr>
                <w:sz w:val="21"/>
                <w:szCs w:val="21"/>
              </w:rPr>
              <w:alias w:val="重要的合营企业或联营企业明细"/>
              <w:tag w:val="_GBC_a1baed559822472c8c78b05cadceb35a"/>
              <w:id w:val="3576662"/>
              <w:lock w:val="sdtLocked"/>
            </w:sdtPr>
            <w:sdtContent>
              <w:tr w:rsidR="001D4AAB" w:rsidTr="001D4AAB">
                <w:sdt>
                  <w:sdtPr>
                    <w:rPr>
                      <w:sz w:val="21"/>
                      <w:szCs w:val="21"/>
                    </w:rPr>
                    <w:alias w:val="重要的合营企业或联营企业明细-企业名称"/>
                    <w:tag w:val="_GBC_6012a21c254c4c55a99615b2a357b5b8"/>
                    <w:id w:val="3576655"/>
                    <w:lock w:val="sdtLocked"/>
                  </w:sdtPr>
                  <w:sdtContent>
                    <w:tc>
                      <w:tcPr>
                        <w:tcW w:w="675" w:type="pct"/>
                        <w:tcBorders>
                          <w:top w:val="single" w:sz="6" w:space="0" w:color="auto"/>
                          <w:left w:val="single" w:sz="4"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中国黄金集团财务有限公司</w:t>
                        </w:r>
                      </w:p>
                    </w:tc>
                  </w:sdtContent>
                </w:sdt>
                <w:sdt>
                  <w:sdtPr>
                    <w:rPr>
                      <w:sz w:val="21"/>
                      <w:szCs w:val="21"/>
                    </w:rPr>
                    <w:alias w:val="重要的合营企业或联营企业明细-主要经营地"/>
                    <w:tag w:val="_GBC_ef30cc704c124c95a209c58df521b41e"/>
                    <w:id w:val="3576656"/>
                    <w:lock w:val="sdtLocked"/>
                  </w:sdtPr>
                  <w:sdtContent>
                    <w:tc>
                      <w:tcPr>
                        <w:tcW w:w="742"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北京东城</w:t>
                        </w:r>
                      </w:p>
                    </w:tc>
                  </w:sdtContent>
                </w:sdt>
                <w:sdt>
                  <w:sdtPr>
                    <w:rPr>
                      <w:sz w:val="21"/>
                      <w:szCs w:val="21"/>
                    </w:rPr>
                    <w:alias w:val="重要的合营企业或联营企业明细-注册地"/>
                    <w:tag w:val="_GBC_15b7a7fea18b45519acd2ab5159490a8"/>
                    <w:id w:val="3576657"/>
                    <w:lock w:val="sdtLocked"/>
                  </w:sdtPr>
                  <w:sdtContent>
                    <w:tc>
                      <w:tcPr>
                        <w:tcW w:w="700"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北京东城</w:t>
                        </w:r>
                      </w:p>
                    </w:tc>
                  </w:sdtContent>
                </w:sdt>
                <w:sdt>
                  <w:sdtPr>
                    <w:rPr>
                      <w:sz w:val="21"/>
                      <w:szCs w:val="21"/>
                    </w:rPr>
                    <w:alias w:val="重要的合营企业或联营企业明细-业务性质"/>
                    <w:tag w:val="_GBC_6e3df046930f4577aed2e2f0d183f386"/>
                    <w:id w:val="3576658"/>
                    <w:lock w:val="sdtLocked"/>
                  </w:sdtPr>
                  <w:sdtContent>
                    <w:tc>
                      <w:tcPr>
                        <w:tcW w:w="723"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rPr>
                            <w:sz w:val="21"/>
                            <w:szCs w:val="21"/>
                          </w:rPr>
                        </w:pPr>
                        <w:r w:rsidRPr="00B12E42">
                          <w:rPr>
                            <w:sz w:val="21"/>
                            <w:szCs w:val="21"/>
                          </w:rPr>
                          <w:t>财务公司</w:t>
                        </w:r>
                      </w:p>
                    </w:tc>
                  </w:sdtContent>
                </w:sdt>
                <w:sdt>
                  <w:sdtPr>
                    <w:rPr>
                      <w:sz w:val="21"/>
                      <w:szCs w:val="21"/>
                    </w:rPr>
                    <w:alias w:val="重要的合营企业或联营企业明细-直接持股比例"/>
                    <w:tag w:val="_GBC_45b510b1f8bd4167b53720c6d055ce31"/>
                    <w:id w:val="3576659"/>
                    <w:lock w:val="sdtLocked"/>
                  </w:sdtPr>
                  <w:sdtContent>
                    <w:tc>
                      <w:tcPr>
                        <w:tcW w:w="731"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jc w:val="right"/>
                          <w:rPr>
                            <w:sz w:val="21"/>
                            <w:szCs w:val="21"/>
                          </w:rPr>
                        </w:pPr>
                        <w:r w:rsidRPr="00B12E42">
                          <w:rPr>
                            <w:sz w:val="21"/>
                            <w:szCs w:val="21"/>
                          </w:rPr>
                          <w:t>49.00</w:t>
                        </w:r>
                      </w:p>
                    </w:tc>
                  </w:sdtContent>
                </w:sdt>
                <w:sdt>
                  <w:sdtPr>
                    <w:rPr>
                      <w:sz w:val="21"/>
                      <w:szCs w:val="21"/>
                    </w:rPr>
                    <w:alias w:val="重要的合营企业或联营企业明细-间接持股比例"/>
                    <w:tag w:val="_GBC_2fb425eda7a04343a70fc45ef307b870"/>
                    <w:id w:val="3576660"/>
                    <w:lock w:val="sdtLocked"/>
                  </w:sdtPr>
                  <w:sdtContent>
                    <w:tc>
                      <w:tcPr>
                        <w:tcW w:w="737" w:type="pct"/>
                        <w:tcBorders>
                          <w:top w:val="single" w:sz="6" w:space="0" w:color="auto"/>
                          <w:left w:val="single" w:sz="6" w:space="0" w:color="auto"/>
                          <w:bottom w:val="single" w:sz="4" w:space="0" w:color="auto"/>
                          <w:right w:val="single" w:sz="6" w:space="0" w:color="auto"/>
                        </w:tcBorders>
                      </w:tcPr>
                      <w:p w:rsidR="001D4AAB" w:rsidRPr="00B12E42" w:rsidRDefault="001D4AAB" w:rsidP="001D4AAB">
                        <w:pPr>
                          <w:jc w:val="right"/>
                          <w:rPr>
                            <w:sz w:val="21"/>
                            <w:szCs w:val="21"/>
                          </w:rPr>
                        </w:pPr>
                      </w:p>
                    </w:tc>
                  </w:sdtContent>
                </w:sdt>
                <w:sdt>
                  <w:sdtPr>
                    <w:rPr>
                      <w:sz w:val="21"/>
                      <w:szCs w:val="21"/>
                    </w:rPr>
                    <w:alias w:val="重要的合营企业或联营企业明细-对合营企业或联营企业投资的会计处理方法"/>
                    <w:tag w:val="_GBC_7f56437342a045aa91ca3cd5786c836e"/>
                    <w:id w:val="3576661"/>
                    <w:lock w:val="sdtLocked"/>
                  </w:sdtPr>
                  <w:sdtContent>
                    <w:tc>
                      <w:tcPr>
                        <w:tcW w:w="692" w:type="pct"/>
                        <w:tcBorders>
                          <w:top w:val="single" w:sz="6" w:space="0" w:color="auto"/>
                          <w:left w:val="single" w:sz="6" w:space="0" w:color="auto"/>
                          <w:bottom w:val="single" w:sz="4" w:space="0" w:color="auto"/>
                          <w:right w:val="single" w:sz="4" w:space="0" w:color="auto"/>
                        </w:tcBorders>
                      </w:tcPr>
                      <w:p w:rsidR="001D4AAB" w:rsidRPr="00B12E42" w:rsidRDefault="001D4AAB" w:rsidP="001D4AAB">
                        <w:pPr>
                          <w:rPr>
                            <w:sz w:val="21"/>
                            <w:szCs w:val="21"/>
                          </w:rPr>
                        </w:pPr>
                        <w:r w:rsidRPr="00B12E42">
                          <w:rPr>
                            <w:sz w:val="21"/>
                            <w:szCs w:val="21"/>
                          </w:rPr>
                          <w:t>权益法</w:t>
                        </w:r>
                      </w:p>
                    </w:tc>
                  </w:sdtContent>
                </w:sdt>
              </w:tr>
            </w:sdtContent>
          </w:sdt>
        </w:tbl>
        <w:p w:rsidR="004B548E" w:rsidRPr="00734BA9" w:rsidRDefault="00D945E0" w:rsidP="00734BA9">
          <w:pPr>
            <w:rPr>
              <w:szCs w:val="21"/>
            </w:rPr>
          </w:pPr>
        </w:p>
      </w:sdtContent>
    </w:sdt>
    <w:sdt>
      <w:sdtPr>
        <w:rPr>
          <w:rFonts w:ascii="宋体" w:hAnsi="宋体" w:cs="Arial" w:hint="eastAsia"/>
          <w:b w:val="0"/>
          <w:bCs w:val="0"/>
          <w:kern w:val="0"/>
          <w:szCs w:val="21"/>
        </w:rPr>
        <w:tag w:val="_GBC_ac3eed998bbd4658ab651a88daefefb1"/>
        <w:id w:val="-383869511"/>
        <w:lock w:val="sdtLocked"/>
        <w:placeholder>
          <w:docPart w:val="GBC22222222222222222222222222222"/>
        </w:placeholder>
      </w:sdtPr>
      <w:sdtEndPr>
        <w:rPr>
          <w:rFonts w:cstheme="minorBidi" w:hint="default"/>
        </w:rPr>
      </w:sdtEndPr>
      <w:sdtContent>
        <w:p w:rsidR="004B548E" w:rsidRDefault="00A20AC1">
          <w:pPr>
            <w:pStyle w:val="4"/>
            <w:numPr>
              <w:ilvl w:val="3"/>
              <w:numId w:val="86"/>
            </w:numPr>
            <w:tabs>
              <w:tab w:val="left" w:pos="630"/>
            </w:tabs>
            <w:rPr>
              <w:rFonts w:ascii="宋体" w:hAnsi="宋体" w:cs="Arial"/>
              <w:szCs w:val="21"/>
            </w:rPr>
          </w:pPr>
          <w:r>
            <w:rPr>
              <w:rFonts w:ascii="宋体" w:hAnsi="宋体" w:cs="Arial" w:hint="eastAsia"/>
              <w:szCs w:val="21"/>
            </w:rPr>
            <w:t>重要联营企业的主要财务信息</w:t>
          </w:r>
        </w:p>
        <w:p w:rsidR="004B548E" w:rsidRDefault="00A20AC1">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258"/>
            <w:gridCol w:w="1897"/>
            <w:gridCol w:w="2136"/>
            <w:gridCol w:w="1897"/>
            <w:gridCol w:w="861"/>
          </w:tblGrid>
          <w:tr w:rsidR="004B548E" w:rsidTr="007F051C">
            <w:trPr>
              <w:trHeight w:val="120"/>
            </w:trPr>
            <w:tc>
              <w:tcPr>
                <w:tcW w:w="1248" w:type="pct"/>
                <w:vMerge w:val="restart"/>
                <w:tcBorders>
                  <w:top w:val="single" w:sz="4" w:space="0" w:color="auto"/>
                  <w:left w:val="single" w:sz="4" w:space="0" w:color="auto"/>
                  <w:bottom w:val="single" w:sz="6" w:space="0" w:color="auto"/>
                  <w:right w:val="single" w:sz="6" w:space="0" w:color="auto"/>
                </w:tcBorders>
                <w:shd w:val="clear" w:color="auto" w:fill="auto"/>
              </w:tcPr>
              <w:p w:rsidR="004B548E" w:rsidRPr="00B12E42" w:rsidRDefault="004B548E">
                <w:pPr>
                  <w:jc w:val="center"/>
                  <w:rPr>
                    <w:rFonts w:cs="Arial"/>
                    <w:sz w:val="21"/>
                    <w:szCs w:val="21"/>
                  </w:rPr>
                </w:pPr>
              </w:p>
            </w:tc>
            <w:tc>
              <w:tcPr>
                <w:tcW w:w="2228"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21"/>
                    <w:szCs w:val="21"/>
                    <w:lang w:val="en-GB"/>
                  </w:rPr>
                  <w:alias w:val="重要联营企业的主要财务信息-发生期间"/>
                  <w:tag w:val="_GBC_3985273c74d84e5d9e0004348ff54fc3"/>
                  <w:id w:val="173937018"/>
                  <w:lock w:val="sdtLocked"/>
                </w:sdtPr>
                <w:sdtContent>
                  <w:p w:rsidR="004B548E" w:rsidRPr="00B12E42" w:rsidRDefault="00A20AC1">
                    <w:pPr>
                      <w:jc w:val="center"/>
                      <w:rPr>
                        <w:rFonts w:cs="Arial"/>
                        <w:sz w:val="21"/>
                        <w:szCs w:val="21"/>
                      </w:rPr>
                    </w:pPr>
                    <w:r w:rsidRPr="00B12E42">
                      <w:rPr>
                        <w:rFonts w:cs="Arial" w:hint="eastAsia"/>
                        <w:sz w:val="21"/>
                        <w:szCs w:val="21"/>
                        <w:lang w:val="en-GB"/>
                      </w:rPr>
                      <w:t>期末余额</w:t>
                    </w:r>
                    <w:r w:rsidRPr="00B12E42">
                      <w:rPr>
                        <w:rFonts w:cs="Arial"/>
                        <w:sz w:val="21"/>
                        <w:szCs w:val="21"/>
                      </w:rPr>
                      <w:t xml:space="preserve">/ </w:t>
                    </w:r>
                    <w:r w:rsidRPr="00B12E42">
                      <w:rPr>
                        <w:rFonts w:cs="Arial" w:hint="eastAsia"/>
                        <w:sz w:val="21"/>
                        <w:szCs w:val="21"/>
                        <w:lang w:val="en-GB"/>
                      </w:rPr>
                      <w:t>本期发生额</w:t>
                    </w:r>
                  </w:p>
                </w:sdtContent>
              </w:sdt>
            </w:tc>
            <w:tc>
              <w:tcPr>
                <w:tcW w:w="1524"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21"/>
                    <w:szCs w:val="21"/>
                    <w:lang w:val="en-GB"/>
                  </w:rPr>
                  <w:alias w:val="重要联营企业的主要财务信息-发生期间"/>
                  <w:tag w:val="_GBC_c59f213bf9cc43468db35ae8e45286d0"/>
                  <w:id w:val="-54939532"/>
                  <w:lock w:val="sdtLocked"/>
                </w:sdtPr>
                <w:sdtContent>
                  <w:p w:rsidR="004B548E" w:rsidRPr="00B12E42" w:rsidRDefault="00A20AC1">
                    <w:pPr>
                      <w:jc w:val="center"/>
                      <w:rPr>
                        <w:rFonts w:cs="Arial"/>
                        <w:sz w:val="21"/>
                        <w:szCs w:val="21"/>
                        <w:lang w:val="en-GB"/>
                      </w:rPr>
                    </w:pPr>
                    <w:r w:rsidRPr="00B12E42">
                      <w:rPr>
                        <w:rFonts w:cs="Arial" w:hint="eastAsia"/>
                        <w:sz w:val="21"/>
                        <w:szCs w:val="21"/>
                        <w:lang w:val="en-GB"/>
                      </w:rPr>
                      <w:t>期初余额</w:t>
                    </w:r>
                    <w:r w:rsidRPr="00B12E42">
                      <w:rPr>
                        <w:rFonts w:cs="Arial"/>
                        <w:sz w:val="21"/>
                        <w:szCs w:val="21"/>
                      </w:rPr>
                      <w:t xml:space="preserve">/ </w:t>
                    </w:r>
                    <w:r w:rsidRPr="00B12E42">
                      <w:rPr>
                        <w:rFonts w:cs="Arial" w:hint="eastAsia"/>
                        <w:sz w:val="21"/>
                        <w:szCs w:val="21"/>
                        <w:lang w:val="en-GB"/>
                      </w:rPr>
                      <w:t>上期发生额</w:t>
                    </w:r>
                  </w:p>
                </w:sdtContent>
              </w:sdt>
            </w:tc>
          </w:tr>
          <w:tr w:rsidR="004B548E" w:rsidTr="007F051C">
            <w:trPr>
              <w:trHeight w:val="120"/>
            </w:trPr>
            <w:tc>
              <w:tcPr>
                <w:tcW w:w="1248" w:type="pct"/>
                <w:vMerge/>
                <w:tcBorders>
                  <w:top w:val="single" w:sz="4" w:space="0" w:color="auto"/>
                  <w:left w:val="single" w:sz="4" w:space="0" w:color="auto"/>
                  <w:bottom w:val="single" w:sz="6" w:space="0" w:color="auto"/>
                  <w:right w:val="single" w:sz="6" w:space="0" w:color="auto"/>
                </w:tcBorders>
                <w:shd w:val="clear" w:color="auto" w:fill="auto"/>
                <w:vAlign w:val="center"/>
              </w:tcPr>
              <w:p w:rsidR="004B548E" w:rsidRPr="00B12E42" w:rsidRDefault="004B548E">
                <w:pPr>
                  <w:rPr>
                    <w:rFonts w:cs="Arial"/>
                    <w:sz w:val="21"/>
                    <w:szCs w:val="21"/>
                  </w:rPr>
                </w:pPr>
              </w:p>
            </w:tc>
            <w:sdt>
              <w:sdtPr>
                <w:rPr>
                  <w:sz w:val="21"/>
                  <w:szCs w:val="21"/>
                </w:rPr>
                <w:alias w:val="重要联营企业的主要财务信息明细-企业名称"/>
                <w:tag w:val="_GBC_efc7f4a58fe54a3fb8fad3e0deb94eae"/>
                <w:id w:val="2140759866"/>
                <w:lock w:val="sdtLocked"/>
              </w:sdtPr>
              <w:sdtContent>
                <w:tc>
                  <w:tcPr>
                    <w:tcW w:w="1048" w:type="pct"/>
                    <w:tcBorders>
                      <w:top w:val="single" w:sz="6" w:space="0" w:color="auto"/>
                      <w:left w:val="single" w:sz="6" w:space="0" w:color="auto"/>
                      <w:right w:val="single" w:sz="6" w:space="0" w:color="auto"/>
                    </w:tcBorders>
                    <w:shd w:val="clear" w:color="auto" w:fill="auto"/>
                  </w:tcPr>
                  <w:p w:rsidR="004B548E" w:rsidRPr="00B12E42" w:rsidRDefault="007F051C">
                    <w:pPr>
                      <w:jc w:val="center"/>
                      <w:rPr>
                        <w:sz w:val="21"/>
                        <w:szCs w:val="21"/>
                      </w:rPr>
                    </w:pPr>
                    <w:r w:rsidRPr="00B12E42">
                      <w:rPr>
                        <w:rFonts w:hint="eastAsia"/>
                        <w:sz w:val="21"/>
                        <w:szCs w:val="21"/>
                      </w:rPr>
                      <w:t>中国黄金集团三门峡中原金银制品有限公司</w:t>
                    </w:r>
                  </w:p>
                </w:tc>
              </w:sdtContent>
            </w:sdt>
            <w:sdt>
              <w:sdtPr>
                <w:rPr>
                  <w:sz w:val="21"/>
                  <w:szCs w:val="21"/>
                </w:rPr>
                <w:alias w:val="重要联营企业的主要财务信息明细-企业名称"/>
                <w:tag w:val="_GBC_efc7f4a58fe54a3fb8fad3e0deb94eae"/>
                <w:id w:val="15242728"/>
                <w:lock w:val="sdtLocked"/>
              </w:sdtPr>
              <w:sdtContent>
                <w:tc>
                  <w:tcPr>
                    <w:tcW w:w="1180" w:type="pct"/>
                    <w:tcBorders>
                      <w:top w:val="single" w:sz="6" w:space="0" w:color="auto"/>
                      <w:left w:val="single" w:sz="6" w:space="0" w:color="auto"/>
                      <w:right w:val="single" w:sz="6" w:space="0" w:color="auto"/>
                    </w:tcBorders>
                    <w:shd w:val="clear" w:color="auto" w:fill="auto"/>
                  </w:tcPr>
                  <w:p w:rsidR="004B548E" w:rsidRPr="00B12E42" w:rsidRDefault="007F051C">
                    <w:pPr>
                      <w:jc w:val="center"/>
                      <w:rPr>
                        <w:sz w:val="21"/>
                        <w:szCs w:val="21"/>
                      </w:rPr>
                    </w:pPr>
                    <w:r w:rsidRPr="00B12E42">
                      <w:rPr>
                        <w:rFonts w:hint="eastAsia"/>
                        <w:sz w:val="21"/>
                        <w:szCs w:val="21"/>
                      </w:rPr>
                      <w:t>中国黄金集团财务有限公司</w:t>
                    </w:r>
                  </w:p>
                </w:tc>
              </w:sdtContent>
            </w:sdt>
            <w:sdt>
              <w:sdtPr>
                <w:rPr>
                  <w:sz w:val="21"/>
                  <w:szCs w:val="21"/>
                </w:rPr>
                <w:alias w:val="重要联营企业的主要财务信息明细-企业名称"/>
                <w:tag w:val="_GBC_ec035f4a8b8047b6ae76c73886ec26ca"/>
                <w:id w:val="1656255681"/>
                <w:lock w:val="sdtLocked"/>
              </w:sdtPr>
              <w:sdtContent>
                <w:tc>
                  <w:tcPr>
                    <w:tcW w:w="1048" w:type="pct"/>
                    <w:tcBorders>
                      <w:top w:val="single" w:sz="6" w:space="0" w:color="auto"/>
                      <w:left w:val="single" w:sz="6" w:space="0" w:color="auto"/>
                      <w:bottom w:val="single" w:sz="6" w:space="0" w:color="auto"/>
                      <w:right w:val="single" w:sz="6" w:space="0" w:color="auto"/>
                    </w:tcBorders>
                    <w:shd w:val="clear" w:color="auto" w:fill="auto"/>
                  </w:tcPr>
                  <w:p w:rsidR="004B548E" w:rsidRPr="00B12E42" w:rsidRDefault="007F051C">
                    <w:pPr>
                      <w:jc w:val="center"/>
                      <w:rPr>
                        <w:sz w:val="21"/>
                        <w:szCs w:val="21"/>
                      </w:rPr>
                    </w:pPr>
                    <w:r w:rsidRPr="00B12E42">
                      <w:rPr>
                        <w:rFonts w:hint="eastAsia"/>
                        <w:sz w:val="21"/>
                        <w:szCs w:val="21"/>
                      </w:rPr>
                      <w:t>中国黄金集团三门峡中原金银制品有限公司</w:t>
                    </w:r>
                  </w:p>
                </w:tc>
              </w:sdtContent>
            </w:sdt>
            <w:sdt>
              <w:sdtPr>
                <w:rPr>
                  <w:sz w:val="21"/>
                  <w:szCs w:val="21"/>
                </w:rPr>
                <w:alias w:val="重要联营企业的主要财务信息明细-企业名称"/>
                <w:tag w:val="_GBC_ec035f4a8b8047b6ae76c73886ec26ca"/>
                <w:id w:val="15242729"/>
                <w:lock w:val="sdtLocked"/>
                <w:showingPlcHdr/>
              </w:sdtPr>
              <w:sdtContent>
                <w:tc>
                  <w:tcPr>
                    <w:tcW w:w="476" w:type="pct"/>
                    <w:tcBorders>
                      <w:top w:val="single" w:sz="6" w:space="0" w:color="auto"/>
                      <w:left w:val="single" w:sz="6" w:space="0" w:color="auto"/>
                      <w:bottom w:val="single" w:sz="6" w:space="0" w:color="auto"/>
                      <w:right w:val="single" w:sz="6" w:space="0" w:color="auto"/>
                    </w:tcBorders>
                    <w:shd w:val="clear" w:color="auto" w:fill="auto"/>
                  </w:tcPr>
                  <w:p w:rsidR="004B548E" w:rsidRPr="00B12E42" w:rsidRDefault="00A20AC1">
                    <w:pPr>
                      <w:jc w:val="center"/>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流动资产</w:t>
                </w:r>
              </w:p>
            </w:tc>
            <w:sdt>
              <w:sdtPr>
                <w:rPr>
                  <w:sz w:val="21"/>
                  <w:szCs w:val="21"/>
                </w:rPr>
                <w:alias w:val="重要联营企业的主要财务信息明细-流动资产"/>
                <w:tag w:val="_GBC_c28dadbc5a3946f4954714fca120f44a"/>
                <w:id w:val="1569465514"/>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89,835,654.88</w:t>
                    </w:r>
                  </w:p>
                </w:tc>
              </w:sdtContent>
            </w:sdt>
            <w:sdt>
              <w:sdtPr>
                <w:rPr>
                  <w:sz w:val="21"/>
                  <w:szCs w:val="21"/>
                </w:rPr>
                <w:alias w:val="重要联营企业的主要财务信息明细-流动资产"/>
                <w:tag w:val="_GBC_c28dadbc5a3946f4954714fca120f44a"/>
                <w:id w:val="15242730"/>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5,062,209,634.27</w:t>
                    </w:r>
                  </w:p>
                </w:tc>
              </w:sdtContent>
            </w:sdt>
            <w:sdt>
              <w:sdtPr>
                <w:rPr>
                  <w:sz w:val="21"/>
                  <w:szCs w:val="21"/>
                </w:rPr>
                <w:alias w:val="重要联营企业的主要财务信息明细-流动资产"/>
                <w:tag w:val="_GBC_c07e000c46a84750b69e77357de07e59"/>
                <w:id w:val="-407689902"/>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94,735,166.97</w:t>
                    </w:r>
                  </w:p>
                </w:tc>
              </w:sdtContent>
            </w:sdt>
            <w:sdt>
              <w:sdtPr>
                <w:rPr>
                  <w:sz w:val="21"/>
                  <w:szCs w:val="21"/>
                </w:rPr>
                <w:alias w:val="重要联营企业的主要财务信息明细-流动资产"/>
                <w:tag w:val="_GBC_c07e000c46a84750b69e77357de07e59"/>
                <w:id w:val="15242731"/>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非流动资产</w:t>
                </w:r>
              </w:p>
            </w:tc>
            <w:sdt>
              <w:sdtPr>
                <w:rPr>
                  <w:sz w:val="21"/>
                  <w:szCs w:val="21"/>
                </w:rPr>
                <w:alias w:val="重要联营企业的主要财务信息明细-非流动资产"/>
                <w:tag w:val="_GBC_27bb5cf3adbd431791d504a5bb761b12"/>
                <w:id w:val="71863544"/>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27,970,773.05</w:t>
                    </w:r>
                  </w:p>
                </w:tc>
              </w:sdtContent>
            </w:sdt>
            <w:sdt>
              <w:sdtPr>
                <w:rPr>
                  <w:sz w:val="21"/>
                  <w:szCs w:val="21"/>
                </w:rPr>
                <w:alias w:val="重要联营企业的主要财务信息明细-非流动资产"/>
                <w:tag w:val="_GBC_27bb5cf3adbd431791d504a5bb761b12"/>
                <w:id w:val="15242732"/>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11,226,030.94</w:t>
                    </w:r>
                  </w:p>
                </w:tc>
              </w:sdtContent>
            </w:sdt>
            <w:sdt>
              <w:sdtPr>
                <w:rPr>
                  <w:sz w:val="21"/>
                  <w:szCs w:val="21"/>
                </w:rPr>
                <w:alias w:val="重要联营企业的主要财务信息明细-非流动资产"/>
                <w:tag w:val="_GBC_c327e922fa634d829a92be320a353b87"/>
                <w:id w:val="1829247554"/>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12,248,517.47</w:t>
                    </w:r>
                  </w:p>
                </w:tc>
              </w:sdtContent>
            </w:sdt>
            <w:sdt>
              <w:sdtPr>
                <w:rPr>
                  <w:sz w:val="21"/>
                  <w:szCs w:val="21"/>
                </w:rPr>
                <w:alias w:val="重要联营企业的主要财务信息明细-非流动资产"/>
                <w:tag w:val="_GBC_c327e922fa634d829a92be320a353b87"/>
                <w:id w:val="15242733"/>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资产合计</w:t>
                </w:r>
              </w:p>
            </w:tc>
            <w:sdt>
              <w:sdtPr>
                <w:rPr>
                  <w:sz w:val="21"/>
                  <w:szCs w:val="21"/>
                </w:rPr>
                <w:alias w:val="重要联营企业的主要财务信息明细-资产合计"/>
                <w:tag w:val="_GBC_a5ccf41a7ee1489caa3f643cd825d14a"/>
                <w:id w:val="-1673943264"/>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117,806,427.93</w:t>
                    </w:r>
                  </w:p>
                </w:tc>
              </w:sdtContent>
            </w:sdt>
            <w:sdt>
              <w:sdtPr>
                <w:rPr>
                  <w:sz w:val="21"/>
                  <w:szCs w:val="21"/>
                </w:rPr>
                <w:alias w:val="重要联营企业的主要财务信息明细-资产合计"/>
                <w:tag w:val="_GBC_a5ccf41a7ee1489caa3f643cd825d14a"/>
                <w:id w:val="15242734"/>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5,073,435,665.21</w:t>
                    </w:r>
                  </w:p>
                </w:tc>
              </w:sdtContent>
            </w:sdt>
            <w:sdt>
              <w:sdtPr>
                <w:rPr>
                  <w:sz w:val="21"/>
                  <w:szCs w:val="21"/>
                </w:rPr>
                <w:alias w:val="重要联营企业的主要财务信息明细-资产合计"/>
                <w:tag w:val="_GBC_6cdf2d12341e422eb69e82e47bf5fb5d"/>
                <w:id w:val="-551925814"/>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106,983,684.44</w:t>
                    </w:r>
                  </w:p>
                </w:tc>
              </w:sdtContent>
            </w:sdt>
            <w:sdt>
              <w:sdtPr>
                <w:rPr>
                  <w:sz w:val="21"/>
                  <w:szCs w:val="21"/>
                </w:rPr>
                <w:alias w:val="重要联营企业的主要财务信息明细-资产合计"/>
                <w:tag w:val="_GBC_6cdf2d12341e422eb69e82e47bf5fb5d"/>
                <w:id w:val="15242735"/>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流动负债</w:t>
                </w:r>
              </w:p>
            </w:tc>
            <w:sdt>
              <w:sdtPr>
                <w:rPr>
                  <w:sz w:val="21"/>
                  <w:szCs w:val="21"/>
                </w:rPr>
                <w:alias w:val="重要联营企业的主要财务信息明细-流动负债"/>
                <w:tag w:val="_GBC_ec646aba7f5446fca104f5805130bac8"/>
                <w:id w:val="1623110901"/>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55,759,898.15</w:t>
                    </w:r>
                  </w:p>
                </w:tc>
              </w:sdtContent>
            </w:sdt>
            <w:sdt>
              <w:sdtPr>
                <w:rPr>
                  <w:sz w:val="21"/>
                  <w:szCs w:val="21"/>
                </w:rPr>
                <w:alias w:val="重要联营企业的主要财务信息明细-流动负债"/>
                <w:tag w:val="_GBC_ec646aba7f5446fca104f5805130bac8"/>
                <w:id w:val="15242736"/>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4,058,242,890.41</w:t>
                    </w:r>
                  </w:p>
                </w:tc>
              </w:sdtContent>
            </w:sdt>
            <w:sdt>
              <w:sdtPr>
                <w:rPr>
                  <w:sz w:val="21"/>
                  <w:szCs w:val="21"/>
                </w:rPr>
                <w:alias w:val="重要联营企业的主要财务信息明细-流动负债"/>
                <w:tag w:val="_GBC_d65a44385ca34313a8825d0164ace28e"/>
                <w:id w:val="-2044198336"/>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49,812,950.09</w:t>
                    </w:r>
                  </w:p>
                </w:tc>
              </w:sdtContent>
            </w:sdt>
            <w:sdt>
              <w:sdtPr>
                <w:rPr>
                  <w:sz w:val="21"/>
                  <w:szCs w:val="21"/>
                </w:rPr>
                <w:alias w:val="重要联营企业的主要财务信息明细-流动负债"/>
                <w:tag w:val="_GBC_d65a44385ca34313a8825d0164ace28e"/>
                <w:id w:val="15242737"/>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非流动负债</w:t>
                </w:r>
              </w:p>
            </w:tc>
            <w:sdt>
              <w:sdtPr>
                <w:rPr>
                  <w:sz w:val="21"/>
                  <w:szCs w:val="21"/>
                </w:rPr>
                <w:alias w:val="重要联营企业的主要财务信息明细-非流动负债"/>
                <w:tag w:val="_GBC_128207636cda4368bbb9895164ccbdf7"/>
                <w:id w:val="-1663230172"/>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非流动负债"/>
                <w:tag w:val="_GBC_128207636cda4368bbb9895164ccbdf7"/>
                <w:id w:val="15242738"/>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非流动负债"/>
                <w:tag w:val="_GBC_415c0b1613a84e478e854bc81c00c28e"/>
                <w:id w:val="-61717649"/>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非流动负债"/>
                <w:tag w:val="_GBC_415c0b1613a84e478e854bc81c00c28e"/>
                <w:id w:val="15242739"/>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负债合计</w:t>
                </w:r>
              </w:p>
            </w:tc>
            <w:sdt>
              <w:sdtPr>
                <w:rPr>
                  <w:sz w:val="21"/>
                  <w:szCs w:val="21"/>
                </w:rPr>
                <w:alias w:val="重要联营企业的主要财务信息明细-负债合计"/>
                <w:tag w:val="_GBC_18e02a915a6b4103a02c52a82665fcb6"/>
                <w:id w:val="1565982328"/>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55,759,898.15</w:t>
                    </w:r>
                  </w:p>
                </w:tc>
              </w:sdtContent>
            </w:sdt>
            <w:sdt>
              <w:sdtPr>
                <w:rPr>
                  <w:sz w:val="21"/>
                  <w:szCs w:val="21"/>
                </w:rPr>
                <w:alias w:val="重要联营企业的主要财务信息明细-负债合计"/>
                <w:tag w:val="_GBC_18e02a915a6b4103a02c52a82665fcb6"/>
                <w:id w:val="15242740"/>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4,058,242,890.41</w:t>
                    </w:r>
                  </w:p>
                </w:tc>
              </w:sdtContent>
            </w:sdt>
            <w:sdt>
              <w:sdtPr>
                <w:rPr>
                  <w:sz w:val="21"/>
                  <w:szCs w:val="21"/>
                </w:rPr>
                <w:alias w:val="重要联营企业的主要财务信息明细-负债合计"/>
                <w:tag w:val="_GBC_f26fde13d25640efa8a3d6c7dd727c97"/>
                <w:id w:val="-1104417644"/>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49,812,950.09</w:t>
                    </w:r>
                  </w:p>
                </w:tc>
              </w:sdtContent>
            </w:sdt>
            <w:sdt>
              <w:sdtPr>
                <w:rPr>
                  <w:sz w:val="21"/>
                  <w:szCs w:val="21"/>
                </w:rPr>
                <w:alias w:val="重要联营企业的主要财务信息明细-负债合计"/>
                <w:tag w:val="_GBC_f26fde13d25640efa8a3d6c7dd727c97"/>
                <w:id w:val="15242741"/>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少数股东权益</w:t>
                </w:r>
              </w:p>
            </w:tc>
            <w:sdt>
              <w:sdtPr>
                <w:rPr>
                  <w:sz w:val="21"/>
                  <w:szCs w:val="21"/>
                </w:rPr>
                <w:alias w:val="重要联营企业的主要财务信息明细-少数股东权益"/>
                <w:tag w:val="_GBC_865ea67d3df54a128e9f3782dbd04540"/>
                <w:id w:val="1639462592"/>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少数股东权益"/>
                <w:tag w:val="_GBC_865ea67d3df54a128e9f3782dbd04540"/>
                <w:id w:val="15242742"/>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少数股东权益"/>
                <w:tag w:val="_GBC_57f1305825ae4edc99d2a2a222addee4"/>
                <w:id w:val="-1423633205"/>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少数股东权益"/>
                <w:tag w:val="_GBC_57f1305825ae4edc99d2a2a222addee4"/>
                <w:id w:val="15242743"/>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归属于母公司股东权益</w:t>
                </w:r>
              </w:p>
            </w:tc>
            <w:sdt>
              <w:sdtPr>
                <w:rPr>
                  <w:sz w:val="21"/>
                  <w:szCs w:val="21"/>
                </w:rPr>
                <w:alias w:val="重要联营企业的主要财务信息明细-归属于母公司股东权益"/>
                <w:tag w:val="_GBC_e77333b3d54c4b1b86484269436ee07e"/>
                <w:id w:val="-24563210"/>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62,046,529.78</w:t>
                    </w:r>
                  </w:p>
                </w:tc>
              </w:sdtContent>
            </w:sdt>
            <w:sdt>
              <w:sdtPr>
                <w:rPr>
                  <w:sz w:val="21"/>
                  <w:szCs w:val="21"/>
                </w:rPr>
                <w:alias w:val="重要联营企业的主要财务信息明细-归属于母公司股东权益"/>
                <w:tag w:val="_GBC_e77333b3d54c4b1b86484269436ee07e"/>
                <w:id w:val="15242744"/>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1,015,192,774.80</w:t>
                    </w:r>
                  </w:p>
                </w:tc>
              </w:sdtContent>
            </w:sdt>
            <w:sdt>
              <w:sdtPr>
                <w:rPr>
                  <w:sz w:val="21"/>
                  <w:szCs w:val="21"/>
                </w:rPr>
                <w:alias w:val="重要联营企业的主要财务信息明细-归属于母公司股东权益"/>
                <w:tag w:val="_GBC_9173862649044ab8b9d1efe57a0ba7bd"/>
                <w:id w:val="186418570"/>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57,170,734.35</w:t>
                    </w:r>
                  </w:p>
                </w:tc>
              </w:sdtContent>
            </w:sdt>
            <w:sdt>
              <w:sdtPr>
                <w:rPr>
                  <w:sz w:val="21"/>
                  <w:szCs w:val="21"/>
                </w:rPr>
                <w:alias w:val="重要联营企业的主要财务信息明细-归属于母公司股东权益"/>
                <w:tag w:val="_GBC_9173862649044ab8b9d1efe57a0ba7bd"/>
                <w:id w:val="15242745"/>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按持股比例计算的净资产份额</w:t>
                </w:r>
              </w:p>
            </w:tc>
            <w:sdt>
              <w:sdtPr>
                <w:rPr>
                  <w:sz w:val="21"/>
                  <w:szCs w:val="21"/>
                </w:rPr>
                <w:alias w:val="重要联营企业的主要财务信息明细-按持股比例计算的净资产份额"/>
                <w:tag w:val="_GBC_6ef0370847d54ea18397112955276c38"/>
                <w:id w:val="1793551128"/>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30,402,799.59</w:t>
                    </w:r>
                  </w:p>
                </w:tc>
              </w:sdtContent>
            </w:sdt>
            <w:sdt>
              <w:sdtPr>
                <w:rPr>
                  <w:sz w:val="21"/>
                  <w:szCs w:val="21"/>
                </w:rPr>
                <w:alias w:val="重要联营企业的主要财务信息明细-按持股比例计算的净资产份额"/>
                <w:tag w:val="_GBC_6ef0370847d54ea18397112955276c38"/>
                <w:id w:val="15242746"/>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497,444,459.65</w:t>
                    </w:r>
                  </w:p>
                </w:tc>
              </w:sdtContent>
            </w:sdt>
            <w:sdt>
              <w:sdtPr>
                <w:rPr>
                  <w:sz w:val="21"/>
                  <w:szCs w:val="21"/>
                </w:rPr>
                <w:alias w:val="重要联营企业的主要财务信息明细-按持股比例计算的净资产份额"/>
                <w:tag w:val="_GBC_ca4682012ab54f5ca3f91a2b097c1fd5"/>
                <w:id w:val="-845944716"/>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28,013,659.83</w:t>
                    </w:r>
                  </w:p>
                </w:tc>
              </w:sdtContent>
            </w:sdt>
            <w:sdt>
              <w:sdtPr>
                <w:rPr>
                  <w:sz w:val="21"/>
                  <w:szCs w:val="21"/>
                </w:rPr>
                <w:alias w:val="重要联营企业的主要财务信息明细-按持股比例计算的净资产份额"/>
                <w:tag w:val="_GBC_ca4682012ab54f5ca3f91a2b097c1fd5"/>
                <w:id w:val="15242747"/>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调整事项</w:t>
                </w:r>
              </w:p>
            </w:tc>
            <w:sdt>
              <w:sdtPr>
                <w:rPr>
                  <w:sz w:val="21"/>
                  <w:szCs w:val="21"/>
                </w:rPr>
                <w:alias w:val="重要联营企业的主要财务信息明细-调整事项"/>
                <w:tag w:val="_GBC_718c8dd49b534831b5de5da2a0a02f9d"/>
                <w:id w:val="665824332"/>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调整事项"/>
                <w:tag w:val="_GBC_718c8dd49b534831b5de5da2a0a02f9d"/>
                <w:id w:val="15242748"/>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调整事项"/>
                <w:tag w:val="_GBC_c034c98660d246f59ed631eaf5f48d1a"/>
                <w:id w:val="818077855"/>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调整事项"/>
                <w:tag w:val="_GBC_c034c98660d246f59ed631eaf5f48d1a"/>
                <w:id w:val="15242749"/>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color w:val="000000"/>
                    <w:sz w:val="21"/>
                    <w:szCs w:val="21"/>
                  </w:rPr>
                  <w:t>--</w:t>
                </w:r>
                <w:r w:rsidRPr="00B12E42">
                  <w:rPr>
                    <w:rFonts w:cs="Arial" w:hint="eastAsia"/>
                    <w:color w:val="000000"/>
                    <w:sz w:val="21"/>
                    <w:szCs w:val="21"/>
                    <w:lang w:val="en-GB"/>
                  </w:rPr>
                  <w:t>商誉</w:t>
                </w:r>
              </w:p>
            </w:tc>
            <w:sdt>
              <w:sdtPr>
                <w:rPr>
                  <w:sz w:val="21"/>
                  <w:szCs w:val="21"/>
                </w:rPr>
                <w:alias w:val="重要联营企业的主要财务信息明细-商誉"/>
                <w:tag w:val="_GBC_06b3cb091b114f938be9c04d7435de3c"/>
                <w:id w:val="-1950922525"/>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商誉"/>
                <w:tag w:val="_GBC_06b3cb091b114f938be9c04d7435de3c"/>
                <w:id w:val="15242750"/>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商誉"/>
                <w:tag w:val="_GBC_4ff5a5b65a1343558a08e99c5416c6fe"/>
                <w:id w:val="2124723699"/>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商誉"/>
                <w:tag w:val="_GBC_4ff5a5b65a1343558a08e99c5416c6fe"/>
                <w:id w:val="15242751"/>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color w:val="000000"/>
                    <w:sz w:val="21"/>
                    <w:szCs w:val="21"/>
                  </w:rPr>
                  <w:t>--</w:t>
                </w:r>
                <w:r w:rsidRPr="00B12E42">
                  <w:rPr>
                    <w:rFonts w:cs="Arial" w:hint="eastAsia"/>
                    <w:color w:val="000000"/>
                    <w:sz w:val="21"/>
                    <w:szCs w:val="21"/>
                    <w:lang w:val="en-GB"/>
                  </w:rPr>
                  <w:t>内部交易未实现利润</w:t>
                </w:r>
              </w:p>
            </w:tc>
            <w:sdt>
              <w:sdtPr>
                <w:rPr>
                  <w:sz w:val="21"/>
                  <w:szCs w:val="21"/>
                </w:rPr>
                <w:alias w:val="重要联营企业的主要财务信息明细-内部交易未实现利润"/>
                <w:tag w:val="_GBC_b9d34faa0ce642ac8cfb2a4c8db7eb9d"/>
                <w:id w:val="-2001256574"/>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内部交易未实现利润"/>
                <w:tag w:val="_GBC_b9d34faa0ce642ac8cfb2a4c8db7eb9d"/>
                <w:id w:val="15242752"/>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内部交易未实现利润"/>
                <w:tag w:val="_GBC_fdd566373bbd4382b065ac01e399b4c2"/>
                <w:id w:val="-1277637292"/>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内部交易未实现利润"/>
                <w:tag w:val="_GBC_fdd566373bbd4382b065ac01e399b4c2"/>
                <w:id w:val="15242753"/>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color w:val="000000"/>
                    <w:sz w:val="21"/>
                    <w:szCs w:val="21"/>
                  </w:rPr>
                  <w:t>--</w:t>
                </w:r>
                <w:r w:rsidRPr="00B12E42">
                  <w:rPr>
                    <w:rFonts w:cs="Arial" w:hint="eastAsia"/>
                    <w:color w:val="000000"/>
                    <w:sz w:val="21"/>
                    <w:szCs w:val="21"/>
                    <w:lang w:val="en-GB"/>
                  </w:rPr>
                  <w:t>其他</w:t>
                </w:r>
              </w:p>
            </w:tc>
            <w:sdt>
              <w:sdtPr>
                <w:rPr>
                  <w:sz w:val="21"/>
                  <w:szCs w:val="21"/>
                </w:rPr>
                <w:alias w:val="重要联营企业的主要财务信息明细-其他"/>
                <w:tag w:val="_GBC_fdf505dccafc408a922f98dcd7437302"/>
                <w:id w:val="1751612954"/>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其他"/>
                <w:tag w:val="_GBC_fdf505dccafc408a922f98dcd7437302"/>
                <w:id w:val="15242754"/>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其他"/>
                <w:tag w:val="_GBC_5babc50093b24561b95301cd9f49f84e"/>
                <w:id w:val="288012110"/>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其他"/>
                <w:tag w:val="_GBC_5babc50093b24561b95301cd9f49f84e"/>
                <w:id w:val="15242755"/>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对联营企业权益投资的账面价值</w:t>
                </w:r>
              </w:p>
            </w:tc>
            <w:sdt>
              <w:sdtPr>
                <w:rPr>
                  <w:sz w:val="21"/>
                  <w:szCs w:val="21"/>
                </w:rPr>
                <w:alias w:val="重要联营企业的主要财务信息明细-对联营企业权益投资的账面价值"/>
                <w:tag w:val="_GBC_1cd70c34f92148bb9c9c02b2ecdc11b0"/>
                <w:id w:val="-1894191710"/>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30,402,799.59</w:t>
                    </w:r>
                  </w:p>
                </w:tc>
              </w:sdtContent>
            </w:sdt>
            <w:sdt>
              <w:sdtPr>
                <w:rPr>
                  <w:sz w:val="21"/>
                  <w:szCs w:val="21"/>
                </w:rPr>
                <w:alias w:val="重要联营企业的主要财务信息明细-对联营企业权益投资的账面价值"/>
                <w:tag w:val="_GBC_1cd70c34f92148bb9c9c02b2ecdc11b0"/>
                <w:id w:val="15242756"/>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497,444,459.65</w:t>
                    </w:r>
                  </w:p>
                </w:tc>
              </w:sdtContent>
            </w:sdt>
            <w:sdt>
              <w:sdtPr>
                <w:rPr>
                  <w:sz w:val="21"/>
                  <w:szCs w:val="21"/>
                </w:rPr>
                <w:alias w:val="重要联营企业的主要财务信息明细-对联营企业权益投资的账面价值"/>
                <w:tag w:val="_GBC_6ea62f26f82f46a698182934daf227af"/>
                <w:id w:val="-768071782"/>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28,013,659.83</w:t>
                    </w:r>
                  </w:p>
                </w:tc>
              </w:sdtContent>
            </w:sdt>
            <w:sdt>
              <w:sdtPr>
                <w:rPr>
                  <w:sz w:val="21"/>
                  <w:szCs w:val="21"/>
                </w:rPr>
                <w:alias w:val="重要联营企业的主要财务信息明细-对联营企业权益投资的账面价值"/>
                <w:tag w:val="_GBC_6ea62f26f82f46a698182934daf227af"/>
                <w:id w:val="15242757"/>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存在公开报价的联营企业权益投资的公允价值</w:t>
                </w:r>
              </w:p>
            </w:tc>
            <w:sdt>
              <w:sdtPr>
                <w:rPr>
                  <w:sz w:val="21"/>
                  <w:szCs w:val="21"/>
                </w:rPr>
                <w:alias w:val="重要联营企业的主要财务信息明细-存在公开报价的联营企业权益投资的公允价值"/>
                <w:tag w:val="_GBC_d038847119cd4221a889dcdcfc8dddc5"/>
                <w:id w:val="-1817333327"/>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存在公开报价的联营企业权益投资的公允价值"/>
                <w:tag w:val="_GBC_d038847119cd4221a889dcdcfc8dddc5"/>
                <w:id w:val="15242758"/>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存在公开报价的联营企业权益投资的公允价值"/>
                <w:tag w:val="_GBC_7052472bea6e46d38ca549f79219b4d7"/>
                <w:id w:val="1224955880"/>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存在公开报价的联营企业权益投资的公允价值"/>
                <w:tag w:val="_GBC_7052472bea6e46d38ca549f79219b4d7"/>
                <w:id w:val="15242759"/>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营业收入</w:t>
                </w:r>
              </w:p>
            </w:tc>
            <w:sdt>
              <w:sdtPr>
                <w:rPr>
                  <w:sz w:val="21"/>
                  <w:szCs w:val="21"/>
                </w:rPr>
                <w:alias w:val="重要联营企业的主要财务信息明细-营业收入"/>
                <w:tag w:val="_GBC_c687e31f6fe545d58b2f55e99d5688a2"/>
                <w:id w:val="-1472598485"/>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136,159,832.76</w:t>
                    </w:r>
                  </w:p>
                </w:tc>
              </w:sdtContent>
            </w:sdt>
            <w:sdt>
              <w:sdtPr>
                <w:rPr>
                  <w:sz w:val="21"/>
                  <w:szCs w:val="21"/>
                </w:rPr>
                <w:alias w:val="重要联营企业的主要财务信息明细-营业收入"/>
                <w:tag w:val="_GBC_c687e31f6fe545d58b2f55e99d5688a2"/>
                <w:id w:val="15242760"/>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78,505,315.88</w:t>
                    </w:r>
                  </w:p>
                </w:tc>
              </w:sdtContent>
            </w:sdt>
            <w:sdt>
              <w:sdtPr>
                <w:rPr>
                  <w:sz w:val="21"/>
                  <w:szCs w:val="21"/>
                </w:rPr>
                <w:alias w:val="重要联营企业的主要财务信息明细-营业收入"/>
                <w:tag w:val="_GBC_afc23a1a7a1847fe8e1f38893032c6d1"/>
                <w:id w:val="1669589058"/>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142,004,938.60</w:t>
                    </w:r>
                  </w:p>
                </w:tc>
              </w:sdtContent>
            </w:sdt>
            <w:sdt>
              <w:sdtPr>
                <w:rPr>
                  <w:sz w:val="21"/>
                  <w:szCs w:val="21"/>
                </w:rPr>
                <w:alias w:val="重要联营企业的主要财务信息明细-营业收入"/>
                <w:tag w:val="_GBC_afc23a1a7a1847fe8e1f38893032c6d1"/>
                <w:id w:val="15242761"/>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净利润</w:t>
                </w:r>
              </w:p>
            </w:tc>
            <w:sdt>
              <w:sdtPr>
                <w:rPr>
                  <w:sz w:val="21"/>
                  <w:szCs w:val="21"/>
                </w:rPr>
                <w:alias w:val="重要联营企业的主要财务信息明细-净利润"/>
                <w:tag w:val="_GBC_6525ccd9ab344f7b964f134e53418611"/>
                <w:id w:val="-1559930474"/>
                <w:lock w:val="sdtLocked"/>
                <w:text/>
              </w:sdtPr>
              <w:sdtContent>
                <w:tc>
                  <w:tcPr>
                    <w:tcW w:w="1048"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4,875,795.43</w:t>
                    </w:r>
                  </w:p>
                </w:tc>
              </w:sdtContent>
            </w:sdt>
            <w:sdt>
              <w:sdtPr>
                <w:rPr>
                  <w:sz w:val="21"/>
                  <w:szCs w:val="21"/>
                </w:rPr>
                <w:alias w:val="重要联营企业的主要财务信息明细-净利润"/>
                <w:tag w:val="_GBC_6525ccd9ab344f7b964f134e53418611"/>
                <w:id w:val="15242762"/>
                <w:lock w:val="sdtLocked"/>
                <w:text/>
              </w:sdtPr>
              <w:sdtContent>
                <w:tc>
                  <w:tcPr>
                    <w:tcW w:w="1180" w:type="pct"/>
                    <w:tcBorders>
                      <w:left w:val="single" w:sz="6" w:space="0" w:color="auto"/>
                      <w:right w:val="single" w:sz="6" w:space="0" w:color="auto"/>
                    </w:tcBorders>
                    <w:shd w:val="clear" w:color="auto" w:fill="auto"/>
                  </w:tcPr>
                  <w:p w:rsidR="004B548E" w:rsidRPr="00B12E42" w:rsidRDefault="007F051C">
                    <w:pPr>
                      <w:jc w:val="right"/>
                      <w:rPr>
                        <w:sz w:val="21"/>
                        <w:szCs w:val="21"/>
                      </w:rPr>
                    </w:pPr>
                    <w:r w:rsidRPr="00B12E42">
                      <w:rPr>
                        <w:sz w:val="21"/>
                        <w:szCs w:val="21"/>
                      </w:rPr>
                      <w:t>15,192,774.80</w:t>
                    </w:r>
                  </w:p>
                </w:tc>
              </w:sdtContent>
            </w:sdt>
            <w:sdt>
              <w:sdtPr>
                <w:rPr>
                  <w:sz w:val="21"/>
                  <w:szCs w:val="21"/>
                </w:rPr>
                <w:alias w:val="重要联营企业的主要财务信息明细-净利润"/>
                <w:tag w:val="_GBC_6be422efbad442a9b969b484d427cfce"/>
                <w:id w:val="926608187"/>
                <w:lock w:val="sdtLocked"/>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7F051C">
                    <w:pPr>
                      <w:jc w:val="right"/>
                      <w:rPr>
                        <w:sz w:val="21"/>
                        <w:szCs w:val="21"/>
                      </w:rPr>
                    </w:pPr>
                    <w:r w:rsidRPr="00B12E42">
                      <w:rPr>
                        <w:sz w:val="21"/>
                        <w:szCs w:val="21"/>
                      </w:rPr>
                      <w:t>3,801,902.15</w:t>
                    </w:r>
                  </w:p>
                </w:tc>
              </w:sdtContent>
            </w:sdt>
            <w:sdt>
              <w:sdtPr>
                <w:rPr>
                  <w:sz w:val="21"/>
                  <w:szCs w:val="21"/>
                </w:rPr>
                <w:alias w:val="重要联营企业的主要财务信息明细-净利润"/>
                <w:tag w:val="_GBC_6be422efbad442a9b969b484d427cfce"/>
                <w:id w:val="15242763"/>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lang w:val="en-GB"/>
                  </w:rPr>
                </w:pPr>
                <w:r w:rsidRPr="00B12E42">
                  <w:rPr>
                    <w:rFonts w:cs="Arial" w:hint="eastAsia"/>
                    <w:color w:val="000000"/>
                    <w:sz w:val="21"/>
                    <w:szCs w:val="21"/>
                    <w:lang w:val="en-GB"/>
                  </w:rPr>
                  <w:t>终止经营的净利润</w:t>
                </w:r>
              </w:p>
            </w:tc>
            <w:sdt>
              <w:sdtPr>
                <w:rPr>
                  <w:sz w:val="21"/>
                  <w:szCs w:val="21"/>
                </w:rPr>
                <w:alias w:val="重要联营企业的主要财务信息明细-终止经营的净利润"/>
                <w:tag w:val="_GBC_531a34d64b814e079f7c62c36c03af60"/>
                <w:id w:val="-1582983634"/>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终止经营的净利润"/>
                <w:tag w:val="_GBC_531a34d64b814e079f7c62c36c03af60"/>
                <w:id w:val="15242764"/>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终止经营的净利润"/>
                <w:tag w:val="_GBC_553273e5a6ff48be9215f6ef4121743a"/>
                <w:id w:val="1940337813"/>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终止经营的净利润"/>
                <w:tag w:val="_GBC_553273e5a6ff48be9215f6ef4121743a"/>
                <w:id w:val="15242765"/>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其他综合收益</w:t>
                </w:r>
              </w:p>
            </w:tc>
            <w:sdt>
              <w:sdtPr>
                <w:rPr>
                  <w:sz w:val="21"/>
                  <w:szCs w:val="21"/>
                </w:rPr>
                <w:alias w:val="重要联营企业的主要财务信息明细-其他综合收益"/>
                <w:tag w:val="_GBC_88862716b6fe4ce5a3cea1595b35056e"/>
                <w:id w:val="-1462647067"/>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其他综合收益"/>
                <w:tag w:val="_GBC_88862716b6fe4ce5a3cea1595b35056e"/>
                <w:id w:val="15242766"/>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其他综合收益"/>
                <w:tag w:val="_GBC_a69c69d138114e70b62e2c0a8f02e41e"/>
                <w:id w:val="-1717419442"/>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其他综合收益"/>
                <w:tag w:val="_GBC_a69c69d138114e70b62e2c0a8f02e41e"/>
                <w:id w:val="15242767"/>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6"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综合收益总额</w:t>
                </w:r>
              </w:p>
            </w:tc>
            <w:sdt>
              <w:sdtPr>
                <w:rPr>
                  <w:sz w:val="21"/>
                  <w:szCs w:val="21"/>
                </w:rPr>
                <w:alias w:val="重要联营企业的主要财务信息明细-综合收益总额"/>
                <w:tag w:val="_GBC_143410a7a9624c57a2fbbc67ca248927"/>
                <w:id w:val="-294065706"/>
                <w:lock w:val="sdtLocked"/>
                <w:showingPlcHdr/>
                <w:text/>
              </w:sdtPr>
              <w:sdtContent>
                <w:tc>
                  <w:tcPr>
                    <w:tcW w:w="1048"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综合收益总额"/>
                <w:tag w:val="_GBC_143410a7a9624c57a2fbbc67ca248927"/>
                <w:id w:val="15242768"/>
                <w:lock w:val="sdtLocked"/>
                <w:showingPlcHdr/>
                <w:text/>
              </w:sdtPr>
              <w:sdtContent>
                <w:tc>
                  <w:tcPr>
                    <w:tcW w:w="1180" w:type="pct"/>
                    <w:tcBorders>
                      <w:left w:val="single" w:sz="6"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综合收益总额"/>
                <w:tag w:val="_GBC_3b024189cab640638a2e33d3d96bf273"/>
                <w:id w:val="466860346"/>
                <w:lock w:val="sdtLocked"/>
                <w:showingPlcHdr/>
                <w:text/>
              </w:sdtPr>
              <w:sdtContent>
                <w:tc>
                  <w:tcPr>
                    <w:tcW w:w="1048"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综合收益总额"/>
                <w:tag w:val="_GBC_3b024189cab640638a2e33d3d96bf273"/>
                <w:id w:val="15242769"/>
                <w:lock w:val="sdtLocked"/>
                <w:showingPlcHdr/>
                <w:text/>
              </w:sdtPr>
              <w:sdtContent>
                <w:tc>
                  <w:tcPr>
                    <w:tcW w:w="476" w:type="pct"/>
                    <w:tcBorders>
                      <w:top w:val="single" w:sz="6" w:space="0" w:color="auto"/>
                      <w:left w:val="single" w:sz="6" w:space="0" w:color="auto"/>
                      <w:bottom w:val="single" w:sz="6"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r w:rsidR="004B548E" w:rsidTr="007F051C">
            <w:tc>
              <w:tcPr>
                <w:tcW w:w="1248" w:type="pct"/>
                <w:tcBorders>
                  <w:top w:val="single" w:sz="6" w:space="0" w:color="auto"/>
                  <w:left w:val="single" w:sz="4" w:space="0" w:color="auto"/>
                  <w:bottom w:val="single" w:sz="4" w:space="0" w:color="auto"/>
                  <w:right w:val="single" w:sz="6" w:space="0" w:color="auto"/>
                </w:tcBorders>
                <w:shd w:val="clear" w:color="auto" w:fill="auto"/>
                <w:vAlign w:val="bottom"/>
              </w:tcPr>
              <w:p w:rsidR="004B548E" w:rsidRPr="00B12E42" w:rsidRDefault="00A20AC1">
                <w:pPr>
                  <w:rPr>
                    <w:rFonts w:cs="Arial"/>
                    <w:color w:val="000000"/>
                    <w:sz w:val="21"/>
                    <w:szCs w:val="21"/>
                  </w:rPr>
                </w:pPr>
                <w:r w:rsidRPr="00B12E42">
                  <w:rPr>
                    <w:rFonts w:cs="Arial" w:hint="eastAsia"/>
                    <w:color w:val="000000"/>
                    <w:sz w:val="21"/>
                    <w:szCs w:val="21"/>
                    <w:lang w:val="en-GB"/>
                  </w:rPr>
                  <w:t>本年度收到的来自联</w:t>
                </w:r>
                <w:r w:rsidRPr="00B12E42">
                  <w:rPr>
                    <w:rFonts w:cs="Arial" w:hint="eastAsia"/>
                    <w:color w:val="000000"/>
                    <w:sz w:val="21"/>
                    <w:szCs w:val="21"/>
                    <w:lang w:val="en-GB"/>
                  </w:rPr>
                  <w:lastRenderedPageBreak/>
                  <w:t>营企业的股利</w:t>
                </w:r>
              </w:p>
            </w:tc>
            <w:sdt>
              <w:sdtPr>
                <w:rPr>
                  <w:sz w:val="21"/>
                  <w:szCs w:val="21"/>
                </w:rPr>
                <w:alias w:val="重要联营企业的主要财务信息明细-本年度收到的来自联营企业的股利"/>
                <w:tag w:val="_GBC_084dd03036f94937a2fd0f891c24fc78"/>
                <w:id w:val="1576011863"/>
                <w:lock w:val="sdtLocked"/>
                <w:showingPlcHdr/>
                <w:text/>
              </w:sdtPr>
              <w:sdtContent>
                <w:tc>
                  <w:tcPr>
                    <w:tcW w:w="1048" w:type="pct"/>
                    <w:tcBorders>
                      <w:left w:val="single" w:sz="6" w:space="0" w:color="auto"/>
                      <w:bottom w:val="single" w:sz="4" w:space="0" w:color="auto"/>
                      <w:right w:val="single" w:sz="6" w:space="0" w:color="auto"/>
                    </w:tcBorders>
                    <w:shd w:val="clear" w:color="auto" w:fill="auto"/>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本年度收到的来自联营企业的股利"/>
                <w:tag w:val="_GBC_084dd03036f94937a2fd0f891c24fc78"/>
                <w:id w:val="15242770"/>
                <w:lock w:val="sdtLocked"/>
                <w:showingPlcHdr/>
                <w:text/>
              </w:sdtPr>
              <w:sdtContent>
                <w:tc>
                  <w:tcPr>
                    <w:tcW w:w="1180" w:type="pct"/>
                    <w:tcBorders>
                      <w:left w:val="single" w:sz="6" w:space="0" w:color="auto"/>
                      <w:bottom w:val="single" w:sz="4" w:space="0" w:color="auto"/>
                      <w:right w:val="single" w:sz="6" w:space="0" w:color="auto"/>
                    </w:tcBorders>
                    <w:shd w:val="clear" w:color="auto" w:fill="auto"/>
                  </w:tcPr>
                  <w:p w:rsidR="004B548E" w:rsidRPr="00B12E42" w:rsidRDefault="00A20AC1">
                    <w:pPr>
                      <w:jc w:val="right"/>
                      <w:rPr>
                        <w:sz w:val="21"/>
                        <w:szCs w:val="21"/>
                      </w:rPr>
                    </w:pPr>
                    <w:r w:rsidRPr="00B12E42">
                      <w:rPr>
                        <w:rFonts w:hint="eastAsia"/>
                        <w:sz w:val="21"/>
                        <w:szCs w:val="21"/>
                      </w:rPr>
                      <w:t xml:space="preserve">　</w:t>
                    </w:r>
                  </w:p>
                </w:tc>
              </w:sdtContent>
            </w:sdt>
            <w:sdt>
              <w:sdtPr>
                <w:rPr>
                  <w:sz w:val="21"/>
                  <w:szCs w:val="21"/>
                </w:rPr>
                <w:alias w:val="重要联营企业的主要财务信息明细-本年度收到的来自联营企业的股利"/>
                <w:tag w:val="_GBC_9e9e529a58bd4a46ba2c3074b32fcefd"/>
                <w:id w:val="1185172282"/>
                <w:lock w:val="sdtLocked"/>
                <w:showingPlcHdr/>
                <w:text/>
              </w:sdtPr>
              <w:sdtContent>
                <w:tc>
                  <w:tcPr>
                    <w:tcW w:w="1048" w:type="pct"/>
                    <w:tcBorders>
                      <w:top w:val="single" w:sz="6" w:space="0" w:color="auto"/>
                      <w:left w:val="single" w:sz="6" w:space="0" w:color="auto"/>
                      <w:bottom w:val="single" w:sz="4" w:space="0" w:color="auto"/>
                      <w:right w:val="single" w:sz="6" w:space="0" w:color="auto"/>
                    </w:tcBorders>
                  </w:tcPr>
                  <w:p w:rsidR="004B548E" w:rsidRPr="00B12E42" w:rsidRDefault="00A20AC1">
                    <w:pPr>
                      <w:jc w:val="right"/>
                      <w:rPr>
                        <w:sz w:val="21"/>
                        <w:szCs w:val="21"/>
                      </w:rPr>
                    </w:pPr>
                    <w:r w:rsidRPr="00B12E42">
                      <w:rPr>
                        <w:rFonts w:hint="eastAsia"/>
                        <w:color w:val="333399"/>
                        <w:sz w:val="21"/>
                        <w:szCs w:val="21"/>
                      </w:rPr>
                      <w:t xml:space="preserve">　</w:t>
                    </w:r>
                  </w:p>
                </w:tc>
              </w:sdtContent>
            </w:sdt>
            <w:sdt>
              <w:sdtPr>
                <w:rPr>
                  <w:sz w:val="21"/>
                  <w:szCs w:val="21"/>
                </w:rPr>
                <w:alias w:val="重要联营企业的主要财务信息明细-本年度收到的来自联营企业的股利"/>
                <w:tag w:val="_GBC_9e9e529a58bd4a46ba2c3074b32fcefd"/>
                <w:id w:val="15242771"/>
                <w:lock w:val="sdtLocked"/>
                <w:showingPlcHdr/>
                <w:text/>
              </w:sdtPr>
              <w:sdtContent>
                <w:tc>
                  <w:tcPr>
                    <w:tcW w:w="476" w:type="pct"/>
                    <w:tcBorders>
                      <w:top w:val="single" w:sz="6" w:space="0" w:color="auto"/>
                      <w:left w:val="single" w:sz="6" w:space="0" w:color="auto"/>
                      <w:bottom w:val="single" w:sz="4" w:space="0" w:color="auto"/>
                      <w:right w:val="single" w:sz="6" w:space="0" w:color="auto"/>
                    </w:tcBorders>
                  </w:tcPr>
                  <w:p w:rsidR="004B548E" w:rsidRPr="00B12E42" w:rsidRDefault="00A20AC1">
                    <w:pPr>
                      <w:jc w:val="right"/>
                      <w:rPr>
                        <w:sz w:val="21"/>
                        <w:szCs w:val="21"/>
                      </w:rPr>
                    </w:pPr>
                    <w:r w:rsidRPr="00B12E42">
                      <w:rPr>
                        <w:rFonts w:hint="eastAsia"/>
                        <w:sz w:val="21"/>
                        <w:szCs w:val="21"/>
                      </w:rPr>
                      <w:t xml:space="preserve">　</w:t>
                    </w:r>
                  </w:p>
                </w:tc>
              </w:sdtContent>
            </w:sdt>
          </w:tr>
        </w:tbl>
        <w:p w:rsidR="004B548E" w:rsidRDefault="00D945E0">
          <w:pPr>
            <w:rPr>
              <w:rFonts w:cs="Arial"/>
              <w:szCs w:val="21"/>
            </w:rPr>
          </w:pPr>
        </w:p>
      </w:sdtContent>
    </w:sdt>
    <w:sdt>
      <w:sdtPr>
        <w:rPr>
          <w:rFonts w:ascii="宋体" w:hAnsi="宋体" w:cs="Arial" w:hint="eastAsia"/>
          <w:b w:val="0"/>
          <w:bCs w:val="0"/>
          <w:kern w:val="0"/>
          <w:szCs w:val="21"/>
        </w:rPr>
        <w:tag w:val="_GBC_90d44eb1222944759107483908112493"/>
        <w:id w:val="2049020771"/>
        <w:lock w:val="sdtLocked"/>
        <w:placeholder>
          <w:docPart w:val="GBC22222222222222222222222222222"/>
        </w:placeholder>
      </w:sdtPr>
      <w:sdtEndPr>
        <w:rPr>
          <w:rFonts w:cs="宋体" w:hint="default"/>
          <w:szCs w:val="24"/>
        </w:rPr>
      </w:sdtEndPr>
      <w:sdtContent>
        <w:p w:rsidR="004B548E" w:rsidRDefault="00A20AC1">
          <w:pPr>
            <w:pStyle w:val="3"/>
            <w:numPr>
              <w:ilvl w:val="2"/>
              <w:numId w:val="84"/>
            </w:numPr>
            <w:rPr>
              <w:rFonts w:ascii="宋体" w:hAnsi="宋体" w:cs="Arial"/>
              <w:szCs w:val="21"/>
            </w:rPr>
          </w:pPr>
          <w:r>
            <w:rPr>
              <w:rFonts w:ascii="宋体" w:hAnsi="宋体" w:cs="Arial" w:hint="eastAsia"/>
              <w:szCs w:val="21"/>
            </w:rPr>
            <w:t>重要的共同经营</w:t>
          </w:r>
        </w:p>
        <w:sdt>
          <w:sdtPr>
            <w:alias w:val="是否适用：重要的共同经营"/>
            <w:tag w:val="_GBC_8a0341a844454c89848e95b9c64a8efb"/>
            <w:id w:val="1067301578"/>
            <w:lock w:val="sdtLocked"/>
            <w:placeholder>
              <w:docPart w:val="GBC22222222222222222222222222222"/>
            </w:placeholder>
          </w:sdtPr>
          <w:sdtContent>
            <w:p w:rsidR="00141999" w:rsidRDefault="00D945E0" w:rsidP="00141999">
              <w:r>
                <w:fldChar w:fldCharType="begin"/>
              </w:r>
              <w:r w:rsidR="00141999">
                <w:instrText xml:space="preserve"> MACROBUTTON  SnrToggleCheckbox □适用 </w:instrText>
              </w:r>
              <w:r>
                <w:fldChar w:fldCharType="end"/>
              </w:r>
              <w:r>
                <w:fldChar w:fldCharType="begin"/>
              </w:r>
              <w:r w:rsidR="00141999">
                <w:instrText xml:space="preserve"> MACROBUTTON  SnrToggleCheckbox √不适用 </w:instrText>
              </w:r>
              <w:r>
                <w:fldChar w:fldCharType="end"/>
              </w:r>
            </w:p>
          </w:sdtContent>
        </w:sdt>
        <w:p w:rsidR="004B548E" w:rsidRDefault="00D945E0"/>
      </w:sdtContent>
    </w:sdt>
    <w:sdt>
      <w:sdtPr>
        <w:rPr>
          <w:rFonts w:ascii="宋体" w:hAnsi="宋体" w:cs="宋体" w:hint="eastAsia"/>
          <w:b w:val="0"/>
          <w:bCs w:val="0"/>
          <w:kern w:val="0"/>
          <w:szCs w:val="24"/>
        </w:rPr>
        <w:tag w:val="_GBC_815d628fea814e7191d23a3fcbe2783c"/>
        <w:id w:val="-433215572"/>
        <w:lock w:val="sdtLocked"/>
        <w:placeholder>
          <w:docPart w:val="GBC22222222222222222222222222222"/>
        </w:placeholder>
      </w:sdtPr>
      <w:sdtContent>
        <w:p w:rsidR="004B548E" w:rsidRDefault="00A20AC1">
          <w:pPr>
            <w:pStyle w:val="2"/>
            <w:numPr>
              <w:ilvl w:val="0"/>
              <w:numId w:val="48"/>
            </w:numPr>
            <w:rPr>
              <w:rFonts w:ascii="宋体" w:hAnsi="宋体"/>
            </w:rPr>
          </w:pPr>
          <w:r>
            <w:rPr>
              <w:rFonts w:ascii="宋体" w:hAnsi="宋体" w:hint="eastAsia"/>
            </w:rPr>
            <w:t>与金融工具相关的风险</w:t>
          </w:r>
        </w:p>
        <w:sdt>
          <w:sdtPr>
            <w:alias w:val="是否适用：与金融工具相关的风险"/>
            <w:tag w:val="_GBC_2be38aac6aaa4945a48be2cdc11eaaf6"/>
            <w:id w:val="2113547590"/>
            <w:lock w:val="sdtContentLocked"/>
            <w:placeholder>
              <w:docPart w:val="GBC22222222222222222222222222222"/>
            </w:placeholder>
          </w:sdtPr>
          <w:sdtContent>
            <w:p w:rsidR="004B548E" w:rsidRDefault="00D945E0">
              <w:r>
                <w:fldChar w:fldCharType="begin"/>
              </w:r>
              <w:r w:rsidR="007F051C">
                <w:instrText xml:space="preserve"> MACROBUTTON  SnrToggleCheckbox √适用 </w:instrText>
              </w:r>
              <w:r>
                <w:fldChar w:fldCharType="end"/>
              </w:r>
              <w:r>
                <w:fldChar w:fldCharType="begin"/>
              </w:r>
              <w:r w:rsidR="007F051C">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7F051C" w:rsidRPr="00B12E42" w:rsidRDefault="007F051C" w:rsidP="00B12E42">
              <w:pPr>
                <w:snapToGrid w:val="0"/>
                <w:ind w:firstLineChars="200" w:firstLine="480"/>
                <w:rPr>
                  <w:rFonts w:ascii="Arial" w:hAnsi="Arial" w:cs="Arial"/>
                  <w:bCs/>
                  <w:sz w:val="21"/>
                  <w:szCs w:val="21"/>
                </w:rPr>
              </w:pPr>
              <w:r w:rsidRPr="00B12E42">
                <w:rPr>
                  <w:rFonts w:ascii="Arial" w:hAnsi="Arial" w:cs="Arial"/>
                  <w:bCs/>
                  <w:sz w:val="21"/>
                  <w:szCs w:val="21"/>
                </w:rPr>
                <w:t>本公司的主要金融工具包括股权投资、借款、应收账款、应付账款、</w:t>
              </w:r>
              <w:r w:rsidRPr="00B12E42">
                <w:rPr>
                  <w:rFonts w:ascii="Arial" w:hAnsi="Arial" w:cs="Arial" w:hint="eastAsia"/>
                  <w:bCs/>
                  <w:sz w:val="21"/>
                  <w:szCs w:val="21"/>
                </w:rPr>
                <w:t>套期工具等，</w:t>
              </w:r>
              <w:r w:rsidRPr="00B12E42">
                <w:rPr>
                  <w:rFonts w:ascii="Arial" w:hAnsi="Arial" w:cs="Arial"/>
                  <w:bCs/>
                  <w:sz w:val="21"/>
                  <w:szCs w:val="21"/>
                </w:rPr>
                <w:t>各项金融工具的详细情况说明见</w:t>
              </w:r>
              <w:r w:rsidRPr="00B12E42">
                <w:rPr>
                  <w:rFonts w:ascii="Arial" w:hAnsi="Arial" w:cs="Arial" w:hint="eastAsia"/>
                  <w:bCs/>
                  <w:sz w:val="21"/>
                  <w:szCs w:val="21"/>
                </w:rPr>
                <w:t>本</w:t>
              </w:r>
              <w:r w:rsidRPr="00B12E42">
                <w:rPr>
                  <w:rFonts w:ascii="Arial" w:hAnsi="Arial" w:cs="Arial"/>
                  <w:bCs/>
                  <w:sz w:val="21"/>
                  <w:szCs w:val="21"/>
                </w:rPr>
                <w:t>附注六</w:t>
              </w:r>
              <w:r w:rsidRPr="00B12E42">
                <w:rPr>
                  <w:rFonts w:ascii="Arial" w:hAnsi="Arial" w:cs="Arial" w:hint="eastAsia"/>
                  <w:bCs/>
                  <w:sz w:val="21"/>
                  <w:szCs w:val="21"/>
                </w:rPr>
                <w:t>相关项目</w:t>
              </w:r>
              <w:r w:rsidRPr="00B12E42">
                <w:rPr>
                  <w:rFonts w:ascii="Arial" w:hAnsi="Arial" w:cs="Arial"/>
                  <w:bCs/>
                  <w:sz w:val="21"/>
                  <w:szCs w:val="21"/>
                </w:rPr>
                <w:t>。与这些金融工具有关的风险，以及本公司为降低这些风险所采取的风险管理政策如下所述。本公司管理层对这些风险敞口进行管理和监控以确保将上述风险控制在限定的范围之内。</w:t>
              </w:r>
            </w:p>
            <w:p w:rsidR="007F051C" w:rsidRPr="00B12E42" w:rsidRDefault="007F051C" w:rsidP="00B12E42">
              <w:pPr>
                <w:snapToGrid w:val="0"/>
                <w:ind w:firstLineChars="200" w:firstLine="420"/>
                <w:rPr>
                  <w:rFonts w:ascii="Arial" w:hAnsi="Arial" w:cs="Arial"/>
                  <w:bCs/>
                  <w:sz w:val="21"/>
                  <w:szCs w:val="21"/>
                </w:rPr>
              </w:pPr>
              <w:r w:rsidRPr="00B12E42">
                <w:rPr>
                  <w:rFonts w:ascii="Arial" w:hAnsi="Arial" w:cs="Arial" w:hint="eastAsia"/>
                  <w:bCs/>
                  <w:sz w:val="21"/>
                  <w:szCs w:val="2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7F051C" w:rsidRPr="00B12E42" w:rsidRDefault="007F051C" w:rsidP="00B12E42">
              <w:pPr>
                <w:snapToGrid w:val="0"/>
                <w:ind w:firstLineChars="200" w:firstLine="420"/>
                <w:rPr>
                  <w:bCs/>
                  <w:sz w:val="21"/>
                  <w:szCs w:val="21"/>
                </w:rPr>
              </w:pPr>
              <w:r w:rsidRPr="00B12E42">
                <w:rPr>
                  <w:bCs/>
                  <w:sz w:val="21"/>
                  <w:szCs w:val="21"/>
                </w:rPr>
                <w:t>风险管理目标和政策</w:t>
              </w:r>
            </w:p>
            <w:p w:rsidR="007F051C" w:rsidRPr="00B12E42" w:rsidRDefault="007F051C" w:rsidP="00B12E42">
              <w:pPr>
                <w:snapToGrid w:val="0"/>
                <w:ind w:firstLineChars="200" w:firstLine="420"/>
                <w:rPr>
                  <w:rFonts w:ascii="Arial" w:hAnsi="Arial" w:cs="Arial"/>
                  <w:bCs/>
                  <w:sz w:val="21"/>
                  <w:szCs w:val="21"/>
                </w:rPr>
              </w:pPr>
              <w:r w:rsidRPr="00B12E42">
                <w:rPr>
                  <w:bCs/>
                  <w:sz w:val="21"/>
                  <w:szCs w:val="21"/>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7F051C" w:rsidRPr="00B12E42" w:rsidRDefault="007F051C" w:rsidP="00B12E42">
              <w:pPr>
                <w:snapToGrid w:val="0"/>
                <w:ind w:left="482"/>
                <w:outlineLvl w:val="1"/>
                <w:rPr>
                  <w:rFonts w:ascii="Arial Narrow" w:hAnsi="Arial Narrow" w:cs="Arial"/>
                  <w:b/>
                  <w:color w:val="000000" w:themeColor="text1"/>
                  <w:sz w:val="21"/>
                  <w:szCs w:val="21"/>
                </w:rPr>
              </w:pPr>
              <w:r w:rsidRPr="00B12E42">
                <w:rPr>
                  <w:rFonts w:ascii="Arial Narrow" w:hAnsi="Arial Narrow" w:cs="Arial" w:hint="eastAsia"/>
                  <w:b/>
                  <w:color w:val="000000" w:themeColor="text1"/>
                  <w:sz w:val="21"/>
                  <w:szCs w:val="21"/>
                </w:rPr>
                <w:t>1</w:t>
              </w:r>
              <w:r w:rsidRPr="00B12E42">
                <w:rPr>
                  <w:rFonts w:ascii="Arial Narrow" w:hAnsi="Arial Narrow" w:cs="Arial" w:hint="eastAsia"/>
                  <w:b/>
                  <w:color w:val="000000" w:themeColor="text1"/>
                  <w:sz w:val="21"/>
                  <w:szCs w:val="21"/>
                </w:rPr>
                <w:t>、</w:t>
              </w:r>
              <w:r w:rsidRPr="00B12E42">
                <w:rPr>
                  <w:rFonts w:ascii="Arial Narrow" w:hAnsi="Arial Narrow" w:cs="Arial"/>
                  <w:b/>
                  <w:color w:val="000000" w:themeColor="text1"/>
                  <w:sz w:val="21"/>
                  <w:szCs w:val="21"/>
                </w:rPr>
                <w:t>市场风险</w:t>
              </w:r>
            </w:p>
            <w:p w:rsidR="007F051C" w:rsidRPr="00B12E42" w:rsidRDefault="007F051C" w:rsidP="00B12E42">
              <w:pPr>
                <w:snapToGrid w:val="0"/>
                <w:ind w:firstLineChars="200" w:firstLine="420"/>
                <w:rPr>
                  <w:bCs/>
                  <w:color w:val="000000" w:themeColor="text1"/>
                  <w:sz w:val="21"/>
                  <w:szCs w:val="21"/>
                </w:rPr>
              </w:pPr>
              <w:r w:rsidRPr="00B12E42">
                <w:rPr>
                  <w:rFonts w:hint="eastAsia"/>
                  <w:bCs/>
                  <w:color w:val="000000" w:themeColor="text1"/>
                  <w:sz w:val="21"/>
                  <w:szCs w:val="21"/>
                </w:rPr>
                <w:t>（1）</w:t>
              </w:r>
              <w:r w:rsidRPr="00B12E42">
                <w:rPr>
                  <w:bCs/>
                  <w:color w:val="000000" w:themeColor="text1"/>
                  <w:sz w:val="21"/>
                  <w:szCs w:val="21"/>
                </w:rPr>
                <w:t>外汇风险</w:t>
              </w:r>
            </w:p>
            <w:p w:rsidR="007F051C" w:rsidRPr="00B12E42" w:rsidRDefault="007F051C" w:rsidP="00B12E42">
              <w:pPr>
                <w:snapToGrid w:val="0"/>
                <w:ind w:firstLineChars="200" w:firstLine="420"/>
                <w:rPr>
                  <w:bCs/>
                  <w:noProof/>
                  <w:color w:val="000000" w:themeColor="text1"/>
                  <w:sz w:val="21"/>
                  <w:szCs w:val="21"/>
                </w:rPr>
              </w:pPr>
              <w:r w:rsidRPr="00B12E42">
                <w:rPr>
                  <w:bCs/>
                  <w:color w:val="000000" w:themeColor="text1"/>
                  <w:sz w:val="21"/>
                  <w:szCs w:val="21"/>
                </w:rPr>
                <w:t>外汇风险指因汇率变动产生损失的风险。本公司承受外汇风险主要与美元有关，除本公司的</w:t>
              </w:r>
              <w:r w:rsidRPr="00B12E42">
                <w:rPr>
                  <w:rFonts w:hint="eastAsia"/>
                  <w:bCs/>
                  <w:color w:val="000000" w:themeColor="text1"/>
                  <w:sz w:val="21"/>
                  <w:szCs w:val="21"/>
                </w:rPr>
                <w:t>控股子公司河南中原黄金冶炼厂有限责任公司</w:t>
              </w:r>
              <w:r w:rsidRPr="00B12E42">
                <w:rPr>
                  <w:bCs/>
                  <w:color w:val="000000" w:themeColor="text1"/>
                  <w:sz w:val="21"/>
                  <w:szCs w:val="21"/>
                </w:rPr>
                <w:t>以美元进行采购</w:t>
              </w:r>
              <w:r w:rsidRPr="00B12E42">
                <w:rPr>
                  <w:rFonts w:hint="eastAsia"/>
                  <w:bCs/>
                  <w:color w:val="000000" w:themeColor="text1"/>
                  <w:sz w:val="21"/>
                  <w:szCs w:val="21"/>
                </w:rPr>
                <w:t>部分原料</w:t>
              </w:r>
              <w:r w:rsidRPr="00B12E42">
                <w:rPr>
                  <w:bCs/>
                  <w:color w:val="000000" w:themeColor="text1"/>
                  <w:sz w:val="21"/>
                  <w:szCs w:val="21"/>
                </w:rPr>
                <w:t>外，本公司的其他主要业务活动以人民币计价结算。于</w:t>
              </w:r>
              <w:r w:rsidRPr="00B12E42">
                <w:rPr>
                  <w:rFonts w:ascii="Arial" w:hAnsi="Arial" w:cs="Arial"/>
                  <w:bCs/>
                  <w:color w:val="000000" w:themeColor="text1"/>
                  <w:sz w:val="21"/>
                  <w:szCs w:val="21"/>
                </w:rPr>
                <w:t>201</w:t>
              </w:r>
              <w:r w:rsidRPr="00B12E42">
                <w:rPr>
                  <w:rFonts w:ascii="Arial" w:hAnsi="Arial" w:cs="Arial" w:hint="eastAsia"/>
                  <w:bCs/>
                  <w:color w:val="000000" w:themeColor="text1"/>
                  <w:sz w:val="21"/>
                  <w:szCs w:val="21"/>
                </w:rPr>
                <w:t>5</w:t>
              </w:r>
              <w:r w:rsidRPr="00B12E42">
                <w:rPr>
                  <w:rFonts w:ascii="Arial" w:hAnsi="Arial" w:cs="Arial"/>
                  <w:bCs/>
                  <w:color w:val="000000" w:themeColor="text1"/>
                  <w:sz w:val="21"/>
                  <w:szCs w:val="21"/>
                </w:rPr>
                <w:t>年</w:t>
              </w:r>
              <w:r w:rsidRPr="00B12E42">
                <w:rPr>
                  <w:rFonts w:ascii="Arial" w:hAnsi="Arial" w:cs="Arial"/>
                  <w:bCs/>
                  <w:color w:val="000000" w:themeColor="text1"/>
                  <w:sz w:val="21"/>
                  <w:szCs w:val="21"/>
                </w:rPr>
                <w:t>12</w:t>
              </w:r>
              <w:r w:rsidRPr="00B12E42">
                <w:rPr>
                  <w:rFonts w:ascii="Arial" w:hAnsi="Arial" w:cs="Arial"/>
                  <w:bCs/>
                  <w:color w:val="000000" w:themeColor="text1"/>
                  <w:sz w:val="21"/>
                  <w:szCs w:val="21"/>
                </w:rPr>
                <w:t>月</w:t>
              </w:r>
              <w:r w:rsidRPr="00B12E42">
                <w:rPr>
                  <w:rFonts w:ascii="Arial" w:hAnsi="Arial" w:cs="Arial"/>
                  <w:bCs/>
                  <w:color w:val="000000" w:themeColor="text1"/>
                  <w:sz w:val="21"/>
                  <w:szCs w:val="21"/>
                </w:rPr>
                <w:t>31</w:t>
              </w:r>
              <w:r w:rsidRPr="00B12E42">
                <w:rPr>
                  <w:rFonts w:ascii="Arial" w:hAnsi="Arial" w:cs="Arial"/>
                  <w:bCs/>
                  <w:color w:val="000000" w:themeColor="text1"/>
                  <w:sz w:val="21"/>
                  <w:szCs w:val="21"/>
                </w:rPr>
                <w:t>日</w:t>
              </w:r>
              <w:r w:rsidRPr="002C0DD3">
                <w:rPr>
                  <w:rFonts w:ascii="Arial" w:hAnsi="Arial" w:cs="Arial"/>
                  <w:bCs/>
                  <w:sz w:val="21"/>
                  <w:szCs w:val="21"/>
                </w:rPr>
                <w:t>，除</w:t>
              </w:r>
              <w:r w:rsidRPr="002C0DD3">
                <w:rPr>
                  <w:rFonts w:ascii="Arial" w:hAnsi="Arial" w:cs="Arial" w:hint="eastAsia"/>
                  <w:bCs/>
                  <w:sz w:val="21"/>
                  <w:szCs w:val="21"/>
                </w:rPr>
                <w:t>附注</w:t>
              </w:r>
              <w:r w:rsidR="002C0DD3" w:rsidRPr="002C0DD3">
                <w:rPr>
                  <w:rFonts w:ascii="Arial" w:hAnsi="Arial" w:cs="Arial" w:hint="eastAsia"/>
                  <w:bCs/>
                  <w:sz w:val="21"/>
                  <w:szCs w:val="21"/>
                </w:rPr>
                <w:t>“外币货币性项目”</w:t>
              </w:r>
              <w:r w:rsidRPr="002C0DD3">
                <w:rPr>
                  <w:rFonts w:ascii="Arial" w:hAnsi="Arial" w:cs="Arial"/>
                  <w:bCs/>
                  <w:sz w:val="21"/>
                  <w:szCs w:val="21"/>
                </w:rPr>
                <w:t>所</w:t>
              </w:r>
              <w:r w:rsidRPr="00B12E42">
                <w:rPr>
                  <w:bCs/>
                  <w:color w:val="000000" w:themeColor="text1"/>
                  <w:sz w:val="21"/>
                  <w:szCs w:val="21"/>
                </w:rPr>
                <w:t>述资产或负债为美元余额外，本公司的资产及负债均为人民币余额。该等外币余额的资产和负债产生的外汇风险可能对本公司的经营业绩产生影响。</w:t>
              </w:r>
            </w:p>
            <w:p w:rsidR="007F051C" w:rsidRPr="00B12E42" w:rsidRDefault="007F051C" w:rsidP="00B12E42">
              <w:pPr>
                <w:snapToGrid w:val="0"/>
                <w:ind w:firstLineChars="200" w:firstLine="420"/>
                <w:rPr>
                  <w:rFonts w:ascii="Arial" w:hAnsi="Arial" w:cs="Arial"/>
                  <w:bCs/>
                  <w:sz w:val="21"/>
                  <w:szCs w:val="21"/>
                </w:rPr>
              </w:pPr>
              <w:r w:rsidRPr="00B12E42">
                <w:rPr>
                  <w:rFonts w:hint="eastAsia"/>
                  <w:bCs/>
                  <w:noProof/>
                  <w:sz w:val="21"/>
                  <w:szCs w:val="21"/>
                </w:rPr>
                <w:t>（2）</w:t>
              </w:r>
              <w:r w:rsidRPr="00B12E42">
                <w:rPr>
                  <w:bCs/>
                  <w:noProof/>
                  <w:sz w:val="21"/>
                  <w:szCs w:val="21"/>
                </w:rPr>
                <w:t>利率风险－现金流量变动风险</w:t>
              </w:r>
            </w:p>
            <w:p w:rsidR="007F051C" w:rsidRPr="00B12E42" w:rsidRDefault="007F051C" w:rsidP="00B12E42">
              <w:pPr>
                <w:snapToGrid w:val="0"/>
                <w:ind w:firstLineChars="200" w:firstLine="420"/>
                <w:rPr>
                  <w:rFonts w:ascii="Arial" w:hAnsi="Arial" w:cs="Arial"/>
                  <w:bCs/>
                  <w:sz w:val="21"/>
                  <w:szCs w:val="21"/>
                </w:rPr>
              </w:pPr>
              <w:r w:rsidRPr="00B12E42">
                <w:rPr>
                  <w:rFonts w:hint="eastAsia"/>
                  <w:bCs/>
                  <w:noProof/>
                  <w:sz w:val="21"/>
                  <w:szCs w:val="21"/>
                </w:rPr>
                <w:t>本公司</w:t>
              </w:r>
              <w:r w:rsidRPr="00B12E42">
                <w:rPr>
                  <w:rFonts w:ascii="Arial" w:hAnsi="Arial" w:cs="Arial" w:hint="eastAsia"/>
                  <w:bCs/>
                  <w:sz w:val="21"/>
                  <w:szCs w:val="21"/>
                </w:rPr>
                <w:t>因利率变动引起金融工具现金流量变动的风险主要与浮动利率银行借款有关。本公司的政策是保持这些借款的浮动利率。</w:t>
              </w:r>
            </w:p>
            <w:p w:rsidR="007F051C" w:rsidRPr="00B12E42" w:rsidRDefault="007F051C" w:rsidP="00B12E42">
              <w:pPr>
                <w:snapToGrid w:val="0"/>
                <w:ind w:firstLineChars="200" w:firstLine="420"/>
                <w:rPr>
                  <w:rFonts w:ascii="Arial" w:hAnsi="Arial" w:cs="Arial"/>
                  <w:bCs/>
                  <w:sz w:val="21"/>
                  <w:szCs w:val="21"/>
                </w:rPr>
              </w:pPr>
              <w:r w:rsidRPr="00B12E42">
                <w:rPr>
                  <w:rFonts w:hint="eastAsia"/>
                  <w:bCs/>
                  <w:noProof/>
                  <w:sz w:val="21"/>
                  <w:szCs w:val="21"/>
                </w:rPr>
                <w:t>（3）黄金及铜的</w:t>
              </w:r>
              <w:r w:rsidRPr="00B12E42">
                <w:rPr>
                  <w:bCs/>
                  <w:noProof/>
                  <w:sz w:val="21"/>
                  <w:szCs w:val="21"/>
                </w:rPr>
                <w:t>价格风险</w:t>
              </w:r>
            </w:p>
            <w:p w:rsidR="007F051C" w:rsidRPr="00B12E42" w:rsidRDefault="007F051C" w:rsidP="00B12E42">
              <w:pPr>
                <w:snapToGrid w:val="0"/>
                <w:ind w:firstLineChars="200" w:firstLine="420"/>
                <w:rPr>
                  <w:rFonts w:ascii="Arial Narrow" w:hAnsi="Arial Narrow" w:cs="Arial"/>
                  <w:sz w:val="21"/>
                  <w:szCs w:val="21"/>
                </w:rPr>
              </w:pPr>
              <w:r w:rsidRPr="00B12E42">
                <w:rPr>
                  <w:rFonts w:hint="eastAsia"/>
                  <w:bCs/>
                  <w:noProof/>
                  <w:sz w:val="21"/>
                  <w:szCs w:val="21"/>
                </w:rPr>
                <w:t>本公司主营业务主要面临黄金、铜等金属的价格波动风险，黄金和铜的价格波动会影响本公司的经营业绩。本公司通过开展实物黄金租赁业务、金铜套期保值业务，来</w:t>
              </w:r>
              <w:r w:rsidRPr="00B12E42">
                <w:rPr>
                  <w:rFonts w:ascii="Arial Narrow" w:hAnsi="Arial Narrow" w:cs="Arial" w:hint="eastAsia"/>
                  <w:sz w:val="21"/>
                  <w:szCs w:val="21"/>
                </w:rPr>
                <w:t>规避自产黄金及铜产品产生的价格波动风险。</w:t>
              </w:r>
            </w:p>
            <w:p w:rsidR="007F051C" w:rsidRPr="00B12E42" w:rsidRDefault="007F051C" w:rsidP="00B12E42">
              <w:pPr>
                <w:snapToGrid w:val="0"/>
                <w:ind w:left="482"/>
                <w:outlineLvl w:val="1"/>
                <w:rPr>
                  <w:rFonts w:ascii="Arial Narrow" w:hAnsi="Arial Narrow" w:cs="Arial"/>
                  <w:b/>
                  <w:color w:val="000000" w:themeColor="text1"/>
                  <w:sz w:val="21"/>
                  <w:szCs w:val="21"/>
                </w:rPr>
              </w:pPr>
              <w:r w:rsidRPr="00B12E42">
                <w:rPr>
                  <w:rFonts w:ascii="Arial Narrow" w:hAnsi="Arial Narrow" w:cs="Arial" w:hint="eastAsia"/>
                  <w:b/>
                  <w:color w:val="000000" w:themeColor="text1"/>
                  <w:sz w:val="21"/>
                  <w:szCs w:val="21"/>
                </w:rPr>
                <w:t>2</w:t>
              </w:r>
              <w:r w:rsidRPr="00B12E42">
                <w:rPr>
                  <w:rFonts w:ascii="Arial Narrow" w:hAnsi="Arial Narrow" w:cs="Arial" w:hint="eastAsia"/>
                  <w:b/>
                  <w:color w:val="000000" w:themeColor="text1"/>
                  <w:sz w:val="21"/>
                  <w:szCs w:val="21"/>
                </w:rPr>
                <w:t>、</w:t>
              </w:r>
              <w:r w:rsidRPr="00B12E42">
                <w:rPr>
                  <w:rFonts w:ascii="Arial Narrow" w:hAnsi="Arial Narrow" w:cs="Arial"/>
                  <w:b/>
                  <w:color w:val="000000" w:themeColor="text1"/>
                  <w:sz w:val="21"/>
                  <w:szCs w:val="21"/>
                </w:rPr>
                <w:t>信用风险</w:t>
              </w:r>
            </w:p>
            <w:p w:rsidR="007F051C" w:rsidRPr="00B12E42" w:rsidRDefault="007F051C" w:rsidP="00B12E42">
              <w:pPr>
                <w:snapToGrid w:val="0"/>
                <w:ind w:firstLineChars="200" w:firstLine="420"/>
                <w:rPr>
                  <w:rFonts w:ascii="Arial Narrow" w:hAnsi="Arial Narrow" w:cs="Arial"/>
                  <w:bCs/>
                  <w:sz w:val="21"/>
                  <w:szCs w:val="21"/>
                </w:rPr>
              </w:pPr>
              <w:r w:rsidRPr="00B12E42">
                <w:rPr>
                  <w:rFonts w:ascii="Arial Narrow" w:hAnsi="Arial Narrow" w:cs="Arial" w:hint="eastAsia"/>
                  <w:bCs/>
                  <w:sz w:val="21"/>
                  <w:szCs w:val="21"/>
                </w:rPr>
                <w:t>2015</w:t>
              </w:r>
              <w:r w:rsidRPr="00B12E42">
                <w:rPr>
                  <w:rFonts w:ascii="Arial Narrow" w:hAnsi="Arial Narrow" w:cs="Arial" w:hint="eastAsia"/>
                  <w:bCs/>
                  <w:sz w:val="21"/>
                  <w:szCs w:val="21"/>
                </w:rPr>
                <w:t>年</w:t>
              </w:r>
              <w:r w:rsidRPr="00B12E42">
                <w:rPr>
                  <w:rFonts w:ascii="Arial Narrow" w:hAnsi="Arial Narrow" w:cs="Arial" w:hint="eastAsia"/>
                  <w:bCs/>
                  <w:sz w:val="21"/>
                  <w:szCs w:val="21"/>
                </w:rPr>
                <w:t>12</w:t>
              </w:r>
              <w:r w:rsidRPr="00B12E42">
                <w:rPr>
                  <w:rFonts w:ascii="Arial Narrow" w:hAnsi="Arial Narrow" w:cs="Arial" w:hint="eastAsia"/>
                  <w:bCs/>
                  <w:sz w:val="21"/>
                  <w:szCs w:val="21"/>
                </w:rPr>
                <w:t>月</w:t>
              </w:r>
              <w:r w:rsidRPr="00B12E42">
                <w:rPr>
                  <w:rFonts w:ascii="Arial Narrow" w:hAnsi="Arial Narrow" w:cs="Arial" w:hint="eastAsia"/>
                  <w:bCs/>
                  <w:sz w:val="21"/>
                  <w:szCs w:val="21"/>
                </w:rPr>
                <w:t>31</w:t>
              </w:r>
              <w:r w:rsidRPr="00B12E42">
                <w:rPr>
                  <w:rFonts w:ascii="Arial Narrow" w:hAnsi="Arial Narrow" w:cs="Arial" w:hint="eastAsia"/>
                  <w:bCs/>
                  <w:sz w:val="21"/>
                  <w:szCs w:val="21"/>
                </w:rPr>
                <w:t>日，可能引起本公司财务损失的最大信用风险敞口主要来自于合同另一方未能履行义务而导致本公司金融资产产生的损失。</w:t>
              </w:r>
            </w:p>
            <w:p w:rsidR="007F051C" w:rsidRPr="00B12E42" w:rsidRDefault="007F051C" w:rsidP="00B12E42">
              <w:pPr>
                <w:snapToGrid w:val="0"/>
                <w:ind w:firstLineChars="200" w:firstLine="420"/>
                <w:rPr>
                  <w:rFonts w:ascii="Arial Narrow" w:hAnsi="Arial Narrow" w:cs="Arial"/>
                  <w:bCs/>
                  <w:sz w:val="21"/>
                  <w:szCs w:val="21"/>
                </w:rPr>
              </w:pPr>
              <w:r w:rsidRPr="00B12E42">
                <w:rPr>
                  <w:rFonts w:ascii="Arial Narrow" w:hAnsi="Arial Narrow" w:cs="Arial" w:hint="eastAsia"/>
                  <w:bCs/>
                  <w:sz w:val="21"/>
                  <w:szCs w:val="21"/>
                </w:rPr>
                <w:t>本公司于每个资产负债表日审核每一单项应收款的回收情况，以确保就无法回收的款项计提充分的坏账准备。因此，本公司管理层认为本公司所承担的信用风险已经大为降低。</w:t>
              </w:r>
            </w:p>
            <w:p w:rsidR="007F051C" w:rsidRPr="00B12E42" w:rsidRDefault="007F051C" w:rsidP="00B12E42">
              <w:pPr>
                <w:snapToGrid w:val="0"/>
                <w:ind w:firstLineChars="200" w:firstLine="420"/>
                <w:rPr>
                  <w:rFonts w:ascii="Arial Narrow" w:hAnsi="Arial Narrow" w:cs="Arial"/>
                  <w:bCs/>
                  <w:sz w:val="21"/>
                  <w:szCs w:val="21"/>
                </w:rPr>
              </w:pPr>
              <w:r w:rsidRPr="00B12E42">
                <w:rPr>
                  <w:rFonts w:ascii="Arial Narrow" w:hAnsi="Arial Narrow" w:cs="Arial" w:hint="eastAsia"/>
                  <w:bCs/>
                  <w:sz w:val="21"/>
                  <w:szCs w:val="21"/>
                </w:rPr>
                <w:t>本公司的流动资金存放在信用评级较高的银行，故流动资金的信用风险较低。</w:t>
              </w:r>
            </w:p>
            <w:p w:rsidR="007F051C" w:rsidRPr="00B12E42" w:rsidRDefault="007F051C" w:rsidP="00B12E42">
              <w:pPr>
                <w:snapToGrid w:val="0"/>
                <w:ind w:left="482"/>
                <w:outlineLvl w:val="1"/>
                <w:rPr>
                  <w:rFonts w:ascii="Arial Narrow" w:hAnsi="Arial Narrow" w:cs="Arial"/>
                  <w:b/>
                  <w:color w:val="000000" w:themeColor="text1"/>
                  <w:sz w:val="21"/>
                  <w:szCs w:val="21"/>
                </w:rPr>
              </w:pPr>
              <w:r w:rsidRPr="00B12E42">
                <w:rPr>
                  <w:rFonts w:ascii="Arial Narrow" w:hAnsi="Arial Narrow" w:cs="Arial" w:hint="eastAsia"/>
                  <w:b/>
                  <w:color w:val="000000" w:themeColor="text1"/>
                  <w:sz w:val="21"/>
                  <w:szCs w:val="21"/>
                </w:rPr>
                <w:t>3</w:t>
              </w:r>
              <w:r w:rsidRPr="00B12E42">
                <w:rPr>
                  <w:rFonts w:ascii="Arial Narrow" w:hAnsi="Arial Narrow" w:cs="Arial" w:hint="eastAsia"/>
                  <w:b/>
                  <w:color w:val="000000" w:themeColor="text1"/>
                  <w:sz w:val="21"/>
                  <w:szCs w:val="21"/>
                </w:rPr>
                <w:t>、</w:t>
              </w:r>
              <w:r w:rsidRPr="00B12E42">
                <w:rPr>
                  <w:rFonts w:ascii="Arial Narrow" w:hAnsi="Arial Narrow" w:cs="Arial"/>
                  <w:b/>
                  <w:color w:val="000000" w:themeColor="text1"/>
                  <w:sz w:val="21"/>
                  <w:szCs w:val="21"/>
                </w:rPr>
                <w:t>流动风险</w:t>
              </w:r>
            </w:p>
            <w:p w:rsidR="007F051C" w:rsidRPr="00B12E42" w:rsidRDefault="007F051C" w:rsidP="00B12E42">
              <w:pPr>
                <w:snapToGrid w:val="0"/>
                <w:ind w:firstLineChars="200" w:firstLine="420"/>
                <w:rPr>
                  <w:rFonts w:ascii="Arial Narrow" w:hAnsi="Arial Narrow" w:cs="Arial"/>
                  <w:bCs/>
                  <w:sz w:val="21"/>
                  <w:szCs w:val="21"/>
                </w:rPr>
              </w:pPr>
              <w:r w:rsidRPr="00B12E42">
                <w:rPr>
                  <w:rFonts w:ascii="Arial Narrow" w:hAnsi="Arial Narrow" w:cs="Arial" w:hint="eastAsia"/>
                  <w:bCs/>
                  <w:sz w:val="21"/>
                  <w:szCs w:val="21"/>
                </w:rPr>
                <w:t>管理流动风险时，本公司保持管理层认为充分的现金及现金等价物并对其进行监控，以满足本公司经营需要，并降低现金流量波动的影响。本公司管理层对银行借款的使用情况进行监控并确保遵守借款协议。</w:t>
              </w:r>
            </w:p>
            <w:p w:rsidR="004B548E" w:rsidRPr="00296AC2" w:rsidRDefault="00D945E0" w:rsidP="007F051C">
              <w:pPr>
                <w:rPr>
                  <w:b/>
                  <w:szCs w:val="21"/>
                </w:rPr>
              </w:pPr>
            </w:p>
          </w:sdtContent>
        </w:sdt>
      </w:sdtContent>
    </w:sdt>
    <w:p w:rsidR="004B548E" w:rsidRDefault="00A20AC1">
      <w:pPr>
        <w:pStyle w:val="2"/>
        <w:numPr>
          <w:ilvl w:val="0"/>
          <w:numId w:val="48"/>
        </w:numPr>
        <w:rPr>
          <w:rFonts w:ascii="宋体" w:hAnsi="宋体"/>
        </w:rPr>
      </w:pPr>
      <w:r>
        <w:rPr>
          <w:rFonts w:ascii="宋体" w:hAnsi="宋体" w:hint="eastAsia"/>
        </w:rPr>
        <w:t>公允价值的披露</w:t>
      </w:r>
    </w:p>
    <w:sdt>
      <w:sdtPr>
        <w:alias w:val="是否适用：公允价值的披露"/>
        <w:tag w:val="_GBC_5a8c45810a324a51810e0c113cb29537"/>
        <w:id w:val="1006173443"/>
        <w:lock w:val="sdtContentLocked"/>
        <w:placeholder>
          <w:docPart w:val="GBC22222222222222222222222222222"/>
        </w:placeholder>
      </w:sdtPr>
      <w:sdtContent>
        <w:p w:rsidR="004B548E" w:rsidRDefault="00D945E0">
          <w:r>
            <w:fldChar w:fldCharType="begin"/>
          </w:r>
          <w:r w:rsidR="00847651">
            <w:instrText xml:space="preserve"> MACROBUTTON  SnrToggleCheckbox √适用 </w:instrText>
          </w:r>
          <w:r>
            <w:fldChar w:fldCharType="end"/>
          </w:r>
          <w:r>
            <w:fldChar w:fldCharType="begin"/>
          </w:r>
          <w:r w:rsidR="00847651">
            <w:instrText xml:space="preserve"> MACROBUTTON  SnrToggleCheckbox □不适用 </w:instrText>
          </w:r>
          <w:r>
            <w:fldChar w:fldCharType="end"/>
          </w:r>
        </w:p>
      </w:sdtContent>
    </w:sdt>
    <w:sdt>
      <w:sdtPr>
        <w:rPr>
          <w:rFonts w:ascii="宋体" w:hAnsi="宋体" w:cs="宋体" w:hint="eastAsia"/>
          <w:b w:val="0"/>
          <w:bCs w:val="0"/>
          <w:kern w:val="0"/>
          <w:szCs w:val="24"/>
        </w:rPr>
        <w:tag w:val="_GBC_b5067cea5bbf475388ac2623e2c669d7"/>
        <w:id w:val="643706830"/>
        <w:lock w:val="sdtLocked"/>
        <w:placeholder>
          <w:docPart w:val="GBC22222222222222222222222222222"/>
        </w:placeholder>
      </w:sdtPr>
      <w:sdtEndPr>
        <w:rPr>
          <w:rFonts w:cstheme="minorBidi"/>
          <w:szCs w:val="21"/>
        </w:rPr>
      </w:sdtEndPr>
      <w:sdtContent>
        <w:p w:rsidR="004B548E" w:rsidRDefault="00A20AC1">
          <w:pPr>
            <w:pStyle w:val="3"/>
            <w:numPr>
              <w:ilvl w:val="0"/>
              <w:numId w:val="88"/>
            </w:numPr>
          </w:pPr>
          <w:r>
            <w:rPr>
              <w:rFonts w:hint="eastAsia"/>
            </w:rPr>
            <w:t>以公允价值计量的资产和负债的期末公允价值</w:t>
          </w:r>
        </w:p>
        <w:p w:rsidR="004B548E" w:rsidRDefault="00A20AC1">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0"/>
            <w:gridCol w:w="1668"/>
            <w:gridCol w:w="1629"/>
            <w:gridCol w:w="1696"/>
            <w:gridCol w:w="1526"/>
          </w:tblGrid>
          <w:tr w:rsidR="004B548E" w:rsidTr="007B1478">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4B548E" w:rsidRPr="00B12E42" w:rsidRDefault="00A20AC1">
                <w:pPr>
                  <w:jc w:val="cente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期末公允价值</w:t>
                </w:r>
              </w:p>
            </w:tc>
          </w:tr>
          <w:tr w:rsidR="004B548E" w:rsidTr="007B1478">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4B548E" w:rsidRPr="00B12E42" w:rsidRDefault="004B548E">
                <w:pPr>
                  <w:jc w:val="center"/>
                  <w:outlineLvl w:val="2"/>
                  <w:rPr>
                    <w:rFonts w:asciiTheme="minorEastAsia" w:eastAsiaTheme="minorEastAsia" w:hAnsiTheme="minorEastAsia" w:cs="Cambria"/>
                    <w:sz w:val="21"/>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合计</w:t>
                </w:r>
              </w:p>
            </w:tc>
          </w:tr>
          <w:tr w:rsidR="004B548E" w:rsidTr="007B1478">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b/>
                    <w:sz w:val="21"/>
                    <w:szCs w:val="21"/>
                  </w:rPr>
                </w:pPr>
                <w:r w:rsidRPr="00B12E42">
                  <w:rPr>
                    <w:rFonts w:asciiTheme="minorEastAsia" w:eastAsiaTheme="minorEastAsia" w:hAnsiTheme="minorEastAsia" w:cs="Cambria" w:hint="eastAsia"/>
                    <w:b/>
                    <w:sz w:val="21"/>
                    <w:szCs w:val="21"/>
                  </w:rPr>
                  <w:t>一、持续的公允价值计量</w:t>
                </w:r>
              </w:p>
            </w:tc>
            <w:sdt>
              <w:sdtPr>
                <w:rPr>
                  <w:rFonts w:asciiTheme="minorEastAsia" w:eastAsiaTheme="minorEastAsia" w:hAnsiTheme="minorEastAsia" w:cs="Cambria"/>
                  <w:sz w:val="21"/>
                  <w:szCs w:val="21"/>
                </w:rPr>
                <w:alias w:val="第一层次公允价值计量持续的公允价值"/>
                <w:tag w:val="_GBC_c1a2e3bb7423492e8e5d46ef447f6acf"/>
                <w:id w:val="74191660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持续的公允价值"/>
                <w:tag w:val="_GBC_c2c066c835a64f69a7367bb4f6b80356"/>
                <w:id w:val="-152131007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持续的公允价值"/>
                <w:tag w:val="_GBC_8a10b1c29bd04ee59f985778c52d089d"/>
                <w:id w:val="-16394250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持续的公允价值计量合计"/>
                <w:tag w:val="_GBC_e20a991813654233952bb5fad7b05e74"/>
                <w:id w:val="901721598"/>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（一）以公允价值计量且变动计入当期损益的金融资产</w:t>
                </w:r>
              </w:p>
            </w:tc>
            <w:sdt>
              <w:sdtPr>
                <w:rPr>
                  <w:rFonts w:asciiTheme="minorEastAsia" w:eastAsiaTheme="minorEastAsia" w:hAnsiTheme="minorEastAsia" w:cs="Cambria"/>
                  <w:sz w:val="21"/>
                  <w:szCs w:val="21"/>
                </w:rPr>
                <w:alias w:val="第一层次公允价值计量的以公允价值计量且变动计入当期损益的金融资产"/>
                <w:tag w:val="_GBC_1e73c5eacacd47ccaf4477a58115dc5b"/>
                <w:id w:val="-122575034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以公允价值计量且变动计入当期损益的金融资产"/>
                <w:tag w:val="_GBC_1ad483ab3f07425fbb7ca2a6ae9bfd7c"/>
                <w:id w:val="-137708157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以公允价值计量且变动计入当期损益的金融资产"/>
                <w:tag w:val="_GBC_65e6e9470a994a2e958cbcb8741c0383"/>
                <w:id w:val="-107906021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公允价值计量且其变动计入当期损益的金融资产"/>
                <w:tag w:val="_GBC_dea7f265046b4bb5ac57047beecd1104"/>
                <w:id w:val="481885944"/>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sz w:val="21"/>
                    <w:szCs w:val="21"/>
                  </w:rPr>
                  <w:t xml:space="preserve">1. </w:t>
                </w:r>
                <w:r w:rsidRPr="00B12E42">
                  <w:rPr>
                    <w:rFonts w:asciiTheme="minorEastAsia" w:eastAsiaTheme="minorEastAsia" w:hAnsiTheme="minorEastAsia" w:cs="Cambria" w:hint="eastAsia"/>
                    <w:sz w:val="21"/>
                    <w:szCs w:val="21"/>
                  </w:rPr>
                  <w:t>交易性金融资产</w:t>
                </w:r>
              </w:p>
            </w:tc>
            <w:sdt>
              <w:sdtPr>
                <w:rPr>
                  <w:rFonts w:asciiTheme="minorEastAsia" w:eastAsiaTheme="minorEastAsia" w:hAnsiTheme="minorEastAsia" w:cs="Cambria"/>
                  <w:sz w:val="21"/>
                  <w:szCs w:val="21"/>
                </w:rPr>
                <w:alias w:val="第一层次公允价值计量的交易性金融资产"/>
                <w:tag w:val="_GBC_fc006b945cab4b18ac453d1b99cfb9cc"/>
                <w:id w:val="-619683259"/>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交易性金融资产"/>
                <w:tag w:val="_GBC_ee8ae5da5ee84e89b6769707ff298729"/>
                <w:id w:val="121354344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交易性金融资产"/>
                <w:tag w:val="_GBC_c1c615a073d04fdea0980701efb670e8"/>
                <w:id w:val="-168380920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交易性金融资产公允价值合计"/>
                <w:tag w:val="_GBC_9954e6d804dc497d83aa9129805f44d6"/>
                <w:id w:val="1994601644"/>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1</w:t>
                </w:r>
                <w:r w:rsidRPr="00B12E42">
                  <w:rPr>
                    <w:rFonts w:asciiTheme="minorEastAsia" w:eastAsiaTheme="minorEastAsia" w:hAnsiTheme="minorEastAsia" w:cs="Cambria" w:hint="eastAsia"/>
                    <w:sz w:val="21"/>
                    <w:szCs w:val="21"/>
                  </w:rPr>
                  <w:t>）债务工具投资</w:t>
                </w:r>
              </w:p>
            </w:tc>
            <w:sdt>
              <w:sdtPr>
                <w:rPr>
                  <w:rFonts w:asciiTheme="minorEastAsia" w:eastAsiaTheme="minorEastAsia" w:hAnsiTheme="minorEastAsia" w:cs="Cambria"/>
                  <w:sz w:val="21"/>
                  <w:szCs w:val="21"/>
                </w:rPr>
                <w:alias w:val="第一层次公允价值计量的交易性金融资产中的债务工具投资"/>
                <w:tag w:val="_GBC_bcc416613c7544908ec2170db48a30f0"/>
                <w:id w:val="11117541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交易性金融资产中的债务工具投资"/>
                <w:tag w:val="_GBC_eedb3fe690ed463898b8dc0b3cb820c6"/>
                <w:id w:val="-1423019622"/>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交易性金融资产中的债务工具投资"/>
                <w:tag w:val="_GBC_70b86e79062a47c084ad916a04630867"/>
                <w:id w:val="1882972445"/>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交易性金融资产中的债务工具投资公允价值合计"/>
                <w:tag w:val="_GBC_9679ad2404f84094abefdd8fed2562e6"/>
                <w:id w:val="183734373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2</w:t>
                </w:r>
                <w:r w:rsidRPr="00B12E42">
                  <w:rPr>
                    <w:rFonts w:asciiTheme="minorEastAsia" w:eastAsiaTheme="minorEastAsia" w:hAnsiTheme="minorEastAsia" w:cs="Cambria" w:hint="eastAsia"/>
                    <w:sz w:val="21"/>
                    <w:szCs w:val="21"/>
                  </w:rPr>
                  <w:t>）权益工具投资</w:t>
                </w:r>
              </w:p>
            </w:tc>
            <w:sdt>
              <w:sdtPr>
                <w:rPr>
                  <w:rFonts w:asciiTheme="minorEastAsia" w:eastAsiaTheme="minorEastAsia" w:hAnsiTheme="minorEastAsia" w:cs="Cambria"/>
                  <w:sz w:val="21"/>
                  <w:szCs w:val="21"/>
                </w:rPr>
                <w:alias w:val="第一层次公允价值计量的交易性金融资产中的权益工具投资"/>
                <w:tag w:val="_GBC_c1293a3d18b84aa6b280f160dfe9d6fe"/>
                <w:id w:val="-463888635"/>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交易性金融资产中的权益工具投资"/>
                <w:tag w:val="_GBC_8a83927f80b24b5381d8c396e4411d04"/>
                <w:id w:val="-642043454"/>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交易性金融资产中的权益工具投资"/>
                <w:tag w:val="_GBC_d5dd03dbd7524941912622972c2a01c8"/>
                <w:id w:val="614805397"/>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交易性金融资产中的权益工具投资公允价值合计"/>
                <w:tag w:val="_GBC_6bdefceb5ea547b7aa29cad3ef50bfe3"/>
                <w:id w:val="-126907924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3</w:t>
                </w:r>
                <w:r w:rsidRPr="00B12E42">
                  <w:rPr>
                    <w:rFonts w:asciiTheme="minorEastAsia" w:eastAsiaTheme="minorEastAsia" w:hAnsiTheme="minorEastAsia" w:cs="Cambria" w:hint="eastAsia"/>
                    <w:sz w:val="21"/>
                    <w:szCs w:val="21"/>
                  </w:rPr>
                  <w:t>）衍生金融资产</w:t>
                </w:r>
              </w:p>
            </w:tc>
            <w:sdt>
              <w:sdtPr>
                <w:rPr>
                  <w:rFonts w:asciiTheme="minorEastAsia" w:eastAsiaTheme="minorEastAsia" w:hAnsiTheme="minorEastAsia" w:cs="Cambria"/>
                  <w:sz w:val="21"/>
                  <w:szCs w:val="21"/>
                </w:rPr>
                <w:alias w:val="第一层次公允价值计量的交易性金融资产中的衍生金融资产"/>
                <w:tag w:val="_GBC_a498bff2cdd441d68303b1dd91774716"/>
                <w:id w:val="-166469820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交易性金融资产中的衍生金融资产"/>
                <w:tag w:val="_GBC_674f05740ebf486fabba7815ff3a414f"/>
                <w:id w:val="1796872082"/>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交易性金融资产中的衍生金融资产"/>
                <w:tag w:val="_GBC_c92e823af1594f86b05319d9074a62bc"/>
                <w:id w:val="-193118818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交易性金融资产中的衍生金融资产公允价值合计"/>
                <w:tag w:val="_GBC_fdd03cdd80f547fb8264eb24baf3afed"/>
                <w:id w:val="693201092"/>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sz w:val="21"/>
                    <w:szCs w:val="21"/>
                  </w:rPr>
                  <w:t xml:space="preserve">2. </w:t>
                </w:r>
                <w:r w:rsidRPr="00B12E42">
                  <w:rPr>
                    <w:rFonts w:asciiTheme="minorEastAsia" w:eastAsiaTheme="minorEastAsia" w:hAnsiTheme="minorEastAsia" w:cs="Cambria" w:hint="eastAsia"/>
                    <w:sz w:val="21"/>
                    <w:szCs w:val="21"/>
                  </w:rPr>
                  <w:t>指定以公允价值计量且其变动计入当期损益的金融资产</w:t>
                </w:r>
              </w:p>
            </w:tc>
            <w:sdt>
              <w:sdtPr>
                <w:rPr>
                  <w:rFonts w:asciiTheme="minorEastAsia" w:eastAsiaTheme="minorEastAsia" w:hAnsiTheme="minorEastAsia" w:cs="Cambria"/>
                  <w:sz w:val="21"/>
                  <w:szCs w:val="21"/>
                </w:rPr>
                <w:alias w:val="第一层次公允价值计量的指定以公允价值计量且变动计入当期损益的金融资产"/>
                <w:tag w:val="_GBC_55817febbbe34aa4bcde9660994c47c9"/>
                <w:id w:val="199329512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指定以公允价值计量且变动计入当期损益的金融资产"/>
                <w:tag w:val="_GBC_5b30c223ffc54013af2365f39eb2639c"/>
                <w:id w:val="-92202029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指定以公允价值计量且变动计入当期损益的金融资产"/>
                <w:tag w:val="_GBC_805d62b601254b8da714e1cda6aabb54"/>
                <w:id w:val="123420620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指定以公允价值计量且变动计入当期损益的金融资产公允价值合计"/>
                <w:tag w:val="_GBC_608bf5f3026e43eeb656c52703483147"/>
                <w:id w:val="-464961356"/>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1</w:t>
                </w:r>
                <w:r w:rsidRPr="00B12E42">
                  <w:rPr>
                    <w:rFonts w:asciiTheme="minorEastAsia" w:eastAsiaTheme="minorEastAsia" w:hAnsiTheme="minorEastAsia" w:cs="Cambria" w:hint="eastAsia"/>
                    <w:sz w:val="21"/>
                    <w:szCs w:val="21"/>
                  </w:rPr>
                  <w:t>）债务工具投资</w:t>
                </w:r>
              </w:p>
            </w:tc>
            <w:sdt>
              <w:sdtPr>
                <w:rPr>
                  <w:rFonts w:asciiTheme="minorEastAsia" w:eastAsiaTheme="minorEastAsia" w:hAnsiTheme="minorEastAsia" w:cs="Cambria"/>
                  <w:sz w:val="21"/>
                  <w:szCs w:val="21"/>
                </w:rPr>
                <w:alias w:val="第一层次公允价值计量的指定以公允价值计量且变动计入当期损益的金融资产中的债务工具投资"/>
                <w:tag w:val="_GBC_ee31f4e05d16404084146306e9bc58c4"/>
                <w:id w:val="-212445434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指定以公允价值计量且变动计入当期损益的金融资产中的债务工具投资"/>
                <w:tag w:val="_GBC_884040dd68d54b52a8efbfc23c5ccb2a"/>
                <w:id w:val="-935985706"/>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指定以公允价值计量且变动计入当期损益的金融资产中的债务工具投资"/>
                <w:tag w:val="_GBC_a26a08b6565f4fef8b37535150894aee"/>
                <w:id w:val="150586117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指定以公允价值计量且变动计入当期损益的金融资产中的债务工具投资公允价值合计"/>
                <w:tag w:val="_GBC_055516198a094934a589298cd13cd23a"/>
                <w:id w:val="408122576"/>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2</w:t>
                </w:r>
                <w:r w:rsidRPr="00B12E42">
                  <w:rPr>
                    <w:rFonts w:asciiTheme="minorEastAsia" w:eastAsiaTheme="minorEastAsia" w:hAnsiTheme="minorEastAsia" w:cs="Cambria" w:hint="eastAsia"/>
                    <w:sz w:val="21"/>
                    <w:szCs w:val="21"/>
                  </w:rPr>
                  <w:t>）权益工具投资</w:t>
                </w:r>
              </w:p>
            </w:tc>
            <w:sdt>
              <w:sdtPr>
                <w:rPr>
                  <w:rFonts w:asciiTheme="minorEastAsia" w:eastAsiaTheme="minorEastAsia" w:hAnsiTheme="minorEastAsia" w:cs="Cambria"/>
                  <w:sz w:val="21"/>
                  <w:szCs w:val="21"/>
                </w:rPr>
                <w:alias w:val="第一层次公允价值计量的指定以公允价值计量且变动计入当期损益的金融资产中的权益工具投资"/>
                <w:tag w:val="_GBC_96942e1f32694acb8150efcfbef4c0bf"/>
                <w:id w:val="-144021209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指定以公允价值计量且变动计入当期损益的金融资产中的权益工具投资"/>
                <w:tag w:val="_GBC_5f879e4327404eeb82b089b1f659dc4f"/>
                <w:id w:val="-55252094"/>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指定以公允价值计量且变动计入当期损益的金融资产中的权益工具投资"/>
                <w:tag w:val="_GBC_74850738e7e94ae195be0acaab9a4ec3"/>
                <w:id w:val="88768285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指定以公允价值计量且变动计入当期损益的金融资产中的权益工具投资公允价值合计"/>
                <w:tag w:val="_GBC_5c2f49ee77d346e184ad204e6d9d1f14"/>
                <w:id w:val="-2065247868"/>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（二）可供出售金融资产</w:t>
                </w:r>
              </w:p>
            </w:tc>
            <w:sdt>
              <w:sdtPr>
                <w:rPr>
                  <w:rFonts w:asciiTheme="minorEastAsia" w:eastAsiaTheme="minorEastAsia" w:hAnsiTheme="minorEastAsia" w:cs="Cambria"/>
                  <w:sz w:val="21"/>
                  <w:szCs w:val="21"/>
                </w:rPr>
                <w:alias w:val="第一层次公允价值计量的可供出售金融资产"/>
                <w:tag w:val="_GBC_b0a91f768eb941edba2f7cdac9035d28"/>
                <w:id w:val="67145924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可供出售金融资产"/>
                <w:tag w:val="_GBC_9029bc4a32e14514a06176548ca5e3b2"/>
                <w:id w:val="119534417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可供出售金融资产"/>
                <w:tag w:val="_GBC_36df27cbd7234c66815b6a2850b3f870"/>
                <w:id w:val="115919108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公允价值计量的可供出售金融资产"/>
                <w:tag w:val="_GBC_7734bf6553a04d948fb5bb5bc31e318e"/>
                <w:id w:val="202118775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1</w:t>
                </w:r>
                <w:r w:rsidRPr="00B12E42">
                  <w:rPr>
                    <w:rFonts w:asciiTheme="minorEastAsia" w:eastAsiaTheme="minorEastAsia" w:hAnsiTheme="minorEastAsia" w:cs="Cambria" w:hint="eastAsia"/>
                    <w:sz w:val="21"/>
                    <w:szCs w:val="21"/>
                  </w:rPr>
                  <w:t>）债务工具投资</w:t>
                </w:r>
              </w:p>
            </w:tc>
            <w:sdt>
              <w:sdtPr>
                <w:rPr>
                  <w:rFonts w:asciiTheme="minorEastAsia" w:eastAsiaTheme="minorEastAsia" w:hAnsiTheme="minorEastAsia" w:cs="Cambria"/>
                  <w:sz w:val="21"/>
                  <w:szCs w:val="21"/>
                </w:rPr>
                <w:alias w:val="第一层次公允价值计量的可供出售金融资产中的债务工具投资"/>
                <w:tag w:val="_GBC_8706bd4bead94e129e96fedc661ae7cb"/>
                <w:id w:val="728580859"/>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可供出售金融资产中的债务工具投资"/>
                <w:tag w:val="_GBC_77a1bdd7a53441d6966a52988bbe8820"/>
                <w:id w:val="-50698660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可供出售金融资产中的债务工具投资"/>
                <w:tag w:val="_GBC_6ae92c1b358c49fb8c36a795c3ede51b"/>
                <w:id w:val="299659113"/>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可供出售金融资产中的债务工具投资公允价值合计"/>
                <w:tag w:val="_GBC_c01c6a56ac064ce9851c958e6e7d192d"/>
                <w:id w:val="171407776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2</w:t>
                </w:r>
                <w:r w:rsidRPr="00B12E42">
                  <w:rPr>
                    <w:rFonts w:asciiTheme="minorEastAsia" w:eastAsiaTheme="minorEastAsia" w:hAnsiTheme="minorEastAsia" w:cs="Cambria" w:hint="eastAsia"/>
                    <w:sz w:val="21"/>
                    <w:szCs w:val="21"/>
                  </w:rPr>
                  <w:t>）权益工具投资</w:t>
                </w:r>
              </w:p>
            </w:tc>
            <w:sdt>
              <w:sdtPr>
                <w:rPr>
                  <w:rFonts w:asciiTheme="minorEastAsia" w:eastAsiaTheme="minorEastAsia" w:hAnsiTheme="minorEastAsia" w:cs="Cambria"/>
                  <w:sz w:val="21"/>
                  <w:szCs w:val="21"/>
                </w:rPr>
                <w:alias w:val="第一层次公允价值计量的可供出售金融资产中的权益工具投资"/>
                <w:tag w:val="_GBC_1bd2dd29d8054cfab5085c1253093d62"/>
                <w:id w:val="1817678873"/>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可供出售金融资产中的权益工具投资"/>
                <w:tag w:val="_GBC_e1db27167107413fbb554e3155df974b"/>
                <w:id w:val="-58592506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可供出售金融资产中的权益工具投资"/>
                <w:tag w:val="_GBC_f45567a4100e484da57c3fc792d238c6"/>
                <w:id w:val="1496764013"/>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可供出售金融资产中的权益工具投资公允价值合计"/>
                <w:tag w:val="_GBC_48625f3f4c414dc2abc0d71a39ea838b"/>
                <w:id w:val="-149579920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w:t>
                </w:r>
                <w:r w:rsidRPr="00B12E42">
                  <w:rPr>
                    <w:rFonts w:asciiTheme="minorEastAsia" w:eastAsiaTheme="minorEastAsia" w:hAnsiTheme="minorEastAsia" w:cs="Cambria"/>
                    <w:sz w:val="21"/>
                    <w:szCs w:val="21"/>
                  </w:rPr>
                  <w:t>3</w:t>
                </w:r>
                <w:r w:rsidRPr="00B12E42">
                  <w:rPr>
                    <w:rFonts w:asciiTheme="minorEastAsia" w:eastAsiaTheme="minorEastAsia" w:hAnsiTheme="minorEastAsia" w:cs="Cambria" w:hint="eastAsia"/>
                    <w:sz w:val="21"/>
                    <w:szCs w:val="21"/>
                  </w:rPr>
                  <w:t>）其他</w:t>
                </w:r>
              </w:p>
            </w:tc>
            <w:sdt>
              <w:sdtPr>
                <w:rPr>
                  <w:rFonts w:asciiTheme="minorEastAsia" w:eastAsiaTheme="minorEastAsia" w:hAnsiTheme="minorEastAsia" w:cs="Cambria"/>
                  <w:sz w:val="21"/>
                  <w:szCs w:val="21"/>
                </w:rPr>
                <w:alias w:val="第一层次公允价值计量的可供出售金融资产中的其他工具投资"/>
                <w:tag w:val="_GBC_36aa778c2654499e87e6846d0c385921"/>
                <w:id w:val="1655100841"/>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可供出售金融资产中的其他工具投资"/>
                <w:tag w:val="_GBC_ff938d68ac61498491e985dbd43a17a5"/>
                <w:id w:val="541876122"/>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可供出售金融资产中的其他工具投资"/>
                <w:tag w:val="_GBC_2cc3ffdba4dd4152a2817724be50bef3"/>
                <w:id w:val="-44461883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可供出售金融资产中的其他工具投资公允价值合计"/>
                <w:tag w:val="_GBC_eebcd2dea8f047f4afd74412afb48c9a"/>
                <w:id w:val="-1848788884"/>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（三）投资性房地产</w:t>
                </w:r>
              </w:p>
            </w:tc>
            <w:sdt>
              <w:sdtPr>
                <w:rPr>
                  <w:rFonts w:asciiTheme="minorEastAsia" w:eastAsiaTheme="minorEastAsia" w:hAnsiTheme="minorEastAsia" w:cs="Cambria"/>
                  <w:sz w:val="21"/>
                  <w:szCs w:val="21"/>
                </w:rPr>
                <w:alias w:val="第一层次公允价值计量的投资性房地产"/>
                <w:tag w:val="_GBC_0da1a578c81046a5a6299a89b7cf519b"/>
                <w:id w:val="1546257635"/>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投资性房地产"/>
                <w:tag w:val="_GBC_f28919d5c9234e238a7b0993171be3ed"/>
                <w:id w:val="-129405352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投资性房地产"/>
                <w:tag w:val="_GBC_82e8682abc0e4ef58f182e85d80291c5"/>
                <w:id w:val="398716105"/>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公允价值计量的投资性房地产"/>
                <w:tag w:val="_GBC_ad7c24680c404891a8b96d46e9639d58"/>
                <w:id w:val="101403864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sz w:val="21"/>
                    <w:szCs w:val="21"/>
                  </w:rPr>
                  <w:t>1.</w:t>
                </w:r>
                <w:r w:rsidRPr="00B12E42">
                  <w:rPr>
                    <w:rFonts w:asciiTheme="minorEastAsia" w:eastAsiaTheme="minorEastAsia" w:hAnsiTheme="minorEastAsia" w:cs="Cambria" w:hint="eastAsia"/>
                    <w:sz w:val="21"/>
                    <w:szCs w:val="21"/>
                  </w:rPr>
                  <w:t>出租用的土地使用权</w:t>
                </w:r>
              </w:p>
            </w:tc>
            <w:sdt>
              <w:sdtPr>
                <w:rPr>
                  <w:rFonts w:asciiTheme="minorEastAsia" w:eastAsiaTheme="minorEastAsia" w:hAnsiTheme="minorEastAsia" w:cs="Cambria"/>
                  <w:sz w:val="21"/>
                  <w:szCs w:val="21"/>
                </w:rPr>
                <w:alias w:val="第一层次公允价值计量的投资性房地产中的出租用的土地使用权"/>
                <w:tag w:val="_GBC_4c3fc592959c4e0bba6dfa3ffa9ad24d"/>
                <w:id w:val="301436633"/>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投资性房地产中的出租用的土地使用权"/>
                <w:tag w:val="_GBC_6eff6565437d477b92f1df99c98f92af"/>
                <w:id w:val="-212345043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投资性房地产中的出租用的土地使用权"/>
                <w:tag w:val="_GBC_31789700842d47aab9891eb824ad150d"/>
                <w:id w:val="-1420253147"/>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投资性房地产中的出租用的土地使用权公允价值合计"/>
                <w:tag w:val="_GBC_c64af0b8152547b7b83de3ce6da46613"/>
                <w:id w:val="-7598456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sz w:val="21"/>
                    <w:szCs w:val="21"/>
                  </w:rPr>
                  <w:t>2.</w:t>
                </w:r>
                <w:r w:rsidRPr="00B12E42">
                  <w:rPr>
                    <w:rFonts w:asciiTheme="minorEastAsia" w:eastAsiaTheme="minorEastAsia" w:hAnsiTheme="minorEastAsia" w:cs="Cambria" w:hint="eastAsia"/>
                    <w:sz w:val="21"/>
                    <w:szCs w:val="21"/>
                  </w:rPr>
                  <w:t>出租的建筑物</w:t>
                </w:r>
              </w:p>
            </w:tc>
            <w:sdt>
              <w:sdtPr>
                <w:rPr>
                  <w:rFonts w:asciiTheme="minorEastAsia" w:eastAsiaTheme="minorEastAsia" w:hAnsiTheme="minorEastAsia" w:cs="Cambria"/>
                  <w:sz w:val="21"/>
                  <w:szCs w:val="21"/>
                </w:rPr>
                <w:alias w:val="第一层次公允价值计量的投资性房地产中的出租的建筑物"/>
                <w:tag w:val="_GBC_53bd553ff03445a08a1badb783856e18"/>
                <w:id w:val="32965201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投资性房地产中的出租的建筑物"/>
                <w:tag w:val="_GBC_23a0204c1cc947148604ce8c4ecf9b8d"/>
                <w:id w:val="222116704"/>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投资性房地产中的出租的建筑物"/>
                <w:tag w:val="_GBC_b55436ef4dad4d2db8b5d716f3f21917"/>
                <w:id w:val="91413421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投资性房地产中的出租的建筑物公允价值合计"/>
                <w:tag w:val="_GBC_d5824a4b396047868249f77309c09952"/>
                <w:id w:val="-825514272"/>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sz w:val="21"/>
                    <w:szCs w:val="21"/>
                  </w:rPr>
                  <w:t>3.</w:t>
                </w:r>
                <w:r w:rsidRPr="00B12E42">
                  <w:rPr>
                    <w:rFonts w:asciiTheme="minorEastAsia" w:eastAsiaTheme="minorEastAsia" w:hAnsiTheme="minorEastAsia" w:cs="Cambria" w:hint="eastAsia"/>
                    <w:sz w:val="21"/>
                    <w:szCs w:val="21"/>
                  </w:rPr>
                  <w:t>持有并准备增值后转让的土地使用权</w:t>
                </w:r>
              </w:p>
            </w:tc>
            <w:sdt>
              <w:sdtPr>
                <w:rPr>
                  <w:rFonts w:asciiTheme="minorEastAsia" w:eastAsiaTheme="minorEastAsia" w:hAnsiTheme="minorEastAsia" w:cs="Cambria"/>
                  <w:sz w:val="21"/>
                  <w:szCs w:val="21"/>
                </w:rPr>
                <w:alias w:val="第一层次公允价值计量的投资性房地产中的持有并准备增值后转让的土地使用权"/>
                <w:tag w:val="_GBC_aee4af48e5ca4f849fc3e8bfb4c05b95"/>
                <w:id w:val="122833840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投资性房地产中的持有并准备增值后转让的土地使用权"/>
                <w:tag w:val="_GBC_67c943abb43345a2a66c1d4dc4d1cb42"/>
                <w:id w:val="-177940398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投资性房地产中的持有并准备增值后转让的土地使用权"/>
                <w:tag w:val="_GBC_69f8632f36064114b3583c9108976a27"/>
                <w:id w:val="-770315635"/>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投资性房地产中的持有并准备增值后转让的土地使用权公允价值合计"/>
                <w:tag w:val="_GBC_bf70d5cba9024eadbcbe373ec52806a2"/>
                <w:id w:val="-184653880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（四）生物资产</w:t>
                </w:r>
              </w:p>
            </w:tc>
            <w:sdt>
              <w:sdtPr>
                <w:rPr>
                  <w:rFonts w:asciiTheme="minorEastAsia" w:eastAsiaTheme="minorEastAsia" w:hAnsiTheme="minorEastAsia" w:cs="Cambria"/>
                  <w:sz w:val="21"/>
                  <w:szCs w:val="21"/>
                </w:rPr>
                <w:alias w:val="第一层次公允价值计量的生物资产"/>
                <w:tag w:val="_GBC_fb945f966208406da047a492490a1b36"/>
                <w:id w:val="16305330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生物资产"/>
                <w:tag w:val="_GBC_41c14dd97d5e4aa5957fd2f9f6acc2a4"/>
                <w:id w:val="1078484322"/>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生物资产"/>
                <w:tag w:val="_GBC_27e753ce3e0c429ebd8ae9012b31dae8"/>
                <w:id w:val="-1007361841"/>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生物资产公允价值合计"/>
                <w:tag w:val="_GBC_829bd020fc0943cd87ac83da833703a3"/>
                <w:id w:val="-69593487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sz w:val="21"/>
                    <w:szCs w:val="21"/>
                  </w:rPr>
                  <w:t>1.</w:t>
                </w:r>
                <w:r w:rsidRPr="00B12E42">
                  <w:rPr>
                    <w:rFonts w:asciiTheme="minorEastAsia" w:eastAsiaTheme="minorEastAsia" w:hAnsiTheme="minorEastAsia" w:cs="Cambria" w:hint="eastAsia"/>
                    <w:sz w:val="21"/>
                    <w:szCs w:val="21"/>
                  </w:rPr>
                  <w:t>消耗性生物资产</w:t>
                </w:r>
              </w:p>
            </w:tc>
            <w:sdt>
              <w:sdtPr>
                <w:rPr>
                  <w:rFonts w:asciiTheme="minorEastAsia" w:eastAsiaTheme="minorEastAsia" w:hAnsiTheme="minorEastAsia" w:cs="Cambria"/>
                  <w:sz w:val="21"/>
                  <w:szCs w:val="21"/>
                </w:rPr>
                <w:alias w:val="第一层次公允价值计量的生物资产中的消耗性生物资产"/>
                <w:tag w:val="_GBC_56592cf35dbb4e1d98f013e81c465ff5"/>
                <w:id w:val="-1321107815"/>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生物资产中的消耗性生物资产"/>
                <w:tag w:val="_GBC_343dfbde481a4c2e8b79ef455bedb3d5"/>
                <w:id w:val="451979900"/>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生物资产中的消耗性生物资产"/>
                <w:tag w:val="_GBC_d4869bbfcf12489db4f5281f6e133b74"/>
                <w:id w:val="-102786481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生物资产中的消耗性生物资产公允价值合计"/>
                <w:tag w:val="_GBC_16a99d23903449b19f7ee8183faaf79d"/>
                <w:id w:val="87974578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sz w:val="21"/>
                    <w:szCs w:val="21"/>
                  </w:rPr>
                  <w:t>2.</w:t>
                </w:r>
                <w:r w:rsidRPr="00B12E42">
                  <w:rPr>
                    <w:rFonts w:asciiTheme="minorEastAsia" w:eastAsiaTheme="minorEastAsia" w:hAnsiTheme="minorEastAsia" w:cs="Cambria" w:hint="eastAsia"/>
                    <w:sz w:val="21"/>
                    <w:szCs w:val="21"/>
                  </w:rPr>
                  <w:t>生产性生物资产</w:t>
                </w:r>
              </w:p>
            </w:tc>
            <w:sdt>
              <w:sdtPr>
                <w:rPr>
                  <w:rFonts w:asciiTheme="minorEastAsia" w:eastAsiaTheme="minorEastAsia" w:hAnsiTheme="minorEastAsia" w:cs="Cambria"/>
                  <w:sz w:val="21"/>
                  <w:szCs w:val="21"/>
                </w:rPr>
                <w:alias w:val="第一层次公允价值计量的生物资产中的生产性生物资产"/>
                <w:tag w:val="_GBC_8c63205d98484952adf0013a20c73daa"/>
                <w:id w:val="687956825"/>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生物资产中的生产性生物资产"/>
                <w:tag w:val="_GBC_6a0c1be89ded41dea0a1deef1c895af6"/>
                <w:id w:val="-1800149336"/>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生物资产中的生产性生物资产"/>
                <w:tag w:val="_GBC_2e2966c046cb4dc39f79462f46e78aef"/>
                <w:id w:val="347759377"/>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公允价值计量的生产性生物资产"/>
                <w:tag w:val="_GBC_7ca2223a2a654bac9070ffbde005e1c3"/>
                <w:id w:val="-68220305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b/>
                    <w:sz w:val="21"/>
                    <w:szCs w:val="21"/>
                  </w:rPr>
                </w:pPr>
                <w:r w:rsidRPr="00B12E42">
                  <w:rPr>
                    <w:rFonts w:asciiTheme="minorEastAsia" w:eastAsiaTheme="minorEastAsia" w:hAnsiTheme="minorEastAsia" w:cs="Cambria" w:hint="eastAsia"/>
                    <w:b/>
                    <w:sz w:val="21"/>
                    <w:szCs w:val="21"/>
                  </w:rPr>
                  <w:t>持续以公允价值计量的资产总额</w:t>
                </w:r>
              </w:p>
            </w:tc>
            <w:sdt>
              <w:sdtPr>
                <w:rPr>
                  <w:rFonts w:asciiTheme="minorEastAsia" w:eastAsiaTheme="minorEastAsia" w:hAnsiTheme="minorEastAsia" w:cs="Cambria"/>
                  <w:sz w:val="21"/>
                  <w:szCs w:val="21"/>
                </w:rPr>
                <w:alias w:val="第一层次公允价值计量的持续以公允价值计量的资产总额"/>
                <w:tag w:val="_GBC_cae6b5702bb3422184fb01dc161c1e3b"/>
                <w:id w:val="179085709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持续以公允价值计量的资产总额"/>
                <w:tag w:val="_GBC_8cc6730155854fde9ffab9bd827d8692"/>
                <w:id w:val="48035062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持续以公允价值计量的资产总额"/>
                <w:tag w:val="_GBC_c4f2fb084761441a81da15b2d4385758"/>
                <w:id w:val="190332851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持续以公允价值计量的资产总额合计"/>
                <w:tag w:val="_GBC_443614f2a720494ebc2fde2fdfae8be2"/>
                <w:id w:val="-713195062"/>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323783">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（五）交易性金融负债</w:t>
                </w:r>
              </w:p>
            </w:tc>
            <w:sdt>
              <w:sdtPr>
                <w:rPr>
                  <w:rFonts w:asciiTheme="minorEastAsia" w:eastAsiaTheme="minorEastAsia" w:hAnsiTheme="minorEastAsia" w:cs="Cambria"/>
                  <w:sz w:val="21"/>
                  <w:szCs w:val="21"/>
                </w:rPr>
                <w:alias w:val="第一层次公允价值计量的交易性金融负债"/>
                <w:tag w:val="_GBC_c418f98b7f9b47c6beded2feaa1bd9f7"/>
                <w:id w:val="-535349971"/>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交易性金融负债"/>
                <w:tag w:val="_GBC_e3c2ac9e00914e60bd38e90ca4750853"/>
                <w:id w:val="-35171938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交易性金融负债"/>
                <w:tag w:val="_GBC_840b4c93ec184f44b3b2cd013cc467b8"/>
                <w:id w:val="-822432325"/>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交易性金融负债公允价值合计"/>
                <w:tag w:val="_GBC_29f2d0bf0efa4efb8d108acf93adc297"/>
                <w:id w:val="404421694"/>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其中：发行的交易性债券</w:t>
                </w:r>
              </w:p>
            </w:tc>
            <w:sdt>
              <w:sdtPr>
                <w:rPr>
                  <w:rFonts w:asciiTheme="minorEastAsia" w:eastAsiaTheme="minorEastAsia" w:hAnsiTheme="minorEastAsia" w:cs="Cambria"/>
                  <w:sz w:val="21"/>
                  <w:szCs w:val="21"/>
                </w:rPr>
                <w:alias w:val="第一层次公允价值计量的发行的交易性债券"/>
                <w:tag w:val="_GBC_afb5a442e72947caa20c751424473a47"/>
                <w:id w:val="-126753950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sz w:val="21"/>
                  <w:szCs w:val="21"/>
                </w:rPr>
                <w:alias w:val="第二层次公允价值计量的发行的交易性债券"/>
                <w:tag w:val="_GBC_bf2d8577848e4893a77910c592c90df2"/>
                <w:id w:val="1654710280"/>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rPr>
                        <w:rFonts w:asciiTheme="minorEastAsia" w:eastAsiaTheme="minorEastAsia" w:hAnsiTheme="minorEastAs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sz w:val="21"/>
                  <w:szCs w:val="21"/>
                </w:rPr>
                <w:alias w:val="第三层次公允价值计量的发行的交易性债券"/>
                <w:tag w:val="_GBC_e09cc30c51b2469cb04269279aaaef90"/>
                <w:id w:val="210931221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rPr>
                        <w:rFonts w:asciiTheme="minorEastAsia" w:eastAsiaTheme="minorEastAsia" w:hAnsiTheme="minorEastAs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sz w:val="21"/>
                  <w:szCs w:val="21"/>
                </w:rPr>
                <w:alias w:val="发行的交易性债券公允价值合计"/>
                <w:tag w:val="_GBC_0d36a481c166425bb85dd984f028fe40"/>
                <w:id w:val="36164330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rPr>
                        <w:rFonts w:asciiTheme="minorEastAsia" w:eastAsiaTheme="minorEastAsia" w:hAnsiTheme="minorEastAs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rsidP="00B12E42">
                <w:pPr>
                  <w:tabs>
                    <w:tab w:val="left" w:pos="432"/>
                    <w:tab w:val="center" w:pos="5630"/>
                    <w:tab w:val="center" w:pos="7430"/>
                  </w:tabs>
                  <w:ind w:firstLineChars="300" w:firstLine="630"/>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衍生金融负债</w:t>
                </w:r>
              </w:p>
            </w:tc>
            <w:sdt>
              <w:sdtPr>
                <w:rPr>
                  <w:rFonts w:asciiTheme="minorEastAsia" w:eastAsiaTheme="minorEastAsia" w:hAnsiTheme="minorEastAsia" w:cs="Cambria"/>
                  <w:sz w:val="21"/>
                  <w:szCs w:val="21"/>
                </w:rPr>
                <w:alias w:val="第一层次公允价值计量的衍生金融负债"/>
                <w:tag w:val="_GBC_5bac904763df4cb0b5f20554f9a4c3e6"/>
                <w:id w:val="-1160301269"/>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衍生金融负债"/>
                <w:tag w:val="_GBC_3b06cdd21f3c40d087b04116162a62b7"/>
                <w:id w:val="205433990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衍生金融负债"/>
                <w:tag w:val="_GBC_cb9ae2743b5144ef90b25774ced42c15"/>
                <w:id w:val="84343485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衍生金融负债公允价值合计"/>
                <w:tag w:val="_GBC_783c63b6e7f94599b35a2f3c67a4297a"/>
                <w:id w:val="209365865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053F3F">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rsidP="00B12E42">
                <w:pPr>
                  <w:tabs>
                    <w:tab w:val="left" w:pos="432"/>
                    <w:tab w:val="center" w:pos="5630"/>
                    <w:tab w:val="center" w:pos="7430"/>
                  </w:tabs>
                  <w:ind w:firstLineChars="300" w:firstLine="630"/>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其他</w:t>
                </w:r>
              </w:p>
            </w:tc>
            <w:sdt>
              <w:sdtPr>
                <w:rPr>
                  <w:rFonts w:asciiTheme="minorEastAsia" w:eastAsiaTheme="minorEastAsia" w:hAnsiTheme="minorEastAsia" w:cs="Cambria"/>
                  <w:sz w:val="21"/>
                  <w:szCs w:val="21"/>
                </w:rPr>
                <w:alias w:val="第一层次公允价值计量的其他交易性金融负债"/>
                <w:tag w:val="_GBC_537d4b527eab48a8b28a931cda54fdcb"/>
                <w:id w:val="-133229863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其他交易性金融负债"/>
                <w:tag w:val="_GBC_117a22e4508944e69361db0730613916"/>
                <w:id w:val="-652058980"/>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其他交易性金融负债"/>
                <w:tag w:val="_GBC_165221b195084357979ad91c6f551857"/>
                <w:id w:val="-1219512477"/>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其他交易性金融负债公允价值合计"/>
                <w:tag w:val="_GBC_54e4fd2138df40ecaa367dff5bb6d9b4"/>
                <w:id w:val="1437251152"/>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（六）指定为以公允价值计量且变动计入当期损益的金融负债</w:t>
                </w:r>
              </w:p>
            </w:tc>
            <w:sdt>
              <w:sdtPr>
                <w:rPr>
                  <w:rFonts w:asciiTheme="minorEastAsia" w:eastAsiaTheme="minorEastAsia" w:hAnsiTheme="minorEastAsia" w:cs="Cambria"/>
                  <w:sz w:val="21"/>
                  <w:szCs w:val="21"/>
                </w:rPr>
                <w:alias w:val="第一层次公允价值计量的以公允价值计量且变动计入当期损益的金融负债"/>
                <w:tag w:val="_GBC_c50fccbbdcb8473e9f1002f15ea9779d"/>
                <w:id w:val="1848675982"/>
                <w:lock w:val="sdtLocked"/>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84765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sz w:val="21"/>
                        <w:szCs w:val="21"/>
                      </w:rPr>
                      <w:t>412,360,000.00</w:t>
                    </w:r>
                  </w:p>
                </w:tc>
              </w:sdtContent>
            </w:sdt>
            <w:sdt>
              <w:sdtPr>
                <w:rPr>
                  <w:rFonts w:asciiTheme="minorEastAsia" w:eastAsiaTheme="minorEastAsia" w:hAnsiTheme="minorEastAsia" w:cs="Cambria"/>
                  <w:sz w:val="21"/>
                  <w:szCs w:val="21"/>
                </w:rPr>
                <w:alias w:val="第二层次公允价值计量的以公允价值计量且变动计入当期损益的金融负债"/>
                <w:tag w:val="_GBC_faa082874f6b438f91fa8ca402be9597"/>
                <w:id w:val="1225174088"/>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以公允价值计量且变动计入当期损益的金融负债"/>
                <w:tag w:val="_GBC_6a45d44ca6c042f690803158f8f81540"/>
                <w:id w:val="-125089224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以公允价值计量且变动计入当期损益的金融负债公允价值合计"/>
                <w:tag w:val="_GBC_272e9436be9c41d19b2fb89d05243bf1"/>
                <w:id w:val="-141434815"/>
                <w:lock w:val="sdtLocked"/>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84765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sz w:val="21"/>
                        <w:szCs w:val="21"/>
                      </w:rPr>
                      <w:t>412,360,000.00</w:t>
                    </w:r>
                  </w:p>
                </w:tc>
              </w:sdtContent>
            </w:sdt>
          </w:tr>
          <w:tr w:rsidR="004B548E"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b/>
                    <w:sz w:val="21"/>
                    <w:szCs w:val="21"/>
                  </w:rPr>
                </w:pPr>
                <w:r w:rsidRPr="00B12E42">
                  <w:rPr>
                    <w:rFonts w:asciiTheme="minorEastAsia" w:eastAsiaTheme="minorEastAsia" w:hAnsiTheme="minorEastAsia" w:cs="Cambria" w:hint="eastAsia"/>
                    <w:b/>
                    <w:sz w:val="21"/>
                    <w:szCs w:val="21"/>
                  </w:rPr>
                  <w:t>持续以公允价值计量的负债总额</w:t>
                </w:r>
              </w:p>
            </w:tc>
            <w:sdt>
              <w:sdtPr>
                <w:rPr>
                  <w:rFonts w:asciiTheme="minorEastAsia" w:eastAsiaTheme="minorEastAsia" w:hAnsiTheme="minorEastAsia" w:cs="Cambria"/>
                  <w:sz w:val="21"/>
                  <w:szCs w:val="21"/>
                </w:rPr>
                <w:alias w:val="第一层次公允价值计量的持续以公允价值计量的负债总额"/>
                <w:tag w:val="_GBC_b53b6875466e48cf8e52178aa439b3a8"/>
                <w:id w:val="-58488048"/>
                <w:lock w:val="sdtLocked"/>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84765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sz w:val="21"/>
                        <w:szCs w:val="21"/>
                      </w:rPr>
                      <w:t>412,360,000.00</w:t>
                    </w:r>
                  </w:p>
                </w:tc>
              </w:sdtContent>
            </w:sdt>
            <w:sdt>
              <w:sdtPr>
                <w:rPr>
                  <w:rFonts w:asciiTheme="minorEastAsia" w:eastAsiaTheme="minorEastAsia" w:hAnsiTheme="minorEastAsia" w:cs="Cambria"/>
                  <w:sz w:val="21"/>
                  <w:szCs w:val="21"/>
                </w:rPr>
                <w:alias w:val="第二层次公允价值计量的持续以公允价值计量的负债总额"/>
                <w:tag w:val="_GBC_a53e998f76644e1da0f5b8da147d8dbe"/>
                <w:id w:val="910825612"/>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持续以公允价值计量的负债总额"/>
                <w:tag w:val="_GBC_9f76e278009b4a739506f680ead5d017"/>
                <w:id w:val="19311824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tabs>
                        <w:tab w:val="center" w:pos="824"/>
                        <w:tab w:val="right" w:pos="1649"/>
                      </w:tabs>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持续以公允价值计量的负债总额合计"/>
                <w:tag w:val="_GBC_734e7cd912a146cbbac9a856194806ad"/>
                <w:id w:val="765115850"/>
                <w:lock w:val="sdtLocked"/>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84765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sz w:val="21"/>
                        <w:szCs w:val="21"/>
                      </w:rPr>
                      <w:t>412,360,000.00</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b/>
                    <w:sz w:val="21"/>
                    <w:szCs w:val="21"/>
                  </w:rPr>
                </w:pPr>
                <w:r w:rsidRPr="00B12E42">
                  <w:rPr>
                    <w:rFonts w:asciiTheme="minorEastAsia" w:eastAsiaTheme="minorEastAsia" w:hAnsiTheme="minorEastAsia" w:cs="Cambria" w:hint="eastAsia"/>
                    <w:b/>
                    <w:sz w:val="21"/>
                    <w:szCs w:val="21"/>
                  </w:rPr>
                  <w:t>二、非持续的公允价值计量</w:t>
                </w:r>
              </w:p>
            </w:tc>
            <w:sdt>
              <w:sdtPr>
                <w:rPr>
                  <w:rFonts w:asciiTheme="minorEastAsia" w:eastAsiaTheme="minorEastAsia" w:hAnsiTheme="minorEastAsia" w:cs="Cambria"/>
                  <w:sz w:val="21"/>
                  <w:szCs w:val="21"/>
                </w:rPr>
                <w:alias w:val="第一层次公允价值计量非持续的公允价值"/>
                <w:tag w:val="_GBC_ae4145c52b1b4d68a824c55bd35dd65b"/>
                <w:id w:val="1536157239"/>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非持续的公允价值"/>
                <w:tag w:val="_GBC_0bb7400ec1ce462ea0f78988c89dfe5a"/>
                <w:id w:val="75301733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非持续的公允价值"/>
                <w:tag w:val="_GBC_aabb9c848aeb4daab9cd908dcd067822"/>
                <w:id w:val="-674500121"/>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非持续的公允价值计量合计"/>
                <w:tag w:val="_GBC_63e87b25339242b2942260a8d86b56da"/>
                <w:id w:val="-187839487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sz w:val="21"/>
                    <w:szCs w:val="21"/>
                  </w:rPr>
                </w:pPr>
                <w:r w:rsidRPr="00B12E42">
                  <w:rPr>
                    <w:rFonts w:asciiTheme="minorEastAsia" w:eastAsiaTheme="minorEastAsia" w:hAnsiTheme="minorEastAsia" w:cs="Cambria" w:hint="eastAsia"/>
                    <w:sz w:val="21"/>
                    <w:szCs w:val="21"/>
                  </w:rPr>
                  <w:t>（一）持有待售资产</w:t>
                </w:r>
              </w:p>
            </w:tc>
            <w:sdt>
              <w:sdtPr>
                <w:rPr>
                  <w:rFonts w:asciiTheme="minorEastAsia" w:eastAsiaTheme="minorEastAsia" w:hAnsiTheme="minorEastAsia" w:cs="Cambria"/>
                  <w:sz w:val="21"/>
                  <w:szCs w:val="21"/>
                </w:rPr>
                <w:alias w:val="第一层次公允价值计量的持有待售资产"/>
                <w:tag w:val="_GBC_7425453f27a84f5c9949b63eb80736bd"/>
                <w:id w:val="90133294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的持有待售资产"/>
                <w:tag w:val="_GBC_e659ce1e1bdd4441b8bd8b23865b6adb"/>
                <w:id w:val="-1285877534"/>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的持有待售资产"/>
                <w:tag w:val="_GBC_b7149e5c4d7c4a61ad245e5e1d0f2797"/>
                <w:id w:val="-30269501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持有待售资产公允价值合计"/>
                <w:tag w:val="_GBC_af582b073db14358a8f242a70b95d8fe"/>
                <w:id w:val="96130800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b/>
                    <w:sz w:val="21"/>
                    <w:szCs w:val="21"/>
                  </w:rPr>
                </w:pPr>
                <w:r w:rsidRPr="00B12E42">
                  <w:rPr>
                    <w:rFonts w:asciiTheme="minorEastAsia" w:eastAsiaTheme="minorEastAsia" w:hAnsiTheme="minorEastAsia" w:cs="Cambria" w:hint="eastAsia"/>
                    <w:b/>
                    <w:sz w:val="21"/>
                    <w:szCs w:val="21"/>
                  </w:rPr>
                  <w:t>非持续以公允价值计量的资产总额</w:t>
                </w:r>
              </w:p>
            </w:tc>
            <w:sdt>
              <w:sdtPr>
                <w:rPr>
                  <w:rFonts w:asciiTheme="minorEastAsia" w:eastAsiaTheme="minorEastAsia" w:hAnsiTheme="minorEastAsia" w:cs="Cambria"/>
                  <w:sz w:val="21"/>
                  <w:szCs w:val="21"/>
                </w:rPr>
                <w:alias w:val="第一层次公允价值计量非持续以公允价值计量的资产总额"/>
                <w:tag w:val="_GBC_7173c41a07784614bfd75d598329be23"/>
                <w:id w:val="20183213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非持续以公允价值计量的资产总额"/>
                <w:tag w:val="_GBC_41e428884efc4bf9b0dfa126b227e325"/>
                <w:id w:val="-664004556"/>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非持续以公允价值计量的资产总额"/>
                <w:tag w:val="_GBC_00beb0cbe34d47a58823290f1478a718"/>
                <w:id w:val="-92118284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p w:rsidR="004B548E" w:rsidRPr="00B12E42" w:rsidRDefault="004B548E">
                    <w:pPr>
                      <w:jc w:val="center"/>
                      <w:rPr>
                        <w:rFonts w:asciiTheme="minorEastAsia" w:eastAsiaTheme="minorEastAsia" w:hAnsiTheme="minorEastAsia" w:cs="Cambria"/>
                        <w:sz w:val="21"/>
                        <w:szCs w:val="21"/>
                      </w:rPr>
                    </w:pPr>
                  </w:p>
                </w:tc>
              </w:sdtContent>
            </w:sdt>
            <w:sdt>
              <w:sdtPr>
                <w:rPr>
                  <w:rFonts w:asciiTheme="minorEastAsia" w:eastAsiaTheme="minorEastAsia" w:hAnsiTheme="minorEastAsia" w:cs="Cambria"/>
                  <w:sz w:val="21"/>
                  <w:szCs w:val="21"/>
                </w:rPr>
                <w:alias w:val="非持续以公允价值计量的资产总额"/>
                <w:tag w:val="_GBC_e917f7763ba14837999262c2876d9984"/>
                <w:id w:val="-264242216"/>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r w:rsidR="004B548E" w:rsidTr="007B1478">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A20AC1">
                <w:pPr>
                  <w:outlineLvl w:val="2"/>
                  <w:rPr>
                    <w:rFonts w:asciiTheme="minorEastAsia" w:eastAsiaTheme="minorEastAsia" w:hAnsiTheme="minorEastAsia" w:cs="Cambria"/>
                    <w:b/>
                    <w:sz w:val="21"/>
                    <w:szCs w:val="21"/>
                  </w:rPr>
                </w:pPr>
                <w:r w:rsidRPr="00B12E42">
                  <w:rPr>
                    <w:rFonts w:asciiTheme="minorEastAsia" w:eastAsiaTheme="minorEastAsia" w:hAnsiTheme="minorEastAsia" w:cs="Cambria" w:hint="eastAsia"/>
                    <w:b/>
                    <w:sz w:val="21"/>
                    <w:szCs w:val="21"/>
                  </w:rPr>
                  <w:t>非持续以公允价值计量的负债总额</w:t>
                </w:r>
              </w:p>
            </w:tc>
            <w:sdt>
              <w:sdtPr>
                <w:rPr>
                  <w:rFonts w:asciiTheme="minorEastAsia" w:eastAsiaTheme="minorEastAsia" w:hAnsiTheme="minorEastAsia" w:cs="Cambria"/>
                  <w:sz w:val="21"/>
                  <w:szCs w:val="21"/>
                </w:rPr>
                <w:alias w:val="第一层次公允价值计量非持续以公允价值计量的负债总额"/>
                <w:tag w:val="_GBC_7acb5e5251a5435290d6344a24e565ec"/>
                <w:id w:val="-427434431"/>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二层次公允价值计量非持续以公允价值计量的负债总额"/>
                <w:tag w:val="_GBC_a60a7be5a7fe4c1cb3c69cfe2c7a2657"/>
                <w:id w:val="-95687288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第三层次公允价值计量非持续以公允价值计量的负债总额"/>
                <w:tag w:val="_GBC_c49483a4b9334c3787bb6395d4aa8447"/>
                <w:id w:val="-139488937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sdt>
              <w:sdtPr>
                <w:rPr>
                  <w:rFonts w:asciiTheme="minorEastAsia" w:eastAsiaTheme="minorEastAsia" w:hAnsiTheme="minorEastAsia" w:cs="Cambria"/>
                  <w:sz w:val="21"/>
                  <w:szCs w:val="21"/>
                </w:rPr>
                <w:alias w:val="非持续以公允价值计量的负债总额"/>
                <w:tag w:val="_GBC_5cdd63d2786746fbad495f8afd034612"/>
                <w:id w:val="-1616051374"/>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B548E" w:rsidRPr="00B12E42" w:rsidRDefault="00A20AC1">
                    <w:pPr>
                      <w:jc w:val="right"/>
                      <w:outlineLvl w:val="2"/>
                      <w:rPr>
                        <w:rFonts w:asciiTheme="minorEastAsia" w:eastAsiaTheme="minorEastAsia" w:hAnsiTheme="minorEastAsia" w:cs="Cambria"/>
                        <w:sz w:val="21"/>
                        <w:szCs w:val="21"/>
                      </w:rPr>
                    </w:pPr>
                    <w:r w:rsidRPr="00B12E42">
                      <w:rPr>
                        <w:rFonts w:asciiTheme="minorEastAsia" w:eastAsiaTheme="minorEastAsia" w:hAnsiTheme="minorEastAsia" w:hint="eastAsia"/>
                        <w:color w:val="333399"/>
                        <w:sz w:val="21"/>
                        <w:szCs w:val="21"/>
                      </w:rPr>
                      <w:t xml:space="preserve">　</w:t>
                    </w:r>
                  </w:p>
                </w:tc>
              </w:sdtContent>
            </w:sdt>
          </w:tr>
        </w:tbl>
        <w:p w:rsidR="004B548E" w:rsidRDefault="00D945E0">
          <w:pPr>
            <w:tabs>
              <w:tab w:val="left" w:pos="1134"/>
            </w:tabs>
            <w:rPr>
              <w:rFonts w:cs="Cambria"/>
              <w:b/>
              <w:szCs w:val="21"/>
            </w:rPr>
          </w:pPr>
        </w:p>
      </w:sdtContent>
    </w:sdt>
    <w:sdt>
      <w:sdtPr>
        <w:rPr>
          <w:rFonts w:ascii="宋体" w:hAnsi="宋体" w:cs="Arial" w:hint="eastAsia"/>
          <w:b w:val="0"/>
          <w:bCs w:val="0"/>
          <w:kern w:val="0"/>
          <w:szCs w:val="21"/>
        </w:rPr>
        <w:tag w:val="_GBC_9cf59ced96b14247921100dffef5784f"/>
        <w:id w:val="527914424"/>
        <w:lock w:val="sdtLocked"/>
        <w:placeholder>
          <w:docPart w:val="GBC22222222222222222222222222222"/>
        </w:placeholder>
      </w:sdtPr>
      <w:sdtEndPr>
        <w:rPr>
          <w:rFonts w:cs="Cambria"/>
          <w:b/>
          <w:sz w:val="21"/>
        </w:rPr>
      </w:sdtEndPr>
      <w:sdtContent>
        <w:p w:rsidR="004B548E" w:rsidRDefault="00A20AC1">
          <w:pPr>
            <w:pStyle w:val="3"/>
            <w:numPr>
              <w:ilvl w:val="0"/>
              <w:numId w:val="88"/>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EndPr>
            <w:rPr>
              <w:sz w:val="21"/>
            </w:rPr>
          </w:sdtEndPr>
          <w:sdtContent>
            <w:p w:rsidR="00847651" w:rsidRPr="00B12E42" w:rsidRDefault="00847651" w:rsidP="00B12E42">
              <w:pPr>
                <w:snapToGrid w:val="0"/>
                <w:ind w:firstLineChars="200" w:firstLine="480"/>
                <w:rPr>
                  <w:rFonts w:ascii="Arial Narrow" w:hAnsi="Arial Narrow" w:cs="Arial"/>
                  <w:bCs/>
                  <w:sz w:val="21"/>
                  <w:szCs w:val="21"/>
                </w:rPr>
              </w:pPr>
              <w:r w:rsidRPr="00B12E42">
                <w:rPr>
                  <w:rFonts w:ascii="Arial Narrow" w:hAnsi="Arial Narrow" w:cs="Arial" w:hint="eastAsia"/>
                  <w:bCs/>
                  <w:sz w:val="21"/>
                  <w:szCs w:val="21"/>
                </w:rPr>
                <w:t>截止</w:t>
              </w:r>
              <w:r w:rsidRPr="00B12E42">
                <w:rPr>
                  <w:rFonts w:ascii="Arial Narrow" w:hAnsi="Arial Narrow" w:cs="Arial" w:hint="eastAsia"/>
                  <w:bCs/>
                  <w:sz w:val="21"/>
                  <w:szCs w:val="21"/>
                </w:rPr>
                <w:t>2015</w:t>
              </w:r>
              <w:r w:rsidRPr="00B12E42">
                <w:rPr>
                  <w:rFonts w:ascii="Arial Narrow" w:hAnsi="Arial Narrow" w:cs="Arial" w:hint="eastAsia"/>
                  <w:bCs/>
                  <w:sz w:val="21"/>
                  <w:szCs w:val="21"/>
                </w:rPr>
                <w:t>年</w:t>
              </w:r>
              <w:r w:rsidRPr="00B12E42">
                <w:rPr>
                  <w:rFonts w:ascii="Arial Narrow" w:hAnsi="Arial Narrow" w:cs="Arial" w:hint="eastAsia"/>
                  <w:bCs/>
                  <w:sz w:val="21"/>
                  <w:szCs w:val="21"/>
                </w:rPr>
                <w:t>12</w:t>
              </w:r>
              <w:r w:rsidRPr="00B12E42">
                <w:rPr>
                  <w:rFonts w:ascii="Arial Narrow" w:hAnsi="Arial Narrow" w:cs="Arial" w:hint="eastAsia"/>
                  <w:bCs/>
                  <w:sz w:val="21"/>
                  <w:szCs w:val="21"/>
                </w:rPr>
                <w:t>月</w:t>
              </w:r>
              <w:r w:rsidRPr="00B12E42">
                <w:rPr>
                  <w:rFonts w:ascii="Arial Narrow" w:hAnsi="Arial Narrow" w:cs="Arial" w:hint="eastAsia"/>
                  <w:bCs/>
                  <w:sz w:val="21"/>
                  <w:szCs w:val="21"/>
                </w:rPr>
                <w:t>31</w:t>
              </w:r>
              <w:r w:rsidRPr="00B12E42">
                <w:rPr>
                  <w:rFonts w:ascii="Arial Narrow" w:hAnsi="Arial Narrow" w:cs="Arial" w:hint="eastAsia"/>
                  <w:bCs/>
                  <w:sz w:val="21"/>
                  <w:szCs w:val="21"/>
                </w:rPr>
                <w:t>日，以公允价值计量且其变动计入当期损益的金融负债为向银行租赁的黄金，公允价值的确定是以上海黄金交易所提供的公开市场价格为依据。</w:t>
              </w:r>
            </w:p>
            <w:p w:rsidR="004B548E" w:rsidRPr="00B12E42" w:rsidRDefault="00D945E0" w:rsidP="00B12E42">
              <w:pPr>
                <w:snapToGrid w:val="0"/>
                <w:rPr>
                  <w:rFonts w:cs="Arial"/>
                  <w:sz w:val="21"/>
                  <w:szCs w:val="21"/>
                </w:rPr>
              </w:pPr>
            </w:p>
          </w:sdtContent>
        </w:sdt>
      </w:sdtContent>
    </w:sdt>
    <w:p w:rsidR="004B548E" w:rsidRDefault="00A20AC1">
      <w:pPr>
        <w:pStyle w:val="2"/>
        <w:numPr>
          <w:ilvl w:val="0"/>
          <w:numId w:val="4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tag w:val="_GBC_29e1f7491caa4c3e96eef8c84532de84"/>
        <w:id w:val="-1052152164"/>
        <w:lock w:val="sdtLocked"/>
        <w:placeholder>
          <w:docPart w:val="GBC22222222222222222222222222222"/>
        </w:placeholder>
      </w:sdtPr>
      <w:sdtEndPr>
        <w:rPr>
          <w:rFonts w:cs="Cambria"/>
          <w:szCs w:val="21"/>
        </w:rPr>
      </w:sdtEndPr>
      <w:sdtContent>
        <w:p w:rsidR="004B548E" w:rsidRDefault="00A20AC1">
          <w:pPr>
            <w:pStyle w:val="3"/>
            <w:numPr>
              <w:ilvl w:val="0"/>
              <w:numId w:val="89"/>
            </w:numPr>
          </w:pPr>
          <w:r>
            <w:rPr>
              <w:rFonts w:hint="eastAsia"/>
            </w:rPr>
            <w:t>本企业的母公司情况</w:t>
          </w:r>
        </w:p>
        <w:p w:rsidR="004B548E" w:rsidRDefault="00A20AC1">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821AC">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4B548E" w:rsidTr="00B12E42">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rPr>
                    <w:rFonts w:cs="Cambria"/>
                    <w:sz w:val="21"/>
                    <w:szCs w:val="21"/>
                  </w:rPr>
                </w:pPr>
                <w:r w:rsidRPr="00B12E42">
                  <w:rPr>
                    <w:rFonts w:cs="Cambria" w:hint="eastAsia"/>
                    <w:sz w:val="21"/>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rPr>
                    <w:rFonts w:cs="Cambria"/>
                    <w:sz w:val="21"/>
                    <w:szCs w:val="21"/>
                  </w:rPr>
                </w:pPr>
                <w:r w:rsidRPr="00B12E42">
                  <w:rPr>
                    <w:rFonts w:cs="Cambria" w:hint="eastAsia"/>
                    <w:sz w:val="21"/>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rPr>
                    <w:rFonts w:cs="Cambria"/>
                    <w:sz w:val="21"/>
                    <w:szCs w:val="21"/>
                  </w:rPr>
                </w:pPr>
                <w:r w:rsidRPr="00B12E42">
                  <w:rPr>
                    <w:rFonts w:cs="Cambria" w:hint="eastAsia"/>
                    <w:sz w:val="21"/>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rPr>
                    <w:rFonts w:cs="Cambria"/>
                    <w:sz w:val="21"/>
                    <w:szCs w:val="21"/>
                  </w:rPr>
                </w:pPr>
                <w:r w:rsidRPr="00B12E42">
                  <w:rPr>
                    <w:rFonts w:cs="Cambria" w:hint="eastAsia"/>
                    <w:sz w:val="21"/>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rPr>
                    <w:rFonts w:cs="Cambria"/>
                    <w:sz w:val="21"/>
                    <w:szCs w:val="21"/>
                  </w:rPr>
                </w:pPr>
                <w:r w:rsidRPr="00B12E42">
                  <w:rPr>
                    <w:rFonts w:cs="Cambria" w:hint="eastAsia"/>
                    <w:sz w:val="21"/>
                    <w:szCs w:val="21"/>
                  </w:rPr>
                  <w:t>母公司对本企业的持股比例</w:t>
                </w:r>
                <w:r w:rsidRPr="00B12E42">
                  <w:rPr>
                    <w:rFonts w:cs="Cambria"/>
                    <w:sz w:val="21"/>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A20AC1">
                <w:pPr>
                  <w:jc w:val="center"/>
                  <w:rPr>
                    <w:rFonts w:cs="Cambria"/>
                    <w:sz w:val="21"/>
                    <w:szCs w:val="21"/>
                  </w:rPr>
                </w:pPr>
                <w:r w:rsidRPr="00B12E42">
                  <w:rPr>
                    <w:rFonts w:cs="Cambria" w:hint="eastAsia"/>
                    <w:sz w:val="21"/>
                    <w:szCs w:val="21"/>
                  </w:rPr>
                  <w:t>母公司对本企业的表决权比例</w:t>
                </w:r>
                <w:r w:rsidRPr="00B12E42">
                  <w:rPr>
                    <w:rFonts w:cs="Cambria"/>
                    <w:sz w:val="21"/>
                    <w:szCs w:val="21"/>
                  </w:rPr>
                  <w:t>(%)</w:t>
                </w:r>
              </w:p>
            </w:tc>
          </w:tr>
          <w:sdt>
            <w:sdtPr>
              <w:rPr>
                <w:rFonts w:cs="Cambria"/>
                <w:sz w:val="21"/>
                <w:szCs w:val="21"/>
              </w:rPr>
              <w:alias w:val="本企业的母公司情况明细"/>
              <w:tag w:val="_GBC_e3a0ec4880544cc4ad472a056e28a2a2"/>
              <w:id w:val="-1697375501"/>
              <w:lock w:val="sdtLocked"/>
            </w:sdtPr>
            <w:sdtContent>
              <w:tr w:rsidR="004B548E" w:rsidTr="00B12E42">
                <w:trPr>
                  <w:trHeight w:val="255"/>
                </w:trPr>
                <w:sdt>
                  <w:sdtPr>
                    <w:rPr>
                      <w:rFonts w:cs="Cambria"/>
                      <w:sz w:val="21"/>
                      <w:szCs w:val="21"/>
                    </w:rPr>
                    <w:alias w:val="本企业的母公司情况明细－母公司名称"/>
                    <w:tag w:val="_GBC_ff01e9d3a09d465ba9ebd350c5a85d11"/>
                    <w:id w:val="1658732354"/>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B12E42" w:rsidRDefault="006803B1">
                        <w:pPr>
                          <w:rPr>
                            <w:rFonts w:cs="Cambria"/>
                            <w:sz w:val="21"/>
                            <w:szCs w:val="21"/>
                          </w:rPr>
                        </w:pPr>
                        <w:r w:rsidRPr="00B12E42">
                          <w:rPr>
                            <w:rFonts w:cs="Cambria" w:hint="eastAsia"/>
                            <w:sz w:val="21"/>
                            <w:szCs w:val="21"/>
                          </w:rPr>
                          <w:t>中国黄金集团公司</w:t>
                        </w:r>
                      </w:p>
                    </w:tc>
                  </w:sdtContent>
                </w:sdt>
                <w:sdt>
                  <w:sdtPr>
                    <w:rPr>
                      <w:rFonts w:cs="Cambria"/>
                      <w:sz w:val="21"/>
                      <w:szCs w:val="21"/>
                    </w:rPr>
                    <w:alias w:val="本企业的母公司情况明细－注册地"/>
                    <w:tag w:val="_GBC_ef7c1fb8363d4da3914f4e1bd7dfac51"/>
                    <w:id w:val="281777103"/>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6803B1">
                        <w:pPr>
                          <w:rPr>
                            <w:rFonts w:cs="Cambria"/>
                            <w:sz w:val="21"/>
                            <w:szCs w:val="21"/>
                          </w:rPr>
                        </w:pPr>
                        <w:r w:rsidRPr="00B12E42">
                          <w:rPr>
                            <w:rFonts w:cs="Cambria" w:hint="eastAsia"/>
                            <w:sz w:val="21"/>
                            <w:szCs w:val="21"/>
                          </w:rPr>
                          <w:t>北京市东城区柳荫公园南街</w:t>
                        </w:r>
                        <w:r w:rsidRPr="00B12E42">
                          <w:rPr>
                            <w:rFonts w:cs="Cambria"/>
                            <w:sz w:val="21"/>
                            <w:szCs w:val="21"/>
                          </w:rPr>
                          <w:t>1号</w:t>
                        </w:r>
                      </w:p>
                    </w:tc>
                  </w:sdtContent>
                </w:sdt>
                <w:sdt>
                  <w:sdtPr>
                    <w:rPr>
                      <w:rFonts w:cs="Cambria"/>
                      <w:sz w:val="21"/>
                      <w:szCs w:val="21"/>
                    </w:rPr>
                    <w:alias w:val="本企业的母公司情况明细－业务性质"/>
                    <w:tag w:val="_GBC_12d20a71038a4dcd8c75fb5c37ef3a6b"/>
                    <w:id w:val="-779790750"/>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6803B1">
                        <w:pPr>
                          <w:rPr>
                            <w:rFonts w:cs="Cambria"/>
                            <w:sz w:val="21"/>
                            <w:szCs w:val="21"/>
                          </w:rPr>
                        </w:pPr>
                        <w:r w:rsidRPr="00B12E42">
                          <w:rPr>
                            <w:rFonts w:cs="Cambria" w:hint="eastAsia"/>
                            <w:sz w:val="21"/>
                            <w:szCs w:val="21"/>
                          </w:rPr>
                          <w:t>金矿采选</w:t>
                        </w:r>
                      </w:p>
                    </w:tc>
                  </w:sdtContent>
                </w:sdt>
                <w:sdt>
                  <w:sdtPr>
                    <w:rPr>
                      <w:rFonts w:cs="Cambria"/>
                      <w:sz w:val="21"/>
                      <w:szCs w:val="21"/>
                    </w:rPr>
                    <w:alias w:val="本企业的母公司情况明细－注册资本"/>
                    <w:tag w:val="_GBC_58531a5f2fb54d41a49166c50c3b7feb"/>
                    <w:id w:val="1269277030"/>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6803B1">
                        <w:pPr>
                          <w:jc w:val="right"/>
                          <w:rPr>
                            <w:rFonts w:cs="Cambria"/>
                            <w:sz w:val="21"/>
                            <w:szCs w:val="21"/>
                          </w:rPr>
                        </w:pPr>
                        <w:r w:rsidRPr="00B12E42">
                          <w:rPr>
                            <w:rFonts w:cs="Cambria"/>
                            <w:sz w:val="21"/>
                            <w:szCs w:val="21"/>
                          </w:rPr>
                          <w:t>434,023.80</w:t>
                        </w:r>
                      </w:p>
                    </w:tc>
                  </w:sdtContent>
                </w:sdt>
                <w:sdt>
                  <w:sdtPr>
                    <w:rPr>
                      <w:rFonts w:cs="Cambria"/>
                      <w:sz w:val="21"/>
                      <w:szCs w:val="21"/>
                    </w:rPr>
                    <w:alias w:val="本企业的母公司情况明细－母公司对本企业的持股比例"/>
                    <w:tag w:val="_GBC_96508be0c0954d5ba8d9189897f018e7"/>
                    <w:id w:val="5975257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6803B1">
                        <w:pPr>
                          <w:jc w:val="right"/>
                          <w:rPr>
                            <w:rFonts w:cs="Cambria"/>
                            <w:sz w:val="21"/>
                            <w:szCs w:val="21"/>
                          </w:rPr>
                        </w:pPr>
                        <w:r w:rsidRPr="00B12E42">
                          <w:rPr>
                            <w:rFonts w:cs="Cambria"/>
                            <w:sz w:val="21"/>
                            <w:szCs w:val="21"/>
                          </w:rPr>
                          <w:t>50.02</w:t>
                        </w:r>
                      </w:p>
                    </w:tc>
                  </w:sdtContent>
                </w:sdt>
                <w:sdt>
                  <w:sdtPr>
                    <w:rPr>
                      <w:rFonts w:cs="Cambria"/>
                      <w:sz w:val="21"/>
                      <w:szCs w:val="21"/>
                    </w:rPr>
                    <w:alias w:val="本企业的母公司情况明细－母公司对本企业的表决权比例"/>
                    <w:tag w:val="_GBC_3687dfa048c7443badaa9e67fc8ed6b8"/>
                    <w:id w:val="-1409918779"/>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4B548E" w:rsidRPr="00B12E42" w:rsidRDefault="006803B1">
                        <w:pPr>
                          <w:jc w:val="right"/>
                          <w:rPr>
                            <w:rFonts w:cs="Cambria"/>
                            <w:sz w:val="21"/>
                            <w:szCs w:val="21"/>
                          </w:rPr>
                        </w:pPr>
                        <w:r w:rsidRPr="00B12E42">
                          <w:rPr>
                            <w:rFonts w:cs="Cambria"/>
                            <w:sz w:val="21"/>
                            <w:szCs w:val="21"/>
                          </w:rPr>
                          <w:t>50.02</w:t>
                        </w:r>
                      </w:p>
                    </w:tc>
                  </w:sdtContent>
                </w:sdt>
              </w:tr>
            </w:sdtContent>
          </w:sdt>
        </w:tbl>
        <w:p w:rsidR="004B548E" w:rsidRDefault="00D945E0">
          <w:pPr>
            <w:rPr>
              <w:szCs w:val="21"/>
            </w:rPr>
          </w:pPr>
        </w:p>
      </w:sdtContent>
    </w:sdt>
    <w:sdt>
      <w:sdtPr>
        <w:rPr>
          <w:rFonts w:ascii="宋体" w:hAnsi="宋体" w:cs="Arial" w:hint="eastAsia"/>
          <w:b w:val="0"/>
          <w:bCs w:val="0"/>
          <w:kern w:val="0"/>
          <w:szCs w:val="21"/>
        </w:rPr>
        <w:tag w:val="_GBC_244a434a920446c1838410fee0ac8ba8"/>
        <w:id w:val="-1430571002"/>
        <w:lock w:val="sdtLocked"/>
        <w:placeholder>
          <w:docPart w:val="GBC22222222222222222222222222222"/>
        </w:placeholder>
      </w:sdtPr>
      <w:sdtEndPr>
        <w:rPr>
          <w:rFonts w:cs="Cambria"/>
        </w:rPr>
      </w:sdtEndPr>
      <w:sdtContent>
        <w:p w:rsidR="004B548E" w:rsidRDefault="00A20AC1">
          <w:pPr>
            <w:pStyle w:val="3"/>
            <w:numPr>
              <w:ilvl w:val="0"/>
              <w:numId w:val="89"/>
            </w:numPr>
            <w:rPr>
              <w:rFonts w:ascii="宋体" w:hAnsi="宋体" w:cs="Arial"/>
              <w:szCs w:val="21"/>
            </w:rPr>
          </w:pPr>
          <w:r>
            <w:rPr>
              <w:rFonts w:ascii="宋体" w:hAnsi="宋体" w:cs="Arial" w:hint="eastAsia"/>
              <w:szCs w:val="21"/>
            </w:rPr>
            <w:t>本企业的子公司情况</w:t>
          </w:r>
        </w:p>
        <w:p w:rsidR="004B548E" w:rsidRPr="00B12E42" w:rsidRDefault="00A20AC1">
          <w:pPr>
            <w:rPr>
              <w:sz w:val="21"/>
              <w:szCs w:val="21"/>
            </w:rPr>
          </w:pPr>
          <w:r w:rsidRPr="00B12E42">
            <w:rPr>
              <w:rFonts w:hint="eastAsia"/>
              <w:sz w:val="21"/>
              <w:szCs w:val="21"/>
            </w:rPr>
            <w:t>本企业子公司的情况详见附注</w:t>
          </w:r>
          <w:r w:rsidR="0082542C" w:rsidRPr="00B12E42">
            <w:rPr>
              <w:rFonts w:hint="eastAsia"/>
              <w:sz w:val="21"/>
              <w:szCs w:val="21"/>
            </w:rPr>
            <w:t>“在子公司中的权益”</w:t>
          </w:r>
        </w:p>
        <w:p w:rsidR="004B548E" w:rsidRDefault="00D945E0">
          <w:pPr>
            <w:tabs>
              <w:tab w:val="left" w:pos="1134"/>
            </w:tabs>
            <w:rPr>
              <w:rFonts w:cs="Cambria"/>
              <w:szCs w:val="21"/>
            </w:rPr>
          </w:pPr>
        </w:p>
      </w:sdtContent>
    </w:sdt>
    <w:sdt>
      <w:sdtPr>
        <w:rPr>
          <w:rFonts w:ascii="宋体" w:hAnsi="宋体" w:cs="宋体" w:hint="eastAsia"/>
          <w:b w:val="0"/>
          <w:bCs w:val="0"/>
          <w:kern w:val="0"/>
          <w:szCs w:val="24"/>
        </w:rPr>
        <w:tag w:val="_GBC_a5638b7fd6a848a19564209060b6909a"/>
        <w:id w:val="1899400680"/>
        <w:lock w:val="sdtLocked"/>
        <w:placeholder>
          <w:docPart w:val="GBC22222222222222222222222222222"/>
        </w:placeholder>
      </w:sdtPr>
      <w:sdtContent>
        <w:p w:rsidR="004B548E" w:rsidRDefault="00A20AC1">
          <w:pPr>
            <w:pStyle w:val="3"/>
            <w:numPr>
              <w:ilvl w:val="0"/>
              <w:numId w:val="89"/>
            </w:numPr>
          </w:pPr>
          <w:r>
            <w:rPr>
              <w:rFonts w:hint="eastAsia"/>
            </w:rPr>
            <w:t>本企业合营和联营企业情况</w:t>
          </w:r>
        </w:p>
        <w:p w:rsidR="004B548E" w:rsidRPr="008845CF" w:rsidRDefault="00A20AC1">
          <w:pPr>
            <w:rPr>
              <w:sz w:val="21"/>
              <w:szCs w:val="21"/>
            </w:rPr>
          </w:pPr>
          <w:r w:rsidRPr="008845CF">
            <w:rPr>
              <w:rFonts w:hint="eastAsia"/>
              <w:sz w:val="21"/>
              <w:szCs w:val="21"/>
            </w:rPr>
            <w:t>本企业重要的合营或联营企业详见附注</w:t>
          </w:r>
          <w:r w:rsidR="00A007C8" w:rsidRPr="008845CF">
            <w:rPr>
              <w:rFonts w:hint="eastAsia"/>
              <w:sz w:val="21"/>
              <w:szCs w:val="21"/>
            </w:rPr>
            <w:t>“在</w:t>
          </w:r>
          <w:r w:rsidR="00A007C8" w:rsidRPr="008845CF">
            <w:rPr>
              <w:rFonts w:cs="Arial" w:hint="eastAsia"/>
              <w:sz w:val="21"/>
              <w:szCs w:val="21"/>
            </w:rPr>
            <w:t>合营企业或联营企业中的权益</w:t>
          </w:r>
          <w:r w:rsidR="00A007C8" w:rsidRPr="008845CF">
            <w:rPr>
              <w:rFonts w:hint="eastAsia"/>
              <w:sz w:val="21"/>
              <w:szCs w:val="21"/>
            </w:rPr>
            <w:t>”</w:t>
          </w:r>
        </w:p>
        <w:p w:rsidR="004B548E" w:rsidRPr="008845CF" w:rsidRDefault="00A20AC1">
          <w:pPr>
            <w:rPr>
              <w:sz w:val="21"/>
              <w:szCs w:val="21"/>
            </w:rPr>
          </w:pPr>
          <w:r w:rsidRPr="008845CF">
            <w:rPr>
              <w:rFonts w:hint="eastAsia"/>
              <w:sz w:val="21"/>
              <w:szCs w:val="21"/>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
            <w:tag w:val="_GBC_3340148c9e9e4091aa65b3b3355a3a37"/>
            <w:id w:val="1036698952"/>
            <w:lock w:val="sdtContentLocked"/>
            <w:placeholder>
              <w:docPart w:val="GBC22222222222222222222222222222"/>
            </w:placeholder>
          </w:sdtPr>
          <w:sdtContent>
            <w:p w:rsidR="004B548E" w:rsidRDefault="00D945E0">
              <w:r>
                <w:fldChar w:fldCharType="begin"/>
              </w:r>
              <w:r w:rsidR="006803B1">
                <w:instrText xml:space="preserve"> MACROBUTTON  SnrToggleCheckbox √适用 </w:instrText>
              </w:r>
              <w:r>
                <w:fldChar w:fldCharType="end"/>
              </w:r>
              <w:r>
                <w:fldChar w:fldCharType="begin"/>
              </w:r>
              <w:r w:rsidR="006803B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4B548E" w:rsidTr="00A77D13">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4B548E" w:rsidRPr="008845CF" w:rsidRDefault="00A20AC1">
                <w:pPr>
                  <w:jc w:val="center"/>
                  <w:rPr>
                    <w:rFonts w:cs="Cambria"/>
                    <w:sz w:val="21"/>
                    <w:szCs w:val="21"/>
                  </w:rPr>
                </w:pPr>
                <w:r w:rsidRPr="008845CF">
                  <w:rPr>
                    <w:rFonts w:cs="Cambria" w:hint="eastAsia"/>
                    <w:sz w:val="21"/>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4B548E" w:rsidRPr="008845CF" w:rsidRDefault="00A20AC1">
                <w:pPr>
                  <w:jc w:val="center"/>
                  <w:rPr>
                    <w:rFonts w:cs="Cambria"/>
                    <w:sz w:val="21"/>
                    <w:szCs w:val="21"/>
                  </w:rPr>
                </w:pPr>
                <w:r w:rsidRPr="008845CF">
                  <w:rPr>
                    <w:rFonts w:cs="Cambria" w:hint="eastAsia"/>
                    <w:sz w:val="21"/>
                    <w:szCs w:val="21"/>
                  </w:rPr>
                  <w:t>与本企业关系</w:t>
                </w:r>
              </w:p>
            </w:tc>
          </w:tr>
          <w:sdt>
            <w:sdtPr>
              <w:rPr>
                <w:sz w:val="21"/>
                <w:szCs w:val="21"/>
              </w:rPr>
              <w:alias w:val="存在关联方交易或余额的合营和联营企业情况明细"/>
              <w:tag w:val="_GBC_ef970ecfd5a24d47a5d96098bbd65e25"/>
              <w:id w:val="-1154135344"/>
              <w:lock w:val="sdtLocked"/>
            </w:sdtPr>
            <w:sdtContent>
              <w:tr w:rsidR="004B548E" w:rsidTr="00A77D13">
                <w:trPr>
                  <w:trHeight w:val="250"/>
                </w:trPr>
                <w:sdt>
                  <w:sdtPr>
                    <w:rPr>
                      <w:sz w:val="21"/>
                      <w:szCs w:val="21"/>
                    </w:rPr>
                    <w:alias w:val="存在关联方交易或余额的合营和联营企业情况明细-合营或联营企业名称"/>
                    <w:tag w:val="_GBC_99574b2b8e7c438fbd89ef15dcc23d02"/>
                    <w:id w:val="2143993205"/>
                    <w:lock w:val="sdtLocked"/>
                  </w:sdtPr>
                  <w:sdtContent>
                    <w:tc>
                      <w:tcPr>
                        <w:tcW w:w="2202" w:type="pct"/>
                        <w:tcBorders>
                          <w:top w:val="single" w:sz="4" w:space="0" w:color="auto"/>
                          <w:left w:val="single" w:sz="4" w:space="0" w:color="auto"/>
                          <w:bottom w:val="single" w:sz="4" w:space="0" w:color="auto"/>
                          <w:right w:val="single" w:sz="4" w:space="0" w:color="auto"/>
                        </w:tcBorders>
                      </w:tcPr>
                      <w:p w:rsidR="004B548E" w:rsidRPr="008845CF" w:rsidRDefault="006803B1">
                        <w:pPr>
                          <w:rPr>
                            <w:sz w:val="21"/>
                            <w:szCs w:val="21"/>
                          </w:rPr>
                        </w:pPr>
                        <w:r w:rsidRPr="008845CF">
                          <w:rPr>
                            <w:rFonts w:hint="eastAsia"/>
                            <w:sz w:val="21"/>
                            <w:szCs w:val="21"/>
                          </w:rPr>
                          <w:t>中国黄金集团三门峡中原金银制品有限公司</w:t>
                        </w:r>
                      </w:p>
                    </w:tc>
                  </w:sdtContent>
                </w:sdt>
                <w:sdt>
                  <w:sdtPr>
                    <w:rPr>
                      <w:sz w:val="21"/>
                      <w:szCs w:val="21"/>
                    </w:rPr>
                    <w:alias w:val="存在关联方交易或余额的合营和联营企业情况明细-与本集团关系"/>
                    <w:tag w:val="_GBC_cdb335cd22974656be08c7a7ff3cbc96"/>
                    <w:id w:val="-2041957946"/>
                    <w:lock w:val="sdtLocked"/>
                  </w:sdtPr>
                  <w:sdtContent>
                    <w:tc>
                      <w:tcPr>
                        <w:tcW w:w="2798" w:type="pct"/>
                        <w:tcBorders>
                          <w:top w:val="single" w:sz="4" w:space="0" w:color="auto"/>
                          <w:left w:val="single" w:sz="4" w:space="0" w:color="auto"/>
                          <w:bottom w:val="single" w:sz="4" w:space="0" w:color="auto"/>
                          <w:right w:val="single" w:sz="4" w:space="0" w:color="auto"/>
                        </w:tcBorders>
                      </w:tcPr>
                      <w:p w:rsidR="004B548E" w:rsidRPr="008845CF" w:rsidRDefault="006803B1">
                        <w:pPr>
                          <w:rPr>
                            <w:sz w:val="21"/>
                            <w:szCs w:val="21"/>
                          </w:rPr>
                        </w:pPr>
                        <w:r w:rsidRPr="008845CF">
                          <w:rPr>
                            <w:rFonts w:hint="eastAsia"/>
                            <w:sz w:val="21"/>
                            <w:szCs w:val="21"/>
                          </w:rPr>
                          <w:t>同受中国黄金集团公司控制</w:t>
                        </w:r>
                      </w:p>
                    </w:tc>
                  </w:sdtContent>
                </w:sdt>
              </w:tr>
            </w:sdtContent>
          </w:sdt>
          <w:sdt>
            <w:sdtPr>
              <w:rPr>
                <w:sz w:val="21"/>
                <w:szCs w:val="21"/>
              </w:rPr>
              <w:alias w:val="存在关联方交易或余额的合营和联营企业情况明细"/>
              <w:tag w:val="_GBC_ef970ecfd5a24d47a5d96098bbd65e25"/>
              <w:id w:val="15242817"/>
              <w:lock w:val="sdtLocked"/>
            </w:sdtPr>
            <w:sdtContent>
              <w:tr w:rsidR="004B548E" w:rsidTr="00A77D13">
                <w:trPr>
                  <w:trHeight w:val="250"/>
                </w:trPr>
                <w:sdt>
                  <w:sdtPr>
                    <w:rPr>
                      <w:sz w:val="21"/>
                      <w:szCs w:val="21"/>
                    </w:rPr>
                    <w:alias w:val="存在关联方交易或余额的合营和联营企业情况明细-合营或联营企业名称"/>
                    <w:tag w:val="_GBC_99574b2b8e7c438fbd89ef15dcc23d02"/>
                    <w:id w:val="15242815"/>
                    <w:lock w:val="sdtLocked"/>
                  </w:sdtPr>
                  <w:sdtContent>
                    <w:tc>
                      <w:tcPr>
                        <w:tcW w:w="2202" w:type="pct"/>
                        <w:tcBorders>
                          <w:top w:val="single" w:sz="4" w:space="0" w:color="auto"/>
                          <w:left w:val="single" w:sz="4" w:space="0" w:color="auto"/>
                          <w:bottom w:val="single" w:sz="4" w:space="0" w:color="auto"/>
                          <w:right w:val="single" w:sz="4" w:space="0" w:color="auto"/>
                        </w:tcBorders>
                      </w:tcPr>
                      <w:p w:rsidR="004B548E" w:rsidRPr="008845CF" w:rsidRDefault="006803B1">
                        <w:pPr>
                          <w:rPr>
                            <w:sz w:val="21"/>
                            <w:szCs w:val="21"/>
                          </w:rPr>
                        </w:pPr>
                        <w:r w:rsidRPr="008845CF">
                          <w:rPr>
                            <w:rFonts w:hint="eastAsia"/>
                            <w:sz w:val="21"/>
                            <w:szCs w:val="21"/>
                          </w:rPr>
                          <w:t>中国黄金集团财务有限公司</w:t>
                        </w:r>
                      </w:p>
                    </w:tc>
                  </w:sdtContent>
                </w:sdt>
                <w:sdt>
                  <w:sdtPr>
                    <w:rPr>
                      <w:sz w:val="21"/>
                      <w:szCs w:val="21"/>
                    </w:rPr>
                    <w:alias w:val="存在关联方交易或余额的合营和联营企业情况明细-与本集团关系"/>
                    <w:tag w:val="_GBC_cdb335cd22974656be08c7a7ff3cbc96"/>
                    <w:id w:val="15242816"/>
                    <w:lock w:val="sdtLocked"/>
                  </w:sdtPr>
                  <w:sdtContent>
                    <w:tc>
                      <w:tcPr>
                        <w:tcW w:w="2798" w:type="pct"/>
                        <w:tcBorders>
                          <w:top w:val="single" w:sz="4" w:space="0" w:color="auto"/>
                          <w:left w:val="single" w:sz="4" w:space="0" w:color="auto"/>
                          <w:bottom w:val="single" w:sz="4" w:space="0" w:color="auto"/>
                          <w:right w:val="single" w:sz="4" w:space="0" w:color="auto"/>
                        </w:tcBorders>
                      </w:tcPr>
                      <w:p w:rsidR="004B548E" w:rsidRPr="008845CF" w:rsidRDefault="006803B1">
                        <w:pPr>
                          <w:rPr>
                            <w:sz w:val="21"/>
                            <w:szCs w:val="21"/>
                          </w:rPr>
                        </w:pPr>
                        <w:r w:rsidRPr="008845CF">
                          <w:rPr>
                            <w:rFonts w:hint="eastAsia"/>
                            <w:sz w:val="21"/>
                            <w:szCs w:val="21"/>
                          </w:rPr>
                          <w:t>同受中国黄金集团公司控制</w:t>
                        </w:r>
                      </w:p>
                    </w:tc>
                  </w:sdtContent>
                </w:sdt>
              </w:tr>
            </w:sdtContent>
          </w:sdt>
        </w:tbl>
        <w:p w:rsidR="004B548E" w:rsidRPr="006803B1" w:rsidRDefault="00D945E0" w:rsidP="006803B1"/>
      </w:sdtContent>
    </w:sdt>
    <w:sdt>
      <w:sdtPr>
        <w:rPr>
          <w:rFonts w:ascii="宋体" w:hAnsi="宋体" w:cs="宋体" w:hint="eastAsia"/>
          <w:b w:val="0"/>
          <w:bCs w:val="0"/>
          <w:kern w:val="0"/>
          <w:szCs w:val="24"/>
        </w:rPr>
        <w:tag w:val="_SEC_4da82436ee754a98b1f572e1fb4440db"/>
        <w:id w:val="806830455"/>
        <w:lock w:val="sdtLocked"/>
        <w:placeholder>
          <w:docPart w:val="GBC22222222222222222222222222222"/>
        </w:placeholder>
      </w:sdtPr>
      <w:sdtContent>
        <w:p w:rsidR="004B548E" w:rsidRDefault="00A20AC1">
          <w:pPr>
            <w:pStyle w:val="3"/>
            <w:numPr>
              <w:ilvl w:val="0"/>
              <w:numId w:val="89"/>
            </w:numPr>
          </w:pPr>
          <w:r>
            <w:rPr>
              <w:rFonts w:hint="eastAsia"/>
            </w:rPr>
            <w:t>其他关联方情况</w:t>
          </w:r>
        </w:p>
        <w:sdt>
          <w:sdtPr>
            <w:alias w:val="是否适用：其他关联方情况"/>
            <w:tag w:val="_GBC_42246b4c04fc4462b5fb05a5db67f4d0"/>
            <w:id w:val="-669868457"/>
            <w:lock w:val="sdtContentLocked"/>
            <w:placeholder>
              <w:docPart w:val="GBC22222222222222222222222222222"/>
            </w:placeholder>
          </w:sdtPr>
          <w:sdtContent>
            <w:p w:rsidR="004B548E" w:rsidRDefault="00D945E0">
              <w:r>
                <w:fldChar w:fldCharType="begin"/>
              </w:r>
              <w:r w:rsidR="006803B1">
                <w:instrText xml:space="preserve"> MACROBUTTON  SnrToggleCheckbox √适用 </w:instrText>
              </w:r>
              <w:r>
                <w:fldChar w:fldCharType="end"/>
              </w:r>
              <w:r>
                <w:fldChar w:fldCharType="begin"/>
              </w:r>
              <w:r w:rsidR="006803B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6803B1" w:rsidTr="00DC4989">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6803B1" w:rsidRPr="008845CF" w:rsidRDefault="006803B1" w:rsidP="00DC4989">
                <w:pPr>
                  <w:jc w:val="center"/>
                  <w:rPr>
                    <w:rFonts w:cs="Cambria"/>
                    <w:sz w:val="21"/>
                    <w:szCs w:val="21"/>
                  </w:rPr>
                </w:pPr>
                <w:r w:rsidRPr="008845CF">
                  <w:rPr>
                    <w:rFonts w:cs="Cambria" w:hint="eastAsia"/>
                    <w:sz w:val="21"/>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6803B1" w:rsidRPr="008845CF" w:rsidRDefault="006803B1" w:rsidP="00DC4989">
                <w:pPr>
                  <w:jc w:val="center"/>
                  <w:rPr>
                    <w:rFonts w:cs="Cambria"/>
                    <w:sz w:val="21"/>
                    <w:szCs w:val="21"/>
                  </w:rPr>
                </w:pPr>
                <w:r w:rsidRPr="008845CF">
                  <w:rPr>
                    <w:rFonts w:cs="Cambria" w:hint="eastAsia"/>
                    <w:sz w:val="21"/>
                    <w:szCs w:val="21"/>
                  </w:rPr>
                  <w:t>其他关联方与本企业关系</w:t>
                </w:r>
              </w:p>
            </w:tc>
          </w:tr>
          <w:sdt>
            <w:sdtPr>
              <w:rPr>
                <w:rFonts w:cs="Cambria"/>
                <w:sz w:val="21"/>
                <w:szCs w:val="21"/>
              </w:rPr>
              <w:alias w:val="本企业的其他关联方情况明细"/>
              <w:tag w:val="_TUP_a783e3455e3448cbb8198b1265f2df23"/>
              <w:id w:val="3580778"/>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7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北京金有地质勘查有限责任公司</w:t>
                        </w:r>
                      </w:p>
                    </w:tc>
                  </w:sdtContent>
                </w:sdt>
                <w:sdt>
                  <w:sdtPr>
                    <w:rPr>
                      <w:rFonts w:cs="Cambria"/>
                      <w:sz w:val="21"/>
                      <w:szCs w:val="21"/>
                    </w:rPr>
                    <w:alias w:val="本企业的其他关联方情况明细－其他关联方与本公司关系"/>
                    <w:tag w:val="_GBC_58cfdd73098648d8af76645c4007a3fa"/>
                    <w:id w:val="35807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A3629A"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781"/>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7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河南黄金建筑安装公司</w:t>
                        </w:r>
                      </w:p>
                    </w:tc>
                  </w:sdtContent>
                </w:sdt>
                <w:sdt>
                  <w:sdtPr>
                    <w:rPr>
                      <w:rFonts w:cs="Cambria"/>
                      <w:sz w:val="21"/>
                      <w:szCs w:val="21"/>
                    </w:rPr>
                    <w:alias w:val="本企业的其他关联方情况明细－其他关联方与本公司关系"/>
                    <w:tag w:val="_GBC_58cfdd73098648d8af76645c4007a3fa"/>
                    <w:id w:val="35807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A3629A"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784"/>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8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河南黄金科技实业公司</w:t>
                        </w:r>
                      </w:p>
                    </w:tc>
                  </w:sdtContent>
                </w:sdt>
                <w:sdt>
                  <w:sdtPr>
                    <w:rPr>
                      <w:rFonts w:cs="Cambria"/>
                      <w:sz w:val="21"/>
                      <w:szCs w:val="21"/>
                    </w:rPr>
                    <w:alias w:val="本企业的其他关联方情况明细－其他关联方与本公司关系"/>
                    <w:tag w:val="_GBC_58cfdd73098648d8af76645c4007a3fa"/>
                    <w:id w:val="35807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A3629A"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787"/>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8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中国黄金集团辽宁有限公司</w:t>
                        </w:r>
                      </w:p>
                    </w:tc>
                  </w:sdtContent>
                </w:sdt>
                <w:sdt>
                  <w:sdtPr>
                    <w:rPr>
                      <w:rFonts w:cs="Cambria"/>
                      <w:sz w:val="21"/>
                      <w:szCs w:val="21"/>
                    </w:rPr>
                    <w:alias w:val="本企业的其他关联方情况明细－其他关联方与本公司关系"/>
                    <w:tag w:val="_GBC_58cfdd73098648d8af76645c4007a3fa"/>
                    <w:id w:val="35807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A3629A"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790"/>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8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北京中金物业管理中心</w:t>
                        </w:r>
                      </w:p>
                    </w:tc>
                  </w:sdtContent>
                </w:sdt>
                <w:sdt>
                  <w:sdtPr>
                    <w:rPr>
                      <w:rFonts w:cs="Cambria"/>
                      <w:sz w:val="21"/>
                      <w:szCs w:val="21"/>
                    </w:rPr>
                    <w:alias w:val="本企业的其他关联方情况明细－其他关联方与本公司关系"/>
                    <w:tag w:val="_GBC_58cfdd73098648d8af76645c4007a3fa"/>
                    <w:id w:val="35807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A3629A"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793"/>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9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长春黄金设计院</w:t>
                        </w:r>
                      </w:p>
                    </w:tc>
                  </w:sdtContent>
                </w:sdt>
                <w:sdt>
                  <w:sdtPr>
                    <w:rPr>
                      <w:rFonts w:cs="Cambria"/>
                      <w:sz w:val="21"/>
                      <w:szCs w:val="21"/>
                    </w:rPr>
                    <w:alias w:val="本企业的其他关联方情况明细－其他关联方与本公司关系"/>
                    <w:tag w:val="_GBC_58cfdd73098648d8af76645c4007a3fa"/>
                    <w:id w:val="35807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796"/>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9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长春黄金研究院</w:t>
                        </w:r>
                      </w:p>
                    </w:tc>
                  </w:sdtContent>
                </w:sdt>
                <w:sdt>
                  <w:sdtPr>
                    <w:rPr>
                      <w:rFonts w:cs="Cambria"/>
                      <w:sz w:val="21"/>
                      <w:szCs w:val="21"/>
                    </w:rPr>
                    <w:alias w:val="本企业的其他关联方情况明细－其他关联方与本公司关系"/>
                    <w:tag w:val="_GBC_58cfdd73098648d8af76645c4007a3fa"/>
                    <w:id w:val="35807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799"/>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79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河北峪耳崖黄金实业发展中心</w:t>
                        </w:r>
                      </w:p>
                    </w:tc>
                  </w:sdtContent>
                </w:sdt>
                <w:sdt>
                  <w:sdtPr>
                    <w:rPr>
                      <w:rFonts w:cs="Cambria"/>
                      <w:sz w:val="21"/>
                      <w:szCs w:val="21"/>
                    </w:rPr>
                    <w:alias w:val="本企业的其他关联方情况明细－其他关联方与本公司关系"/>
                    <w:tag w:val="_GBC_58cfdd73098648d8af76645c4007a3fa"/>
                    <w:id w:val="35807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02"/>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0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河南黄金物资公司</w:t>
                        </w:r>
                      </w:p>
                    </w:tc>
                  </w:sdtContent>
                </w:sdt>
                <w:sdt>
                  <w:sdtPr>
                    <w:rPr>
                      <w:rFonts w:cs="Cambria"/>
                      <w:sz w:val="21"/>
                      <w:szCs w:val="21"/>
                    </w:rPr>
                    <w:alias w:val="本企业的其他关联方情况明细－其他关联方与本公司关系"/>
                    <w:tag w:val="_GBC_58cfdd73098648d8af76645c4007a3fa"/>
                    <w:id w:val="35808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05"/>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0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西峡金泰矿业有限公司</w:t>
                        </w:r>
                      </w:p>
                    </w:tc>
                  </w:sdtContent>
                </w:sdt>
                <w:sdt>
                  <w:sdtPr>
                    <w:rPr>
                      <w:rFonts w:cs="Cambria"/>
                      <w:sz w:val="21"/>
                      <w:szCs w:val="21"/>
                    </w:rPr>
                    <w:alias w:val="本企业的其他关联方情况明细－其他关联方与本公司关系"/>
                    <w:tag w:val="_GBC_58cfdd73098648d8af76645c4007a3fa"/>
                    <w:id w:val="35808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CD775A"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08"/>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0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河南中原黄金机械厂</w:t>
                        </w:r>
                      </w:p>
                    </w:tc>
                  </w:sdtContent>
                </w:sdt>
                <w:sdt>
                  <w:sdtPr>
                    <w:rPr>
                      <w:rFonts w:cs="Cambria"/>
                      <w:sz w:val="21"/>
                      <w:szCs w:val="21"/>
                    </w:rPr>
                    <w:alias w:val="本企业的其他关联方情况明细－其他关联方与本公司关系"/>
                    <w:tag w:val="_GBC_58cfdd73098648d8af76645c4007a3fa"/>
                    <w:id w:val="35808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11"/>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0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河南中原黄金建筑安装工程公司</w:t>
                        </w:r>
                      </w:p>
                    </w:tc>
                  </w:sdtContent>
                </w:sdt>
                <w:sdt>
                  <w:sdtPr>
                    <w:rPr>
                      <w:rFonts w:cs="Cambria"/>
                      <w:sz w:val="21"/>
                      <w:szCs w:val="21"/>
                    </w:rPr>
                    <w:alias w:val="本企业的其他关联方情况明细－其他关联方与本公司关系"/>
                    <w:tag w:val="_GBC_58cfdd73098648d8af76645c4007a3fa"/>
                    <w:id w:val="35808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14"/>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1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河南中原黄金实业发展中心</w:t>
                        </w:r>
                      </w:p>
                    </w:tc>
                  </w:sdtContent>
                </w:sdt>
                <w:sdt>
                  <w:sdtPr>
                    <w:rPr>
                      <w:rFonts w:cs="Cambria"/>
                      <w:sz w:val="21"/>
                      <w:szCs w:val="21"/>
                    </w:rPr>
                    <w:alias w:val="本企业的其他关联方情况明细－其他关联方与本公司关系"/>
                    <w:tag w:val="_GBC_58cfdd73098648d8af76645c4007a3fa"/>
                    <w:id w:val="35808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17"/>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1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陕西东桐峪黄金实业有限公司</w:t>
                        </w:r>
                      </w:p>
                    </w:tc>
                  </w:sdtContent>
                </w:sdt>
                <w:sdt>
                  <w:sdtPr>
                    <w:rPr>
                      <w:rFonts w:cs="Cambria"/>
                      <w:sz w:val="21"/>
                      <w:szCs w:val="21"/>
                    </w:rPr>
                    <w:alias w:val="本企业的其他关联方情况明细－其他关联方与本公司关系"/>
                    <w:tag w:val="_GBC_58cfdd73098648d8af76645c4007a3fa"/>
                    <w:id w:val="35808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20"/>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1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中国黄金河南公司</w:t>
                        </w:r>
                      </w:p>
                    </w:tc>
                  </w:sdtContent>
                </w:sdt>
                <w:sdt>
                  <w:sdtPr>
                    <w:rPr>
                      <w:rFonts w:cs="Cambria"/>
                      <w:sz w:val="21"/>
                      <w:szCs w:val="21"/>
                    </w:rPr>
                    <w:alias w:val="本企业的其他关联方情况明细－其他关联方与本公司关系"/>
                    <w:tag w:val="_GBC_58cfdd73098648d8af76645c4007a3fa"/>
                    <w:id w:val="35808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23"/>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2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中国金域黄金物资总公司</w:t>
                        </w:r>
                      </w:p>
                    </w:tc>
                  </w:sdtContent>
                </w:sdt>
                <w:sdt>
                  <w:sdtPr>
                    <w:rPr>
                      <w:rFonts w:cs="Cambria"/>
                      <w:sz w:val="21"/>
                      <w:szCs w:val="21"/>
                    </w:rPr>
                    <w:alias w:val="本企业的其他关联方情况明细－其他关联方与本公司关系"/>
                    <w:tag w:val="_GBC_58cfdd73098648d8af76645c4007a3fa"/>
                    <w:id w:val="35808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26"/>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2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辽宁省黄金物资公司</w:t>
                        </w:r>
                      </w:p>
                    </w:tc>
                  </w:sdtContent>
                </w:sdt>
                <w:sdt>
                  <w:sdtPr>
                    <w:rPr>
                      <w:rFonts w:cs="Cambria"/>
                      <w:sz w:val="21"/>
                      <w:szCs w:val="21"/>
                    </w:rPr>
                    <w:alias w:val="本企业的其他关联方情况明细－其他关联方与本公司关系"/>
                    <w:tag w:val="_GBC_58cfdd73098648d8af76645c4007a3fa"/>
                    <w:id w:val="35808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29"/>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2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上海黄金有限公司</w:t>
                        </w:r>
                      </w:p>
                    </w:tc>
                  </w:sdtContent>
                </w:sdt>
                <w:sdt>
                  <w:sdtPr>
                    <w:rPr>
                      <w:rFonts w:cs="Cambria"/>
                      <w:sz w:val="21"/>
                      <w:szCs w:val="21"/>
                    </w:rPr>
                    <w:alias w:val="本企业的其他关联方情况明细－其他关联方与本公司关系"/>
                    <w:tag w:val="_GBC_58cfdd73098648d8af76645c4007a3fa"/>
                    <w:id w:val="35808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080C0B"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32"/>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3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广西黄金公司</w:t>
                        </w:r>
                      </w:p>
                    </w:tc>
                  </w:sdtContent>
                </w:sdt>
                <w:sdt>
                  <w:sdtPr>
                    <w:rPr>
                      <w:rFonts w:cs="Cambria"/>
                      <w:sz w:val="21"/>
                      <w:szCs w:val="21"/>
                    </w:rPr>
                    <w:alias w:val="本企业的其他关联方情况明细－其他关联方与本公司关系"/>
                    <w:tag w:val="_GBC_58cfdd73098648d8af76645c4007a3fa"/>
                    <w:id w:val="35808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35"/>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3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中国黄金报社</w:t>
                        </w:r>
                      </w:p>
                    </w:tc>
                  </w:sdtContent>
                </w:sdt>
                <w:sdt>
                  <w:sdtPr>
                    <w:rPr>
                      <w:rFonts w:cs="Cambria"/>
                      <w:sz w:val="21"/>
                      <w:szCs w:val="21"/>
                    </w:rPr>
                    <w:alias w:val="本企业的其他关联方情况明细－其他关联方与本公司关系"/>
                    <w:tag w:val="_GBC_58cfdd73098648d8af76645c4007a3fa"/>
                    <w:id w:val="35808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38"/>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3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西藏华泰龙矿业开发有限公司</w:t>
                        </w:r>
                      </w:p>
                    </w:tc>
                  </w:sdtContent>
                </w:sdt>
                <w:sdt>
                  <w:sdtPr>
                    <w:rPr>
                      <w:rFonts w:cs="Cambria"/>
                      <w:sz w:val="21"/>
                      <w:szCs w:val="21"/>
                    </w:rPr>
                    <w:alias w:val="本企业的其他关联方情况明细－其他关联方与本公司关系"/>
                    <w:tag w:val="_GBC_58cfdd73098648d8af76645c4007a3fa"/>
                    <w:id w:val="3580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41"/>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3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陕西黄金公司</w:t>
                        </w:r>
                      </w:p>
                    </w:tc>
                  </w:sdtContent>
                </w:sdt>
                <w:sdt>
                  <w:sdtPr>
                    <w:rPr>
                      <w:rFonts w:cs="Cambria"/>
                      <w:sz w:val="21"/>
                      <w:szCs w:val="21"/>
                    </w:rPr>
                    <w:alias w:val="本企业的其他关联方情况明细－其他关联方与本公司关系"/>
                    <w:tag w:val="_GBC_58cfdd73098648d8af76645c4007a3fa"/>
                    <w:id w:val="35808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44"/>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4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河南省三门峡黄金工业学校</w:t>
                        </w:r>
                      </w:p>
                    </w:tc>
                  </w:sdtContent>
                </w:sdt>
                <w:sdt>
                  <w:sdtPr>
                    <w:rPr>
                      <w:rFonts w:cs="Cambria"/>
                      <w:sz w:val="21"/>
                      <w:szCs w:val="21"/>
                    </w:rPr>
                    <w:alias w:val="本企业的其他关联方情况明细－其他关联方与本公司关系"/>
                    <w:tag w:val="_GBC_58cfdd73098648d8af76645c4007a3fa"/>
                    <w:id w:val="35808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47"/>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4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中国黄金集团地质有限公司</w:t>
                        </w:r>
                      </w:p>
                    </w:tc>
                  </w:sdtContent>
                </w:sdt>
                <w:sdt>
                  <w:sdtPr>
                    <w:rPr>
                      <w:rFonts w:cs="Cambria"/>
                      <w:sz w:val="21"/>
                      <w:szCs w:val="21"/>
                    </w:rPr>
                    <w:alias w:val="本企业的其他关联方情况明细－其他关联方与本公司关系"/>
                    <w:tag w:val="_GBC_58cfdd73098648d8af76645c4007a3fa"/>
                    <w:id w:val="35808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50"/>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4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江苏黄金有限公司</w:t>
                        </w:r>
                      </w:p>
                    </w:tc>
                  </w:sdtContent>
                </w:sdt>
                <w:sdt>
                  <w:sdtPr>
                    <w:rPr>
                      <w:rFonts w:cs="Cambria"/>
                      <w:sz w:val="21"/>
                      <w:szCs w:val="21"/>
                    </w:rPr>
                    <w:alias w:val="本企业的其他关联方情况明细－其他关联方与本公司关系"/>
                    <w:tag w:val="_GBC_58cfdd73098648d8af76645c4007a3fa"/>
                    <w:id w:val="35808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53"/>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5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吉林海沟黄金矿业有限责任公司</w:t>
                        </w:r>
                      </w:p>
                    </w:tc>
                  </w:sdtContent>
                </w:sdt>
                <w:sdt>
                  <w:sdtPr>
                    <w:rPr>
                      <w:rFonts w:cs="Cambria"/>
                      <w:sz w:val="21"/>
                      <w:szCs w:val="21"/>
                    </w:rPr>
                    <w:alias w:val="本企业的其他关联方情况明细－其他关联方与本公司关系"/>
                    <w:tag w:val="_GBC_58cfdd73098648d8af76645c4007a3fa"/>
                    <w:id w:val="35808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080C0B"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56"/>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5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河南文峪金矿</w:t>
                        </w:r>
                      </w:p>
                    </w:tc>
                  </w:sdtContent>
                </w:sdt>
                <w:sdt>
                  <w:sdtPr>
                    <w:rPr>
                      <w:rFonts w:cs="Cambria"/>
                      <w:sz w:val="21"/>
                      <w:szCs w:val="21"/>
                    </w:rPr>
                    <w:alias w:val="本企业的其他关联方情况明细－其他关联方与本公司关系"/>
                    <w:tag w:val="_GBC_58cfdd73098648d8af76645c4007a3fa"/>
                    <w:id w:val="35808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59"/>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5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长春黄金设计院工程建设监理部</w:t>
                        </w:r>
                      </w:p>
                    </w:tc>
                  </w:sdtContent>
                </w:sdt>
                <w:sdt>
                  <w:sdtPr>
                    <w:rPr>
                      <w:rFonts w:cs="Cambria"/>
                      <w:sz w:val="21"/>
                      <w:szCs w:val="21"/>
                    </w:rPr>
                    <w:alias w:val="本企业的其他关联方情况明细－其他关联方与本公司关系"/>
                    <w:tag w:val="_GBC_58cfdd73098648d8af76645c4007a3fa"/>
                    <w:id w:val="35808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62"/>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6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金翔黄金实业有限公司</w:t>
                        </w:r>
                      </w:p>
                    </w:tc>
                  </w:sdtContent>
                </w:sdt>
                <w:sdt>
                  <w:sdtPr>
                    <w:rPr>
                      <w:rFonts w:cs="Cambria"/>
                      <w:sz w:val="21"/>
                      <w:szCs w:val="21"/>
                    </w:rPr>
                    <w:alias w:val="本企业的其他关联方情况明细－其他关联方与本公司关系"/>
                    <w:tag w:val="_GBC_58cfdd73098648d8af76645c4007a3fa"/>
                    <w:id w:val="35808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65"/>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6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中国黄金集团黄金珠宝有限公司</w:t>
                        </w:r>
                      </w:p>
                    </w:tc>
                  </w:sdtContent>
                </w:sdt>
                <w:sdt>
                  <w:sdtPr>
                    <w:rPr>
                      <w:rFonts w:cs="Cambria"/>
                      <w:sz w:val="21"/>
                      <w:szCs w:val="21"/>
                    </w:rPr>
                    <w:alias w:val="本企业的其他关联方情况明细－其他关联方与本公司关系"/>
                    <w:tag w:val="_GBC_58cfdd73098648d8af76645c4007a3fa"/>
                    <w:id w:val="35808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68"/>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6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中十冶集团有限公司</w:t>
                        </w:r>
                      </w:p>
                    </w:tc>
                  </w:sdtContent>
                </w:sdt>
                <w:sdt>
                  <w:sdtPr>
                    <w:rPr>
                      <w:rFonts w:cs="Cambria"/>
                      <w:sz w:val="21"/>
                      <w:szCs w:val="21"/>
                    </w:rPr>
                    <w:alias w:val="本企业的其他关联方情况明细－其他关联方与本公司关系"/>
                    <w:tag w:val="_GBC_58cfdd73098648d8af76645c4007a3fa"/>
                    <w:id w:val="35808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71"/>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6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北京金域黄金物资储运公司</w:t>
                        </w:r>
                      </w:p>
                    </w:tc>
                  </w:sdtContent>
                </w:sdt>
                <w:sdt>
                  <w:sdtPr>
                    <w:rPr>
                      <w:rFonts w:cs="Cambria"/>
                      <w:sz w:val="21"/>
                      <w:szCs w:val="21"/>
                    </w:rPr>
                    <w:alias w:val="本企业的其他关联方情况明细－其他关联方与本公司关系"/>
                    <w:tag w:val="_GBC_58cfdd73098648d8af76645c4007a3fa"/>
                    <w:id w:val="35808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74"/>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7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辽宁天利金业有限责任公司</w:t>
                        </w:r>
                      </w:p>
                    </w:tc>
                  </w:sdtContent>
                </w:sdt>
                <w:sdt>
                  <w:sdtPr>
                    <w:rPr>
                      <w:rFonts w:cs="Cambria"/>
                      <w:sz w:val="21"/>
                      <w:szCs w:val="21"/>
                    </w:rPr>
                    <w:alias w:val="本企业的其他关联方情况明细－其他关联方与本公司关系"/>
                    <w:tag w:val="_GBC_58cfdd73098648d8af76645c4007a3fa"/>
                    <w:id w:val="35808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A7085F"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77"/>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7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哈尔滨黄金宾馆</w:t>
                        </w:r>
                      </w:p>
                    </w:tc>
                  </w:sdtContent>
                </w:sdt>
                <w:sdt>
                  <w:sdtPr>
                    <w:rPr>
                      <w:rFonts w:cs="Cambria"/>
                      <w:sz w:val="21"/>
                      <w:szCs w:val="21"/>
                    </w:rPr>
                    <w:alias w:val="本企业的其他关联方情况明细－其他关联方与本公司关系"/>
                    <w:tag w:val="_GBC_58cfdd73098648d8af76645c4007a3fa"/>
                    <w:id w:val="35808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80"/>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7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中国黄金集团建设有限公司</w:t>
                        </w:r>
                      </w:p>
                    </w:tc>
                  </w:sdtContent>
                </w:sdt>
                <w:sdt>
                  <w:sdtPr>
                    <w:rPr>
                      <w:rFonts w:cs="Cambria"/>
                      <w:sz w:val="21"/>
                      <w:szCs w:val="21"/>
                    </w:rPr>
                    <w:alias w:val="本企业的其他关联方情况明细－其他关联方与本公司关系"/>
                    <w:tag w:val="_GBC_58cfdd73098648d8af76645c4007a3fa"/>
                    <w:id w:val="35808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83"/>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8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中国黄金集团营销有限公司</w:t>
                        </w:r>
                      </w:p>
                    </w:tc>
                  </w:sdtContent>
                </w:sdt>
                <w:sdt>
                  <w:sdtPr>
                    <w:rPr>
                      <w:rFonts w:cs="Cambria"/>
                      <w:sz w:val="21"/>
                      <w:szCs w:val="21"/>
                    </w:rPr>
                    <w:alias w:val="本企业的其他关联方情况明细－其他关联方与本公司关系"/>
                    <w:tag w:val="_GBC_58cfdd73098648d8af76645c4007a3fa"/>
                    <w:id w:val="35808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86"/>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8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中国黄金集团内蒙古金盛矿业开发有限公司</w:t>
                        </w:r>
                      </w:p>
                    </w:tc>
                  </w:sdtContent>
                </w:sdt>
                <w:sdt>
                  <w:sdtPr>
                    <w:rPr>
                      <w:rFonts w:cs="Cambria"/>
                      <w:sz w:val="21"/>
                      <w:szCs w:val="21"/>
                    </w:rPr>
                    <w:alias w:val="本企业的其他关联方情况明细－其他关联方与本公司关系"/>
                    <w:tag w:val="_GBC_58cfdd73098648d8af76645c4007a3fa"/>
                    <w:id w:val="35808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89"/>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8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建昌金泰矿业有限责任公司</w:t>
                        </w:r>
                      </w:p>
                    </w:tc>
                  </w:sdtContent>
                </w:sdt>
                <w:sdt>
                  <w:sdtPr>
                    <w:rPr>
                      <w:rFonts w:cs="Cambria"/>
                      <w:sz w:val="21"/>
                      <w:szCs w:val="21"/>
                    </w:rPr>
                    <w:alias w:val="本企业的其他关联方情况明细－其他关联方与本公司关系"/>
                    <w:tag w:val="_GBC_58cfdd73098648d8af76645c4007a3fa"/>
                    <w:id w:val="35808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280CF6"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892"/>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9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吉林省金立勘探有限公司</w:t>
                        </w:r>
                      </w:p>
                    </w:tc>
                  </w:sdtContent>
                </w:sdt>
                <w:sdt>
                  <w:sdtPr>
                    <w:rPr>
                      <w:rFonts w:cs="Cambria"/>
                      <w:sz w:val="21"/>
                      <w:szCs w:val="21"/>
                    </w:rPr>
                    <w:alias w:val="本企业的其他关联方情况明细－其他关联方与本公司关系"/>
                    <w:tag w:val="_GBC_58cfdd73098648d8af76645c4007a3fa"/>
                    <w:id w:val="35808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95"/>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9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桦甸中金置业有限公司</w:t>
                        </w:r>
                      </w:p>
                    </w:tc>
                  </w:sdtContent>
                </w:sdt>
                <w:sdt>
                  <w:sdtPr>
                    <w:rPr>
                      <w:rFonts w:cs="Cambria"/>
                      <w:sz w:val="21"/>
                      <w:szCs w:val="21"/>
                    </w:rPr>
                    <w:alias w:val="本企业的其他关联方情况明细－其他关联方与本公司关系"/>
                    <w:tag w:val="_GBC_58cfdd73098648d8af76645c4007a3fa"/>
                    <w:id w:val="35808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898"/>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9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广西田林高龙黄金矿业有限责任公司</w:t>
                        </w:r>
                      </w:p>
                    </w:tc>
                  </w:sdtContent>
                </w:sdt>
                <w:sdt>
                  <w:sdtPr>
                    <w:rPr>
                      <w:rFonts w:cs="Cambria"/>
                      <w:sz w:val="21"/>
                      <w:szCs w:val="21"/>
                    </w:rPr>
                    <w:alias w:val="本企业的其他关联方情况明细－其他关联方与本公司关系"/>
                    <w:tag w:val="_GBC_58cfdd73098648d8af76645c4007a3fa"/>
                    <w:id w:val="35808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01"/>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89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凤山县宏益矿业有限责任公司</w:t>
                        </w:r>
                      </w:p>
                    </w:tc>
                  </w:sdtContent>
                </w:sdt>
                <w:sdt>
                  <w:sdtPr>
                    <w:rPr>
                      <w:rFonts w:cs="Cambria"/>
                      <w:sz w:val="21"/>
                      <w:szCs w:val="21"/>
                    </w:rPr>
                    <w:alias w:val="本企业的其他关联方情况明细－其他关联方与本公司关系"/>
                    <w:tag w:val="_GBC_58cfdd73098648d8af76645c4007a3fa"/>
                    <w:id w:val="35809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04"/>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0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中国黄金集团湖南鑫瑞矿业有限公司</w:t>
                        </w:r>
                      </w:p>
                    </w:tc>
                  </w:sdtContent>
                </w:sdt>
                <w:sdt>
                  <w:sdtPr>
                    <w:rPr>
                      <w:rFonts w:cs="Cambria"/>
                      <w:sz w:val="21"/>
                      <w:szCs w:val="21"/>
                    </w:rPr>
                    <w:alias w:val="本企业的其他关联方情况明细－其他关联方与本公司关系"/>
                    <w:tag w:val="_GBC_58cfdd73098648d8af76645c4007a3fa"/>
                    <w:id w:val="35809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07"/>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0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贵州金鑫黄金矿山物资有限公司</w:t>
                        </w:r>
                      </w:p>
                    </w:tc>
                  </w:sdtContent>
                </w:sdt>
                <w:sdt>
                  <w:sdtPr>
                    <w:rPr>
                      <w:rFonts w:cs="Cambria"/>
                      <w:sz w:val="21"/>
                      <w:szCs w:val="21"/>
                    </w:rPr>
                    <w:alias w:val="本企业的其他关联方情况明细－其他关联方与本公司关系"/>
                    <w:tag w:val="_GBC_58cfdd73098648d8af76645c4007a3fa"/>
                    <w:id w:val="35809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10"/>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0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中国黄金集团国际贸易有限公司</w:t>
                        </w:r>
                      </w:p>
                    </w:tc>
                  </w:sdtContent>
                </w:sdt>
                <w:sdt>
                  <w:sdtPr>
                    <w:rPr>
                      <w:rFonts w:cs="Cambria"/>
                      <w:sz w:val="21"/>
                      <w:szCs w:val="21"/>
                    </w:rPr>
                    <w:alias w:val="本企业的其他关联方情况明细－其他关联方与本公司关系"/>
                    <w:tag w:val="_GBC_58cfdd73098648d8af76645c4007a3fa"/>
                    <w:id w:val="35809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913"/>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1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内蒙古金陶股份有限公司</w:t>
                        </w:r>
                      </w:p>
                    </w:tc>
                  </w:sdtContent>
                </w:sdt>
                <w:sdt>
                  <w:sdtPr>
                    <w:rPr>
                      <w:rFonts w:cs="Cambria"/>
                      <w:sz w:val="21"/>
                      <w:szCs w:val="21"/>
                    </w:rPr>
                    <w:alias w:val="本企业的其他关联方情况明细－其他关联方与本公司关系"/>
                    <w:tag w:val="_GBC_58cfdd73098648d8af76645c4007a3fa"/>
                    <w:id w:val="35809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16"/>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1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桦甸市世纪三和矿业有限公司</w:t>
                        </w:r>
                      </w:p>
                    </w:tc>
                  </w:sdtContent>
                </w:sdt>
                <w:sdt>
                  <w:sdtPr>
                    <w:rPr>
                      <w:rFonts w:cs="Cambria"/>
                      <w:sz w:val="21"/>
                      <w:szCs w:val="21"/>
                    </w:rPr>
                    <w:alias w:val="本企业的其他关联方情况明细－其他关联方与本公司关系"/>
                    <w:tag w:val="_GBC_58cfdd73098648d8af76645c4007a3fa"/>
                    <w:id w:val="35809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927164"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19"/>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1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北京黄金经济发展研究中心</w:t>
                        </w:r>
                      </w:p>
                    </w:tc>
                  </w:sdtContent>
                </w:sdt>
                <w:sdt>
                  <w:sdtPr>
                    <w:rPr>
                      <w:rFonts w:cs="Cambria"/>
                      <w:sz w:val="21"/>
                      <w:szCs w:val="21"/>
                    </w:rPr>
                    <w:alias w:val="本企业的其他关联方情况明细－其他关联方与本公司关系"/>
                    <w:tag w:val="_GBC_58cfdd73098648d8af76645c4007a3fa"/>
                    <w:id w:val="35809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DB3652"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922"/>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2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陕西太白金矿</w:t>
                        </w:r>
                      </w:p>
                    </w:tc>
                  </w:sdtContent>
                </w:sdt>
                <w:sdt>
                  <w:sdtPr>
                    <w:rPr>
                      <w:rFonts w:cs="Cambria"/>
                      <w:sz w:val="21"/>
                      <w:szCs w:val="21"/>
                    </w:rPr>
                    <w:alias w:val="本企业的其他关联方情况明细－其他关联方与本公司关系"/>
                    <w:tag w:val="_GBC_58cfdd73098648d8af76645c4007a3fa"/>
                    <w:id w:val="35809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DB3652"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25"/>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2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中国黄金集团成县矿业有限公司</w:t>
                        </w:r>
                      </w:p>
                    </w:tc>
                  </w:sdtContent>
                </w:sdt>
                <w:sdt>
                  <w:sdtPr>
                    <w:rPr>
                      <w:rFonts w:cs="Cambria"/>
                      <w:sz w:val="21"/>
                      <w:szCs w:val="21"/>
                    </w:rPr>
                    <w:alias w:val="本企业的其他关联方情况明细－其他关联方与本公司关系"/>
                    <w:tag w:val="_GBC_58cfdd73098648d8af76645c4007a3fa"/>
                    <w:id w:val="35809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DB3652"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28"/>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2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中国黄金集团吉林有限公司</w:t>
                        </w:r>
                      </w:p>
                    </w:tc>
                  </w:sdtContent>
                </w:sdt>
                <w:sdt>
                  <w:sdtPr>
                    <w:rPr>
                      <w:rFonts w:cs="Cambria"/>
                      <w:sz w:val="21"/>
                      <w:szCs w:val="21"/>
                    </w:rPr>
                    <w:alias w:val="本企业的其他关联方情况明细－其他关联方与本公司关系"/>
                    <w:tag w:val="_GBC_58cfdd73098648d8af76645c4007a3fa"/>
                    <w:id w:val="3580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DB3652" w:rsidP="00DC4989">
                        <w:pPr>
                          <w:rPr>
                            <w:rFonts w:cs="Cambria"/>
                            <w:sz w:val="21"/>
                            <w:szCs w:val="21"/>
                          </w:rPr>
                        </w:pPr>
                        <w:r w:rsidRPr="008845CF">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3580931"/>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2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中国黄金集团内蒙古矿业有限公司</w:t>
                        </w:r>
                      </w:p>
                    </w:tc>
                  </w:sdtContent>
                </w:sdt>
                <w:sdt>
                  <w:sdtPr>
                    <w:rPr>
                      <w:rFonts w:cs="Cambria"/>
                      <w:sz w:val="21"/>
                      <w:szCs w:val="21"/>
                    </w:rPr>
                    <w:alias w:val="本企业的其他关联方情况明细－其他关联方与本公司关系"/>
                    <w:tag w:val="_GBC_58cfdd73098648d8af76645c4007a3fa"/>
                    <w:id w:val="35809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DB3652"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34"/>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3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中国黄金集团西和矿业有限公司</w:t>
                        </w:r>
                      </w:p>
                    </w:tc>
                  </w:sdtContent>
                </w:sdt>
                <w:sdt>
                  <w:sdtPr>
                    <w:rPr>
                      <w:rFonts w:cs="Cambria"/>
                      <w:sz w:val="21"/>
                      <w:szCs w:val="21"/>
                    </w:rPr>
                    <w:alias w:val="本企业的其他关联方情况明细－其他关联方与本公司关系"/>
                    <w:tag w:val="_GBC_58cfdd73098648d8af76645c4007a3fa"/>
                    <w:id w:val="35809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CE27F8" w:rsidP="00DC4989">
                        <w:pPr>
                          <w:rPr>
                            <w:rFonts w:cs="Cambria"/>
                            <w:sz w:val="21"/>
                            <w:szCs w:val="21"/>
                          </w:rPr>
                        </w:pPr>
                        <w:r w:rsidRPr="008845CF">
                          <w:rPr>
                            <w:rFonts w:cs="Cambria"/>
                            <w:sz w:val="21"/>
                            <w:szCs w:val="21"/>
                          </w:rPr>
                          <w:t>母公司的控股子公司</w:t>
                        </w:r>
                      </w:p>
                    </w:tc>
                  </w:sdtContent>
                </w:sdt>
              </w:tr>
            </w:sdtContent>
          </w:sdt>
          <w:sdt>
            <w:sdtPr>
              <w:rPr>
                <w:rFonts w:cs="Cambria"/>
                <w:sz w:val="21"/>
                <w:szCs w:val="21"/>
              </w:rPr>
              <w:alias w:val="本企业的其他关联方情况明细"/>
              <w:tag w:val="_TUP_a783e3455e3448cbb8198b1265f2df23"/>
              <w:id w:val="3580937"/>
              <w:lock w:val="sdtLocked"/>
            </w:sdtPr>
            <w:sdtContent>
              <w:tr w:rsidR="006803B1" w:rsidTr="00DC4989">
                <w:trPr>
                  <w:trHeight w:val="267"/>
                </w:trPr>
                <w:sdt>
                  <w:sdtPr>
                    <w:rPr>
                      <w:rFonts w:cs="Cambria"/>
                      <w:sz w:val="21"/>
                      <w:szCs w:val="21"/>
                    </w:rPr>
                    <w:alias w:val="本企业的其他关联方情况明细－其他关联方名称"/>
                    <w:tag w:val="_GBC_c5c2285dd71540529dab68f94d95eb1d"/>
                    <w:id w:val="358093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803B1" w:rsidRPr="008845CF" w:rsidRDefault="006803B1" w:rsidP="00DC4989">
                        <w:pPr>
                          <w:rPr>
                            <w:rFonts w:cs="Cambria"/>
                            <w:sz w:val="21"/>
                            <w:szCs w:val="21"/>
                          </w:rPr>
                        </w:pPr>
                        <w:r w:rsidRPr="008845CF">
                          <w:rPr>
                            <w:rFonts w:cs="Cambria"/>
                            <w:sz w:val="21"/>
                            <w:szCs w:val="21"/>
                          </w:rPr>
                          <w:t>中国黄金集团资源有限公司</w:t>
                        </w:r>
                      </w:p>
                    </w:tc>
                  </w:sdtContent>
                </w:sdt>
                <w:sdt>
                  <w:sdtPr>
                    <w:rPr>
                      <w:rFonts w:cs="Cambria"/>
                      <w:sz w:val="21"/>
                      <w:szCs w:val="21"/>
                    </w:rPr>
                    <w:alias w:val="本企业的其他关联方情况明细－其他关联方与本公司关系"/>
                    <w:tag w:val="_GBC_58cfdd73098648d8af76645c4007a3fa"/>
                    <w:id w:val="35809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803B1" w:rsidRPr="008845CF" w:rsidRDefault="00CE27F8" w:rsidP="00DC4989">
                        <w:pPr>
                          <w:rPr>
                            <w:rFonts w:cs="Cambria"/>
                            <w:sz w:val="21"/>
                            <w:szCs w:val="21"/>
                          </w:rPr>
                        </w:pPr>
                        <w:r w:rsidRPr="008845CF">
                          <w:rPr>
                            <w:rFonts w:cs="Cambria"/>
                            <w:sz w:val="21"/>
                            <w:szCs w:val="21"/>
                          </w:rPr>
                          <w:t>母公司的全资子公司</w:t>
                        </w:r>
                      </w:p>
                    </w:tc>
                  </w:sdtContent>
                </w:sdt>
              </w:tr>
            </w:sdtContent>
          </w:sdt>
        </w:tbl>
        <w:p w:rsidR="004B548E" w:rsidRPr="006803B1" w:rsidRDefault="00D945E0" w:rsidP="006803B1"/>
      </w:sdtContent>
    </w:sdt>
    <w:p w:rsidR="004B548E" w:rsidRDefault="00A20AC1">
      <w:pPr>
        <w:pStyle w:val="3"/>
        <w:numPr>
          <w:ilvl w:val="0"/>
          <w:numId w:val="89"/>
        </w:numPr>
      </w:pPr>
      <w:r>
        <w:rPr>
          <w:rFonts w:hint="eastAsia"/>
        </w:rPr>
        <w:t>关联交易情况</w:t>
      </w:r>
    </w:p>
    <w:p w:rsidR="004B548E" w:rsidRDefault="00A20AC1">
      <w:pPr>
        <w:pStyle w:val="4"/>
        <w:numPr>
          <w:ilvl w:val="0"/>
          <w:numId w:val="90"/>
        </w:numPr>
        <w:tabs>
          <w:tab w:val="left" w:pos="616"/>
        </w:tabs>
      </w:pPr>
      <w:r>
        <w:rPr>
          <w:rFonts w:hint="eastAsia"/>
        </w:rPr>
        <w:t>购销商品、提供和接受劳务的关联交易</w:t>
      </w:r>
    </w:p>
    <w:sdt>
      <w:sdtPr>
        <w:alias w:val="是否适用：购销商品、提供和接受劳务的关联交易"/>
        <w:tag w:val="_GBC_c3339cfd696740bf97a7a1ae4494b8f0"/>
        <w:id w:val="-75831135"/>
        <w:lock w:val="sdtContentLocked"/>
        <w:placeholder>
          <w:docPart w:val="GBC22222222222222222222222222222"/>
        </w:placeholder>
      </w:sdtPr>
      <w:sdtContent>
        <w:p w:rsidR="004B548E" w:rsidRDefault="00D945E0">
          <w:r>
            <w:fldChar w:fldCharType="begin"/>
          </w:r>
          <w:r w:rsidR="00DC4989">
            <w:instrText xml:space="preserve"> MACROBUTTON  SnrToggleCheckbox √适用 </w:instrText>
          </w:r>
          <w:r>
            <w:fldChar w:fldCharType="end"/>
          </w:r>
          <w:r>
            <w:fldChar w:fldCharType="begin"/>
          </w:r>
          <w:r w:rsidR="00DC4989">
            <w:instrText xml:space="preserve"> MACROBUTTON  SnrToggleCheckbox □不适用 </w:instrText>
          </w:r>
          <w:r>
            <w:fldChar w:fldCharType="end"/>
          </w:r>
        </w:p>
      </w:sdtContent>
    </w:sdt>
    <w:sdt>
      <w:sdtPr>
        <w:rPr>
          <w:rFonts w:hint="eastAsia"/>
        </w:rPr>
        <w:tag w:val="_SEC_b6443abb06dd41c7944d441c27c48f7d"/>
        <w:id w:val="-2085758075"/>
        <w:lock w:val="sdtLocked"/>
        <w:placeholder>
          <w:docPart w:val="GBC22222222222222222222222222222"/>
        </w:placeholder>
      </w:sdtPr>
      <w:sdtEndPr>
        <w:rPr>
          <w:rFonts w:hint="default"/>
          <w:sz w:val="21"/>
          <w:szCs w:val="21"/>
        </w:rPr>
      </w:sdtEndPr>
      <w:sdtContent>
        <w:p w:rsidR="004B548E" w:rsidRDefault="00A20AC1">
          <w:r>
            <w:rPr>
              <w:rFonts w:hint="eastAsia"/>
            </w:rPr>
            <w:t>采购商品/接受劳务情况表</w:t>
          </w:r>
        </w:p>
        <w:p w:rsidR="004B548E" w:rsidRDefault="00A20AC1">
          <w:pPr>
            <w:jc w:val="right"/>
            <w:rPr>
              <w:rFonts w:cs="Cambria"/>
              <w:b/>
              <w:bCs/>
              <w:szCs w:val="21"/>
            </w:rPr>
          </w:pPr>
          <w:r>
            <w:rPr>
              <w:rFonts w:cs="Cambria" w:hint="eastAsia"/>
              <w:szCs w:val="21"/>
            </w:rPr>
            <w:lastRenderedPageBreak/>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DC4989" w:rsidRPr="008845CF" w:rsidTr="00DC4989">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上期发生额</w:t>
                </w:r>
              </w:p>
            </w:tc>
          </w:tr>
          <w:sdt>
            <w:sdtPr>
              <w:rPr>
                <w:sz w:val="21"/>
                <w:szCs w:val="21"/>
              </w:rPr>
              <w:alias w:val="采购商品接受劳务情况明细"/>
              <w:tag w:val="_TUP_21b06c19d7ae4c2ea8596d9fcb57283b"/>
              <w:id w:val="3581830"/>
              <w:lock w:val="sdtLocked"/>
            </w:sdtPr>
            <w:sdtContent>
              <w:tr w:rsidR="00DC4989" w:rsidRPr="008845CF" w:rsidTr="00DC4989">
                <w:trPr>
                  <w:cantSplit/>
                </w:trPr>
                <w:sdt>
                  <w:sdtPr>
                    <w:rPr>
                      <w:sz w:val="21"/>
                      <w:szCs w:val="21"/>
                    </w:rPr>
                    <w:alias w:val="采购商品接受劳务情况明细-关联方"/>
                    <w:tag w:val="_GBC_302c83267a3149d7a18a162780b5642d"/>
                    <w:id w:val="358182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北京黄金经济发展研究中心</w:t>
                        </w:r>
                      </w:p>
                    </w:tc>
                  </w:sdtContent>
                </w:sdt>
                <w:sdt>
                  <w:sdtPr>
                    <w:rPr>
                      <w:sz w:val="21"/>
                      <w:szCs w:val="21"/>
                    </w:rPr>
                    <w:alias w:val="采购商品接受劳务情况明细-关联交易内容"/>
                    <w:tag w:val="_GBC_783f8123c36646bdaf0b8c592699b3d1"/>
                    <w:id w:val="358182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w:t>
                        </w:r>
                      </w:p>
                    </w:tc>
                  </w:sdtContent>
                </w:sdt>
                <w:sdt>
                  <w:sdtPr>
                    <w:rPr>
                      <w:sz w:val="21"/>
                      <w:szCs w:val="21"/>
                    </w:rPr>
                    <w:alias w:val="采购商品接受劳务情况明细-发生额"/>
                    <w:tag w:val="_GBC_1bd5d139341d4504beb1d1156d74462c"/>
                    <w:id w:val="358182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6,000.00</w:t>
                        </w:r>
                      </w:p>
                    </w:tc>
                  </w:sdtContent>
                </w:sdt>
                <w:sdt>
                  <w:sdtPr>
                    <w:rPr>
                      <w:sz w:val="21"/>
                      <w:szCs w:val="21"/>
                    </w:rPr>
                    <w:alias w:val="采购商品接受劳务情况明细-发生额"/>
                    <w:tag w:val="_GBC_93d8f988ea0c464487c16b443da3c112"/>
                    <w:id w:val="358182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采购商品接受劳务情况明细"/>
              <w:tag w:val="_TUP_21b06c19d7ae4c2ea8596d9fcb57283b"/>
              <w:id w:val="3581835"/>
              <w:lock w:val="sdtLocked"/>
            </w:sdtPr>
            <w:sdtContent>
              <w:tr w:rsidR="00DC4989" w:rsidRPr="008845CF" w:rsidTr="00DC4989">
                <w:trPr>
                  <w:cantSplit/>
                </w:trPr>
                <w:sdt>
                  <w:sdtPr>
                    <w:rPr>
                      <w:sz w:val="21"/>
                      <w:szCs w:val="21"/>
                    </w:rPr>
                    <w:alias w:val="采购商品接受劳务情况明细-关联方"/>
                    <w:tag w:val="_GBC_302c83267a3149d7a18a162780b5642d"/>
                    <w:id w:val="358183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北京金有地质勘查有限责任公司</w:t>
                        </w:r>
                      </w:p>
                    </w:tc>
                  </w:sdtContent>
                </w:sdt>
                <w:sdt>
                  <w:sdtPr>
                    <w:rPr>
                      <w:sz w:val="21"/>
                      <w:szCs w:val="21"/>
                    </w:rPr>
                    <w:alias w:val="采购商品接受劳务情况明细-关联交易内容"/>
                    <w:tag w:val="_GBC_783f8123c36646bdaf0b8c592699b3d1"/>
                    <w:id w:val="358183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勘探</w:t>
                        </w:r>
                      </w:p>
                    </w:tc>
                  </w:sdtContent>
                </w:sdt>
                <w:sdt>
                  <w:sdtPr>
                    <w:rPr>
                      <w:sz w:val="21"/>
                      <w:szCs w:val="21"/>
                    </w:rPr>
                    <w:alias w:val="采购商品接受劳务情况明细-发生额"/>
                    <w:tag w:val="_GBC_1bd5d139341d4504beb1d1156d74462c"/>
                    <w:id w:val="358183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5,632,483.01</w:t>
                        </w:r>
                      </w:p>
                    </w:tc>
                  </w:sdtContent>
                </w:sdt>
                <w:sdt>
                  <w:sdtPr>
                    <w:rPr>
                      <w:sz w:val="21"/>
                      <w:szCs w:val="21"/>
                    </w:rPr>
                    <w:alias w:val="采购商品接受劳务情况明细-发生额"/>
                    <w:tag w:val="_GBC_93d8f988ea0c464487c16b443da3c112"/>
                    <w:id w:val="358183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5,275,926.39</w:t>
                        </w:r>
                      </w:p>
                    </w:tc>
                  </w:sdtContent>
                </w:sdt>
              </w:tr>
            </w:sdtContent>
          </w:sdt>
          <w:sdt>
            <w:sdtPr>
              <w:rPr>
                <w:sz w:val="21"/>
                <w:szCs w:val="21"/>
              </w:rPr>
              <w:alias w:val="采购商品接受劳务情况明细"/>
              <w:tag w:val="_TUP_21b06c19d7ae4c2ea8596d9fcb57283b"/>
              <w:id w:val="3581840"/>
              <w:lock w:val="sdtLocked"/>
            </w:sdtPr>
            <w:sdtContent>
              <w:tr w:rsidR="00DC4989" w:rsidRPr="008845CF" w:rsidTr="00DC4989">
                <w:trPr>
                  <w:cantSplit/>
                </w:trPr>
                <w:sdt>
                  <w:sdtPr>
                    <w:rPr>
                      <w:sz w:val="21"/>
                      <w:szCs w:val="21"/>
                    </w:rPr>
                    <w:alias w:val="采购商品接受劳务情况明细-关联方"/>
                    <w:tag w:val="_GBC_302c83267a3149d7a18a162780b5642d"/>
                    <w:id w:val="358183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北京金域黄金物资储运公司</w:t>
                        </w:r>
                      </w:p>
                    </w:tc>
                  </w:sdtContent>
                </w:sdt>
                <w:sdt>
                  <w:sdtPr>
                    <w:rPr>
                      <w:sz w:val="21"/>
                      <w:szCs w:val="21"/>
                    </w:rPr>
                    <w:alias w:val="采购商品接受劳务情况明细-关联交易内容"/>
                    <w:tag w:val="_GBC_783f8123c36646bdaf0b8c592699b3d1"/>
                    <w:id w:val="358183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劳务费</w:t>
                        </w:r>
                      </w:p>
                    </w:tc>
                  </w:sdtContent>
                </w:sdt>
                <w:sdt>
                  <w:sdtPr>
                    <w:rPr>
                      <w:sz w:val="21"/>
                      <w:szCs w:val="21"/>
                    </w:rPr>
                    <w:alias w:val="采购商品接受劳务情况明细-发生额"/>
                    <w:tag w:val="_GBC_1bd5d139341d4504beb1d1156d74462c"/>
                    <w:id w:val="358183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966,530.00</w:t>
                        </w:r>
                      </w:p>
                    </w:tc>
                  </w:sdtContent>
                </w:sdt>
                <w:sdt>
                  <w:sdtPr>
                    <w:rPr>
                      <w:sz w:val="21"/>
                      <w:szCs w:val="21"/>
                    </w:rPr>
                    <w:alias w:val="采购商品接受劳务情况明细-发生额"/>
                    <w:tag w:val="_GBC_93d8f988ea0c464487c16b443da3c112"/>
                    <w:id w:val="358183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2,235,978.56</w:t>
                        </w:r>
                      </w:p>
                    </w:tc>
                  </w:sdtContent>
                </w:sdt>
              </w:tr>
            </w:sdtContent>
          </w:sdt>
          <w:sdt>
            <w:sdtPr>
              <w:rPr>
                <w:sz w:val="21"/>
                <w:szCs w:val="21"/>
              </w:rPr>
              <w:alias w:val="采购商品接受劳务情况明细"/>
              <w:tag w:val="_TUP_21b06c19d7ae4c2ea8596d9fcb57283b"/>
              <w:id w:val="3581845"/>
              <w:lock w:val="sdtLocked"/>
            </w:sdtPr>
            <w:sdtContent>
              <w:tr w:rsidR="00DC4989" w:rsidRPr="008845CF" w:rsidTr="00DC4989">
                <w:trPr>
                  <w:cantSplit/>
                </w:trPr>
                <w:sdt>
                  <w:sdtPr>
                    <w:rPr>
                      <w:sz w:val="21"/>
                      <w:szCs w:val="21"/>
                    </w:rPr>
                    <w:alias w:val="采购商品接受劳务情况明细-关联方"/>
                    <w:tag w:val="_GBC_302c83267a3149d7a18a162780b5642d"/>
                    <w:id w:val="358184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北京中金物业管理中心</w:t>
                        </w:r>
                      </w:p>
                    </w:tc>
                  </w:sdtContent>
                </w:sdt>
                <w:sdt>
                  <w:sdtPr>
                    <w:rPr>
                      <w:sz w:val="21"/>
                      <w:szCs w:val="21"/>
                    </w:rPr>
                    <w:alias w:val="采购商品接受劳务情况明细-关联交易内容"/>
                    <w:tag w:val="_GBC_783f8123c36646bdaf0b8c592699b3d1"/>
                    <w:id w:val="358184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租赁费</w:t>
                        </w:r>
                      </w:p>
                    </w:tc>
                  </w:sdtContent>
                </w:sdt>
                <w:sdt>
                  <w:sdtPr>
                    <w:rPr>
                      <w:sz w:val="21"/>
                      <w:szCs w:val="21"/>
                    </w:rPr>
                    <w:alias w:val="采购商品接受劳务情况明细-发生额"/>
                    <w:tag w:val="_GBC_1bd5d139341d4504beb1d1156d74462c"/>
                    <w:id w:val="358184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7,859,363.02</w:t>
                        </w:r>
                      </w:p>
                    </w:tc>
                  </w:sdtContent>
                </w:sdt>
                <w:sdt>
                  <w:sdtPr>
                    <w:rPr>
                      <w:sz w:val="21"/>
                      <w:szCs w:val="21"/>
                    </w:rPr>
                    <w:alias w:val="采购商品接受劳务情况明细-发生额"/>
                    <w:tag w:val="_GBC_93d8f988ea0c464487c16b443da3c112"/>
                    <w:id w:val="358184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11,539,842.52</w:t>
                        </w:r>
                      </w:p>
                    </w:tc>
                  </w:sdtContent>
                </w:sdt>
              </w:tr>
            </w:sdtContent>
          </w:sdt>
          <w:sdt>
            <w:sdtPr>
              <w:rPr>
                <w:sz w:val="21"/>
                <w:szCs w:val="21"/>
              </w:rPr>
              <w:alias w:val="采购商品接受劳务情况明细"/>
              <w:tag w:val="_TUP_21b06c19d7ae4c2ea8596d9fcb57283b"/>
              <w:id w:val="3581850"/>
              <w:lock w:val="sdtLocked"/>
            </w:sdtPr>
            <w:sdtContent>
              <w:tr w:rsidR="00DC4989" w:rsidRPr="008845CF" w:rsidTr="00DC4989">
                <w:trPr>
                  <w:cantSplit/>
                </w:trPr>
                <w:sdt>
                  <w:sdtPr>
                    <w:rPr>
                      <w:sz w:val="21"/>
                      <w:szCs w:val="21"/>
                    </w:rPr>
                    <w:alias w:val="采购商品接受劳务情况明细-关联方"/>
                    <w:tag w:val="_GBC_302c83267a3149d7a18a162780b5642d"/>
                    <w:id w:val="358184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广西田林高龙黄金矿业有限责任公司</w:t>
                        </w:r>
                      </w:p>
                    </w:tc>
                  </w:sdtContent>
                </w:sdt>
                <w:sdt>
                  <w:sdtPr>
                    <w:rPr>
                      <w:sz w:val="21"/>
                      <w:szCs w:val="21"/>
                    </w:rPr>
                    <w:alias w:val="采购商品接受劳务情况明细-关联交易内容"/>
                    <w:tag w:val="_GBC_783f8123c36646bdaf0b8c592699b3d1"/>
                    <w:id w:val="358184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84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57,836,371.56</w:t>
                        </w:r>
                      </w:p>
                    </w:tc>
                  </w:sdtContent>
                </w:sdt>
                <w:sdt>
                  <w:sdtPr>
                    <w:rPr>
                      <w:sz w:val="21"/>
                      <w:szCs w:val="21"/>
                    </w:rPr>
                    <w:alias w:val="采购商品接受劳务情况明细-发生额"/>
                    <w:tag w:val="_GBC_93d8f988ea0c464487c16b443da3c112"/>
                    <w:id w:val="358184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采购商品接受劳务情况明细"/>
              <w:tag w:val="_TUP_21b06c19d7ae4c2ea8596d9fcb57283b"/>
              <w:id w:val="3581855"/>
              <w:lock w:val="sdtLocked"/>
            </w:sdtPr>
            <w:sdtContent>
              <w:tr w:rsidR="00DC4989" w:rsidRPr="008845CF" w:rsidTr="00DC4989">
                <w:trPr>
                  <w:cantSplit/>
                </w:trPr>
                <w:sdt>
                  <w:sdtPr>
                    <w:rPr>
                      <w:sz w:val="21"/>
                      <w:szCs w:val="21"/>
                    </w:rPr>
                    <w:alias w:val="采购商品接受劳务情况明细-关联方"/>
                    <w:tag w:val="_GBC_302c83267a3149d7a18a162780b5642d"/>
                    <w:id w:val="358185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河南黄金建筑安装公司</w:t>
                        </w:r>
                      </w:p>
                    </w:tc>
                  </w:sdtContent>
                </w:sdt>
                <w:sdt>
                  <w:sdtPr>
                    <w:rPr>
                      <w:sz w:val="21"/>
                      <w:szCs w:val="21"/>
                    </w:rPr>
                    <w:alias w:val="采购商品接受劳务情况明细-关联交易内容"/>
                    <w:tag w:val="_GBC_783f8123c36646bdaf0b8c592699b3d1"/>
                    <w:id w:val="358185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工程</w:t>
                        </w:r>
                      </w:p>
                    </w:tc>
                  </w:sdtContent>
                </w:sdt>
                <w:sdt>
                  <w:sdtPr>
                    <w:rPr>
                      <w:sz w:val="21"/>
                      <w:szCs w:val="21"/>
                    </w:rPr>
                    <w:alias w:val="采购商品接受劳务情况明细-发生额"/>
                    <w:tag w:val="_GBC_1bd5d139341d4504beb1d1156d74462c"/>
                    <w:id w:val="358185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26,196,085.03</w:t>
                        </w:r>
                      </w:p>
                    </w:tc>
                  </w:sdtContent>
                </w:sdt>
                <w:sdt>
                  <w:sdtPr>
                    <w:rPr>
                      <w:sz w:val="21"/>
                      <w:szCs w:val="21"/>
                    </w:rPr>
                    <w:alias w:val="采购商品接受劳务情况明细-发生额"/>
                    <w:tag w:val="_GBC_93d8f988ea0c464487c16b443da3c112"/>
                    <w:id w:val="358185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41,854,583.31</w:t>
                        </w:r>
                      </w:p>
                    </w:tc>
                  </w:sdtContent>
                </w:sdt>
              </w:tr>
            </w:sdtContent>
          </w:sdt>
          <w:sdt>
            <w:sdtPr>
              <w:rPr>
                <w:sz w:val="21"/>
                <w:szCs w:val="21"/>
              </w:rPr>
              <w:alias w:val="采购商品接受劳务情况明细"/>
              <w:tag w:val="_TUP_21b06c19d7ae4c2ea8596d9fcb57283b"/>
              <w:id w:val="3581860"/>
              <w:lock w:val="sdtLocked"/>
            </w:sdtPr>
            <w:sdtContent>
              <w:tr w:rsidR="00DC4989" w:rsidRPr="008845CF" w:rsidTr="00DC4989">
                <w:trPr>
                  <w:cantSplit/>
                </w:trPr>
                <w:sdt>
                  <w:sdtPr>
                    <w:rPr>
                      <w:sz w:val="21"/>
                      <w:szCs w:val="21"/>
                    </w:rPr>
                    <w:alias w:val="采购商品接受劳务情况明细-关联方"/>
                    <w:tag w:val="_GBC_302c83267a3149d7a18a162780b5642d"/>
                    <w:id w:val="358185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河南黄金科技实业公司</w:t>
                        </w:r>
                      </w:p>
                    </w:tc>
                  </w:sdtContent>
                </w:sdt>
                <w:sdt>
                  <w:sdtPr>
                    <w:rPr>
                      <w:sz w:val="21"/>
                      <w:szCs w:val="21"/>
                    </w:rPr>
                    <w:alias w:val="采购商品接受劳务情况明细-关联交易内容"/>
                    <w:tag w:val="_GBC_783f8123c36646bdaf0b8c592699b3d1"/>
                    <w:id w:val="358185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w:t>
                        </w:r>
                      </w:p>
                    </w:tc>
                  </w:sdtContent>
                </w:sdt>
                <w:sdt>
                  <w:sdtPr>
                    <w:rPr>
                      <w:sz w:val="21"/>
                      <w:szCs w:val="21"/>
                    </w:rPr>
                    <w:alias w:val="采购商品接受劳务情况明细-发生额"/>
                    <w:tag w:val="_GBC_1bd5d139341d4504beb1d1156d74462c"/>
                    <w:id w:val="358185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972,150.93</w:t>
                        </w:r>
                      </w:p>
                    </w:tc>
                  </w:sdtContent>
                </w:sdt>
                <w:sdt>
                  <w:sdtPr>
                    <w:rPr>
                      <w:sz w:val="21"/>
                      <w:szCs w:val="21"/>
                    </w:rPr>
                    <w:alias w:val="采购商品接受劳务情况明细-发生额"/>
                    <w:tag w:val="_GBC_93d8f988ea0c464487c16b443da3c112"/>
                    <w:id w:val="358185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采购商品接受劳务情况明细"/>
              <w:tag w:val="_TUP_21b06c19d7ae4c2ea8596d9fcb57283b"/>
              <w:id w:val="3581865"/>
              <w:lock w:val="sdtLocked"/>
            </w:sdtPr>
            <w:sdtContent>
              <w:tr w:rsidR="00DC4989" w:rsidRPr="008845CF" w:rsidTr="00DC4989">
                <w:trPr>
                  <w:cantSplit/>
                </w:trPr>
                <w:sdt>
                  <w:sdtPr>
                    <w:rPr>
                      <w:sz w:val="21"/>
                      <w:szCs w:val="21"/>
                    </w:rPr>
                    <w:alias w:val="采购商品接受劳务情况明细-关联方"/>
                    <w:tag w:val="_GBC_302c83267a3149d7a18a162780b5642d"/>
                    <w:id w:val="358186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河南黄金物资公司</w:t>
                        </w:r>
                      </w:p>
                    </w:tc>
                  </w:sdtContent>
                </w:sdt>
                <w:sdt>
                  <w:sdtPr>
                    <w:rPr>
                      <w:sz w:val="21"/>
                      <w:szCs w:val="21"/>
                    </w:rPr>
                    <w:alias w:val="采购商品接受劳务情况明细-关联交易内容"/>
                    <w:tag w:val="_GBC_783f8123c36646bdaf0b8c592699b3d1"/>
                    <w:id w:val="358186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设备、材料</w:t>
                        </w:r>
                      </w:p>
                    </w:tc>
                  </w:sdtContent>
                </w:sdt>
                <w:sdt>
                  <w:sdtPr>
                    <w:rPr>
                      <w:sz w:val="21"/>
                      <w:szCs w:val="21"/>
                    </w:rPr>
                    <w:alias w:val="采购商品接受劳务情况明细-发生额"/>
                    <w:tag w:val="_GBC_1bd5d139341d4504beb1d1156d74462c"/>
                    <w:id w:val="358186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426,569.00</w:t>
                        </w:r>
                      </w:p>
                    </w:tc>
                  </w:sdtContent>
                </w:sdt>
                <w:sdt>
                  <w:sdtPr>
                    <w:rPr>
                      <w:sz w:val="21"/>
                      <w:szCs w:val="21"/>
                    </w:rPr>
                    <w:alias w:val="采购商品接受劳务情况明细-发生额"/>
                    <w:tag w:val="_GBC_93d8f988ea0c464487c16b443da3c112"/>
                    <w:id w:val="358186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采购商品接受劳务情况明细"/>
              <w:tag w:val="_TUP_21b06c19d7ae4c2ea8596d9fcb57283b"/>
              <w:id w:val="3581870"/>
              <w:lock w:val="sdtLocked"/>
            </w:sdtPr>
            <w:sdtContent>
              <w:tr w:rsidR="00DC4989" w:rsidRPr="008845CF" w:rsidTr="00DC4989">
                <w:trPr>
                  <w:cantSplit/>
                </w:trPr>
                <w:sdt>
                  <w:sdtPr>
                    <w:rPr>
                      <w:sz w:val="21"/>
                      <w:szCs w:val="21"/>
                    </w:rPr>
                    <w:alias w:val="采购商品接受劳务情况明细-关联方"/>
                    <w:tag w:val="_GBC_302c83267a3149d7a18a162780b5642d"/>
                    <w:id w:val="358186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河南省三门峡黄金工业学校</w:t>
                        </w:r>
                      </w:p>
                    </w:tc>
                  </w:sdtContent>
                </w:sdt>
                <w:sdt>
                  <w:sdtPr>
                    <w:rPr>
                      <w:sz w:val="21"/>
                      <w:szCs w:val="21"/>
                    </w:rPr>
                    <w:alias w:val="采购商品接受劳务情况明细-关联交易内容"/>
                    <w:tag w:val="_GBC_783f8123c36646bdaf0b8c592699b3d1"/>
                    <w:id w:val="358186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培训</w:t>
                        </w:r>
                      </w:p>
                    </w:tc>
                  </w:sdtContent>
                </w:sdt>
                <w:sdt>
                  <w:sdtPr>
                    <w:rPr>
                      <w:sz w:val="21"/>
                      <w:szCs w:val="21"/>
                    </w:rPr>
                    <w:alias w:val="采购商品接受劳务情况明细-发生额"/>
                    <w:tag w:val="_GBC_1bd5d139341d4504beb1d1156d74462c"/>
                    <w:id w:val="358186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564,762.00</w:t>
                        </w:r>
                      </w:p>
                    </w:tc>
                  </w:sdtContent>
                </w:sdt>
                <w:sdt>
                  <w:sdtPr>
                    <w:rPr>
                      <w:sz w:val="21"/>
                      <w:szCs w:val="21"/>
                    </w:rPr>
                    <w:alias w:val="采购商品接受劳务情况明细-发生额"/>
                    <w:tag w:val="_GBC_93d8f988ea0c464487c16b443da3c112"/>
                    <w:id w:val="358186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123,250.00</w:t>
                        </w:r>
                      </w:p>
                    </w:tc>
                  </w:sdtContent>
                </w:sdt>
              </w:tr>
            </w:sdtContent>
          </w:sdt>
          <w:sdt>
            <w:sdtPr>
              <w:rPr>
                <w:sz w:val="21"/>
                <w:szCs w:val="21"/>
              </w:rPr>
              <w:alias w:val="采购商品接受劳务情况明细"/>
              <w:tag w:val="_TUP_21b06c19d7ae4c2ea8596d9fcb57283b"/>
              <w:id w:val="3581875"/>
              <w:lock w:val="sdtLocked"/>
            </w:sdtPr>
            <w:sdtContent>
              <w:tr w:rsidR="00DC4989" w:rsidRPr="008845CF" w:rsidTr="00DC4989">
                <w:trPr>
                  <w:cantSplit/>
                </w:trPr>
                <w:sdt>
                  <w:sdtPr>
                    <w:rPr>
                      <w:sz w:val="21"/>
                      <w:szCs w:val="21"/>
                    </w:rPr>
                    <w:alias w:val="采购商品接受劳务情况明细-关联方"/>
                    <w:tag w:val="_GBC_302c83267a3149d7a18a162780b5642d"/>
                    <w:id w:val="358187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河南中原黄金机械厂</w:t>
                        </w:r>
                      </w:p>
                    </w:tc>
                  </w:sdtContent>
                </w:sdt>
                <w:sdt>
                  <w:sdtPr>
                    <w:rPr>
                      <w:sz w:val="21"/>
                      <w:szCs w:val="21"/>
                    </w:rPr>
                    <w:alias w:val="采购商品接受劳务情况明细-关联交易内容"/>
                    <w:tag w:val="_GBC_783f8123c36646bdaf0b8c592699b3d1"/>
                    <w:id w:val="358187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设备</w:t>
                        </w:r>
                      </w:p>
                    </w:tc>
                  </w:sdtContent>
                </w:sdt>
                <w:sdt>
                  <w:sdtPr>
                    <w:rPr>
                      <w:sz w:val="21"/>
                      <w:szCs w:val="21"/>
                    </w:rPr>
                    <w:alias w:val="采购商品接受劳务情况明细-发生额"/>
                    <w:tag w:val="_GBC_1bd5d139341d4504beb1d1156d74462c"/>
                    <w:id w:val="358187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5,737,576.20</w:t>
                        </w:r>
                      </w:p>
                    </w:tc>
                  </w:sdtContent>
                </w:sdt>
                <w:sdt>
                  <w:sdtPr>
                    <w:rPr>
                      <w:sz w:val="21"/>
                      <w:szCs w:val="21"/>
                    </w:rPr>
                    <w:alias w:val="采购商品接受劳务情况明细-发生额"/>
                    <w:tag w:val="_GBC_93d8f988ea0c464487c16b443da3c112"/>
                    <w:id w:val="358187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1,430,286.47</w:t>
                        </w:r>
                      </w:p>
                    </w:tc>
                  </w:sdtContent>
                </w:sdt>
              </w:tr>
            </w:sdtContent>
          </w:sdt>
          <w:sdt>
            <w:sdtPr>
              <w:rPr>
                <w:sz w:val="21"/>
                <w:szCs w:val="21"/>
              </w:rPr>
              <w:alias w:val="采购商品接受劳务情况明细"/>
              <w:tag w:val="_TUP_21b06c19d7ae4c2ea8596d9fcb57283b"/>
              <w:id w:val="3581880"/>
              <w:lock w:val="sdtLocked"/>
            </w:sdtPr>
            <w:sdtContent>
              <w:tr w:rsidR="00DC4989" w:rsidRPr="008845CF" w:rsidTr="00DC4989">
                <w:trPr>
                  <w:cantSplit/>
                </w:trPr>
                <w:sdt>
                  <w:sdtPr>
                    <w:rPr>
                      <w:sz w:val="21"/>
                      <w:szCs w:val="21"/>
                    </w:rPr>
                    <w:alias w:val="采购商品接受劳务情况明细-关联方"/>
                    <w:tag w:val="_GBC_302c83267a3149d7a18a162780b5642d"/>
                    <w:id w:val="358187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河南中原黄金建筑安装工程公司</w:t>
                        </w:r>
                      </w:p>
                    </w:tc>
                  </w:sdtContent>
                </w:sdt>
                <w:sdt>
                  <w:sdtPr>
                    <w:rPr>
                      <w:sz w:val="21"/>
                      <w:szCs w:val="21"/>
                    </w:rPr>
                    <w:alias w:val="采购商品接受劳务情况明细-关联交易内容"/>
                    <w:tag w:val="_GBC_783f8123c36646bdaf0b8c592699b3d1"/>
                    <w:id w:val="358187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工程</w:t>
                        </w:r>
                      </w:p>
                    </w:tc>
                  </w:sdtContent>
                </w:sdt>
                <w:sdt>
                  <w:sdtPr>
                    <w:rPr>
                      <w:sz w:val="21"/>
                      <w:szCs w:val="21"/>
                    </w:rPr>
                    <w:alias w:val="采购商品接受劳务情况明细-发生额"/>
                    <w:tag w:val="_GBC_1bd5d139341d4504beb1d1156d74462c"/>
                    <w:id w:val="358187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33,809,652.72</w:t>
                        </w:r>
                      </w:p>
                    </w:tc>
                  </w:sdtContent>
                </w:sdt>
                <w:sdt>
                  <w:sdtPr>
                    <w:rPr>
                      <w:sz w:val="21"/>
                      <w:szCs w:val="21"/>
                    </w:rPr>
                    <w:alias w:val="采购商品接受劳务情况明细-发生额"/>
                    <w:tag w:val="_GBC_93d8f988ea0c464487c16b443da3c112"/>
                    <w:id w:val="358187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23,798,292.44</w:t>
                        </w:r>
                      </w:p>
                    </w:tc>
                  </w:sdtContent>
                </w:sdt>
              </w:tr>
            </w:sdtContent>
          </w:sdt>
          <w:sdt>
            <w:sdtPr>
              <w:rPr>
                <w:sz w:val="21"/>
                <w:szCs w:val="21"/>
              </w:rPr>
              <w:alias w:val="采购商品接受劳务情况明细"/>
              <w:tag w:val="_TUP_21b06c19d7ae4c2ea8596d9fcb57283b"/>
              <w:id w:val="3581885"/>
              <w:lock w:val="sdtLocked"/>
            </w:sdtPr>
            <w:sdtContent>
              <w:tr w:rsidR="00DC4989" w:rsidRPr="008845CF" w:rsidTr="00DC4989">
                <w:trPr>
                  <w:cantSplit/>
                </w:trPr>
                <w:sdt>
                  <w:sdtPr>
                    <w:rPr>
                      <w:sz w:val="21"/>
                      <w:szCs w:val="21"/>
                    </w:rPr>
                    <w:alias w:val="采购商品接受劳务情况明细-关联方"/>
                    <w:tag w:val="_GBC_302c83267a3149d7a18a162780b5642d"/>
                    <w:id w:val="358188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吉林海沟黄金矿业有限责任公司</w:t>
                        </w:r>
                      </w:p>
                    </w:tc>
                  </w:sdtContent>
                </w:sdt>
                <w:sdt>
                  <w:sdtPr>
                    <w:rPr>
                      <w:sz w:val="21"/>
                      <w:szCs w:val="21"/>
                    </w:rPr>
                    <w:alias w:val="采购商品接受劳务情况明细-关联交易内容"/>
                    <w:tag w:val="_GBC_783f8123c36646bdaf0b8c592699b3d1"/>
                    <w:id w:val="358188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88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3,927,172.22</w:t>
                        </w:r>
                      </w:p>
                    </w:tc>
                  </w:sdtContent>
                </w:sdt>
                <w:sdt>
                  <w:sdtPr>
                    <w:rPr>
                      <w:sz w:val="21"/>
                      <w:szCs w:val="21"/>
                    </w:rPr>
                    <w:alias w:val="采购商品接受劳务情况明细-发生额"/>
                    <w:tag w:val="_GBC_93d8f988ea0c464487c16b443da3c112"/>
                    <w:id w:val="358188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23,361,848.48</w:t>
                        </w:r>
                      </w:p>
                    </w:tc>
                  </w:sdtContent>
                </w:sdt>
              </w:tr>
            </w:sdtContent>
          </w:sdt>
          <w:sdt>
            <w:sdtPr>
              <w:rPr>
                <w:sz w:val="21"/>
                <w:szCs w:val="21"/>
              </w:rPr>
              <w:alias w:val="采购商品接受劳务情况明细"/>
              <w:tag w:val="_TUP_21b06c19d7ae4c2ea8596d9fcb57283b"/>
              <w:id w:val="3581890"/>
              <w:lock w:val="sdtLocked"/>
            </w:sdtPr>
            <w:sdtContent>
              <w:tr w:rsidR="00DC4989" w:rsidRPr="008845CF" w:rsidTr="00DC4989">
                <w:trPr>
                  <w:cantSplit/>
                </w:trPr>
                <w:sdt>
                  <w:sdtPr>
                    <w:rPr>
                      <w:sz w:val="21"/>
                      <w:szCs w:val="21"/>
                    </w:rPr>
                    <w:alias w:val="采购商品接受劳务情况明细-关联方"/>
                    <w:tag w:val="_GBC_302c83267a3149d7a18a162780b5642d"/>
                    <w:id w:val="358188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辽宁省黄金物资公司</w:t>
                        </w:r>
                      </w:p>
                    </w:tc>
                  </w:sdtContent>
                </w:sdt>
                <w:sdt>
                  <w:sdtPr>
                    <w:rPr>
                      <w:sz w:val="21"/>
                      <w:szCs w:val="21"/>
                    </w:rPr>
                    <w:alias w:val="采购商品接受劳务情况明细-关联交易内容"/>
                    <w:tag w:val="_GBC_783f8123c36646bdaf0b8c592699b3d1"/>
                    <w:id w:val="358188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w:t>
                        </w:r>
                      </w:p>
                    </w:tc>
                  </w:sdtContent>
                </w:sdt>
                <w:sdt>
                  <w:sdtPr>
                    <w:rPr>
                      <w:sz w:val="21"/>
                      <w:szCs w:val="21"/>
                    </w:rPr>
                    <w:alias w:val="采购商品接受劳务情况明细-发生额"/>
                    <w:tag w:val="_GBC_1bd5d139341d4504beb1d1156d74462c"/>
                    <w:id w:val="358188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10,317,373.20</w:t>
                        </w:r>
                      </w:p>
                    </w:tc>
                  </w:sdtContent>
                </w:sdt>
                <w:sdt>
                  <w:sdtPr>
                    <w:rPr>
                      <w:sz w:val="21"/>
                      <w:szCs w:val="21"/>
                    </w:rPr>
                    <w:alias w:val="采购商品接受劳务情况明细-发生额"/>
                    <w:tag w:val="_GBC_93d8f988ea0c464487c16b443da3c112"/>
                    <w:id w:val="358188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12,037,564.29</w:t>
                        </w:r>
                      </w:p>
                    </w:tc>
                  </w:sdtContent>
                </w:sdt>
              </w:tr>
            </w:sdtContent>
          </w:sdt>
          <w:sdt>
            <w:sdtPr>
              <w:rPr>
                <w:sz w:val="21"/>
                <w:szCs w:val="21"/>
              </w:rPr>
              <w:alias w:val="采购商品接受劳务情况明细"/>
              <w:tag w:val="_TUP_21b06c19d7ae4c2ea8596d9fcb57283b"/>
              <w:id w:val="3581895"/>
              <w:lock w:val="sdtLocked"/>
            </w:sdtPr>
            <w:sdtContent>
              <w:tr w:rsidR="00DC4989" w:rsidRPr="008845CF" w:rsidTr="00DC4989">
                <w:trPr>
                  <w:cantSplit/>
                </w:trPr>
                <w:sdt>
                  <w:sdtPr>
                    <w:rPr>
                      <w:sz w:val="21"/>
                      <w:szCs w:val="21"/>
                    </w:rPr>
                    <w:alias w:val="采购商品接受劳务情况明细-关联方"/>
                    <w:tag w:val="_GBC_302c83267a3149d7a18a162780b5642d"/>
                    <w:id w:val="358189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内蒙古金陶股份有限公司</w:t>
                        </w:r>
                      </w:p>
                    </w:tc>
                  </w:sdtContent>
                </w:sdt>
                <w:sdt>
                  <w:sdtPr>
                    <w:rPr>
                      <w:sz w:val="21"/>
                      <w:szCs w:val="21"/>
                    </w:rPr>
                    <w:alias w:val="采购商品接受劳务情况明细-关联交易内容"/>
                    <w:tag w:val="_GBC_783f8123c36646bdaf0b8c592699b3d1"/>
                    <w:id w:val="358189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89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16,031,768.23</w:t>
                        </w:r>
                      </w:p>
                    </w:tc>
                  </w:sdtContent>
                </w:sdt>
                <w:sdt>
                  <w:sdtPr>
                    <w:rPr>
                      <w:sz w:val="21"/>
                      <w:szCs w:val="21"/>
                    </w:rPr>
                    <w:alias w:val="采购商品接受劳务情况明细-发生额"/>
                    <w:tag w:val="_GBC_93d8f988ea0c464487c16b443da3c112"/>
                    <w:id w:val="358189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131,385,502.47</w:t>
                        </w:r>
                      </w:p>
                    </w:tc>
                  </w:sdtContent>
                </w:sdt>
              </w:tr>
            </w:sdtContent>
          </w:sdt>
          <w:sdt>
            <w:sdtPr>
              <w:rPr>
                <w:sz w:val="21"/>
                <w:szCs w:val="21"/>
              </w:rPr>
              <w:alias w:val="采购商品接受劳务情况明细"/>
              <w:tag w:val="_TUP_21b06c19d7ae4c2ea8596d9fcb57283b"/>
              <w:id w:val="3581900"/>
              <w:lock w:val="sdtLocked"/>
            </w:sdtPr>
            <w:sdtContent>
              <w:tr w:rsidR="00DC4989" w:rsidRPr="008845CF" w:rsidTr="00DC4989">
                <w:trPr>
                  <w:cantSplit/>
                </w:trPr>
                <w:sdt>
                  <w:sdtPr>
                    <w:rPr>
                      <w:sz w:val="21"/>
                      <w:szCs w:val="21"/>
                    </w:rPr>
                    <w:alias w:val="采购商品接受劳务情况明细-关联方"/>
                    <w:tag w:val="_GBC_302c83267a3149d7a18a162780b5642d"/>
                    <w:id w:val="358189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西藏华泰龙矿业开发有限公司</w:t>
                        </w:r>
                      </w:p>
                    </w:tc>
                  </w:sdtContent>
                </w:sdt>
                <w:sdt>
                  <w:sdtPr>
                    <w:rPr>
                      <w:sz w:val="21"/>
                      <w:szCs w:val="21"/>
                    </w:rPr>
                    <w:alias w:val="采购商品接受劳务情况明细-关联交易内容"/>
                    <w:tag w:val="_GBC_783f8123c36646bdaf0b8c592699b3d1"/>
                    <w:id w:val="358189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铜精粉</w:t>
                        </w:r>
                      </w:p>
                    </w:tc>
                  </w:sdtContent>
                </w:sdt>
                <w:sdt>
                  <w:sdtPr>
                    <w:rPr>
                      <w:sz w:val="21"/>
                      <w:szCs w:val="21"/>
                    </w:rPr>
                    <w:alias w:val="采购商品接受劳务情况明细-发生额"/>
                    <w:tag w:val="_GBC_1bd5d139341d4504beb1d1156d74462c"/>
                    <w:id w:val="358189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114,421,947.38</w:t>
                        </w:r>
                      </w:p>
                    </w:tc>
                  </w:sdtContent>
                </w:sdt>
                <w:sdt>
                  <w:sdtPr>
                    <w:rPr>
                      <w:sz w:val="21"/>
                      <w:szCs w:val="21"/>
                    </w:rPr>
                    <w:alias w:val="采购商品接受劳务情况明细-发生额"/>
                    <w:tag w:val="_GBC_93d8f988ea0c464487c16b443da3c112"/>
                    <w:id w:val="358189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采购商品接受劳务情况明细"/>
              <w:tag w:val="_TUP_21b06c19d7ae4c2ea8596d9fcb57283b"/>
              <w:id w:val="3581905"/>
              <w:lock w:val="sdtLocked"/>
            </w:sdtPr>
            <w:sdtContent>
              <w:tr w:rsidR="00DC4989" w:rsidRPr="008845CF" w:rsidTr="00DC4989">
                <w:trPr>
                  <w:cantSplit/>
                </w:trPr>
                <w:sdt>
                  <w:sdtPr>
                    <w:rPr>
                      <w:sz w:val="21"/>
                      <w:szCs w:val="21"/>
                    </w:rPr>
                    <w:alias w:val="采购商品接受劳务情况明细-关联方"/>
                    <w:tag w:val="_GBC_302c83267a3149d7a18a162780b5642d"/>
                    <w:id w:val="358190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西峡金泰矿业有限公司</w:t>
                        </w:r>
                      </w:p>
                    </w:tc>
                  </w:sdtContent>
                </w:sdt>
                <w:sdt>
                  <w:sdtPr>
                    <w:rPr>
                      <w:sz w:val="21"/>
                      <w:szCs w:val="21"/>
                    </w:rPr>
                    <w:alias w:val="采购商品接受劳务情况明细-关联交易内容"/>
                    <w:tag w:val="_GBC_783f8123c36646bdaf0b8c592699b3d1"/>
                    <w:id w:val="358190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90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2,236,541.83</w:t>
                        </w:r>
                      </w:p>
                    </w:tc>
                  </w:sdtContent>
                </w:sdt>
                <w:sdt>
                  <w:sdtPr>
                    <w:rPr>
                      <w:sz w:val="21"/>
                      <w:szCs w:val="21"/>
                    </w:rPr>
                    <w:alias w:val="采购商品接受劳务情况明细-发生额"/>
                    <w:tag w:val="_GBC_93d8f988ea0c464487c16b443da3c112"/>
                    <w:id w:val="358190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11,149,689.37</w:t>
                        </w:r>
                      </w:p>
                    </w:tc>
                  </w:sdtContent>
                </w:sdt>
              </w:tr>
            </w:sdtContent>
          </w:sdt>
          <w:sdt>
            <w:sdtPr>
              <w:rPr>
                <w:sz w:val="21"/>
                <w:szCs w:val="21"/>
              </w:rPr>
              <w:alias w:val="采购商品接受劳务情况明细"/>
              <w:tag w:val="_TUP_21b06c19d7ae4c2ea8596d9fcb57283b"/>
              <w:id w:val="3581910"/>
              <w:lock w:val="sdtLocked"/>
            </w:sdtPr>
            <w:sdtContent>
              <w:tr w:rsidR="00DC4989" w:rsidRPr="008845CF" w:rsidTr="00DC4989">
                <w:trPr>
                  <w:cantSplit/>
                </w:trPr>
                <w:sdt>
                  <w:sdtPr>
                    <w:rPr>
                      <w:sz w:val="21"/>
                      <w:szCs w:val="21"/>
                    </w:rPr>
                    <w:alias w:val="采购商品接受劳务情况明细-关联方"/>
                    <w:tag w:val="_GBC_302c83267a3149d7a18a162780b5642d"/>
                    <w:id w:val="358190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长春黄金设计院</w:t>
                        </w:r>
                      </w:p>
                    </w:tc>
                  </w:sdtContent>
                </w:sdt>
                <w:sdt>
                  <w:sdtPr>
                    <w:rPr>
                      <w:sz w:val="21"/>
                      <w:szCs w:val="21"/>
                    </w:rPr>
                    <w:alias w:val="采购商品接受劳务情况明细-关联交易内容"/>
                    <w:tag w:val="_GBC_783f8123c36646bdaf0b8c592699b3d1"/>
                    <w:id w:val="358190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设计费</w:t>
                        </w:r>
                      </w:p>
                    </w:tc>
                  </w:sdtContent>
                </w:sdt>
                <w:sdt>
                  <w:sdtPr>
                    <w:rPr>
                      <w:sz w:val="21"/>
                      <w:szCs w:val="21"/>
                    </w:rPr>
                    <w:alias w:val="采购商品接受劳务情况明细-发生额"/>
                    <w:tag w:val="_GBC_1bd5d139341d4504beb1d1156d74462c"/>
                    <w:id w:val="358190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21,781,569.12</w:t>
                        </w:r>
                      </w:p>
                    </w:tc>
                  </w:sdtContent>
                </w:sdt>
                <w:sdt>
                  <w:sdtPr>
                    <w:rPr>
                      <w:sz w:val="21"/>
                      <w:szCs w:val="21"/>
                    </w:rPr>
                    <w:alias w:val="采购商品接受劳务情况明细-发生额"/>
                    <w:tag w:val="_GBC_93d8f988ea0c464487c16b443da3c112"/>
                    <w:id w:val="358190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13,437,447.19</w:t>
                        </w:r>
                      </w:p>
                    </w:tc>
                  </w:sdtContent>
                </w:sdt>
              </w:tr>
            </w:sdtContent>
          </w:sdt>
          <w:sdt>
            <w:sdtPr>
              <w:rPr>
                <w:sz w:val="21"/>
                <w:szCs w:val="21"/>
              </w:rPr>
              <w:alias w:val="采购商品接受劳务情况明细"/>
              <w:tag w:val="_TUP_21b06c19d7ae4c2ea8596d9fcb57283b"/>
              <w:id w:val="3581915"/>
              <w:lock w:val="sdtLocked"/>
            </w:sdtPr>
            <w:sdtContent>
              <w:tr w:rsidR="00DC4989" w:rsidRPr="008845CF" w:rsidTr="00DC4989">
                <w:trPr>
                  <w:cantSplit/>
                </w:trPr>
                <w:sdt>
                  <w:sdtPr>
                    <w:rPr>
                      <w:sz w:val="21"/>
                      <w:szCs w:val="21"/>
                    </w:rPr>
                    <w:alias w:val="采购商品接受劳务情况明细-关联方"/>
                    <w:tag w:val="_GBC_302c83267a3149d7a18a162780b5642d"/>
                    <w:id w:val="358191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长春黄金设计院工程建设监理部</w:t>
                        </w:r>
                      </w:p>
                    </w:tc>
                  </w:sdtContent>
                </w:sdt>
                <w:sdt>
                  <w:sdtPr>
                    <w:rPr>
                      <w:sz w:val="21"/>
                      <w:szCs w:val="21"/>
                    </w:rPr>
                    <w:alias w:val="采购商品接受劳务情况明细-关联交易内容"/>
                    <w:tag w:val="_GBC_783f8123c36646bdaf0b8c592699b3d1"/>
                    <w:id w:val="358191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监理费</w:t>
                        </w:r>
                      </w:p>
                    </w:tc>
                  </w:sdtContent>
                </w:sdt>
                <w:sdt>
                  <w:sdtPr>
                    <w:rPr>
                      <w:sz w:val="21"/>
                      <w:szCs w:val="21"/>
                    </w:rPr>
                    <w:alias w:val="采购商品接受劳务情况明细-发生额"/>
                    <w:tag w:val="_GBC_1bd5d139341d4504beb1d1156d74462c"/>
                    <w:id w:val="358191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7,252,680.00</w:t>
                        </w:r>
                      </w:p>
                    </w:tc>
                  </w:sdtContent>
                </w:sdt>
                <w:sdt>
                  <w:sdtPr>
                    <w:rPr>
                      <w:sz w:val="21"/>
                      <w:szCs w:val="21"/>
                    </w:rPr>
                    <w:alias w:val="采购商品接受劳务情况明细-发生额"/>
                    <w:tag w:val="_GBC_93d8f988ea0c464487c16b443da3c112"/>
                    <w:id w:val="358191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9,144,648.50</w:t>
                        </w:r>
                      </w:p>
                    </w:tc>
                  </w:sdtContent>
                </w:sdt>
              </w:tr>
            </w:sdtContent>
          </w:sdt>
          <w:sdt>
            <w:sdtPr>
              <w:rPr>
                <w:sz w:val="21"/>
                <w:szCs w:val="21"/>
              </w:rPr>
              <w:alias w:val="采购商品接受劳务情况明细"/>
              <w:tag w:val="_TUP_21b06c19d7ae4c2ea8596d9fcb57283b"/>
              <w:id w:val="3581920"/>
              <w:lock w:val="sdtLocked"/>
            </w:sdtPr>
            <w:sdtContent>
              <w:tr w:rsidR="00DC4989" w:rsidRPr="008845CF" w:rsidTr="00DC4989">
                <w:trPr>
                  <w:cantSplit/>
                </w:trPr>
                <w:sdt>
                  <w:sdtPr>
                    <w:rPr>
                      <w:sz w:val="21"/>
                      <w:szCs w:val="21"/>
                    </w:rPr>
                    <w:alias w:val="采购商品接受劳务情况明细-关联方"/>
                    <w:tag w:val="_GBC_302c83267a3149d7a18a162780b5642d"/>
                    <w:id w:val="358191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长春黄金研究院</w:t>
                        </w:r>
                      </w:p>
                    </w:tc>
                  </w:sdtContent>
                </w:sdt>
                <w:sdt>
                  <w:sdtPr>
                    <w:rPr>
                      <w:sz w:val="21"/>
                      <w:szCs w:val="21"/>
                    </w:rPr>
                    <w:alias w:val="采购商品接受劳务情况明细-关联交易内容"/>
                    <w:tag w:val="_GBC_783f8123c36646bdaf0b8c592699b3d1"/>
                    <w:id w:val="358191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研发费</w:t>
                        </w:r>
                      </w:p>
                    </w:tc>
                  </w:sdtContent>
                </w:sdt>
                <w:sdt>
                  <w:sdtPr>
                    <w:rPr>
                      <w:sz w:val="21"/>
                      <w:szCs w:val="21"/>
                    </w:rPr>
                    <w:alias w:val="采购商品接受劳务情况明细-发生额"/>
                    <w:tag w:val="_GBC_1bd5d139341d4504beb1d1156d74462c"/>
                    <w:id w:val="358191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5,707,649.24</w:t>
                        </w:r>
                      </w:p>
                    </w:tc>
                  </w:sdtContent>
                </w:sdt>
                <w:sdt>
                  <w:sdtPr>
                    <w:rPr>
                      <w:sz w:val="21"/>
                      <w:szCs w:val="21"/>
                    </w:rPr>
                    <w:alias w:val="采购商品接受劳务情况明细-发生额"/>
                    <w:tag w:val="_GBC_93d8f988ea0c464487c16b443da3c112"/>
                    <w:id w:val="358191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3,142,566.19</w:t>
                        </w:r>
                      </w:p>
                    </w:tc>
                  </w:sdtContent>
                </w:sdt>
              </w:tr>
            </w:sdtContent>
          </w:sdt>
          <w:sdt>
            <w:sdtPr>
              <w:rPr>
                <w:sz w:val="21"/>
                <w:szCs w:val="21"/>
              </w:rPr>
              <w:alias w:val="采购商品接受劳务情况明细"/>
              <w:tag w:val="_TUP_21b06c19d7ae4c2ea8596d9fcb57283b"/>
              <w:id w:val="3581925"/>
              <w:lock w:val="sdtLocked"/>
            </w:sdtPr>
            <w:sdtContent>
              <w:tr w:rsidR="00DC4989" w:rsidRPr="008845CF" w:rsidTr="00DC4989">
                <w:trPr>
                  <w:cantSplit/>
                </w:trPr>
                <w:sdt>
                  <w:sdtPr>
                    <w:rPr>
                      <w:sz w:val="21"/>
                      <w:szCs w:val="21"/>
                    </w:rPr>
                    <w:alias w:val="采购商品接受劳务情况明细-关联方"/>
                    <w:tag w:val="_GBC_302c83267a3149d7a18a162780b5642d"/>
                    <w:id w:val="358192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中国黄金报社</w:t>
                        </w:r>
                      </w:p>
                    </w:tc>
                  </w:sdtContent>
                </w:sdt>
                <w:sdt>
                  <w:sdtPr>
                    <w:rPr>
                      <w:sz w:val="21"/>
                      <w:szCs w:val="21"/>
                    </w:rPr>
                    <w:alias w:val="采购商品接受劳务情况明细-关联交易内容"/>
                    <w:tag w:val="_GBC_783f8123c36646bdaf0b8c592699b3d1"/>
                    <w:id w:val="358192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其他</w:t>
                        </w:r>
                      </w:p>
                    </w:tc>
                  </w:sdtContent>
                </w:sdt>
                <w:sdt>
                  <w:sdtPr>
                    <w:rPr>
                      <w:sz w:val="21"/>
                      <w:szCs w:val="21"/>
                    </w:rPr>
                    <w:alias w:val="采购商品接受劳务情况明细-发生额"/>
                    <w:tag w:val="_GBC_1bd5d139341d4504beb1d1156d74462c"/>
                    <w:id w:val="358192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995,115.01</w:t>
                        </w:r>
                      </w:p>
                    </w:tc>
                  </w:sdtContent>
                </w:sdt>
                <w:sdt>
                  <w:sdtPr>
                    <w:rPr>
                      <w:sz w:val="21"/>
                      <w:szCs w:val="21"/>
                    </w:rPr>
                    <w:alias w:val="采购商品接受劳务情况明细-发生额"/>
                    <w:tag w:val="_GBC_93d8f988ea0c464487c16b443da3c112"/>
                    <w:id w:val="358192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603,800.00</w:t>
                        </w:r>
                      </w:p>
                    </w:tc>
                  </w:sdtContent>
                </w:sdt>
              </w:tr>
            </w:sdtContent>
          </w:sdt>
          <w:sdt>
            <w:sdtPr>
              <w:rPr>
                <w:sz w:val="21"/>
                <w:szCs w:val="21"/>
              </w:rPr>
              <w:alias w:val="采购商品接受劳务情况明细"/>
              <w:tag w:val="_TUP_21b06c19d7ae4c2ea8596d9fcb57283b"/>
              <w:id w:val="3581930"/>
              <w:lock w:val="sdtLocked"/>
            </w:sdtPr>
            <w:sdtContent>
              <w:tr w:rsidR="00DC4989" w:rsidRPr="008845CF" w:rsidTr="00DC4989">
                <w:trPr>
                  <w:cantSplit/>
                </w:trPr>
                <w:sdt>
                  <w:sdtPr>
                    <w:rPr>
                      <w:sz w:val="21"/>
                      <w:szCs w:val="21"/>
                    </w:rPr>
                    <w:alias w:val="采购商品接受劳务情况明细-关联方"/>
                    <w:tag w:val="_GBC_302c83267a3149d7a18a162780b5642d"/>
                    <w:id w:val="358192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中国黄金集团地质有限公司</w:t>
                        </w:r>
                      </w:p>
                    </w:tc>
                  </w:sdtContent>
                </w:sdt>
                <w:sdt>
                  <w:sdtPr>
                    <w:rPr>
                      <w:sz w:val="21"/>
                      <w:szCs w:val="21"/>
                    </w:rPr>
                    <w:alias w:val="采购商品接受劳务情况明细-关联交易内容"/>
                    <w:tag w:val="_GBC_783f8123c36646bdaf0b8c592699b3d1"/>
                    <w:id w:val="358192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勘探</w:t>
                        </w:r>
                      </w:p>
                    </w:tc>
                  </w:sdtContent>
                </w:sdt>
                <w:sdt>
                  <w:sdtPr>
                    <w:rPr>
                      <w:sz w:val="21"/>
                      <w:szCs w:val="21"/>
                    </w:rPr>
                    <w:alias w:val="采购商品接受劳务情况明细-发生额"/>
                    <w:tag w:val="_GBC_1bd5d139341d4504beb1d1156d74462c"/>
                    <w:id w:val="358192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3,573,050.90</w:t>
                        </w:r>
                      </w:p>
                    </w:tc>
                  </w:sdtContent>
                </w:sdt>
                <w:sdt>
                  <w:sdtPr>
                    <w:rPr>
                      <w:sz w:val="21"/>
                      <w:szCs w:val="21"/>
                    </w:rPr>
                    <w:alias w:val="采购商品接受劳务情况明细-发生额"/>
                    <w:tag w:val="_GBC_93d8f988ea0c464487c16b443da3c112"/>
                    <w:id w:val="358192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3,854,716.98</w:t>
                        </w:r>
                      </w:p>
                    </w:tc>
                  </w:sdtContent>
                </w:sdt>
              </w:tr>
            </w:sdtContent>
          </w:sdt>
          <w:sdt>
            <w:sdtPr>
              <w:rPr>
                <w:sz w:val="21"/>
                <w:szCs w:val="21"/>
              </w:rPr>
              <w:alias w:val="采购商品接受劳务情况明细"/>
              <w:tag w:val="_TUP_21b06c19d7ae4c2ea8596d9fcb57283b"/>
              <w:id w:val="3581935"/>
              <w:lock w:val="sdtLocked"/>
            </w:sdtPr>
            <w:sdtContent>
              <w:tr w:rsidR="00DC4989" w:rsidRPr="008845CF" w:rsidTr="00DC4989">
                <w:trPr>
                  <w:cantSplit/>
                </w:trPr>
                <w:sdt>
                  <w:sdtPr>
                    <w:rPr>
                      <w:sz w:val="21"/>
                      <w:szCs w:val="21"/>
                    </w:rPr>
                    <w:alias w:val="采购商品接受劳务情况明细-关联方"/>
                    <w:tag w:val="_GBC_302c83267a3149d7a18a162780b5642d"/>
                    <w:id w:val="358193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中国黄金集团公司</w:t>
                        </w:r>
                      </w:p>
                    </w:tc>
                  </w:sdtContent>
                </w:sdt>
                <w:sdt>
                  <w:sdtPr>
                    <w:rPr>
                      <w:sz w:val="21"/>
                      <w:szCs w:val="21"/>
                    </w:rPr>
                    <w:alias w:val="采购商品接受劳务情况明细-关联交易内容"/>
                    <w:tag w:val="_GBC_783f8123c36646bdaf0b8c592699b3d1"/>
                    <w:id w:val="358193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93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800,138,061.08</w:t>
                        </w:r>
                      </w:p>
                    </w:tc>
                  </w:sdtContent>
                </w:sdt>
                <w:sdt>
                  <w:sdtPr>
                    <w:rPr>
                      <w:sz w:val="21"/>
                      <w:szCs w:val="21"/>
                    </w:rPr>
                    <w:alias w:val="采购商品接受劳务情况明细-发生额"/>
                    <w:tag w:val="_GBC_93d8f988ea0c464487c16b443da3c112"/>
                    <w:id w:val="358193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555,346,063.00</w:t>
                        </w:r>
                      </w:p>
                    </w:tc>
                  </w:sdtContent>
                </w:sdt>
              </w:tr>
            </w:sdtContent>
          </w:sdt>
          <w:sdt>
            <w:sdtPr>
              <w:rPr>
                <w:sz w:val="21"/>
                <w:szCs w:val="21"/>
              </w:rPr>
              <w:alias w:val="采购商品接受劳务情况明细"/>
              <w:tag w:val="_TUP_21b06c19d7ae4c2ea8596d9fcb57283b"/>
              <w:id w:val="3581940"/>
              <w:lock w:val="sdtLocked"/>
            </w:sdtPr>
            <w:sdtContent>
              <w:tr w:rsidR="00DC4989" w:rsidRPr="008845CF" w:rsidTr="00DC4989">
                <w:trPr>
                  <w:cantSplit/>
                </w:trPr>
                <w:sdt>
                  <w:sdtPr>
                    <w:rPr>
                      <w:sz w:val="21"/>
                      <w:szCs w:val="21"/>
                    </w:rPr>
                    <w:alias w:val="采购商品接受劳务情况明细-关联方"/>
                    <w:tag w:val="_GBC_302c83267a3149d7a18a162780b5642d"/>
                    <w:id w:val="358193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中国黄金集团湖南鑫瑞矿业有限公司</w:t>
                        </w:r>
                      </w:p>
                    </w:tc>
                  </w:sdtContent>
                </w:sdt>
                <w:sdt>
                  <w:sdtPr>
                    <w:rPr>
                      <w:sz w:val="21"/>
                      <w:szCs w:val="21"/>
                    </w:rPr>
                    <w:alias w:val="采购商品接受劳务情况明细-关联交易内容"/>
                    <w:tag w:val="_GBC_783f8123c36646bdaf0b8c592699b3d1"/>
                    <w:id w:val="358193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93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2,902,181.37</w:t>
                        </w:r>
                      </w:p>
                    </w:tc>
                  </w:sdtContent>
                </w:sdt>
                <w:sdt>
                  <w:sdtPr>
                    <w:rPr>
                      <w:sz w:val="21"/>
                      <w:szCs w:val="21"/>
                    </w:rPr>
                    <w:alias w:val="采购商品接受劳务情况明细-发生额"/>
                    <w:tag w:val="_GBC_93d8f988ea0c464487c16b443da3c112"/>
                    <w:id w:val="358193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5,918,010.11</w:t>
                        </w:r>
                      </w:p>
                    </w:tc>
                  </w:sdtContent>
                </w:sdt>
              </w:tr>
            </w:sdtContent>
          </w:sdt>
          <w:sdt>
            <w:sdtPr>
              <w:rPr>
                <w:sz w:val="21"/>
                <w:szCs w:val="21"/>
              </w:rPr>
              <w:alias w:val="采购商品接受劳务情况明细"/>
              <w:tag w:val="_TUP_21b06c19d7ae4c2ea8596d9fcb57283b"/>
              <w:id w:val="3581945"/>
              <w:lock w:val="sdtLocked"/>
            </w:sdtPr>
            <w:sdtContent>
              <w:tr w:rsidR="00DC4989" w:rsidRPr="008845CF" w:rsidTr="00DC4989">
                <w:trPr>
                  <w:cantSplit/>
                </w:trPr>
                <w:sdt>
                  <w:sdtPr>
                    <w:rPr>
                      <w:sz w:val="21"/>
                      <w:szCs w:val="21"/>
                    </w:rPr>
                    <w:alias w:val="采购商品接受劳务情况明细-关联方"/>
                    <w:tag w:val="_GBC_302c83267a3149d7a18a162780b5642d"/>
                    <w:id w:val="358194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中国黄金集团黄金珠宝有限公司</w:t>
                        </w:r>
                      </w:p>
                    </w:tc>
                  </w:sdtContent>
                </w:sdt>
                <w:sdt>
                  <w:sdtPr>
                    <w:rPr>
                      <w:sz w:val="21"/>
                      <w:szCs w:val="21"/>
                    </w:rPr>
                    <w:alias w:val="采购商品接受劳务情况明细-关联交易内容"/>
                    <w:tag w:val="_GBC_783f8123c36646bdaf0b8c592699b3d1"/>
                    <w:id w:val="358194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94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8,239,670.91</w:t>
                        </w:r>
                      </w:p>
                    </w:tc>
                  </w:sdtContent>
                </w:sdt>
                <w:sdt>
                  <w:sdtPr>
                    <w:rPr>
                      <w:sz w:val="21"/>
                      <w:szCs w:val="21"/>
                    </w:rPr>
                    <w:alias w:val="采购商品接受劳务情况明细-发生额"/>
                    <w:tag w:val="_GBC_93d8f988ea0c464487c16b443da3c112"/>
                    <w:id w:val="358194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346,818,411.03</w:t>
                        </w:r>
                      </w:p>
                    </w:tc>
                  </w:sdtContent>
                </w:sdt>
              </w:tr>
            </w:sdtContent>
          </w:sdt>
          <w:sdt>
            <w:sdtPr>
              <w:rPr>
                <w:sz w:val="21"/>
                <w:szCs w:val="21"/>
              </w:rPr>
              <w:alias w:val="采购商品接受劳务情况明细"/>
              <w:tag w:val="_TUP_21b06c19d7ae4c2ea8596d9fcb57283b"/>
              <w:id w:val="3581950"/>
              <w:lock w:val="sdtLocked"/>
            </w:sdtPr>
            <w:sdtContent>
              <w:tr w:rsidR="00DC4989" w:rsidRPr="008845CF" w:rsidTr="00DC4989">
                <w:trPr>
                  <w:cantSplit/>
                </w:trPr>
                <w:sdt>
                  <w:sdtPr>
                    <w:rPr>
                      <w:sz w:val="21"/>
                      <w:szCs w:val="21"/>
                    </w:rPr>
                    <w:alias w:val="采购商品接受劳务情况明细-关联方"/>
                    <w:tag w:val="_GBC_302c83267a3149d7a18a162780b5642d"/>
                    <w:id w:val="358194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中国黄金集团建设有限公司</w:t>
                        </w:r>
                      </w:p>
                    </w:tc>
                  </w:sdtContent>
                </w:sdt>
                <w:sdt>
                  <w:sdtPr>
                    <w:rPr>
                      <w:sz w:val="21"/>
                      <w:szCs w:val="21"/>
                    </w:rPr>
                    <w:alias w:val="采购商品接受劳务情况明细-关联交易内容"/>
                    <w:tag w:val="_GBC_783f8123c36646bdaf0b8c592699b3d1"/>
                    <w:id w:val="358194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工程</w:t>
                        </w:r>
                      </w:p>
                    </w:tc>
                  </w:sdtContent>
                </w:sdt>
                <w:sdt>
                  <w:sdtPr>
                    <w:rPr>
                      <w:sz w:val="21"/>
                      <w:szCs w:val="21"/>
                    </w:rPr>
                    <w:alias w:val="采购商品接受劳务情况明细-发生额"/>
                    <w:tag w:val="_GBC_1bd5d139341d4504beb1d1156d74462c"/>
                    <w:id w:val="358194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662,369,571.74</w:t>
                        </w:r>
                      </w:p>
                    </w:tc>
                  </w:sdtContent>
                </w:sdt>
                <w:sdt>
                  <w:sdtPr>
                    <w:rPr>
                      <w:sz w:val="21"/>
                      <w:szCs w:val="21"/>
                    </w:rPr>
                    <w:alias w:val="采购商品接受劳务情况明细-发生额"/>
                    <w:tag w:val="_GBC_93d8f988ea0c464487c16b443da3c112"/>
                    <w:id w:val="358194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1,145,130,000.00</w:t>
                        </w:r>
                      </w:p>
                    </w:tc>
                  </w:sdtContent>
                </w:sdt>
              </w:tr>
            </w:sdtContent>
          </w:sdt>
          <w:sdt>
            <w:sdtPr>
              <w:rPr>
                <w:sz w:val="21"/>
                <w:szCs w:val="21"/>
              </w:rPr>
              <w:alias w:val="采购商品接受劳务情况明细"/>
              <w:tag w:val="_TUP_21b06c19d7ae4c2ea8596d9fcb57283b"/>
              <w:id w:val="3581955"/>
              <w:lock w:val="sdtLocked"/>
            </w:sdtPr>
            <w:sdtContent>
              <w:tr w:rsidR="00DC4989" w:rsidRPr="008845CF" w:rsidTr="00DC4989">
                <w:trPr>
                  <w:cantSplit/>
                </w:trPr>
                <w:sdt>
                  <w:sdtPr>
                    <w:rPr>
                      <w:sz w:val="21"/>
                      <w:szCs w:val="21"/>
                    </w:rPr>
                    <w:alias w:val="采购商品接受劳务情况明细-关联方"/>
                    <w:tag w:val="_GBC_302c83267a3149d7a18a162780b5642d"/>
                    <w:id w:val="358195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中国黄金集团三门峡中原金银制品有限公司</w:t>
                        </w:r>
                      </w:p>
                    </w:tc>
                  </w:sdtContent>
                </w:sdt>
                <w:sdt>
                  <w:sdtPr>
                    <w:rPr>
                      <w:sz w:val="21"/>
                      <w:szCs w:val="21"/>
                    </w:rPr>
                    <w:alias w:val="采购商品接受劳务情况明细-关联交易内容"/>
                    <w:tag w:val="_GBC_783f8123c36646bdaf0b8c592699b3d1"/>
                    <w:id w:val="358195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95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1,326,935.05</w:t>
                        </w:r>
                      </w:p>
                    </w:tc>
                  </w:sdtContent>
                </w:sdt>
                <w:sdt>
                  <w:sdtPr>
                    <w:rPr>
                      <w:sz w:val="21"/>
                      <w:szCs w:val="21"/>
                    </w:rPr>
                    <w:alias w:val="采购商品接受劳务情况明细-发生额"/>
                    <w:tag w:val="_GBC_93d8f988ea0c464487c16b443da3c112"/>
                    <w:id w:val="358195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167,466,949.72</w:t>
                        </w:r>
                      </w:p>
                    </w:tc>
                  </w:sdtContent>
                </w:sdt>
              </w:tr>
            </w:sdtContent>
          </w:sdt>
          <w:sdt>
            <w:sdtPr>
              <w:rPr>
                <w:sz w:val="21"/>
                <w:szCs w:val="21"/>
              </w:rPr>
              <w:alias w:val="采购商品接受劳务情况明细"/>
              <w:tag w:val="_TUP_21b06c19d7ae4c2ea8596d9fcb57283b"/>
              <w:id w:val="3581960"/>
              <w:lock w:val="sdtLocked"/>
            </w:sdtPr>
            <w:sdtContent>
              <w:tr w:rsidR="00DC4989" w:rsidRPr="008845CF" w:rsidTr="00DC4989">
                <w:trPr>
                  <w:cantSplit/>
                </w:trPr>
                <w:sdt>
                  <w:sdtPr>
                    <w:rPr>
                      <w:sz w:val="21"/>
                      <w:szCs w:val="21"/>
                    </w:rPr>
                    <w:alias w:val="采购商品接受劳务情况明细-关联方"/>
                    <w:tag w:val="_GBC_302c83267a3149d7a18a162780b5642d"/>
                    <w:id w:val="358195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中国金域黄金物资总公司</w:t>
                        </w:r>
                      </w:p>
                    </w:tc>
                  </w:sdtContent>
                </w:sdt>
                <w:sdt>
                  <w:sdtPr>
                    <w:rPr>
                      <w:sz w:val="21"/>
                      <w:szCs w:val="21"/>
                    </w:rPr>
                    <w:alias w:val="采购商品接受劳务情况明细-关联交易内容"/>
                    <w:tag w:val="_GBC_783f8123c36646bdaf0b8c592699b3d1"/>
                    <w:id w:val="358195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设备</w:t>
                        </w:r>
                      </w:p>
                    </w:tc>
                  </w:sdtContent>
                </w:sdt>
                <w:sdt>
                  <w:sdtPr>
                    <w:rPr>
                      <w:sz w:val="21"/>
                      <w:szCs w:val="21"/>
                    </w:rPr>
                    <w:alias w:val="采购商品接受劳务情况明细-发生额"/>
                    <w:tag w:val="_GBC_1bd5d139341d4504beb1d1156d74462c"/>
                    <w:id w:val="358195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425,668,223.68</w:t>
                        </w:r>
                      </w:p>
                    </w:tc>
                  </w:sdtContent>
                </w:sdt>
                <w:sdt>
                  <w:sdtPr>
                    <w:rPr>
                      <w:sz w:val="21"/>
                      <w:szCs w:val="21"/>
                    </w:rPr>
                    <w:alias w:val="采购商品接受劳务情况明细-发生额"/>
                    <w:tag w:val="_GBC_93d8f988ea0c464487c16b443da3c112"/>
                    <w:id w:val="358195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938,925,571.53</w:t>
                        </w:r>
                      </w:p>
                    </w:tc>
                  </w:sdtContent>
                </w:sdt>
              </w:tr>
            </w:sdtContent>
          </w:sdt>
          <w:sdt>
            <w:sdtPr>
              <w:rPr>
                <w:sz w:val="21"/>
                <w:szCs w:val="21"/>
              </w:rPr>
              <w:alias w:val="采购商品接受劳务情况明细"/>
              <w:tag w:val="_TUP_21b06c19d7ae4c2ea8596d9fcb57283b"/>
              <w:id w:val="3581965"/>
              <w:lock w:val="sdtLocked"/>
            </w:sdtPr>
            <w:sdtContent>
              <w:tr w:rsidR="00DC4989" w:rsidRPr="008845CF" w:rsidTr="00DC4989">
                <w:trPr>
                  <w:cantSplit/>
                </w:trPr>
                <w:sdt>
                  <w:sdtPr>
                    <w:rPr>
                      <w:sz w:val="21"/>
                      <w:szCs w:val="21"/>
                    </w:rPr>
                    <w:alias w:val="采购商品接受劳务情况明细-关联方"/>
                    <w:tag w:val="_GBC_302c83267a3149d7a18a162780b5642d"/>
                    <w:id w:val="358196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中十冶集团有限公司</w:t>
                        </w:r>
                      </w:p>
                    </w:tc>
                  </w:sdtContent>
                </w:sdt>
                <w:sdt>
                  <w:sdtPr>
                    <w:rPr>
                      <w:sz w:val="21"/>
                      <w:szCs w:val="21"/>
                    </w:rPr>
                    <w:alias w:val="采购商品接受劳务情况明细-关联交易内容"/>
                    <w:tag w:val="_GBC_783f8123c36646bdaf0b8c592699b3d1"/>
                    <w:id w:val="358196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劳务费</w:t>
                        </w:r>
                      </w:p>
                    </w:tc>
                  </w:sdtContent>
                </w:sdt>
                <w:sdt>
                  <w:sdtPr>
                    <w:rPr>
                      <w:sz w:val="21"/>
                      <w:szCs w:val="21"/>
                    </w:rPr>
                    <w:alias w:val="采购商品接受劳务情况明细-发生额"/>
                    <w:tag w:val="_GBC_1bd5d139341d4504beb1d1156d74462c"/>
                    <w:id w:val="358196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55,894,917.71</w:t>
                        </w:r>
                      </w:p>
                    </w:tc>
                  </w:sdtContent>
                </w:sdt>
                <w:sdt>
                  <w:sdtPr>
                    <w:rPr>
                      <w:sz w:val="21"/>
                      <w:szCs w:val="21"/>
                    </w:rPr>
                    <w:alias w:val="采购商品接受劳务情况明细-发生额"/>
                    <w:tag w:val="_GBC_93d8f988ea0c464487c16b443da3c112"/>
                    <w:id w:val="358196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31,407,635.72</w:t>
                        </w:r>
                      </w:p>
                    </w:tc>
                  </w:sdtContent>
                </w:sdt>
              </w:tr>
            </w:sdtContent>
          </w:sdt>
          <w:sdt>
            <w:sdtPr>
              <w:rPr>
                <w:sz w:val="21"/>
                <w:szCs w:val="21"/>
              </w:rPr>
              <w:alias w:val="采购商品接受劳务情况明细"/>
              <w:tag w:val="_TUP_21b06c19d7ae4c2ea8596d9fcb57283b"/>
              <w:id w:val="3581970"/>
              <w:lock w:val="sdtLocked"/>
            </w:sdtPr>
            <w:sdtContent>
              <w:tr w:rsidR="00DC4989" w:rsidRPr="008845CF" w:rsidTr="00DC4989">
                <w:trPr>
                  <w:cantSplit/>
                </w:trPr>
                <w:sdt>
                  <w:sdtPr>
                    <w:rPr>
                      <w:sz w:val="21"/>
                      <w:szCs w:val="21"/>
                    </w:rPr>
                    <w:alias w:val="采购商品接受劳务情况明细-关联方"/>
                    <w:tag w:val="_GBC_302c83267a3149d7a18a162780b5642d"/>
                    <w:id w:val="358196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中国黄金集团国际贸易有限公司</w:t>
                        </w:r>
                      </w:p>
                    </w:tc>
                  </w:sdtContent>
                </w:sdt>
                <w:sdt>
                  <w:sdtPr>
                    <w:rPr>
                      <w:sz w:val="21"/>
                      <w:szCs w:val="21"/>
                    </w:rPr>
                    <w:alias w:val="采购商品接受劳务情况明细-关联交易内容"/>
                    <w:tag w:val="_GBC_783f8123c36646bdaf0b8c592699b3d1"/>
                    <w:id w:val="358196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采购商品接受劳务情况明细-发生额"/>
                    <w:tag w:val="_GBC_1bd5d139341d4504beb1d1156d74462c"/>
                    <w:id w:val="358196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sdt>
                  <w:sdtPr>
                    <w:rPr>
                      <w:sz w:val="21"/>
                      <w:szCs w:val="21"/>
                    </w:rPr>
                    <w:alias w:val="采购商品接受劳务情况明细-发生额"/>
                    <w:tag w:val="_GBC_93d8f988ea0c464487c16b443da3c112"/>
                    <w:id w:val="358196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59,766,133.48</w:t>
                        </w:r>
                      </w:p>
                    </w:tc>
                  </w:sdtContent>
                </w:sdt>
              </w:tr>
            </w:sdtContent>
          </w:sdt>
          <w:sdt>
            <w:sdtPr>
              <w:rPr>
                <w:sz w:val="21"/>
                <w:szCs w:val="21"/>
              </w:rPr>
              <w:alias w:val="采购商品接受劳务情况明细"/>
              <w:tag w:val="_TUP_21b06c19d7ae4c2ea8596d9fcb57283b"/>
              <w:id w:val="3581975"/>
              <w:lock w:val="sdtLocked"/>
            </w:sdtPr>
            <w:sdtContent>
              <w:tr w:rsidR="00DC4989" w:rsidRPr="008845CF" w:rsidTr="00DC4989">
                <w:trPr>
                  <w:cantSplit/>
                </w:trPr>
                <w:sdt>
                  <w:sdtPr>
                    <w:rPr>
                      <w:sz w:val="21"/>
                      <w:szCs w:val="21"/>
                    </w:rPr>
                    <w:alias w:val="采购商品接受劳务情况明细-关联方"/>
                    <w:tag w:val="_GBC_302c83267a3149d7a18a162780b5642d"/>
                    <w:id w:val="358197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中国黄金集团内蒙古金盛矿业开发有限公司</w:t>
                        </w:r>
                      </w:p>
                    </w:tc>
                  </w:sdtContent>
                </w:sdt>
                <w:sdt>
                  <w:sdtPr>
                    <w:rPr>
                      <w:sz w:val="21"/>
                      <w:szCs w:val="21"/>
                    </w:rPr>
                    <w:alias w:val="采购商品接受劳务情况明细-关联交易内容"/>
                    <w:tag w:val="_GBC_783f8123c36646bdaf0b8c592699b3d1"/>
                    <w:id w:val="358197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劳务费</w:t>
                        </w:r>
                      </w:p>
                    </w:tc>
                  </w:sdtContent>
                </w:sdt>
                <w:sdt>
                  <w:sdtPr>
                    <w:rPr>
                      <w:sz w:val="21"/>
                      <w:szCs w:val="21"/>
                    </w:rPr>
                    <w:alias w:val="采购商品接受劳务情况明细-发生额"/>
                    <w:tag w:val="_GBC_1bd5d139341d4504beb1d1156d74462c"/>
                    <w:id w:val="358197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sdt>
                  <w:sdtPr>
                    <w:rPr>
                      <w:sz w:val="21"/>
                      <w:szCs w:val="21"/>
                    </w:rPr>
                    <w:alias w:val="采购商品接受劳务情况明细-发生额"/>
                    <w:tag w:val="_GBC_93d8f988ea0c464487c16b443da3c112"/>
                    <w:id w:val="358197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1,599,635.41</w:t>
                        </w:r>
                      </w:p>
                    </w:tc>
                  </w:sdtContent>
                </w:sdt>
              </w:tr>
            </w:sdtContent>
          </w:sdt>
          <w:sdt>
            <w:sdtPr>
              <w:rPr>
                <w:sz w:val="21"/>
                <w:szCs w:val="21"/>
              </w:rPr>
              <w:alias w:val="采购商品接受劳务情况明细"/>
              <w:tag w:val="_TUP_21b06c19d7ae4c2ea8596d9fcb57283b"/>
              <w:id w:val="3581980"/>
              <w:lock w:val="sdtLocked"/>
            </w:sdtPr>
            <w:sdtContent>
              <w:tr w:rsidR="00DC4989" w:rsidRPr="008845CF" w:rsidTr="00DC4989">
                <w:trPr>
                  <w:cantSplit/>
                </w:trPr>
                <w:sdt>
                  <w:sdtPr>
                    <w:rPr>
                      <w:sz w:val="21"/>
                      <w:szCs w:val="21"/>
                    </w:rPr>
                    <w:alias w:val="采购商品接受劳务情况明细-关联方"/>
                    <w:tag w:val="_GBC_302c83267a3149d7a18a162780b5642d"/>
                    <w:id w:val="358197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中国黄金集团公司</w:t>
                        </w:r>
                      </w:p>
                    </w:tc>
                  </w:sdtContent>
                </w:sdt>
                <w:sdt>
                  <w:sdtPr>
                    <w:rPr>
                      <w:sz w:val="21"/>
                      <w:szCs w:val="21"/>
                    </w:rPr>
                    <w:alias w:val="采购商品接受劳务情况明细-关联交易内容"/>
                    <w:tag w:val="_GBC_783f8123c36646bdaf0b8c592699b3d1"/>
                    <w:id w:val="358197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其他</w:t>
                        </w:r>
                      </w:p>
                    </w:tc>
                  </w:sdtContent>
                </w:sdt>
                <w:sdt>
                  <w:sdtPr>
                    <w:rPr>
                      <w:sz w:val="21"/>
                      <w:szCs w:val="21"/>
                    </w:rPr>
                    <w:alias w:val="采购商品接受劳务情况明细-发生额"/>
                    <w:tag w:val="_GBC_1bd5d139341d4504beb1d1156d74462c"/>
                    <w:id w:val="358197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24,240,849.06</w:t>
                        </w:r>
                      </w:p>
                    </w:tc>
                  </w:sdtContent>
                </w:sdt>
                <w:sdt>
                  <w:sdtPr>
                    <w:rPr>
                      <w:sz w:val="21"/>
                      <w:szCs w:val="21"/>
                    </w:rPr>
                    <w:alias w:val="采购商品接受劳务情况明细-发生额"/>
                    <w:tag w:val="_GBC_93d8f988ea0c464487c16b443da3c112"/>
                    <w:id w:val="358197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28,164,721.00</w:t>
                        </w:r>
                      </w:p>
                    </w:tc>
                  </w:sdtContent>
                </w:sdt>
              </w:tr>
            </w:sdtContent>
          </w:sdt>
          <w:sdt>
            <w:sdtPr>
              <w:rPr>
                <w:sz w:val="21"/>
                <w:szCs w:val="21"/>
              </w:rPr>
              <w:alias w:val="采购商品接受劳务情况明细"/>
              <w:tag w:val="_TUP_21b06c19d7ae4c2ea8596d9fcb57283b"/>
              <w:id w:val="3581985"/>
              <w:lock w:val="sdtLocked"/>
            </w:sdtPr>
            <w:sdtContent>
              <w:tr w:rsidR="00DC4989" w:rsidRPr="008845CF" w:rsidTr="00DC4989">
                <w:trPr>
                  <w:cantSplit/>
                </w:trPr>
                <w:sdt>
                  <w:sdtPr>
                    <w:rPr>
                      <w:sz w:val="21"/>
                      <w:szCs w:val="21"/>
                    </w:rPr>
                    <w:alias w:val="采购商品接受劳务情况明细-关联方"/>
                    <w:tag w:val="_GBC_302c83267a3149d7a18a162780b5642d"/>
                    <w:id w:val="358198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河北峪耳崖黄金实业发展中心</w:t>
                        </w:r>
                      </w:p>
                    </w:tc>
                  </w:sdtContent>
                </w:sdt>
                <w:sdt>
                  <w:sdtPr>
                    <w:rPr>
                      <w:sz w:val="21"/>
                      <w:szCs w:val="21"/>
                    </w:rPr>
                    <w:alias w:val="采购商品接受劳务情况明细-关联交易内容"/>
                    <w:tag w:val="_GBC_783f8123c36646bdaf0b8c592699b3d1"/>
                    <w:id w:val="358198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租赁费</w:t>
                        </w:r>
                      </w:p>
                    </w:tc>
                  </w:sdtContent>
                </w:sdt>
                <w:sdt>
                  <w:sdtPr>
                    <w:rPr>
                      <w:sz w:val="21"/>
                      <w:szCs w:val="21"/>
                    </w:rPr>
                    <w:alias w:val="采购商品接受劳务情况明细-发生额"/>
                    <w:tag w:val="_GBC_1bd5d139341d4504beb1d1156d74462c"/>
                    <w:id w:val="358198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6,114,088.55</w:t>
                        </w:r>
                      </w:p>
                    </w:tc>
                  </w:sdtContent>
                </w:sdt>
                <w:sdt>
                  <w:sdtPr>
                    <w:rPr>
                      <w:sz w:val="21"/>
                      <w:szCs w:val="21"/>
                    </w:rPr>
                    <w:alias w:val="采购商品接受劳务情况明细-发生额"/>
                    <w:tag w:val="_GBC_93d8f988ea0c464487c16b443da3c112"/>
                    <w:id w:val="358198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5,699,195.63</w:t>
                        </w:r>
                      </w:p>
                    </w:tc>
                  </w:sdtContent>
                </w:sdt>
              </w:tr>
            </w:sdtContent>
          </w:sdt>
          <w:sdt>
            <w:sdtPr>
              <w:rPr>
                <w:sz w:val="21"/>
                <w:szCs w:val="21"/>
              </w:rPr>
              <w:alias w:val="采购商品接受劳务情况明细"/>
              <w:tag w:val="_TUP_21b06c19d7ae4c2ea8596d9fcb57283b"/>
              <w:id w:val="3581990"/>
              <w:lock w:val="sdtLocked"/>
            </w:sdtPr>
            <w:sdtContent>
              <w:tr w:rsidR="00DC4989" w:rsidRPr="008845CF" w:rsidTr="00DC4989">
                <w:trPr>
                  <w:cantSplit/>
                </w:trPr>
                <w:sdt>
                  <w:sdtPr>
                    <w:rPr>
                      <w:sz w:val="21"/>
                      <w:szCs w:val="21"/>
                    </w:rPr>
                    <w:alias w:val="采购商品接受劳务情况明细-关联方"/>
                    <w:tag w:val="_GBC_302c83267a3149d7a18a162780b5642d"/>
                    <w:id w:val="358198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中国黄金集团内蒙古矿业有限公司</w:t>
                        </w:r>
                      </w:p>
                    </w:tc>
                  </w:sdtContent>
                </w:sdt>
                <w:sdt>
                  <w:sdtPr>
                    <w:rPr>
                      <w:sz w:val="21"/>
                      <w:szCs w:val="21"/>
                    </w:rPr>
                    <w:alias w:val="采购商品接受劳务情况明细-关联交易内容"/>
                    <w:tag w:val="_GBC_783f8123c36646bdaf0b8c592699b3d1"/>
                    <w:id w:val="358198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设备</w:t>
                        </w:r>
                      </w:p>
                    </w:tc>
                  </w:sdtContent>
                </w:sdt>
                <w:sdt>
                  <w:sdtPr>
                    <w:rPr>
                      <w:sz w:val="21"/>
                      <w:szCs w:val="21"/>
                    </w:rPr>
                    <w:alias w:val="采购商品接受劳务情况明细-发生额"/>
                    <w:tag w:val="_GBC_1bd5d139341d4504beb1d1156d74462c"/>
                    <w:id w:val="358198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2,600,000.00</w:t>
                        </w:r>
                      </w:p>
                    </w:tc>
                  </w:sdtContent>
                </w:sdt>
                <w:sdt>
                  <w:sdtPr>
                    <w:rPr>
                      <w:sz w:val="21"/>
                      <w:szCs w:val="21"/>
                    </w:rPr>
                    <w:alias w:val="采购商品接受劳务情况明细-发生额"/>
                    <w:tag w:val="_GBC_93d8f988ea0c464487c16b443da3c112"/>
                    <w:id w:val="358198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采购商品接受劳务情况明细"/>
              <w:tag w:val="_TUP_21b06c19d7ae4c2ea8596d9fcb57283b"/>
              <w:id w:val="3581995"/>
              <w:lock w:val="sdtLocked"/>
            </w:sdtPr>
            <w:sdtContent>
              <w:tr w:rsidR="00DC4989" w:rsidRPr="008845CF" w:rsidTr="00DC4989">
                <w:trPr>
                  <w:cantSplit/>
                </w:trPr>
                <w:sdt>
                  <w:sdtPr>
                    <w:rPr>
                      <w:sz w:val="21"/>
                      <w:szCs w:val="21"/>
                    </w:rPr>
                    <w:alias w:val="采购商品接受劳务情况明细-关联方"/>
                    <w:tag w:val="_GBC_302c83267a3149d7a18a162780b5642d"/>
                    <w:id w:val="358199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中国黄金集团内蒙古矿业有限公司</w:t>
                        </w:r>
                      </w:p>
                    </w:tc>
                  </w:sdtContent>
                </w:sdt>
                <w:sdt>
                  <w:sdtPr>
                    <w:rPr>
                      <w:sz w:val="21"/>
                      <w:szCs w:val="21"/>
                    </w:rPr>
                    <w:alias w:val="采购商品接受劳务情况明细-关联交易内容"/>
                    <w:tag w:val="_GBC_783f8123c36646bdaf0b8c592699b3d1"/>
                    <w:id w:val="358199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铜精粉</w:t>
                        </w:r>
                      </w:p>
                    </w:tc>
                  </w:sdtContent>
                </w:sdt>
                <w:sdt>
                  <w:sdtPr>
                    <w:rPr>
                      <w:sz w:val="21"/>
                      <w:szCs w:val="21"/>
                    </w:rPr>
                    <w:alias w:val="采购商品接受劳务情况明细-发生额"/>
                    <w:tag w:val="_GBC_1bd5d139341d4504beb1d1156d74462c"/>
                    <w:id w:val="358199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471,378,927.11</w:t>
                        </w:r>
                      </w:p>
                    </w:tc>
                  </w:sdtContent>
                </w:sdt>
                <w:sdt>
                  <w:sdtPr>
                    <w:rPr>
                      <w:sz w:val="21"/>
                      <w:szCs w:val="21"/>
                    </w:rPr>
                    <w:alias w:val="采购商品接受劳务情况明细-发生额"/>
                    <w:tag w:val="_GBC_93d8f988ea0c464487c16b443da3c112"/>
                    <w:id w:val="358199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tbl>
        <w:p w:rsidR="004B548E" w:rsidRPr="008845CF" w:rsidRDefault="00D945E0">
          <w:pPr>
            <w:rPr>
              <w:sz w:val="21"/>
              <w:szCs w:val="21"/>
            </w:rPr>
          </w:pPr>
        </w:p>
      </w:sdtContent>
    </w:sdt>
    <w:sdt>
      <w:sdtPr>
        <w:rPr>
          <w:rFonts w:hint="eastAsia"/>
          <w:szCs w:val="21"/>
        </w:rPr>
        <w:tag w:val="_SEC_0bdaba437cb6402f9ab2a655956dbb9b"/>
        <w:id w:val="-2015915295"/>
        <w:lock w:val="sdtLocked"/>
        <w:placeholder>
          <w:docPart w:val="GBC22222222222222222222222222222"/>
        </w:placeholder>
      </w:sdtPr>
      <w:sdtEndPr>
        <w:rPr>
          <w:rFonts w:cs="Cambria"/>
        </w:rPr>
      </w:sdtEndPr>
      <w:sdtContent>
        <w:p w:rsidR="004B548E" w:rsidRDefault="00A20AC1" w:rsidP="005377CF">
          <w:pPr>
            <w:ind w:rightChars="-369" w:right="-886"/>
            <w:rPr>
              <w:szCs w:val="21"/>
            </w:rPr>
          </w:pPr>
          <w:r>
            <w:rPr>
              <w:rFonts w:hint="eastAsia"/>
              <w:szCs w:val="21"/>
            </w:rPr>
            <w:t>出售商品/提供劳务情况表</w:t>
          </w:r>
        </w:p>
        <w:p w:rsidR="004B548E" w:rsidRDefault="00A20AC1">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DC4989" w:rsidTr="00DC4989">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DC4989" w:rsidRPr="008845CF" w:rsidRDefault="00DC4989" w:rsidP="00DC4989">
                <w:pPr>
                  <w:jc w:val="center"/>
                  <w:rPr>
                    <w:rFonts w:cs="Cambria"/>
                    <w:sz w:val="21"/>
                    <w:szCs w:val="21"/>
                  </w:rPr>
                </w:pPr>
                <w:r w:rsidRPr="008845CF">
                  <w:rPr>
                    <w:rFonts w:cs="Cambria" w:hint="eastAsia"/>
                    <w:sz w:val="21"/>
                    <w:szCs w:val="21"/>
                  </w:rPr>
                  <w:t>上期发生额</w:t>
                </w:r>
              </w:p>
            </w:tc>
          </w:tr>
          <w:sdt>
            <w:sdtPr>
              <w:rPr>
                <w:sz w:val="21"/>
                <w:szCs w:val="21"/>
              </w:rPr>
              <w:alias w:val="出售商品提供劳务情况明细"/>
              <w:tag w:val="_TUP_c080581d6b634c7bacd27d6542159620"/>
              <w:id w:val="3582020"/>
              <w:lock w:val="sdtLocked"/>
            </w:sdtPr>
            <w:sdtContent>
              <w:tr w:rsidR="00DC4989" w:rsidTr="00DC4989">
                <w:trPr>
                  <w:cantSplit/>
                </w:trPr>
                <w:sdt>
                  <w:sdtPr>
                    <w:rPr>
                      <w:sz w:val="21"/>
                      <w:szCs w:val="21"/>
                    </w:rPr>
                    <w:alias w:val="出售商品提供劳务情况明细-关联方"/>
                    <w:tag w:val="_GBC_70680b8582d1439ebdbc2051d6279272"/>
                    <w:id w:val="358201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贵州金兴黄金矿业有限责任公司</w:t>
                        </w:r>
                      </w:p>
                    </w:tc>
                  </w:sdtContent>
                </w:sdt>
                <w:sdt>
                  <w:sdtPr>
                    <w:rPr>
                      <w:sz w:val="21"/>
                      <w:szCs w:val="21"/>
                    </w:rPr>
                    <w:alias w:val="出售商品提供劳务情况明细-关联交易内容"/>
                    <w:tag w:val="_GBC_8590e29a83874b2a880cb9e2ee001125"/>
                    <w:id w:val="358201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出售商品提供劳务情况明细-发生额"/>
                    <w:tag w:val="_GBC_79f2f092ef694260b2ab261aa97055e6"/>
                    <w:id w:val="358201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4,201,985.83</w:t>
                        </w:r>
                      </w:p>
                    </w:tc>
                  </w:sdtContent>
                </w:sdt>
                <w:sdt>
                  <w:sdtPr>
                    <w:rPr>
                      <w:sz w:val="21"/>
                      <w:szCs w:val="21"/>
                    </w:rPr>
                    <w:alias w:val="出售商品提供劳务情况明细-发生额"/>
                    <w:tag w:val="_GBC_f6d0bcd7a53342318b1f4f7c324c543b"/>
                    <w:id w:val="358201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出售商品提供劳务情况明细"/>
              <w:tag w:val="_TUP_c080581d6b634c7bacd27d6542159620"/>
              <w:id w:val="3582025"/>
              <w:lock w:val="sdtLocked"/>
            </w:sdtPr>
            <w:sdtContent>
              <w:tr w:rsidR="00DC4989" w:rsidTr="00DC4989">
                <w:trPr>
                  <w:cantSplit/>
                </w:trPr>
                <w:sdt>
                  <w:sdtPr>
                    <w:rPr>
                      <w:sz w:val="21"/>
                      <w:szCs w:val="21"/>
                    </w:rPr>
                    <w:alias w:val="出售商品提供劳务情况明细-关联方"/>
                    <w:tag w:val="_GBC_70680b8582d1439ebdbc2051d6279272"/>
                    <w:id w:val="358202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桦甸市世纪三和矿业有限公司</w:t>
                        </w:r>
                      </w:p>
                    </w:tc>
                  </w:sdtContent>
                </w:sdt>
                <w:sdt>
                  <w:sdtPr>
                    <w:rPr>
                      <w:sz w:val="21"/>
                      <w:szCs w:val="21"/>
                    </w:rPr>
                    <w:alias w:val="出售商品提供劳务情况明细-关联交易内容"/>
                    <w:tag w:val="_GBC_8590e29a83874b2a880cb9e2ee001125"/>
                    <w:id w:val="358202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劳务费</w:t>
                        </w:r>
                      </w:p>
                    </w:tc>
                  </w:sdtContent>
                </w:sdt>
                <w:sdt>
                  <w:sdtPr>
                    <w:rPr>
                      <w:sz w:val="21"/>
                      <w:szCs w:val="21"/>
                    </w:rPr>
                    <w:alias w:val="出售商品提供劳务情况明细-发生额"/>
                    <w:tag w:val="_GBC_79f2f092ef694260b2ab261aa97055e6"/>
                    <w:id w:val="358202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313,496.45</w:t>
                        </w:r>
                      </w:p>
                    </w:tc>
                  </w:sdtContent>
                </w:sdt>
                <w:sdt>
                  <w:sdtPr>
                    <w:rPr>
                      <w:sz w:val="21"/>
                      <w:szCs w:val="21"/>
                    </w:rPr>
                    <w:alias w:val="出售商品提供劳务情况明细-发生额"/>
                    <w:tag w:val="_GBC_f6d0bcd7a53342318b1f4f7c324c543b"/>
                    <w:id w:val="358202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出售商品提供劳务情况明细"/>
              <w:tag w:val="_TUP_c080581d6b634c7bacd27d6542159620"/>
              <w:id w:val="3582030"/>
              <w:lock w:val="sdtLocked"/>
            </w:sdtPr>
            <w:sdtContent>
              <w:tr w:rsidR="00DC4989" w:rsidTr="00DC4989">
                <w:trPr>
                  <w:cantSplit/>
                </w:trPr>
                <w:sdt>
                  <w:sdtPr>
                    <w:rPr>
                      <w:sz w:val="21"/>
                      <w:szCs w:val="21"/>
                    </w:rPr>
                    <w:alias w:val="出售商品提供劳务情况明细-关联方"/>
                    <w:tag w:val="_GBC_70680b8582d1439ebdbc2051d6279272"/>
                    <w:id w:val="358202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吉林海沟黄金矿业有限责任公司</w:t>
                        </w:r>
                      </w:p>
                    </w:tc>
                  </w:sdtContent>
                </w:sdt>
                <w:sdt>
                  <w:sdtPr>
                    <w:rPr>
                      <w:sz w:val="21"/>
                      <w:szCs w:val="21"/>
                    </w:rPr>
                    <w:alias w:val="出售商品提供劳务情况明细-关联交易内容"/>
                    <w:tag w:val="_GBC_8590e29a83874b2a880cb9e2ee001125"/>
                    <w:id w:val="358202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劳务费</w:t>
                        </w:r>
                      </w:p>
                    </w:tc>
                  </w:sdtContent>
                </w:sdt>
                <w:sdt>
                  <w:sdtPr>
                    <w:rPr>
                      <w:sz w:val="21"/>
                      <w:szCs w:val="21"/>
                    </w:rPr>
                    <w:alias w:val="出售商品提供劳务情况明细-发生额"/>
                    <w:tag w:val="_GBC_79f2f092ef694260b2ab261aa97055e6"/>
                    <w:id w:val="358202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19,466.67</w:t>
                        </w:r>
                      </w:p>
                    </w:tc>
                  </w:sdtContent>
                </w:sdt>
                <w:sdt>
                  <w:sdtPr>
                    <w:rPr>
                      <w:sz w:val="21"/>
                      <w:szCs w:val="21"/>
                    </w:rPr>
                    <w:alias w:val="出售商品提供劳务情况明细-发生额"/>
                    <w:tag w:val="_GBC_f6d0bcd7a53342318b1f4f7c324c543b"/>
                    <w:id w:val="358202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出售商品提供劳务情况明细"/>
              <w:tag w:val="_TUP_c080581d6b634c7bacd27d6542159620"/>
              <w:id w:val="3582035"/>
              <w:lock w:val="sdtLocked"/>
            </w:sdtPr>
            <w:sdtContent>
              <w:tr w:rsidR="00DC4989" w:rsidTr="00DC4989">
                <w:trPr>
                  <w:cantSplit/>
                </w:trPr>
                <w:sdt>
                  <w:sdtPr>
                    <w:rPr>
                      <w:sz w:val="21"/>
                      <w:szCs w:val="21"/>
                    </w:rPr>
                    <w:alias w:val="出售商品提供劳务情况明细-关联方"/>
                    <w:tag w:val="_GBC_70680b8582d1439ebdbc2051d6279272"/>
                    <w:id w:val="358203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辽宁天利金业有限责任公司</w:t>
                        </w:r>
                      </w:p>
                    </w:tc>
                  </w:sdtContent>
                </w:sdt>
                <w:sdt>
                  <w:sdtPr>
                    <w:rPr>
                      <w:sz w:val="21"/>
                      <w:szCs w:val="21"/>
                    </w:rPr>
                    <w:alias w:val="出售商品提供劳务情况明细-关联交易内容"/>
                    <w:tag w:val="_GBC_8590e29a83874b2a880cb9e2ee001125"/>
                    <w:id w:val="358203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黄金、劳务</w:t>
                        </w:r>
                      </w:p>
                    </w:tc>
                  </w:sdtContent>
                </w:sdt>
                <w:sdt>
                  <w:sdtPr>
                    <w:rPr>
                      <w:sz w:val="21"/>
                      <w:szCs w:val="21"/>
                    </w:rPr>
                    <w:alias w:val="出售商品提供劳务情况明细-发生额"/>
                    <w:tag w:val="_GBC_79f2f092ef694260b2ab261aa97055e6"/>
                    <w:id w:val="358203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5,100.00</w:t>
                        </w:r>
                      </w:p>
                    </w:tc>
                  </w:sdtContent>
                </w:sdt>
                <w:sdt>
                  <w:sdtPr>
                    <w:rPr>
                      <w:sz w:val="21"/>
                      <w:szCs w:val="21"/>
                    </w:rPr>
                    <w:alias w:val="出售商品提供劳务情况明细-发生额"/>
                    <w:tag w:val="_GBC_f6d0bcd7a53342318b1f4f7c324c543b"/>
                    <w:id w:val="358203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24,400,292.99</w:t>
                        </w:r>
                      </w:p>
                    </w:tc>
                  </w:sdtContent>
                </w:sdt>
              </w:tr>
            </w:sdtContent>
          </w:sdt>
          <w:sdt>
            <w:sdtPr>
              <w:rPr>
                <w:sz w:val="21"/>
                <w:szCs w:val="21"/>
              </w:rPr>
              <w:alias w:val="出售商品提供劳务情况明细"/>
              <w:tag w:val="_TUP_c080581d6b634c7bacd27d6542159620"/>
              <w:id w:val="3582040"/>
              <w:lock w:val="sdtLocked"/>
            </w:sdtPr>
            <w:sdtContent>
              <w:tr w:rsidR="00DC4989" w:rsidTr="00DC4989">
                <w:trPr>
                  <w:cantSplit/>
                </w:trPr>
                <w:sdt>
                  <w:sdtPr>
                    <w:rPr>
                      <w:sz w:val="21"/>
                      <w:szCs w:val="21"/>
                    </w:rPr>
                    <w:alias w:val="出售商品提供劳务情况明细-关联方"/>
                    <w:tag w:val="_GBC_70680b8582d1439ebdbc2051d6279272"/>
                    <w:id w:val="358203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内蒙古金陶股份有限公司</w:t>
                        </w:r>
                      </w:p>
                    </w:tc>
                  </w:sdtContent>
                </w:sdt>
                <w:sdt>
                  <w:sdtPr>
                    <w:rPr>
                      <w:sz w:val="21"/>
                      <w:szCs w:val="21"/>
                    </w:rPr>
                    <w:alias w:val="出售商品提供劳务情况明细-关联交易内容"/>
                    <w:tag w:val="_GBC_8590e29a83874b2a880cb9e2ee001125"/>
                    <w:id w:val="358203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出售商品提供劳务情况明细-发生额"/>
                    <w:tag w:val="_GBC_79f2f092ef694260b2ab261aa97055e6"/>
                    <w:id w:val="358203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2,047,631.40</w:t>
                        </w:r>
                      </w:p>
                    </w:tc>
                  </w:sdtContent>
                </w:sdt>
                <w:sdt>
                  <w:sdtPr>
                    <w:rPr>
                      <w:sz w:val="21"/>
                      <w:szCs w:val="21"/>
                    </w:rPr>
                    <w:alias w:val="出售商品提供劳务情况明细-发生额"/>
                    <w:tag w:val="_GBC_f6d0bcd7a53342318b1f4f7c324c543b"/>
                    <w:id w:val="358203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出售商品提供劳务情况明细"/>
              <w:tag w:val="_TUP_c080581d6b634c7bacd27d6542159620"/>
              <w:id w:val="3582045"/>
              <w:lock w:val="sdtLocked"/>
            </w:sdtPr>
            <w:sdtContent>
              <w:tr w:rsidR="00DC4989" w:rsidTr="00DC4989">
                <w:trPr>
                  <w:cantSplit/>
                </w:trPr>
                <w:sdt>
                  <w:sdtPr>
                    <w:rPr>
                      <w:sz w:val="21"/>
                      <w:szCs w:val="21"/>
                    </w:rPr>
                    <w:alias w:val="出售商品提供劳务情况明细-关联方"/>
                    <w:tag w:val="_GBC_70680b8582d1439ebdbc2051d6279272"/>
                    <w:id w:val="358204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西藏华泰龙矿业开发有限公司</w:t>
                        </w:r>
                      </w:p>
                    </w:tc>
                  </w:sdtContent>
                </w:sdt>
                <w:sdt>
                  <w:sdtPr>
                    <w:rPr>
                      <w:sz w:val="21"/>
                      <w:szCs w:val="21"/>
                    </w:rPr>
                    <w:alias w:val="出售商品提供劳务情况明细-关联交易内容"/>
                    <w:tag w:val="_GBC_8590e29a83874b2a880cb9e2ee001125"/>
                    <w:id w:val="358204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w:t>
                        </w:r>
                      </w:p>
                    </w:tc>
                  </w:sdtContent>
                </w:sdt>
                <w:sdt>
                  <w:sdtPr>
                    <w:rPr>
                      <w:sz w:val="21"/>
                      <w:szCs w:val="21"/>
                    </w:rPr>
                    <w:alias w:val="出售商品提供劳务情况明细-发生额"/>
                    <w:tag w:val="_GBC_79f2f092ef694260b2ab261aa97055e6"/>
                    <w:id w:val="358204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303,498.00</w:t>
                        </w:r>
                      </w:p>
                    </w:tc>
                  </w:sdtContent>
                </w:sdt>
                <w:sdt>
                  <w:sdtPr>
                    <w:rPr>
                      <w:sz w:val="21"/>
                      <w:szCs w:val="21"/>
                    </w:rPr>
                    <w:alias w:val="出售商品提供劳务情况明细-发生额"/>
                    <w:tag w:val="_GBC_f6d0bcd7a53342318b1f4f7c324c543b"/>
                    <w:id w:val="358204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2,896,521.62</w:t>
                        </w:r>
                      </w:p>
                    </w:tc>
                  </w:sdtContent>
                </w:sdt>
              </w:tr>
            </w:sdtContent>
          </w:sdt>
          <w:sdt>
            <w:sdtPr>
              <w:rPr>
                <w:sz w:val="21"/>
                <w:szCs w:val="21"/>
              </w:rPr>
              <w:alias w:val="出售商品提供劳务情况明细"/>
              <w:tag w:val="_TUP_c080581d6b634c7bacd27d6542159620"/>
              <w:id w:val="3582050"/>
              <w:lock w:val="sdtLocked"/>
            </w:sdtPr>
            <w:sdtContent>
              <w:tr w:rsidR="00DC4989" w:rsidTr="00DC4989">
                <w:trPr>
                  <w:cantSplit/>
                </w:trPr>
                <w:sdt>
                  <w:sdtPr>
                    <w:rPr>
                      <w:sz w:val="21"/>
                      <w:szCs w:val="21"/>
                    </w:rPr>
                    <w:alias w:val="出售商品提供劳务情况明细-关联方"/>
                    <w:tag w:val="_GBC_70680b8582d1439ebdbc2051d6279272"/>
                    <w:id w:val="358204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长春黄金研究院</w:t>
                        </w:r>
                      </w:p>
                    </w:tc>
                  </w:sdtContent>
                </w:sdt>
                <w:sdt>
                  <w:sdtPr>
                    <w:rPr>
                      <w:sz w:val="21"/>
                      <w:szCs w:val="21"/>
                    </w:rPr>
                    <w:alias w:val="出售商品提供劳务情况明细-关联交易内容"/>
                    <w:tag w:val="_GBC_8590e29a83874b2a880cb9e2ee001125"/>
                    <w:id w:val="358204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出售商品提供劳务情况明细-发生额"/>
                    <w:tag w:val="_GBC_79f2f092ef694260b2ab261aa97055e6"/>
                    <w:id w:val="358204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500,000.00</w:t>
                        </w:r>
                      </w:p>
                    </w:tc>
                  </w:sdtContent>
                </w:sdt>
                <w:sdt>
                  <w:sdtPr>
                    <w:rPr>
                      <w:sz w:val="21"/>
                      <w:szCs w:val="21"/>
                    </w:rPr>
                    <w:alias w:val="出售商品提供劳务情况明细-发生额"/>
                    <w:tag w:val="_GBC_f6d0bcd7a53342318b1f4f7c324c543b"/>
                    <w:id w:val="358204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出售商品提供劳务情况明细"/>
              <w:tag w:val="_TUP_c080581d6b634c7bacd27d6542159620"/>
              <w:id w:val="3582055"/>
              <w:lock w:val="sdtLocked"/>
            </w:sdtPr>
            <w:sdtContent>
              <w:tr w:rsidR="00DC4989" w:rsidTr="00DC4989">
                <w:trPr>
                  <w:cantSplit/>
                </w:trPr>
                <w:sdt>
                  <w:sdtPr>
                    <w:rPr>
                      <w:sz w:val="21"/>
                      <w:szCs w:val="21"/>
                    </w:rPr>
                    <w:alias w:val="出售商品提供劳务情况明细-关联方"/>
                    <w:tag w:val="_GBC_70680b8582d1439ebdbc2051d6279272"/>
                    <w:id w:val="358205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中国黄金集团公司</w:t>
                        </w:r>
                      </w:p>
                    </w:tc>
                  </w:sdtContent>
                </w:sdt>
                <w:sdt>
                  <w:sdtPr>
                    <w:rPr>
                      <w:sz w:val="21"/>
                      <w:szCs w:val="21"/>
                    </w:rPr>
                    <w:alias w:val="出售商品提供劳务情况明细-关联交易内容"/>
                    <w:tag w:val="_GBC_8590e29a83874b2a880cb9e2ee001125"/>
                    <w:id w:val="358205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出售商品提供劳务情况明细-发生额"/>
                    <w:tag w:val="_GBC_79f2f092ef694260b2ab261aa97055e6"/>
                    <w:id w:val="358205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5,796,210,722.64</w:t>
                        </w:r>
                      </w:p>
                    </w:tc>
                  </w:sdtContent>
                </w:sdt>
                <w:sdt>
                  <w:sdtPr>
                    <w:rPr>
                      <w:sz w:val="21"/>
                      <w:szCs w:val="21"/>
                    </w:rPr>
                    <w:alias w:val="出售商品提供劳务情况明细-发生额"/>
                    <w:tag w:val="_GBC_f6d0bcd7a53342318b1f4f7c324c543b"/>
                    <w:id w:val="358205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6,606,505,676.44</w:t>
                        </w:r>
                      </w:p>
                    </w:tc>
                  </w:sdtContent>
                </w:sdt>
              </w:tr>
            </w:sdtContent>
          </w:sdt>
          <w:sdt>
            <w:sdtPr>
              <w:rPr>
                <w:sz w:val="21"/>
                <w:szCs w:val="21"/>
              </w:rPr>
              <w:alias w:val="出售商品提供劳务情况明细"/>
              <w:tag w:val="_TUP_c080581d6b634c7bacd27d6542159620"/>
              <w:id w:val="3582060"/>
              <w:lock w:val="sdtLocked"/>
            </w:sdtPr>
            <w:sdtContent>
              <w:tr w:rsidR="00DC4989" w:rsidTr="00DC4989">
                <w:trPr>
                  <w:cantSplit/>
                </w:trPr>
                <w:sdt>
                  <w:sdtPr>
                    <w:rPr>
                      <w:sz w:val="21"/>
                      <w:szCs w:val="21"/>
                    </w:rPr>
                    <w:alias w:val="出售商品提供劳务情况明细-关联方"/>
                    <w:tag w:val="_GBC_70680b8582d1439ebdbc2051d6279272"/>
                    <w:id w:val="358205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中国黄金集团国际贸易有限公司</w:t>
                        </w:r>
                      </w:p>
                    </w:tc>
                  </w:sdtContent>
                </w:sdt>
                <w:sdt>
                  <w:sdtPr>
                    <w:rPr>
                      <w:sz w:val="21"/>
                      <w:szCs w:val="21"/>
                    </w:rPr>
                    <w:alias w:val="出售商品提供劳务情况明细-关联交易内容"/>
                    <w:tag w:val="_GBC_8590e29a83874b2a880cb9e2ee001125"/>
                    <w:id w:val="358205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铜、铜精粉</w:t>
                        </w:r>
                      </w:p>
                    </w:tc>
                  </w:sdtContent>
                </w:sdt>
                <w:sdt>
                  <w:sdtPr>
                    <w:rPr>
                      <w:sz w:val="21"/>
                      <w:szCs w:val="21"/>
                    </w:rPr>
                    <w:alias w:val="出售商品提供劳务情况明细-发生额"/>
                    <w:tag w:val="_GBC_79f2f092ef694260b2ab261aa97055e6"/>
                    <w:id w:val="358205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356,905,128.27</w:t>
                        </w:r>
                      </w:p>
                    </w:tc>
                  </w:sdtContent>
                </w:sdt>
                <w:sdt>
                  <w:sdtPr>
                    <w:rPr>
                      <w:sz w:val="21"/>
                      <w:szCs w:val="21"/>
                    </w:rPr>
                    <w:alias w:val="出售商品提供劳务情况明细-发生额"/>
                    <w:tag w:val="_GBC_f6d0bcd7a53342318b1f4f7c324c543b"/>
                    <w:id w:val="358205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460,501,245.16</w:t>
                        </w:r>
                      </w:p>
                    </w:tc>
                  </w:sdtContent>
                </w:sdt>
              </w:tr>
            </w:sdtContent>
          </w:sdt>
          <w:sdt>
            <w:sdtPr>
              <w:rPr>
                <w:sz w:val="21"/>
                <w:szCs w:val="21"/>
              </w:rPr>
              <w:alias w:val="出售商品提供劳务情况明细"/>
              <w:tag w:val="_TUP_c080581d6b634c7bacd27d6542159620"/>
              <w:id w:val="3582065"/>
              <w:lock w:val="sdtLocked"/>
            </w:sdtPr>
            <w:sdtContent>
              <w:tr w:rsidR="00DC4989" w:rsidTr="00DC4989">
                <w:trPr>
                  <w:cantSplit/>
                </w:trPr>
                <w:sdt>
                  <w:sdtPr>
                    <w:rPr>
                      <w:sz w:val="21"/>
                      <w:szCs w:val="21"/>
                    </w:rPr>
                    <w:alias w:val="出售商品提供劳务情况明细-关联方"/>
                    <w:tag w:val="_GBC_70680b8582d1439ebdbc2051d6279272"/>
                    <w:id w:val="358206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中国黄金集团三门峡中原金银制品有限公司</w:t>
                        </w:r>
                      </w:p>
                    </w:tc>
                  </w:sdtContent>
                </w:sdt>
                <w:sdt>
                  <w:sdtPr>
                    <w:rPr>
                      <w:sz w:val="21"/>
                      <w:szCs w:val="21"/>
                    </w:rPr>
                    <w:alias w:val="出售商品提供劳务情况明细-关联交易内容"/>
                    <w:tag w:val="_GBC_8590e29a83874b2a880cb9e2ee001125"/>
                    <w:id w:val="358206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黄金</w:t>
                        </w:r>
                      </w:p>
                    </w:tc>
                  </w:sdtContent>
                </w:sdt>
                <w:sdt>
                  <w:sdtPr>
                    <w:rPr>
                      <w:sz w:val="21"/>
                      <w:szCs w:val="21"/>
                    </w:rPr>
                    <w:alias w:val="出售商品提供劳务情况明细-发生额"/>
                    <w:tag w:val="_GBC_79f2f092ef694260b2ab261aa97055e6"/>
                    <w:id w:val="358206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90,735,025.65</w:t>
                        </w:r>
                      </w:p>
                    </w:tc>
                  </w:sdtContent>
                </w:sdt>
                <w:sdt>
                  <w:sdtPr>
                    <w:rPr>
                      <w:sz w:val="21"/>
                      <w:szCs w:val="21"/>
                    </w:rPr>
                    <w:alias w:val="出售商品提供劳务情况明细-发生额"/>
                    <w:tag w:val="_GBC_f6d0bcd7a53342318b1f4f7c324c543b"/>
                    <w:id w:val="358206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257,513,279.32</w:t>
                        </w:r>
                      </w:p>
                    </w:tc>
                  </w:sdtContent>
                </w:sdt>
              </w:tr>
            </w:sdtContent>
          </w:sdt>
          <w:sdt>
            <w:sdtPr>
              <w:rPr>
                <w:sz w:val="21"/>
                <w:szCs w:val="21"/>
              </w:rPr>
              <w:alias w:val="出售商品提供劳务情况明细"/>
              <w:tag w:val="_TUP_c080581d6b634c7bacd27d6542159620"/>
              <w:id w:val="3582070"/>
              <w:lock w:val="sdtLocked"/>
            </w:sdtPr>
            <w:sdtContent>
              <w:tr w:rsidR="00DC4989" w:rsidTr="00DC4989">
                <w:trPr>
                  <w:cantSplit/>
                </w:trPr>
                <w:sdt>
                  <w:sdtPr>
                    <w:rPr>
                      <w:sz w:val="21"/>
                      <w:szCs w:val="21"/>
                    </w:rPr>
                    <w:alias w:val="出售商品提供劳务情况明细-关联方"/>
                    <w:tag w:val="_GBC_70680b8582d1439ebdbc2051d6279272"/>
                    <w:id w:val="358206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中国黄金集团中原矿业有限公司</w:t>
                        </w:r>
                      </w:p>
                    </w:tc>
                  </w:sdtContent>
                </w:sdt>
                <w:sdt>
                  <w:sdtPr>
                    <w:rPr>
                      <w:sz w:val="21"/>
                      <w:szCs w:val="21"/>
                    </w:rPr>
                    <w:alias w:val="出售商品提供劳务情况明细-关联交易内容"/>
                    <w:tag w:val="_GBC_8590e29a83874b2a880cb9e2ee001125"/>
                    <w:id w:val="358206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w:t>
                        </w:r>
                      </w:p>
                    </w:tc>
                  </w:sdtContent>
                </w:sdt>
                <w:sdt>
                  <w:sdtPr>
                    <w:rPr>
                      <w:sz w:val="21"/>
                      <w:szCs w:val="21"/>
                    </w:rPr>
                    <w:alias w:val="出售商品提供劳务情况明细-发生额"/>
                    <w:tag w:val="_GBC_79f2f092ef694260b2ab261aa97055e6"/>
                    <w:id w:val="358206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29,542.50</w:t>
                        </w:r>
                      </w:p>
                    </w:tc>
                  </w:sdtContent>
                </w:sdt>
                <w:sdt>
                  <w:sdtPr>
                    <w:rPr>
                      <w:sz w:val="21"/>
                      <w:szCs w:val="21"/>
                    </w:rPr>
                    <w:alias w:val="出售商品提供劳务情况明细-发生额"/>
                    <w:tag w:val="_GBC_f6d0bcd7a53342318b1f4f7c324c543b"/>
                    <w:id w:val="358206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出售商品提供劳务情况明细"/>
              <w:tag w:val="_TUP_c080581d6b634c7bacd27d6542159620"/>
              <w:id w:val="3582075"/>
              <w:lock w:val="sdtLocked"/>
            </w:sdtPr>
            <w:sdtContent>
              <w:tr w:rsidR="00DC4989" w:rsidTr="00DC4989">
                <w:trPr>
                  <w:cantSplit/>
                </w:trPr>
                <w:sdt>
                  <w:sdtPr>
                    <w:rPr>
                      <w:sz w:val="21"/>
                      <w:szCs w:val="21"/>
                    </w:rPr>
                    <w:alias w:val="出售商品提供劳务情况明细-关联方"/>
                    <w:tag w:val="_GBC_70680b8582d1439ebdbc2051d6279272"/>
                    <w:id w:val="358207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中国金域黄金物资总公司</w:t>
                        </w:r>
                      </w:p>
                    </w:tc>
                  </w:sdtContent>
                </w:sdt>
                <w:sdt>
                  <w:sdtPr>
                    <w:rPr>
                      <w:sz w:val="21"/>
                      <w:szCs w:val="21"/>
                    </w:rPr>
                    <w:alias w:val="出售商品提供劳务情况明细-关联交易内容"/>
                    <w:tag w:val="_GBC_8590e29a83874b2a880cb9e2ee001125"/>
                    <w:id w:val="358207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w:t>
                        </w:r>
                      </w:p>
                    </w:tc>
                  </w:sdtContent>
                </w:sdt>
                <w:sdt>
                  <w:sdtPr>
                    <w:rPr>
                      <w:sz w:val="21"/>
                      <w:szCs w:val="21"/>
                    </w:rPr>
                    <w:alias w:val="出售商品提供劳务情况明细-发生额"/>
                    <w:tag w:val="_GBC_79f2f092ef694260b2ab261aa97055e6"/>
                    <w:id w:val="358207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3,900.00</w:t>
                        </w:r>
                      </w:p>
                    </w:tc>
                  </w:sdtContent>
                </w:sdt>
                <w:sdt>
                  <w:sdtPr>
                    <w:rPr>
                      <w:sz w:val="21"/>
                      <w:szCs w:val="21"/>
                    </w:rPr>
                    <w:alias w:val="出售商品提供劳务情况明细-发生额"/>
                    <w:tag w:val="_GBC_f6d0bcd7a53342318b1f4f7c324c543b"/>
                    <w:id w:val="358207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tr>
            </w:sdtContent>
          </w:sdt>
          <w:sdt>
            <w:sdtPr>
              <w:rPr>
                <w:sz w:val="21"/>
                <w:szCs w:val="21"/>
              </w:rPr>
              <w:alias w:val="出售商品提供劳务情况明细"/>
              <w:tag w:val="_TUP_c080581d6b634c7bacd27d6542159620"/>
              <w:id w:val="3582080"/>
              <w:lock w:val="sdtLocked"/>
            </w:sdtPr>
            <w:sdtContent>
              <w:tr w:rsidR="00DC4989" w:rsidTr="00DC4989">
                <w:trPr>
                  <w:cantSplit/>
                </w:trPr>
                <w:sdt>
                  <w:sdtPr>
                    <w:rPr>
                      <w:sz w:val="21"/>
                      <w:szCs w:val="21"/>
                    </w:rPr>
                    <w:alias w:val="出售商品提供劳务情况明细-关联方"/>
                    <w:tag w:val="_GBC_70680b8582d1439ebdbc2051d6279272"/>
                    <w:id w:val="358207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中国黄金集团湖南鑫瑞矿业有限公司</w:t>
                        </w:r>
                      </w:p>
                    </w:tc>
                  </w:sdtContent>
                </w:sdt>
                <w:sdt>
                  <w:sdtPr>
                    <w:rPr>
                      <w:sz w:val="21"/>
                      <w:szCs w:val="21"/>
                    </w:rPr>
                    <w:alias w:val="出售商品提供劳务情况明细-关联交易内容"/>
                    <w:tag w:val="_GBC_8590e29a83874b2a880cb9e2ee001125"/>
                    <w:id w:val="358207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w:t>
                        </w:r>
                      </w:p>
                    </w:tc>
                  </w:sdtContent>
                </w:sdt>
                <w:sdt>
                  <w:sdtPr>
                    <w:rPr>
                      <w:sz w:val="21"/>
                      <w:szCs w:val="21"/>
                    </w:rPr>
                    <w:alias w:val="出售商品提供劳务情况明细-发生额"/>
                    <w:tag w:val="_GBC_79f2f092ef694260b2ab261aa97055e6"/>
                    <w:id w:val="358207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sdt>
                  <w:sdtPr>
                    <w:rPr>
                      <w:sz w:val="21"/>
                      <w:szCs w:val="21"/>
                    </w:rPr>
                    <w:alias w:val="出售商品提供劳务情况明细-发生额"/>
                    <w:tag w:val="_GBC_f6d0bcd7a53342318b1f4f7c324c543b"/>
                    <w:id w:val="358207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10,042.73</w:t>
                        </w:r>
                      </w:p>
                    </w:tc>
                  </w:sdtContent>
                </w:sdt>
              </w:tr>
            </w:sdtContent>
          </w:sdt>
          <w:sdt>
            <w:sdtPr>
              <w:rPr>
                <w:sz w:val="21"/>
                <w:szCs w:val="21"/>
              </w:rPr>
              <w:alias w:val="出售商品提供劳务情况明细"/>
              <w:tag w:val="_TUP_c080581d6b634c7bacd27d6542159620"/>
              <w:id w:val="3582085"/>
              <w:lock w:val="sdtLocked"/>
            </w:sdtPr>
            <w:sdtContent>
              <w:tr w:rsidR="00DC4989" w:rsidTr="00DC4989">
                <w:trPr>
                  <w:cantSplit/>
                </w:trPr>
                <w:sdt>
                  <w:sdtPr>
                    <w:rPr>
                      <w:sz w:val="21"/>
                      <w:szCs w:val="21"/>
                    </w:rPr>
                    <w:alias w:val="出售商品提供劳务情况明细-关联方"/>
                    <w:tag w:val="_GBC_70680b8582d1439ebdbc2051d6279272"/>
                    <w:id w:val="358208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中国黄金集团公司</w:t>
                        </w:r>
                      </w:p>
                    </w:tc>
                  </w:sdtContent>
                </w:sdt>
                <w:sdt>
                  <w:sdtPr>
                    <w:rPr>
                      <w:sz w:val="21"/>
                      <w:szCs w:val="21"/>
                    </w:rPr>
                    <w:alias w:val="出售商品提供劳务情况明细-关联交易内容"/>
                    <w:tag w:val="_GBC_8590e29a83874b2a880cb9e2ee001125"/>
                    <w:id w:val="358208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劳务费</w:t>
                        </w:r>
                      </w:p>
                    </w:tc>
                  </w:sdtContent>
                </w:sdt>
                <w:sdt>
                  <w:sdtPr>
                    <w:rPr>
                      <w:sz w:val="21"/>
                      <w:szCs w:val="21"/>
                    </w:rPr>
                    <w:alias w:val="出售商品提供劳务情况明细-发生额"/>
                    <w:tag w:val="_GBC_79f2f092ef694260b2ab261aa97055e6"/>
                    <w:id w:val="358208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sdt>
                  <w:sdtPr>
                    <w:rPr>
                      <w:sz w:val="21"/>
                      <w:szCs w:val="21"/>
                    </w:rPr>
                    <w:alias w:val="出售商品提供劳务情况明细-发生额"/>
                    <w:tag w:val="_GBC_f6d0bcd7a53342318b1f4f7c324c543b"/>
                    <w:id w:val="358208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1,722,439.30</w:t>
                        </w:r>
                      </w:p>
                    </w:tc>
                  </w:sdtContent>
                </w:sdt>
              </w:tr>
            </w:sdtContent>
          </w:sdt>
          <w:sdt>
            <w:sdtPr>
              <w:rPr>
                <w:sz w:val="21"/>
                <w:szCs w:val="21"/>
              </w:rPr>
              <w:alias w:val="出售商品提供劳务情况明细"/>
              <w:tag w:val="_TUP_c080581d6b634c7bacd27d6542159620"/>
              <w:id w:val="3582090"/>
              <w:lock w:val="sdtLocked"/>
            </w:sdtPr>
            <w:sdtContent>
              <w:tr w:rsidR="00DC4989" w:rsidTr="00DC4989">
                <w:trPr>
                  <w:cantSplit/>
                </w:trPr>
                <w:sdt>
                  <w:sdtPr>
                    <w:rPr>
                      <w:sz w:val="21"/>
                      <w:szCs w:val="21"/>
                    </w:rPr>
                    <w:alias w:val="出售商品提供劳务情况明细-关联方"/>
                    <w:tag w:val="_GBC_70680b8582d1439ebdbc2051d6279272"/>
                    <w:id w:val="358208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中十冶集团有限公司</w:t>
                        </w:r>
                      </w:p>
                    </w:tc>
                  </w:sdtContent>
                </w:sdt>
                <w:sdt>
                  <w:sdtPr>
                    <w:rPr>
                      <w:sz w:val="21"/>
                      <w:szCs w:val="21"/>
                    </w:rPr>
                    <w:alias w:val="出售商品提供劳务情况明细-关联交易内容"/>
                    <w:tag w:val="_GBC_8590e29a83874b2a880cb9e2ee001125"/>
                    <w:id w:val="358208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材料等</w:t>
                        </w:r>
                      </w:p>
                    </w:tc>
                  </w:sdtContent>
                </w:sdt>
                <w:sdt>
                  <w:sdtPr>
                    <w:rPr>
                      <w:sz w:val="21"/>
                      <w:szCs w:val="21"/>
                    </w:rPr>
                    <w:alias w:val="出售商品提供劳务情况明细-发生额"/>
                    <w:tag w:val="_GBC_79f2f092ef694260b2ab261aa97055e6"/>
                    <w:id w:val="358208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sdt>
                  <w:sdtPr>
                    <w:rPr>
                      <w:sz w:val="21"/>
                      <w:szCs w:val="21"/>
                    </w:rPr>
                    <w:alias w:val="出售商品提供劳务情况明细-发生额"/>
                    <w:tag w:val="_GBC_f6d0bcd7a53342318b1f4f7c324c543b"/>
                    <w:id w:val="358208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30,367.42</w:t>
                        </w:r>
                      </w:p>
                    </w:tc>
                  </w:sdtContent>
                </w:sdt>
              </w:tr>
            </w:sdtContent>
          </w:sdt>
          <w:sdt>
            <w:sdtPr>
              <w:rPr>
                <w:sz w:val="21"/>
                <w:szCs w:val="21"/>
              </w:rPr>
              <w:alias w:val="出售商品提供劳务情况明细"/>
              <w:tag w:val="_TUP_c080581d6b634c7bacd27d6542159620"/>
              <w:id w:val="3582095"/>
              <w:lock w:val="sdtLocked"/>
            </w:sdtPr>
            <w:sdtContent>
              <w:tr w:rsidR="00DC4989" w:rsidTr="00DC4989">
                <w:trPr>
                  <w:cantSplit/>
                </w:trPr>
                <w:sdt>
                  <w:sdtPr>
                    <w:rPr>
                      <w:sz w:val="21"/>
                      <w:szCs w:val="21"/>
                    </w:rPr>
                    <w:alias w:val="出售商品提供劳务情况明细-关联方"/>
                    <w:tag w:val="_GBC_70680b8582d1439ebdbc2051d6279272"/>
                    <w:id w:val="358209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河南中原黄金建筑安装工程公司</w:t>
                        </w:r>
                      </w:p>
                    </w:tc>
                  </w:sdtContent>
                </w:sdt>
                <w:sdt>
                  <w:sdtPr>
                    <w:rPr>
                      <w:sz w:val="21"/>
                      <w:szCs w:val="21"/>
                    </w:rPr>
                    <w:alias w:val="出售商品提供劳务情况明细-关联交易内容"/>
                    <w:tag w:val="_GBC_8590e29a83874b2a880cb9e2ee001125"/>
                    <w:id w:val="358209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材料等</w:t>
                        </w:r>
                      </w:p>
                    </w:tc>
                  </w:sdtContent>
                </w:sdt>
                <w:sdt>
                  <w:sdtPr>
                    <w:rPr>
                      <w:sz w:val="21"/>
                      <w:szCs w:val="21"/>
                    </w:rPr>
                    <w:alias w:val="出售商品提供劳务情况明细-发生额"/>
                    <w:tag w:val="_GBC_79f2f092ef694260b2ab261aa97055e6"/>
                    <w:id w:val="358209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sdt>
                  <w:sdtPr>
                    <w:rPr>
                      <w:sz w:val="21"/>
                      <w:szCs w:val="21"/>
                    </w:rPr>
                    <w:alias w:val="出售商品提供劳务情况明细-发生额"/>
                    <w:tag w:val="_GBC_f6d0bcd7a53342318b1f4f7c324c543b"/>
                    <w:id w:val="358209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141,492.78</w:t>
                        </w:r>
                      </w:p>
                    </w:tc>
                  </w:sdtContent>
                </w:sdt>
              </w:tr>
            </w:sdtContent>
          </w:sdt>
          <w:sdt>
            <w:sdtPr>
              <w:rPr>
                <w:sz w:val="21"/>
                <w:szCs w:val="21"/>
              </w:rPr>
              <w:alias w:val="出售商品提供劳务情况明细"/>
              <w:tag w:val="_TUP_c080581d6b634c7bacd27d6542159620"/>
              <w:id w:val="3582100"/>
              <w:lock w:val="sdtLocked"/>
            </w:sdtPr>
            <w:sdtContent>
              <w:tr w:rsidR="00DC4989" w:rsidTr="00DC4989">
                <w:trPr>
                  <w:cantSplit/>
                </w:trPr>
                <w:sdt>
                  <w:sdtPr>
                    <w:rPr>
                      <w:sz w:val="21"/>
                      <w:szCs w:val="21"/>
                    </w:rPr>
                    <w:alias w:val="出售商品提供劳务情况明细-关联方"/>
                    <w:tag w:val="_GBC_70680b8582d1439ebdbc2051d6279272"/>
                    <w:id w:val="358209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河南黄金建筑安装公司</w:t>
                        </w:r>
                      </w:p>
                    </w:tc>
                  </w:sdtContent>
                </w:sdt>
                <w:sdt>
                  <w:sdtPr>
                    <w:rPr>
                      <w:sz w:val="21"/>
                      <w:szCs w:val="21"/>
                    </w:rPr>
                    <w:alias w:val="出售商品提供劳务情况明细-关联交易内容"/>
                    <w:tag w:val="_GBC_8590e29a83874b2a880cb9e2ee001125"/>
                    <w:id w:val="358209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rPr>
                            <w:sz w:val="21"/>
                            <w:szCs w:val="21"/>
                          </w:rPr>
                        </w:pPr>
                        <w:r w:rsidRPr="008845CF">
                          <w:rPr>
                            <w:sz w:val="21"/>
                            <w:szCs w:val="21"/>
                          </w:rPr>
                          <w:t>材料等</w:t>
                        </w:r>
                      </w:p>
                    </w:tc>
                  </w:sdtContent>
                </w:sdt>
                <w:sdt>
                  <w:sdtPr>
                    <w:rPr>
                      <w:sz w:val="21"/>
                      <w:szCs w:val="21"/>
                    </w:rPr>
                    <w:alias w:val="出售商品提供劳务情况明细-发生额"/>
                    <w:tag w:val="_GBC_79f2f092ef694260b2ab261aa97055e6"/>
                    <w:id w:val="358209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p>
                    </w:tc>
                  </w:sdtContent>
                </w:sdt>
                <w:sdt>
                  <w:sdtPr>
                    <w:rPr>
                      <w:sz w:val="21"/>
                      <w:szCs w:val="21"/>
                    </w:rPr>
                    <w:alias w:val="出售商品提供劳务情况明细-发生额"/>
                    <w:tag w:val="_GBC_f6d0bcd7a53342318b1f4f7c324c543b"/>
                    <w:id w:val="358209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C4989" w:rsidRPr="008845CF" w:rsidRDefault="00DC4989" w:rsidP="00DC4989">
                        <w:pPr>
                          <w:jc w:val="right"/>
                          <w:rPr>
                            <w:sz w:val="21"/>
                            <w:szCs w:val="21"/>
                          </w:rPr>
                        </w:pPr>
                        <w:r w:rsidRPr="008845CF">
                          <w:rPr>
                            <w:sz w:val="21"/>
                            <w:szCs w:val="21"/>
                          </w:rPr>
                          <w:t>81,173.95</w:t>
                        </w:r>
                      </w:p>
                    </w:tc>
                  </w:sdtContent>
                </w:sdt>
              </w:tr>
            </w:sdtContent>
          </w:sdt>
        </w:tbl>
        <w:p w:rsidR="004B548E" w:rsidRDefault="00D945E0">
          <w:pPr>
            <w:rPr>
              <w:rFonts w:cs="Cambria"/>
              <w:szCs w:val="21"/>
            </w:rPr>
          </w:pPr>
        </w:p>
      </w:sdtContent>
    </w:sdt>
    <w:sdt>
      <w:sdtPr>
        <w:rPr>
          <w:rFonts w:ascii="宋体" w:hAnsi="宋体" w:cs="宋体" w:hint="eastAsia"/>
          <w:b w:val="0"/>
          <w:bCs w:val="0"/>
          <w:kern w:val="0"/>
          <w:szCs w:val="24"/>
        </w:rPr>
        <w:tag w:val="_SEC_2cd4d729a4f5443b98e8d2f79dcdd221"/>
        <w:id w:val="-532111530"/>
        <w:lock w:val="sdtLocked"/>
        <w:placeholder>
          <w:docPart w:val="GBC22222222222222222222222222222"/>
        </w:placeholder>
      </w:sdtPr>
      <w:sdtEndPr>
        <w:rPr>
          <w:rFonts w:hint="default"/>
        </w:rPr>
      </w:sdtEndPr>
      <w:sdtContent>
        <w:p w:rsidR="004B548E" w:rsidRDefault="00A20AC1">
          <w:pPr>
            <w:pStyle w:val="4"/>
            <w:numPr>
              <w:ilvl w:val="0"/>
              <w:numId w:val="9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sdt>
          <w:sdtPr>
            <w:alias w:val="是否适用：关联受托管理/承包及委托管理/出包情况"/>
            <w:tag w:val="_GBC_dc47d8a1281f4d519d4084ac5facaed2"/>
            <w:id w:val="-129642493"/>
            <w:lock w:val="sdtLocked"/>
            <w:placeholder>
              <w:docPart w:val="GBC22222222222222222222222222222"/>
            </w:placeholder>
          </w:sdtPr>
          <w:sdtContent>
            <w:p w:rsidR="00D336EA" w:rsidRDefault="00D945E0" w:rsidP="00D336EA">
              <w:pPr>
                <w:rPr>
                  <w:rFonts w:cs="Cambria"/>
                  <w:bCs/>
                  <w:szCs w:val="21"/>
                </w:rPr>
              </w:pPr>
              <w:r>
                <w:fldChar w:fldCharType="begin"/>
              </w:r>
              <w:r w:rsidR="00D336EA">
                <w:instrText xml:space="preserve"> MACROBUTTON  SnrToggleCheckbox □适用 </w:instrText>
              </w:r>
              <w:r>
                <w:fldChar w:fldCharType="end"/>
              </w:r>
              <w:r>
                <w:fldChar w:fldCharType="begin"/>
              </w:r>
              <w:r w:rsidR="00D336EA">
                <w:instrText xml:space="preserve"> MACROBUTTON  SnrToggleCheckbox √不适用 </w:instrText>
              </w:r>
              <w:r>
                <w:fldChar w:fldCharType="end"/>
              </w:r>
            </w:p>
          </w:sdtContent>
        </w:sdt>
        <w:p w:rsidR="004B548E" w:rsidRPr="00D336EA" w:rsidRDefault="00D945E0" w:rsidP="00D336EA"/>
      </w:sdtContent>
    </w:sdt>
    <w:sdt>
      <w:sdtPr>
        <w:rPr>
          <w:rFonts w:ascii="宋体" w:hAnsi="宋体" w:cs="宋体" w:hint="eastAsia"/>
          <w:b w:val="0"/>
          <w:bCs w:val="0"/>
          <w:kern w:val="0"/>
          <w:szCs w:val="24"/>
        </w:rPr>
        <w:tag w:val="_SEC_5900c0566dab441987567990bccbe124"/>
        <w:id w:val="-1479614316"/>
        <w:lock w:val="sdtLocked"/>
        <w:placeholder>
          <w:docPart w:val="GBC22222222222222222222222222222"/>
        </w:placeholder>
      </w:sdtPr>
      <w:sdtContent>
        <w:p w:rsidR="004B548E" w:rsidRDefault="00A20AC1">
          <w:pPr>
            <w:pStyle w:val="4"/>
            <w:numPr>
              <w:ilvl w:val="0"/>
              <w:numId w:val="90"/>
            </w:numPr>
            <w:tabs>
              <w:tab w:val="left" w:pos="616"/>
            </w:tabs>
          </w:pPr>
          <w:r>
            <w:rPr>
              <w:rFonts w:hint="eastAsia"/>
            </w:rPr>
            <w:t>关联租赁情况</w:t>
          </w:r>
        </w:p>
        <w:sdt>
          <w:sdtPr>
            <w:alias w:val="是否适用：关联租赁情况"/>
            <w:tag w:val="_GBC_a6dea5b596b74e669b99f515522d6b8e"/>
            <w:id w:val="-701937136"/>
            <w:lock w:val="sdtContentLocked"/>
            <w:placeholder>
              <w:docPart w:val="GBC22222222222222222222222222222"/>
            </w:placeholder>
          </w:sdtPr>
          <w:sdtContent>
            <w:p w:rsidR="004B548E" w:rsidRDefault="00D945E0">
              <w:r>
                <w:fldChar w:fldCharType="begin"/>
              </w:r>
              <w:r w:rsidR="00252B72">
                <w:instrText xml:space="preserve"> MACROBUTTON  SnrToggleCheckbox √适用 </w:instrText>
              </w:r>
              <w:r>
                <w:fldChar w:fldCharType="end"/>
              </w:r>
              <w:r>
                <w:fldChar w:fldCharType="begin"/>
              </w:r>
              <w:r w:rsidR="00252B72">
                <w:instrText xml:space="preserve"> MACROBUTTON  SnrToggleCheckbox □不适用 </w:instrText>
              </w:r>
              <w:r>
                <w:fldChar w:fldCharType="end"/>
              </w:r>
            </w:p>
          </w:sdtContent>
        </w:sdt>
        <w:p w:rsidR="004B548E" w:rsidRDefault="00A20AC1" w:rsidP="008845CF">
          <w:pPr>
            <w:snapToGrid w:val="0"/>
            <w:rPr>
              <w:szCs w:val="21"/>
            </w:rPr>
          </w:pPr>
          <w:r>
            <w:rPr>
              <w:rFonts w:hint="eastAsia"/>
              <w:szCs w:val="21"/>
            </w:rPr>
            <w:t>关联租赁情况说明</w:t>
          </w:r>
        </w:p>
        <w:sdt>
          <w:sdtPr>
            <w:rPr>
              <w:szCs w:val="21"/>
            </w:rPr>
            <w:alias w:val="关联租赁说明"/>
            <w:tag w:val="_GBC_89ebec674343463ebe41b603dd06f3ce"/>
            <w:id w:val="-2032024103"/>
            <w:lock w:val="sdtLocked"/>
            <w:placeholder>
              <w:docPart w:val="GBC22222222222222222222222222222"/>
            </w:placeholder>
          </w:sdtPr>
          <w:sdtContent>
            <w:p w:rsidR="00252B72" w:rsidRPr="008845CF" w:rsidRDefault="00252B72" w:rsidP="008845CF">
              <w:pPr>
                <w:tabs>
                  <w:tab w:val="left" w:pos="9000"/>
                </w:tabs>
                <w:snapToGrid w:val="0"/>
                <w:ind w:firstLineChars="200" w:firstLine="480"/>
                <w:rPr>
                  <w:rFonts w:ascii="Arial Narrow" w:hAnsi="Arial Narrow" w:cs="Arial"/>
                  <w:color w:val="000000" w:themeColor="text1"/>
                  <w:sz w:val="21"/>
                  <w:szCs w:val="21"/>
                </w:rPr>
              </w:pPr>
              <w:r w:rsidRPr="008845CF">
                <w:rPr>
                  <w:rFonts w:ascii="Arial Narrow" w:hAnsi="Arial Narrow" w:cs="Arial"/>
                  <w:color w:val="000000" w:themeColor="text1"/>
                  <w:sz w:val="21"/>
                  <w:szCs w:val="21"/>
                </w:rPr>
                <w:t>2013</w:t>
              </w:r>
              <w:r w:rsidRPr="008845CF">
                <w:rPr>
                  <w:rFonts w:ascii="Arial Narrow" w:hAnsi="Arial Narrow" w:cs="Arial"/>
                  <w:color w:val="000000" w:themeColor="text1"/>
                  <w:sz w:val="21"/>
                  <w:szCs w:val="21"/>
                </w:rPr>
                <w:t>年</w:t>
              </w:r>
              <w:r w:rsidRPr="008845CF">
                <w:rPr>
                  <w:rFonts w:ascii="Arial Narrow" w:hAnsi="Arial Narrow" w:cs="Arial"/>
                  <w:color w:val="000000" w:themeColor="text1"/>
                  <w:sz w:val="21"/>
                  <w:szCs w:val="21"/>
                </w:rPr>
                <w:t>11</w:t>
              </w:r>
              <w:r w:rsidRPr="008845CF">
                <w:rPr>
                  <w:rFonts w:ascii="Arial Narrow" w:hAnsi="Arial Narrow" w:cs="Arial"/>
                  <w:color w:val="000000" w:themeColor="text1"/>
                  <w:sz w:val="21"/>
                  <w:szCs w:val="21"/>
                </w:rPr>
                <w:t>月</w:t>
              </w:r>
              <w:r w:rsidRPr="008845CF">
                <w:rPr>
                  <w:rFonts w:ascii="Arial Narrow" w:hAnsi="Arial Narrow" w:cs="Arial"/>
                  <w:color w:val="000000" w:themeColor="text1"/>
                  <w:sz w:val="21"/>
                  <w:szCs w:val="21"/>
                </w:rPr>
                <w:t>12</w:t>
              </w:r>
              <w:r w:rsidRPr="008845CF">
                <w:rPr>
                  <w:rFonts w:ascii="Arial Narrow" w:hAnsi="Arial Narrow" w:cs="Arial"/>
                  <w:color w:val="000000" w:themeColor="text1"/>
                  <w:sz w:val="21"/>
                  <w:szCs w:val="21"/>
                </w:rPr>
                <w:t>日，中国黄金集团公司与本公司签订了《房屋交换使用合同》，中国黄金集团公司将其拥有的建筑面积为</w:t>
              </w:r>
              <w:r w:rsidRPr="008845CF">
                <w:rPr>
                  <w:rFonts w:ascii="Arial Narrow" w:hAnsi="Arial Narrow" w:cs="Arial"/>
                  <w:color w:val="000000" w:themeColor="text1"/>
                  <w:sz w:val="21"/>
                  <w:szCs w:val="21"/>
                </w:rPr>
                <w:t>1</w:t>
              </w:r>
              <w:r w:rsidRPr="008845CF">
                <w:rPr>
                  <w:rFonts w:ascii="Arial Narrow" w:hAnsi="Arial Narrow" w:cs="Arial" w:hint="eastAsia"/>
                  <w:color w:val="000000" w:themeColor="text1"/>
                  <w:sz w:val="21"/>
                  <w:szCs w:val="21"/>
                </w:rPr>
                <w:t>,</w:t>
              </w:r>
              <w:r w:rsidRPr="008845CF">
                <w:rPr>
                  <w:rFonts w:ascii="Arial Narrow" w:hAnsi="Arial Narrow" w:cs="Arial"/>
                  <w:color w:val="000000" w:themeColor="text1"/>
                  <w:sz w:val="21"/>
                  <w:szCs w:val="21"/>
                </w:rPr>
                <w:t>976</w:t>
              </w:r>
              <w:r w:rsidRPr="008845CF">
                <w:rPr>
                  <w:rFonts w:ascii="Arial Narrow" w:hAnsi="Arial Narrow" w:cs="Arial" w:hint="eastAsia"/>
                  <w:color w:val="000000" w:themeColor="text1"/>
                  <w:sz w:val="21"/>
                  <w:szCs w:val="21"/>
                </w:rPr>
                <w:t>.00</w:t>
              </w:r>
              <w:r w:rsidRPr="008845CF">
                <w:rPr>
                  <w:rFonts w:ascii="Arial Narrow" w:hAnsi="Arial Narrow" w:cs="Arial"/>
                  <w:color w:val="000000" w:themeColor="text1"/>
                  <w:sz w:val="21"/>
                  <w:szCs w:val="21"/>
                </w:rPr>
                <w:t>平方米的房屋（中国黄金大厦</w:t>
              </w:r>
              <w:r w:rsidRPr="008845CF">
                <w:rPr>
                  <w:rFonts w:ascii="Arial Narrow" w:hAnsi="Arial Narrow" w:cs="Arial"/>
                  <w:color w:val="000000" w:themeColor="text1"/>
                  <w:sz w:val="21"/>
                  <w:szCs w:val="21"/>
                </w:rPr>
                <w:t>6</w:t>
              </w:r>
              <w:r w:rsidRPr="008845CF">
                <w:rPr>
                  <w:rFonts w:ascii="Arial Narrow" w:hAnsi="Arial Narrow" w:cs="Arial"/>
                  <w:color w:val="000000" w:themeColor="text1"/>
                  <w:sz w:val="21"/>
                  <w:szCs w:val="21"/>
                </w:rPr>
                <w:t>层）提供给本公司使用，</w:t>
              </w:r>
              <w:r w:rsidRPr="008845CF">
                <w:rPr>
                  <w:rFonts w:ascii="Arial Narrow" w:hAnsi="Arial Narrow" w:cs="Arial"/>
                  <w:color w:val="000000" w:themeColor="text1"/>
                  <w:sz w:val="21"/>
                  <w:szCs w:val="21"/>
                </w:rPr>
                <w:lastRenderedPageBreak/>
                <w:t>本公司将拥有的建筑面积为</w:t>
              </w:r>
              <w:r w:rsidRPr="008845CF">
                <w:rPr>
                  <w:rFonts w:ascii="Arial Narrow" w:hAnsi="Arial Narrow" w:cs="Arial"/>
                  <w:color w:val="000000" w:themeColor="text1"/>
                  <w:sz w:val="21"/>
                  <w:szCs w:val="21"/>
                </w:rPr>
                <w:t>2</w:t>
              </w:r>
              <w:r w:rsidRPr="008845CF">
                <w:rPr>
                  <w:rFonts w:ascii="Arial Narrow" w:hAnsi="Arial Narrow" w:cs="Arial" w:hint="eastAsia"/>
                  <w:color w:val="000000" w:themeColor="text1"/>
                  <w:sz w:val="21"/>
                  <w:szCs w:val="21"/>
                </w:rPr>
                <w:t>,</w:t>
              </w:r>
              <w:r w:rsidRPr="008845CF">
                <w:rPr>
                  <w:rFonts w:ascii="Arial Narrow" w:hAnsi="Arial Narrow" w:cs="Arial"/>
                  <w:color w:val="000000" w:themeColor="text1"/>
                  <w:sz w:val="21"/>
                  <w:szCs w:val="21"/>
                </w:rPr>
                <w:t>190</w:t>
              </w:r>
              <w:r w:rsidRPr="008845CF">
                <w:rPr>
                  <w:rFonts w:ascii="Arial Narrow" w:hAnsi="Arial Narrow" w:cs="Arial" w:hint="eastAsia"/>
                  <w:color w:val="000000" w:themeColor="text1"/>
                  <w:sz w:val="21"/>
                  <w:szCs w:val="21"/>
                </w:rPr>
                <w:t>.00</w:t>
              </w:r>
              <w:r w:rsidRPr="008845CF">
                <w:rPr>
                  <w:rFonts w:ascii="Arial Narrow" w:hAnsi="Arial Narrow" w:cs="Arial"/>
                  <w:color w:val="000000" w:themeColor="text1"/>
                  <w:sz w:val="21"/>
                  <w:szCs w:val="21"/>
                </w:rPr>
                <w:t>平方米的房屋（本公司拥有的洛克时代房屋）提供给中国黄金集团公司使用，合同期限为</w:t>
              </w:r>
              <w:r w:rsidRPr="008845CF">
                <w:rPr>
                  <w:rFonts w:ascii="Arial Narrow" w:hAnsi="Arial Narrow" w:cs="Arial"/>
                  <w:color w:val="000000" w:themeColor="text1"/>
                  <w:sz w:val="21"/>
                  <w:szCs w:val="21"/>
                </w:rPr>
                <w:t>3</w:t>
              </w:r>
              <w:r w:rsidRPr="008845CF">
                <w:rPr>
                  <w:rFonts w:ascii="Arial Narrow" w:hAnsi="Arial Narrow" w:cs="Arial"/>
                  <w:color w:val="000000" w:themeColor="text1"/>
                  <w:sz w:val="21"/>
                  <w:szCs w:val="21"/>
                </w:rPr>
                <w:t>年，自</w:t>
              </w:r>
              <w:r w:rsidRPr="008845CF">
                <w:rPr>
                  <w:rFonts w:ascii="Arial Narrow" w:hAnsi="Arial Narrow" w:cs="Arial"/>
                  <w:color w:val="000000" w:themeColor="text1"/>
                  <w:sz w:val="21"/>
                  <w:szCs w:val="21"/>
                </w:rPr>
                <w:t>2013</w:t>
              </w:r>
              <w:r w:rsidRPr="008845CF">
                <w:rPr>
                  <w:rFonts w:ascii="Arial Narrow" w:hAnsi="Arial Narrow" w:cs="Arial"/>
                  <w:color w:val="000000" w:themeColor="text1"/>
                  <w:sz w:val="21"/>
                  <w:szCs w:val="21"/>
                </w:rPr>
                <w:t>年</w:t>
              </w:r>
              <w:r w:rsidRPr="008845CF">
                <w:rPr>
                  <w:rFonts w:ascii="Arial Narrow" w:hAnsi="Arial Narrow" w:cs="Arial"/>
                  <w:color w:val="000000" w:themeColor="text1"/>
                  <w:sz w:val="21"/>
                  <w:szCs w:val="21"/>
                </w:rPr>
                <w:t>9</w:t>
              </w:r>
              <w:r w:rsidRPr="008845CF">
                <w:rPr>
                  <w:rFonts w:ascii="Arial Narrow" w:hAnsi="Arial Narrow" w:cs="Arial"/>
                  <w:color w:val="000000" w:themeColor="text1"/>
                  <w:sz w:val="21"/>
                  <w:szCs w:val="21"/>
                </w:rPr>
                <w:t>月</w:t>
              </w:r>
              <w:r w:rsidRPr="008845CF">
                <w:rPr>
                  <w:rFonts w:ascii="Arial Narrow" w:hAnsi="Arial Narrow" w:cs="Arial"/>
                  <w:color w:val="000000" w:themeColor="text1"/>
                  <w:sz w:val="21"/>
                  <w:szCs w:val="21"/>
                </w:rPr>
                <w:t>1</w:t>
              </w:r>
              <w:r w:rsidRPr="008845CF">
                <w:rPr>
                  <w:rFonts w:ascii="Arial Narrow" w:hAnsi="Arial Narrow" w:cs="Arial"/>
                  <w:color w:val="000000" w:themeColor="text1"/>
                  <w:sz w:val="21"/>
                  <w:szCs w:val="21"/>
                </w:rPr>
                <w:t>日起至</w:t>
              </w:r>
              <w:r w:rsidRPr="008845CF">
                <w:rPr>
                  <w:rFonts w:ascii="Arial Narrow" w:hAnsi="Arial Narrow" w:cs="Arial"/>
                  <w:color w:val="000000" w:themeColor="text1"/>
                  <w:sz w:val="21"/>
                  <w:szCs w:val="21"/>
                </w:rPr>
                <w:t>2016</w:t>
              </w:r>
              <w:r w:rsidRPr="008845CF">
                <w:rPr>
                  <w:rFonts w:ascii="Arial Narrow" w:hAnsi="Arial Narrow" w:cs="Arial"/>
                  <w:color w:val="000000" w:themeColor="text1"/>
                  <w:sz w:val="21"/>
                  <w:szCs w:val="21"/>
                </w:rPr>
                <w:t>年</w:t>
              </w:r>
              <w:r w:rsidRPr="008845CF">
                <w:rPr>
                  <w:rFonts w:ascii="Arial Narrow" w:hAnsi="Arial Narrow" w:cs="Arial"/>
                  <w:color w:val="000000" w:themeColor="text1"/>
                  <w:sz w:val="21"/>
                  <w:szCs w:val="21"/>
                </w:rPr>
                <w:t>8</w:t>
              </w:r>
              <w:r w:rsidRPr="008845CF">
                <w:rPr>
                  <w:rFonts w:ascii="Arial Narrow" w:hAnsi="Arial Narrow" w:cs="Arial"/>
                  <w:color w:val="000000" w:themeColor="text1"/>
                  <w:sz w:val="21"/>
                  <w:szCs w:val="21"/>
                </w:rPr>
                <w:t>月</w:t>
              </w:r>
              <w:r w:rsidRPr="008845CF">
                <w:rPr>
                  <w:rFonts w:ascii="Arial Narrow" w:hAnsi="Arial Narrow" w:cs="Arial"/>
                  <w:color w:val="000000" w:themeColor="text1"/>
                  <w:sz w:val="21"/>
                  <w:szCs w:val="21"/>
                </w:rPr>
                <w:t>31</w:t>
              </w:r>
              <w:r w:rsidRPr="008845CF">
                <w:rPr>
                  <w:rFonts w:ascii="Arial Narrow" w:hAnsi="Arial Narrow" w:cs="Arial"/>
                  <w:color w:val="000000" w:themeColor="text1"/>
                  <w:sz w:val="21"/>
                  <w:szCs w:val="21"/>
                </w:rPr>
                <w:t>日止。</w:t>
              </w:r>
            </w:p>
            <w:p w:rsidR="004B548E" w:rsidRPr="00D336EA" w:rsidRDefault="00D945E0" w:rsidP="00252B72">
              <w:pPr>
                <w:rPr>
                  <w:szCs w:val="21"/>
                </w:rPr>
              </w:pPr>
            </w:p>
          </w:sdtContent>
        </w:sdt>
      </w:sdtContent>
    </w:sdt>
    <w:sdt>
      <w:sdtPr>
        <w:rPr>
          <w:rFonts w:ascii="宋体" w:hAnsi="宋体" w:cs="Arial" w:hint="eastAsia"/>
          <w:b w:val="0"/>
          <w:bCs w:val="0"/>
          <w:kern w:val="0"/>
          <w:szCs w:val="21"/>
        </w:rPr>
        <w:tag w:val="_SEC_efa05712c0bd499d89e4752caaaebdd6"/>
        <w:id w:val="1392770044"/>
        <w:lock w:val="sdtLocked"/>
        <w:placeholder>
          <w:docPart w:val="GBC22222222222222222222222222222"/>
        </w:placeholder>
      </w:sdtPr>
      <w:sdtEndPr>
        <w:rPr>
          <w:rFonts w:cs="宋体" w:hint="default"/>
          <w:szCs w:val="24"/>
        </w:rPr>
      </w:sdtEndPr>
      <w:sdtContent>
        <w:p w:rsidR="004B548E" w:rsidRDefault="00A20AC1">
          <w:pPr>
            <w:pStyle w:val="4"/>
            <w:numPr>
              <w:ilvl w:val="0"/>
              <w:numId w:val="9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sdt>
          <w:sdtPr>
            <w:alias w:val="是否适用：关联担保情况"/>
            <w:tag w:val="_GBC_99f2d70c6dec45feb5903ed1dfdb32c2"/>
            <w:id w:val="-1625608289"/>
            <w:lock w:val="sdtContentLocked"/>
            <w:placeholder>
              <w:docPart w:val="GBC22222222222222222222222222222"/>
            </w:placeholder>
          </w:sdtPr>
          <w:sdtContent>
            <w:p w:rsidR="004B548E" w:rsidRDefault="00D945E0">
              <w:r>
                <w:fldChar w:fldCharType="begin"/>
              </w:r>
              <w:r w:rsidR="00252B72">
                <w:instrText xml:space="preserve"> MACROBUTTON  SnrToggleCheckbox √适用 </w:instrText>
              </w:r>
              <w:r>
                <w:fldChar w:fldCharType="end"/>
              </w:r>
              <w:r>
                <w:fldChar w:fldCharType="begin"/>
              </w:r>
              <w:r w:rsidR="00252B72">
                <w:instrText xml:space="preserve"> MACROBUTTON  SnrToggleCheckbox □不适用 </w:instrText>
              </w:r>
              <w:r>
                <w:fldChar w:fldCharType="end"/>
              </w:r>
            </w:p>
          </w:sdtContent>
        </w:sdt>
        <w:p w:rsidR="004B548E" w:rsidRDefault="00A20AC1">
          <w:r>
            <w:rPr>
              <w:rFonts w:hint="eastAsia"/>
            </w:rPr>
            <w:t>本公司作为担保方</w:t>
          </w:r>
        </w:p>
        <w:p w:rsidR="004B548E" w:rsidRDefault="00A20AC1">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252B72" w:rsidRPr="008845CF" w:rsidTr="00316F61">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252B72" w:rsidRPr="008845CF" w:rsidRDefault="00252B72" w:rsidP="00316F61">
                <w:pPr>
                  <w:jc w:val="center"/>
                  <w:rPr>
                    <w:rFonts w:cs="Cambria"/>
                    <w:sz w:val="21"/>
                    <w:szCs w:val="21"/>
                  </w:rPr>
                </w:pPr>
                <w:r w:rsidRPr="008845CF">
                  <w:rPr>
                    <w:rFonts w:cs="Cambria" w:hint="eastAsia"/>
                    <w:sz w:val="21"/>
                    <w:szCs w:val="21"/>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252B72" w:rsidRPr="008845CF" w:rsidRDefault="00252B72" w:rsidP="00316F61">
                <w:pPr>
                  <w:jc w:val="center"/>
                  <w:rPr>
                    <w:rFonts w:cs="Cambria"/>
                    <w:sz w:val="21"/>
                    <w:szCs w:val="21"/>
                  </w:rPr>
                </w:pPr>
                <w:r w:rsidRPr="008845CF">
                  <w:rPr>
                    <w:rFonts w:cs="Cambria" w:hint="eastAsia"/>
                    <w:sz w:val="21"/>
                    <w:szCs w:val="21"/>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252B72" w:rsidRPr="008845CF" w:rsidRDefault="00252B72" w:rsidP="00316F61">
                <w:pPr>
                  <w:jc w:val="center"/>
                  <w:rPr>
                    <w:rFonts w:cs="Cambria"/>
                    <w:sz w:val="21"/>
                    <w:szCs w:val="21"/>
                  </w:rPr>
                </w:pPr>
                <w:r w:rsidRPr="008845CF">
                  <w:rPr>
                    <w:rFonts w:cs="Cambria" w:hint="eastAsia"/>
                    <w:sz w:val="21"/>
                    <w:szCs w:val="21"/>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252B72" w:rsidRPr="008845CF" w:rsidRDefault="00252B72" w:rsidP="00316F61">
                <w:pPr>
                  <w:jc w:val="center"/>
                  <w:rPr>
                    <w:rFonts w:cs="Cambria"/>
                    <w:sz w:val="21"/>
                    <w:szCs w:val="21"/>
                  </w:rPr>
                </w:pPr>
                <w:r w:rsidRPr="008845CF">
                  <w:rPr>
                    <w:rFonts w:cs="Cambria" w:hint="eastAsia"/>
                    <w:sz w:val="21"/>
                    <w:szCs w:val="21"/>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52B72" w:rsidRPr="008845CF" w:rsidRDefault="00252B72" w:rsidP="00316F61">
                <w:pPr>
                  <w:jc w:val="center"/>
                  <w:rPr>
                    <w:rFonts w:cs="Cambria"/>
                    <w:sz w:val="21"/>
                    <w:szCs w:val="21"/>
                  </w:rPr>
                </w:pPr>
                <w:r w:rsidRPr="008845CF">
                  <w:rPr>
                    <w:rFonts w:cs="Cambria" w:hint="eastAsia"/>
                    <w:sz w:val="21"/>
                    <w:szCs w:val="21"/>
                  </w:rPr>
                  <w:t>担保是否已经履行完毕</w:t>
                </w:r>
              </w:p>
            </w:tc>
          </w:tr>
          <w:sdt>
            <w:sdtPr>
              <w:rPr>
                <w:rFonts w:cs="Cambria"/>
                <w:sz w:val="21"/>
                <w:szCs w:val="21"/>
              </w:rPr>
              <w:alias w:val="本公司作为担保方的关联担保情况明细"/>
              <w:tag w:val="_TUP_bf275a4319db4fad8fa8f501d7d71b04"/>
              <w:id w:val="358587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87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河南金源黄金矿业有限责任公司</w:t>
                        </w:r>
                      </w:p>
                    </w:tc>
                  </w:sdtContent>
                </w:sdt>
                <w:sdt>
                  <w:sdtPr>
                    <w:rPr>
                      <w:rFonts w:cs="Cambria"/>
                      <w:sz w:val="21"/>
                      <w:szCs w:val="21"/>
                    </w:rPr>
                    <w:alias w:val="本公司作为担保方的关联担保情况明细-担保金额"/>
                    <w:tag w:val="_GBC_7db3dc3ca3ee47af9ed8fd9c6a8d7d9b"/>
                    <w:id w:val="358587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80,000,000.00</w:t>
                        </w:r>
                      </w:p>
                    </w:tc>
                  </w:sdtContent>
                </w:sdt>
                <w:sdt>
                  <w:sdtPr>
                    <w:rPr>
                      <w:rFonts w:cs="Cambria"/>
                      <w:sz w:val="21"/>
                      <w:szCs w:val="21"/>
                    </w:rPr>
                    <w:alias w:val="本公司作为担保方的关联担保情况明细-担保起始日"/>
                    <w:tag w:val="_GBC_eae4101e8c4e4dff92c600d5c6cd2dab"/>
                    <w:id w:val="358587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2014.3.27</w:t>
                        </w:r>
                      </w:p>
                    </w:tc>
                  </w:sdtContent>
                </w:sdt>
                <w:sdt>
                  <w:sdtPr>
                    <w:rPr>
                      <w:rFonts w:cs="Cambria"/>
                      <w:sz w:val="21"/>
                      <w:szCs w:val="21"/>
                    </w:rPr>
                    <w:alias w:val="本公司作为担保方的关联担保情况明细-担保到期日"/>
                    <w:tag w:val="_GBC_0726af6fdbdb4a26a400797759f6c4b0"/>
                    <w:id w:val="358587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2015.3.6</w:t>
                        </w:r>
                      </w:p>
                    </w:tc>
                  </w:sdtContent>
                </w:sdt>
                <w:sdt>
                  <w:sdtPr>
                    <w:rPr>
                      <w:rFonts w:cs="Cambria"/>
                      <w:sz w:val="21"/>
                      <w:szCs w:val="21"/>
                    </w:rPr>
                    <w:alias w:val="本公司作为担保方的关联担保情况明细-担保是否已经履行完毕"/>
                    <w:tag w:val="_GBC_70748b9f40494d41a4708a6b900ecc0d"/>
                    <w:id w:val="358587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588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87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河南金源黄金矿业有限责任公司</w:t>
                        </w:r>
                      </w:p>
                    </w:tc>
                  </w:sdtContent>
                </w:sdt>
                <w:sdt>
                  <w:sdtPr>
                    <w:rPr>
                      <w:rFonts w:cs="Cambria"/>
                      <w:sz w:val="21"/>
                      <w:szCs w:val="21"/>
                    </w:rPr>
                    <w:alias w:val="本公司作为担保方的关联担保情况明细-担保金额"/>
                    <w:tag w:val="_GBC_7db3dc3ca3ee47af9ed8fd9c6a8d7d9b"/>
                    <w:id w:val="358588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45,000,000.00</w:t>
                        </w:r>
                      </w:p>
                    </w:tc>
                  </w:sdtContent>
                </w:sdt>
                <w:sdt>
                  <w:sdtPr>
                    <w:rPr>
                      <w:rFonts w:cs="Cambria"/>
                      <w:sz w:val="21"/>
                      <w:szCs w:val="21"/>
                    </w:rPr>
                    <w:alias w:val="本公司作为担保方的关联担保情况明细-担保起始日"/>
                    <w:tag w:val="_GBC_eae4101e8c4e4dff92c600d5c6cd2dab"/>
                    <w:id w:val="358588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2014.3.17</w:t>
                        </w:r>
                      </w:p>
                    </w:tc>
                  </w:sdtContent>
                </w:sdt>
                <w:sdt>
                  <w:sdtPr>
                    <w:rPr>
                      <w:rFonts w:cs="Cambria"/>
                      <w:sz w:val="21"/>
                      <w:szCs w:val="21"/>
                    </w:rPr>
                    <w:alias w:val="本公司作为担保方的关联担保情况明细-担保到期日"/>
                    <w:tag w:val="_GBC_0726af6fdbdb4a26a400797759f6c4b0"/>
                    <w:id w:val="358588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2015.3.16</w:t>
                        </w:r>
                      </w:p>
                    </w:tc>
                  </w:sdtContent>
                </w:sdt>
                <w:sdt>
                  <w:sdtPr>
                    <w:rPr>
                      <w:rFonts w:cs="Cambria"/>
                      <w:sz w:val="21"/>
                      <w:szCs w:val="21"/>
                    </w:rPr>
                    <w:alias w:val="本公司作为担保方的关联担保情况明细-担保是否已经履行完毕"/>
                    <w:tag w:val="_GBC_70748b9f40494d41a4708a6b900ecc0d"/>
                    <w:id w:val="358588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589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88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河南金源黄金矿业有限责任公司</w:t>
                        </w:r>
                      </w:p>
                    </w:tc>
                  </w:sdtContent>
                </w:sdt>
                <w:sdt>
                  <w:sdtPr>
                    <w:rPr>
                      <w:rFonts w:cs="Cambria"/>
                      <w:sz w:val="21"/>
                      <w:szCs w:val="21"/>
                    </w:rPr>
                    <w:alias w:val="本公司作为担保方的关联担保情况明细-担保金额"/>
                    <w:tag w:val="_GBC_7db3dc3ca3ee47af9ed8fd9c6a8d7d9b"/>
                    <w:id w:val="358588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35,000,000.00</w:t>
                        </w:r>
                      </w:p>
                    </w:tc>
                  </w:sdtContent>
                </w:sdt>
                <w:sdt>
                  <w:sdtPr>
                    <w:rPr>
                      <w:rFonts w:cs="Cambria"/>
                      <w:sz w:val="21"/>
                      <w:szCs w:val="21"/>
                    </w:rPr>
                    <w:alias w:val="本公司作为担保方的关联担保情况明细-担保起始日"/>
                    <w:tag w:val="_GBC_eae4101e8c4e4dff92c600d5c6cd2dab"/>
                    <w:id w:val="358588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2014.3.1</w:t>
                        </w:r>
                      </w:p>
                    </w:tc>
                  </w:sdtContent>
                </w:sdt>
                <w:sdt>
                  <w:sdtPr>
                    <w:rPr>
                      <w:rFonts w:cs="Cambria"/>
                      <w:sz w:val="21"/>
                      <w:szCs w:val="21"/>
                    </w:rPr>
                    <w:alias w:val="本公司作为担保方的关联担保情况明细-担保到期日"/>
                    <w:tag w:val="_GBC_0726af6fdbdb4a26a400797759f6c4b0"/>
                    <w:id w:val="358588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2015.2.28</w:t>
                        </w:r>
                      </w:p>
                    </w:tc>
                  </w:sdtContent>
                </w:sdt>
                <w:sdt>
                  <w:sdtPr>
                    <w:rPr>
                      <w:rFonts w:cs="Cambria"/>
                      <w:sz w:val="21"/>
                      <w:szCs w:val="21"/>
                    </w:rPr>
                    <w:alias w:val="本公司作为担保方的关联担保情况明细-担保是否已经履行完毕"/>
                    <w:tag w:val="_GBC_70748b9f40494d41a4708a6b900ecc0d"/>
                    <w:id w:val="358588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589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89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河南金源黄金矿业有限责任公司</w:t>
                        </w:r>
                      </w:p>
                    </w:tc>
                  </w:sdtContent>
                </w:sdt>
                <w:sdt>
                  <w:sdtPr>
                    <w:rPr>
                      <w:rFonts w:cs="Cambria"/>
                      <w:sz w:val="21"/>
                      <w:szCs w:val="21"/>
                    </w:rPr>
                    <w:alias w:val="本公司作为担保方的关联担保情况明细-担保金额"/>
                    <w:tag w:val="_GBC_7db3dc3ca3ee47af9ed8fd9c6a8d7d9b"/>
                    <w:id w:val="358589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35,000,000.00</w:t>
                        </w:r>
                      </w:p>
                    </w:tc>
                  </w:sdtContent>
                </w:sdt>
                <w:sdt>
                  <w:sdtPr>
                    <w:rPr>
                      <w:rFonts w:cs="Cambria"/>
                      <w:sz w:val="21"/>
                      <w:szCs w:val="21"/>
                    </w:rPr>
                    <w:alias w:val="本公司作为担保方的关联担保情况明细-担保起始日"/>
                    <w:tag w:val="_GBC_eae4101e8c4e4dff92c600d5c6cd2dab"/>
                    <w:id w:val="358589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2015.2.26</w:t>
                        </w:r>
                      </w:p>
                    </w:tc>
                  </w:sdtContent>
                </w:sdt>
                <w:sdt>
                  <w:sdtPr>
                    <w:rPr>
                      <w:rFonts w:cs="Cambria"/>
                      <w:sz w:val="21"/>
                      <w:szCs w:val="21"/>
                    </w:rPr>
                    <w:alias w:val="本公司作为担保方的关联担保情况明细-担保到期日"/>
                    <w:tag w:val="_GBC_0726af6fdbdb4a26a400797759f6c4b0"/>
                    <w:id w:val="358589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2016.2.26</w:t>
                        </w:r>
                      </w:p>
                    </w:tc>
                  </w:sdtContent>
                </w:sdt>
                <w:sdt>
                  <w:sdtPr>
                    <w:rPr>
                      <w:rFonts w:cs="Cambria"/>
                      <w:sz w:val="21"/>
                      <w:szCs w:val="21"/>
                    </w:rPr>
                    <w:alias w:val="本公司作为担保方的关联担保情况明细-担保是否已经履行完毕"/>
                    <w:tag w:val="_GBC_70748b9f40494d41a4708a6b900ecc0d"/>
                    <w:id w:val="358589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0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89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河南金源黄金矿业有限责任公司</w:t>
                        </w:r>
                      </w:p>
                    </w:tc>
                  </w:sdtContent>
                </w:sdt>
                <w:sdt>
                  <w:sdtPr>
                    <w:rPr>
                      <w:rFonts w:cs="Cambria"/>
                      <w:sz w:val="21"/>
                      <w:szCs w:val="21"/>
                    </w:rPr>
                    <w:alias w:val="本公司作为担保方的关联担保情况明细-担保金额"/>
                    <w:tag w:val="_GBC_7db3dc3ca3ee47af9ed8fd9c6a8d7d9b"/>
                    <w:id w:val="358589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45,000,000.00</w:t>
                        </w:r>
                      </w:p>
                    </w:tc>
                  </w:sdtContent>
                </w:sdt>
                <w:sdt>
                  <w:sdtPr>
                    <w:rPr>
                      <w:rFonts w:cs="Cambria"/>
                      <w:sz w:val="21"/>
                      <w:szCs w:val="21"/>
                    </w:rPr>
                    <w:alias w:val="本公司作为担保方的关联担保情况明细-担保起始日"/>
                    <w:tag w:val="_GBC_eae4101e8c4e4dff92c600d5c6cd2dab"/>
                    <w:id w:val="358589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2015.3.23</w:t>
                        </w:r>
                      </w:p>
                    </w:tc>
                  </w:sdtContent>
                </w:sdt>
                <w:sdt>
                  <w:sdtPr>
                    <w:rPr>
                      <w:rFonts w:cs="Cambria"/>
                      <w:sz w:val="21"/>
                      <w:szCs w:val="21"/>
                    </w:rPr>
                    <w:alias w:val="本公司作为担保方的关联担保情况明细-担保到期日"/>
                    <w:tag w:val="_GBC_0726af6fdbdb4a26a400797759f6c4b0"/>
                    <w:id w:val="358590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2016.3.22</w:t>
                        </w:r>
                      </w:p>
                    </w:tc>
                  </w:sdtContent>
                </w:sdt>
                <w:sdt>
                  <w:sdtPr>
                    <w:rPr>
                      <w:rFonts w:cs="Cambria"/>
                      <w:sz w:val="21"/>
                      <w:szCs w:val="21"/>
                    </w:rPr>
                    <w:alias w:val="本公司作为担保方的关联担保情况明细-担保是否已经履行完毕"/>
                    <w:tag w:val="_GBC_70748b9f40494d41a4708a6b900ecc0d"/>
                    <w:id w:val="358590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0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0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河南金源黄金矿业有限责任公司</w:t>
                        </w:r>
                      </w:p>
                    </w:tc>
                  </w:sdtContent>
                </w:sdt>
                <w:sdt>
                  <w:sdtPr>
                    <w:rPr>
                      <w:rFonts w:cs="Cambria"/>
                      <w:sz w:val="21"/>
                      <w:szCs w:val="21"/>
                    </w:rPr>
                    <w:alias w:val="本公司作为担保方的关联担保情况明细-担保金额"/>
                    <w:tag w:val="_GBC_7db3dc3ca3ee47af9ed8fd9c6a8d7d9b"/>
                    <w:id w:val="358590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80,000,000.00</w:t>
                        </w:r>
                      </w:p>
                    </w:tc>
                  </w:sdtContent>
                </w:sdt>
                <w:sdt>
                  <w:sdtPr>
                    <w:rPr>
                      <w:rFonts w:cs="Cambria"/>
                      <w:sz w:val="21"/>
                      <w:szCs w:val="21"/>
                    </w:rPr>
                    <w:alias w:val="本公司作为担保方的关联担保情况明细-担保起始日"/>
                    <w:tag w:val="_GBC_eae4101e8c4e4dff92c600d5c6cd2dab"/>
                    <w:id w:val="358590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2015.3.6</w:t>
                        </w:r>
                      </w:p>
                    </w:tc>
                  </w:sdtContent>
                </w:sdt>
                <w:sdt>
                  <w:sdtPr>
                    <w:rPr>
                      <w:rFonts w:cs="Cambria"/>
                      <w:sz w:val="21"/>
                      <w:szCs w:val="21"/>
                    </w:rPr>
                    <w:alias w:val="本公司作为担保方的关联担保情况明细-担保到期日"/>
                    <w:tag w:val="_GBC_0726af6fdbdb4a26a400797759f6c4b0"/>
                    <w:id w:val="358590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2016.3.3</w:t>
                        </w:r>
                      </w:p>
                    </w:tc>
                  </w:sdtContent>
                </w:sdt>
                <w:sdt>
                  <w:sdtPr>
                    <w:rPr>
                      <w:rFonts w:cs="Cambria"/>
                      <w:sz w:val="21"/>
                      <w:szCs w:val="21"/>
                    </w:rPr>
                    <w:alias w:val="本公司作为担保方的关联担保情况明细-担保是否已经履行完毕"/>
                    <w:tag w:val="_GBC_70748b9f40494d41a4708a6b900ecc0d"/>
                    <w:id w:val="358590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1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0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中金嵩县嵩原黄金冶炼有限责任公司</w:t>
                        </w:r>
                      </w:p>
                    </w:tc>
                  </w:sdtContent>
                </w:sdt>
                <w:sdt>
                  <w:sdtPr>
                    <w:rPr>
                      <w:rFonts w:cs="Cambria"/>
                      <w:sz w:val="21"/>
                      <w:szCs w:val="21"/>
                    </w:rPr>
                    <w:alias w:val="本公司作为担保方的关联担保情况明细-担保金额"/>
                    <w:tag w:val="_GBC_7db3dc3ca3ee47af9ed8fd9c6a8d7d9b"/>
                    <w:id w:val="358591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60,000,000.00</w:t>
                        </w:r>
                      </w:p>
                    </w:tc>
                  </w:sdtContent>
                </w:sdt>
                <w:sdt>
                  <w:sdtPr>
                    <w:rPr>
                      <w:rFonts w:cs="Cambria"/>
                      <w:sz w:val="21"/>
                      <w:szCs w:val="21"/>
                    </w:rPr>
                    <w:alias w:val="本公司作为担保方的关联担保情况明细-担保起始日"/>
                    <w:tag w:val="_GBC_eae4101e8c4e4dff92c600d5c6cd2dab"/>
                    <w:id w:val="358591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2014.07.16</w:t>
                        </w:r>
                      </w:p>
                    </w:tc>
                  </w:sdtContent>
                </w:sdt>
                <w:sdt>
                  <w:sdtPr>
                    <w:rPr>
                      <w:rFonts w:cs="Cambria"/>
                      <w:sz w:val="21"/>
                      <w:szCs w:val="21"/>
                    </w:rPr>
                    <w:alias w:val="本公司作为担保方的关联担保情况明细-担保到期日"/>
                    <w:tag w:val="_GBC_0726af6fdbdb4a26a400797759f6c4b0"/>
                    <w:id w:val="358591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2015.07.15</w:t>
                        </w:r>
                      </w:p>
                    </w:tc>
                  </w:sdtContent>
                </w:sdt>
                <w:sdt>
                  <w:sdtPr>
                    <w:rPr>
                      <w:rFonts w:cs="Cambria"/>
                      <w:sz w:val="21"/>
                      <w:szCs w:val="21"/>
                    </w:rPr>
                    <w:alias w:val="本公司作为担保方的关联担保情况明细-担保是否已经履行完毕"/>
                    <w:tag w:val="_GBC_70748b9f40494d41a4708a6b900ecc0d"/>
                    <w:id w:val="358591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592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1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中金嵩县嵩原黄金冶炼有限责任公司</w:t>
                        </w:r>
                      </w:p>
                    </w:tc>
                  </w:sdtContent>
                </w:sdt>
                <w:sdt>
                  <w:sdtPr>
                    <w:rPr>
                      <w:rFonts w:cs="Cambria"/>
                      <w:sz w:val="21"/>
                      <w:szCs w:val="21"/>
                    </w:rPr>
                    <w:alias w:val="本公司作为担保方的关联担保情况明细-担保金额"/>
                    <w:tag w:val="_GBC_7db3dc3ca3ee47af9ed8fd9c6a8d7d9b"/>
                    <w:id w:val="358591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60,000,000.00</w:t>
                        </w:r>
                      </w:p>
                    </w:tc>
                  </w:sdtContent>
                </w:sdt>
                <w:sdt>
                  <w:sdtPr>
                    <w:rPr>
                      <w:rFonts w:cs="Cambria"/>
                      <w:sz w:val="21"/>
                      <w:szCs w:val="21"/>
                    </w:rPr>
                    <w:alias w:val="本公司作为担保方的关联担保情况明细-担保起始日"/>
                    <w:tag w:val="_GBC_eae4101e8c4e4dff92c600d5c6cd2dab"/>
                    <w:id w:val="358591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2014.4.14</w:t>
                        </w:r>
                      </w:p>
                    </w:tc>
                  </w:sdtContent>
                </w:sdt>
                <w:sdt>
                  <w:sdtPr>
                    <w:rPr>
                      <w:rFonts w:cs="Cambria"/>
                      <w:sz w:val="21"/>
                      <w:szCs w:val="21"/>
                    </w:rPr>
                    <w:alias w:val="本公司作为担保方的关联担保情况明细-担保到期日"/>
                    <w:tag w:val="_GBC_0726af6fdbdb4a26a400797759f6c4b0"/>
                    <w:id w:val="358591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2015.4.13</w:t>
                        </w:r>
                      </w:p>
                    </w:tc>
                  </w:sdtContent>
                </w:sdt>
                <w:sdt>
                  <w:sdtPr>
                    <w:rPr>
                      <w:rFonts w:cs="Cambria"/>
                      <w:sz w:val="21"/>
                      <w:szCs w:val="21"/>
                    </w:rPr>
                    <w:alias w:val="本公司作为担保方的关联担保情况明细-担保是否已经履行完毕"/>
                    <w:tag w:val="_GBC_70748b9f40494d41a4708a6b900ecc0d"/>
                    <w:id w:val="358591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592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2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中金嵩县嵩原黄金冶炼有限责任公司</w:t>
                        </w:r>
                      </w:p>
                    </w:tc>
                  </w:sdtContent>
                </w:sdt>
                <w:sdt>
                  <w:sdtPr>
                    <w:rPr>
                      <w:rFonts w:cs="Cambria"/>
                      <w:sz w:val="21"/>
                      <w:szCs w:val="21"/>
                    </w:rPr>
                    <w:alias w:val="本公司作为担保方的关联担保情况明细-担保金额"/>
                    <w:tag w:val="_GBC_7db3dc3ca3ee47af9ed8fd9c6a8d7d9b"/>
                    <w:id w:val="358592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30,000,000.00</w:t>
                        </w:r>
                      </w:p>
                    </w:tc>
                  </w:sdtContent>
                </w:sdt>
                <w:sdt>
                  <w:sdtPr>
                    <w:rPr>
                      <w:rFonts w:cs="Cambria"/>
                      <w:sz w:val="21"/>
                      <w:szCs w:val="21"/>
                    </w:rPr>
                    <w:alias w:val="本公司作为担保方的关联担保情况明细-担保起始日"/>
                    <w:tag w:val="_GBC_eae4101e8c4e4dff92c600d5c6cd2dab"/>
                    <w:id w:val="358592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2014.07.16</w:t>
                        </w:r>
                      </w:p>
                    </w:tc>
                  </w:sdtContent>
                </w:sdt>
                <w:sdt>
                  <w:sdtPr>
                    <w:rPr>
                      <w:rFonts w:cs="Cambria"/>
                      <w:sz w:val="21"/>
                      <w:szCs w:val="21"/>
                    </w:rPr>
                    <w:alias w:val="本公司作为担保方的关联担保情况明细-担保到期日"/>
                    <w:tag w:val="_GBC_0726af6fdbdb4a26a400797759f6c4b0"/>
                    <w:id w:val="358592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2015.07.15</w:t>
                        </w:r>
                      </w:p>
                    </w:tc>
                  </w:sdtContent>
                </w:sdt>
                <w:sdt>
                  <w:sdtPr>
                    <w:rPr>
                      <w:rFonts w:cs="Cambria"/>
                      <w:sz w:val="21"/>
                      <w:szCs w:val="21"/>
                    </w:rPr>
                    <w:alias w:val="本公司作为担保方的关联担保情况明细-担保是否已经履行完毕"/>
                    <w:tag w:val="_GBC_70748b9f40494d41a4708a6b900ecc0d"/>
                    <w:id w:val="358592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593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2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中金嵩县嵩原黄金冶炼有限责任公司</w:t>
                        </w:r>
                      </w:p>
                    </w:tc>
                  </w:sdtContent>
                </w:sdt>
                <w:sdt>
                  <w:sdtPr>
                    <w:rPr>
                      <w:rFonts w:cs="Cambria"/>
                      <w:sz w:val="21"/>
                      <w:szCs w:val="21"/>
                    </w:rPr>
                    <w:alias w:val="本公司作为担保方的关联担保情况明细-担保金额"/>
                    <w:tag w:val="_GBC_7db3dc3ca3ee47af9ed8fd9c6a8d7d9b"/>
                    <w:id w:val="358592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40,000,000.00</w:t>
                        </w:r>
                      </w:p>
                    </w:tc>
                  </w:sdtContent>
                </w:sdt>
                <w:sdt>
                  <w:sdtPr>
                    <w:rPr>
                      <w:rFonts w:cs="Cambria"/>
                      <w:sz w:val="21"/>
                      <w:szCs w:val="21"/>
                    </w:rPr>
                    <w:alias w:val="本公司作为担保方的关联担保情况明细-担保起始日"/>
                    <w:tag w:val="_GBC_eae4101e8c4e4dff92c600d5c6cd2dab"/>
                    <w:id w:val="358592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2015.6.3</w:t>
                        </w:r>
                      </w:p>
                    </w:tc>
                  </w:sdtContent>
                </w:sdt>
                <w:sdt>
                  <w:sdtPr>
                    <w:rPr>
                      <w:rFonts w:cs="Cambria"/>
                      <w:sz w:val="21"/>
                      <w:szCs w:val="21"/>
                    </w:rPr>
                    <w:alias w:val="本公司作为担保方的关联担保情况明细-担保到期日"/>
                    <w:tag w:val="_GBC_0726af6fdbdb4a26a400797759f6c4b0"/>
                    <w:id w:val="358593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2016.6.2</w:t>
                        </w:r>
                      </w:p>
                    </w:tc>
                  </w:sdtContent>
                </w:sdt>
                <w:sdt>
                  <w:sdtPr>
                    <w:rPr>
                      <w:rFonts w:cs="Cambria"/>
                      <w:sz w:val="21"/>
                      <w:szCs w:val="21"/>
                    </w:rPr>
                    <w:alias w:val="本公司作为担保方的关联担保情况明细-担保是否已经履行完毕"/>
                    <w:tag w:val="_GBC_70748b9f40494d41a4708a6b900ecc0d"/>
                    <w:id w:val="358593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3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3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中金嵩县嵩原黄金冶炼有限责任公司</w:t>
                        </w:r>
                      </w:p>
                    </w:tc>
                  </w:sdtContent>
                </w:sdt>
                <w:sdt>
                  <w:sdtPr>
                    <w:rPr>
                      <w:rFonts w:cs="Cambria"/>
                      <w:sz w:val="21"/>
                      <w:szCs w:val="21"/>
                    </w:rPr>
                    <w:alias w:val="本公司作为担保方的关联担保情况明细-担保金额"/>
                    <w:tag w:val="_GBC_7db3dc3ca3ee47af9ed8fd9c6a8d7d9b"/>
                    <w:id w:val="358593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40,000,000.00</w:t>
                        </w:r>
                      </w:p>
                    </w:tc>
                  </w:sdtContent>
                </w:sdt>
                <w:sdt>
                  <w:sdtPr>
                    <w:rPr>
                      <w:rFonts w:cs="Cambria"/>
                      <w:sz w:val="21"/>
                      <w:szCs w:val="21"/>
                    </w:rPr>
                    <w:alias w:val="本公司作为担保方的关联担保情况明细-担保起始日"/>
                    <w:tag w:val="_GBC_eae4101e8c4e4dff92c600d5c6cd2dab"/>
                    <w:id w:val="358593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2015.8.21</w:t>
                        </w:r>
                      </w:p>
                    </w:tc>
                  </w:sdtContent>
                </w:sdt>
                <w:sdt>
                  <w:sdtPr>
                    <w:rPr>
                      <w:rFonts w:cs="Cambria"/>
                      <w:sz w:val="21"/>
                      <w:szCs w:val="21"/>
                    </w:rPr>
                    <w:alias w:val="本公司作为担保方的关联担保情况明细-担保到期日"/>
                    <w:tag w:val="_GBC_0726af6fdbdb4a26a400797759f6c4b0"/>
                    <w:id w:val="358593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2016.8.20</w:t>
                        </w:r>
                      </w:p>
                    </w:tc>
                  </w:sdtContent>
                </w:sdt>
                <w:sdt>
                  <w:sdtPr>
                    <w:rPr>
                      <w:rFonts w:cs="Cambria"/>
                      <w:sz w:val="21"/>
                      <w:szCs w:val="21"/>
                    </w:rPr>
                    <w:alias w:val="本公司作为担保方的关联担保情况明细-担保是否已经履行完毕"/>
                    <w:tag w:val="_GBC_70748b9f40494d41a4708a6b900ecc0d"/>
                    <w:id w:val="358593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4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3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中金嵩县嵩原黄金冶炼有限责任公司</w:t>
                        </w:r>
                      </w:p>
                    </w:tc>
                  </w:sdtContent>
                </w:sdt>
                <w:sdt>
                  <w:sdtPr>
                    <w:rPr>
                      <w:rFonts w:cs="Cambria"/>
                      <w:sz w:val="21"/>
                      <w:szCs w:val="21"/>
                    </w:rPr>
                    <w:alias w:val="本公司作为担保方的关联担保情况明细-担保金额"/>
                    <w:tag w:val="_GBC_7db3dc3ca3ee47af9ed8fd9c6a8d7d9b"/>
                    <w:id w:val="35859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60,000,000.00</w:t>
                        </w:r>
                      </w:p>
                    </w:tc>
                  </w:sdtContent>
                </w:sdt>
                <w:sdt>
                  <w:sdtPr>
                    <w:rPr>
                      <w:rFonts w:cs="Cambria"/>
                      <w:sz w:val="21"/>
                      <w:szCs w:val="21"/>
                    </w:rPr>
                    <w:alias w:val="本公司作为担保方的关联担保情况明细-担保起始日"/>
                    <w:tag w:val="_GBC_eae4101e8c4e4dff92c600d5c6cd2dab"/>
                    <w:id w:val="358594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2015.7.16</w:t>
                        </w:r>
                      </w:p>
                    </w:tc>
                  </w:sdtContent>
                </w:sdt>
                <w:sdt>
                  <w:sdtPr>
                    <w:rPr>
                      <w:rFonts w:cs="Cambria"/>
                      <w:sz w:val="21"/>
                      <w:szCs w:val="21"/>
                    </w:rPr>
                    <w:alias w:val="本公司作为担保方的关联担保情况明细-担保到期日"/>
                    <w:tag w:val="_GBC_0726af6fdbdb4a26a400797759f6c4b0"/>
                    <w:id w:val="358594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2016.7.15</w:t>
                        </w:r>
                      </w:p>
                    </w:tc>
                  </w:sdtContent>
                </w:sdt>
                <w:sdt>
                  <w:sdtPr>
                    <w:rPr>
                      <w:rFonts w:cs="Cambria"/>
                      <w:sz w:val="21"/>
                      <w:szCs w:val="21"/>
                    </w:rPr>
                    <w:alias w:val="本公司作为担保方的关联担保情况明细-担保是否已经履行完毕"/>
                    <w:tag w:val="_GBC_70748b9f40494d41a4708a6b900ecc0d"/>
                    <w:id w:val="358594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5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4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中金嵩县嵩原黄金冶炼有限责任公司</w:t>
                        </w:r>
                      </w:p>
                    </w:tc>
                  </w:sdtContent>
                </w:sdt>
                <w:sdt>
                  <w:sdtPr>
                    <w:rPr>
                      <w:rFonts w:cs="Cambria"/>
                      <w:sz w:val="21"/>
                      <w:szCs w:val="21"/>
                    </w:rPr>
                    <w:alias w:val="本公司作为担保方的关联担保情况明细-担保金额"/>
                    <w:tag w:val="_GBC_7db3dc3ca3ee47af9ed8fd9c6a8d7d9b"/>
                    <w:id w:val="358594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594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2015.8.28</w:t>
                        </w:r>
                      </w:p>
                    </w:tc>
                  </w:sdtContent>
                </w:sdt>
                <w:sdt>
                  <w:sdtPr>
                    <w:rPr>
                      <w:rFonts w:cs="Cambria"/>
                      <w:sz w:val="21"/>
                      <w:szCs w:val="21"/>
                    </w:rPr>
                    <w:alias w:val="本公司作为担保方的关联担保情况明细-担保到期日"/>
                    <w:tag w:val="_GBC_0726af6fdbdb4a26a400797759f6c4b0"/>
                    <w:id w:val="358594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2016.8.27</w:t>
                        </w:r>
                      </w:p>
                    </w:tc>
                  </w:sdtContent>
                </w:sdt>
                <w:sdt>
                  <w:sdtPr>
                    <w:rPr>
                      <w:rFonts w:cs="Cambria"/>
                      <w:sz w:val="21"/>
                      <w:szCs w:val="21"/>
                    </w:rPr>
                    <w:alias w:val="本公司作为担保方的关联担保情况明细-担保是否已经履行完毕"/>
                    <w:tag w:val="_GBC_70748b9f40494d41a4708a6b900ecc0d"/>
                    <w:id w:val="358594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5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5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7db3dc3ca3ee47af9ed8fd9c6a8d7d9b"/>
                    <w:id w:val="358595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595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2013.10.30</w:t>
                        </w:r>
                      </w:p>
                    </w:tc>
                  </w:sdtContent>
                </w:sdt>
                <w:sdt>
                  <w:sdtPr>
                    <w:rPr>
                      <w:rFonts w:cs="Cambria"/>
                      <w:sz w:val="21"/>
                      <w:szCs w:val="21"/>
                    </w:rPr>
                    <w:alias w:val="本公司作为担保方的关联担保情况明细-担保到期日"/>
                    <w:tag w:val="_GBC_0726af6fdbdb4a26a400797759f6c4b0"/>
                    <w:id w:val="358595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5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6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5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7db3dc3ca3ee47af9ed8fd9c6a8d7d9b"/>
                    <w:id w:val="358595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12,000,000.00</w:t>
                        </w:r>
                      </w:p>
                    </w:tc>
                  </w:sdtContent>
                </w:sdt>
                <w:sdt>
                  <w:sdtPr>
                    <w:rPr>
                      <w:rFonts w:cs="Cambria"/>
                      <w:sz w:val="21"/>
                      <w:szCs w:val="21"/>
                    </w:rPr>
                    <w:alias w:val="本公司作为担保方的关联担保情况明细-担保起始日"/>
                    <w:tag w:val="_GBC_eae4101e8c4e4dff92c600d5c6cd2dab"/>
                    <w:id w:val="358595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2013.11.14</w:t>
                        </w:r>
                      </w:p>
                    </w:tc>
                  </w:sdtContent>
                </w:sdt>
                <w:sdt>
                  <w:sdtPr>
                    <w:rPr>
                      <w:rFonts w:cs="Cambria"/>
                      <w:sz w:val="21"/>
                      <w:szCs w:val="21"/>
                    </w:rPr>
                    <w:alias w:val="本公司作为担保方的关联担保情况明细-担保到期日"/>
                    <w:tag w:val="_GBC_0726af6fdbdb4a26a400797759f6c4b0"/>
                    <w:id w:val="358596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6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6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6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7db3dc3ca3ee47af9ed8fd9c6a8d7d9b"/>
                    <w:id w:val="358596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12,000,000.00</w:t>
                        </w:r>
                      </w:p>
                    </w:tc>
                  </w:sdtContent>
                </w:sdt>
                <w:sdt>
                  <w:sdtPr>
                    <w:rPr>
                      <w:rFonts w:cs="Cambria"/>
                      <w:sz w:val="21"/>
                      <w:szCs w:val="21"/>
                    </w:rPr>
                    <w:alias w:val="本公司作为担保方的关联担保情况明细-担保起始日"/>
                    <w:tag w:val="_GBC_eae4101e8c4e4dff92c600d5c6cd2dab"/>
                    <w:id w:val="358596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2014.02.08</w:t>
                        </w:r>
                      </w:p>
                    </w:tc>
                  </w:sdtContent>
                </w:sdt>
                <w:sdt>
                  <w:sdtPr>
                    <w:rPr>
                      <w:rFonts w:cs="Cambria"/>
                      <w:sz w:val="21"/>
                      <w:szCs w:val="21"/>
                    </w:rPr>
                    <w:alias w:val="本公司作为担保方的关联担保情况明细-担保到期日"/>
                    <w:tag w:val="_GBC_0726af6fdbdb4a26a400797759f6c4b0"/>
                    <w:id w:val="358596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6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7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6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w:t>
                        </w:r>
                        <w:r w:rsidRPr="008845CF">
                          <w:rPr>
                            <w:rFonts w:cs="Cambria"/>
                            <w:sz w:val="21"/>
                            <w:szCs w:val="21"/>
                          </w:rPr>
                          <w:lastRenderedPageBreak/>
                          <w:t>业有限责任公司</w:t>
                        </w:r>
                      </w:p>
                    </w:tc>
                  </w:sdtContent>
                </w:sdt>
                <w:sdt>
                  <w:sdtPr>
                    <w:rPr>
                      <w:rFonts w:cs="Cambria"/>
                      <w:sz w:val="21"/>
                      <w:szCs w:val="21"/>
                    </w:rPr>
                    <w:alias w:val="本公司作为担保方的关联担保情况明细-担保金额"/>
                    <w:tag w:val="_GBC_7db3dc3ca3ee47af9ed8fd9c6a8d7d9b"/>
                    <w:id w:val="358597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12,600,000.00</w:t>
                        </w:r>
                      </w:p>
                    </w:tc>
                  </w:sdtContent>
                </w:sdt>
                <w:sdt>
                  <w:sdtPr>
                    <w:rPr>
                      <w:rFonts w:cs="Cambria"/>
                      <w:sz w:val="21"/>
                      <w:szCs w:val="21"/>
                    </w:rPr>
                    <w:alias w:val="本公司作为担保方的关联担保情况明细-担保起始日"/>
                    <w:tag w:val="_GBC_eae4101e8c4e4dff92c600d5c6cd2dab"/>
                    <w:id w:val="358597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2014.07.07</w:t>
                        </w:r>
                      </w:p>
                    </w:tc>
                  </w:sdtContent>
                </w:sdt>
                <w:sdt>
                  <w:sdtPr>
                    <w:rPr>
                      <w:rFonts w:cs="Cambria"/>
                      <w:sz w:val="21"/>
                      <w:szCs w:val="21"/>
                    </w:rPr>
                    <w:alias w:val="本公司作为担保方的关联担保情况明细-担保到期日"/>
                    <w:tag w:val="_GBC_0726af6fdbdb4a26a400797759f6c4b0"/>
                    <w:id w:val="358597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7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8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7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7db3dc3ca3ee47af9ed8fd9c6a8d7d9b"/>
                    <w:id w:val="358597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4,000,000.00</w:t>
                        </w:r>
                      </w:p>
                    </w:tc>
                  </w:sdtContent>
                </w:sdt>
                <w:sdt>
                  <w:sdtPr>
                    <w:rPr>
                      <w:rFonts w:cs="Cambria"/>
                      <w:sz w:val="21"/>
                      <w:szCs w:val="21"/>
                    </w:rPr>
                    <w:alias w:val="本公司作为担保方的关联担保情况明细-担保起始日"/>
                    <w:tag w:val="_GBC_eae4101e8c4e4dff92c600d5c6cd2dab"/>
                    <w:id w:val="358597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2014.04.09</w:t>
                        </w:r>
                      </w:p>
                    </w:tc>
                  </w:sdtContent>
                </w:sdt>
                <w:sdt>
                  <w:sdtPr>
                    <w:rPr>
                      <w:rFonts w:cs="Cambria"/>
                      <w:sz w:val="21"/>
                      <w:szCs w:val="21"/>
                    </w:rPr>
                    <w:alias w:val="本公司作为担保方的关联担保情况明细-担保到期日"/>
                    <w:tag w:val="_GBC_0726af6fdbdb4a26a400797759f6c4b0"/>
                    <w:id w:val="358597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7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8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8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7db3dc3ca3ee47af9ed8fd9c6a8d7d9b"/>
                    <w:id w:val="358598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21,700,000.00</w:t>
                        </w:r>
                      </w:p>
                    </w:tc>
                  </w:sdtContent>
                </w:sdt>
                <w:sdt>
                  <w:sdtPr>
                    <w:rPr>
                      <w:rFonts w:cs="Cambria"/>
                      <w:sz w:val="21"/>
                      <w:szCs w:val="21"/>
                    </w:rPr>
                    <w:alias w:val="本公司作为担保方的关联担保情况明细-担保起始日"/>
                    <w:tag w:val="_GBC_eae4101e8c4e4dff92c600d5c6cd2dab"/>
                    <w:id w:val="358598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2015.06.05</w:t>
                        </w:r>
                      </w:p>
                    </w:tc>
                  </w:sdtContent>
                </w:sdt>
                <w:sdt>
                  <w:sdtPr>
                    <w:rPr>
                      <w:rFonts w:cs="Cambria"/>
                      <w:sz w:val="21"/>
                      <w:szCs w:val="21"/>
                    </w:rPr>
                    <w:alias w:val="本公司作为担保方的关联担保情况明细-担保到期日"/>
                    <w:tag w:val="_GBC_0726af6fdbdb4a26a400797759f6c4b0"/>
                    <w:id w:val="358598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8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9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8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7db3dc3ca3ee47af9ed8fd9c6a8d7d9b"/>
                    <w:id w:val="358598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21,700,000.00</w:t>
                        </w:r>
                      </w:p>
                    </w:tc>
                  </w:sdtContent>
                </w:sdt>
                <w:sdt>
                  <w:sdtPr>
                    <w:rPr>
                      <w:rFonts w:cs="Cambria"/>
                      <w:sz w:val="21"/>
                      <w:szCs w:val="21"/>
                    </w:rPr>
                    <w:alias w:val="本公司作为担保方的关联担保情况明细-担保起始日"/>
                    <w:tag w:val="_GBC_eae4101e8c4e4dff92c600d5c6cd2dab"/>
                    <w:id w:val="358598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2015.08.27</w:t>
                        </w:r>
                      </w:p>
                    </w:tc>
                  </w:sdtContent>
                </w:sdt>
                <w:sdt>
                  <w:sdtPr>
                    <w:rPr>
                      <w:rFonts w:cs="Cambria"/>
                      <w:sz w:val="21"/>
                      <w:szCs w:val="21"/>
                    </w:rPr>
                    <w:alias w:val="本公司作为担保方的关联担保情况明细-担保到期日"/>
                    <w:tag w:val="_GBC_0726af6fdbdb4a26a400797759f6c4b0"/>
                    <w:id w:val="358599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9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599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9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陕西太白黄金矿业有限责任公司</w:t>
                        </w:r>
                      </w:p>
                    </w:tc>
                  </w:sdtContent>
                </w:sdt>
                <w:sdt>
                  <w:sdtPr>
                    <w:rPr>
                      <w:rFonts w:cs="Cambria"/>
                      <w:sz w:val="21"/>
                      <w:szCs w:val="21"/>
                    </w:rPr>
                    <w:alias w:val="本公司作为担保方的关联担保情况明细-担保金额"/>
                    <w:tag w:val="_GBC_7db3dc3ca3ee47af9ed8fd9c6a8d7d9b"/>
                    <w:id w:val="358599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26,000,000.00</w:t>
                        </w:r>
                      </w:p>
                    </w:tc>
                  </w:sdtContent>
                </w:sdt>
                <w:sdt>
                  <w:sdtPr>
                    <w:rPr>
                      <w:rFonts w:cs="Cambria"/>
                      <w:sz w:val="21"/>
                      <w:szCs w:val="21"/>
                    </w:rPr>
                    <w:alias w:val="本公司作为担保方的关联担保情况明细-担保起始日"/>
                    <w:tag w:val="_GBC_eae4101e8c4e4dff92c600d5c6cd2dab"/>
                    <w:id w:val="358599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2015.11.18</w:t>
                        </w:r>
                      </w:p>
                    </w:tc>
                  </w:sdtContent>
                </w:sdt>
                <w:sdt>
                  <w:sdtPr>
                    <w:rPr>
                      <w:rFonts w:cs="Cambria"/>
                      <w:sz w:val="21"/>
                      <w:szCs w:val="21"/>
                    </w:rPr>
                    <w:alias w:val="本公司作为担保方的关联担保情况明细-担保到期日"/>
                    <w:tag w:val="_GBC_0726af6fdbdb4a26a400797759f6c4b0"/>
                    <w:id w:val="358599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2016.10.26</w:t>
                        </w:r>
                      </w:p>
                    </w:tc>
                  </w:sdtContent>
                </w:sdt>
                <w:sdt>
                  <w:sdtPr>
                    <w:rPr>
                      <w:rFonts w:cs="Cambria"/>
                      <w:sz w:val="21"/>
                      <w:szCs w:val="21"/>
                    </w:rPr>
                    <w:alias w:val="本公司作为担保方的关联担保情况明细-担保是否已经履行完毕"/>
                    <w:tag w:val="_GBC_70748b9f40494d41a4708a6b900ecc0d"/>
                    <w:id w:val="358599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0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599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辽宁排山楼黄金矿业有限责任公司</w:t>
                        </w:r>
                      </w:p>
                    </w:tc>
                  </w:sdtContent>
                </w:sdt>
                <w:sdt>
                  <w:sdtPr>
                    <w:rPr>
                      <w:rFonts w:cs="Cambria"/>
                      <w:sz w:val="21"/>
                      <w:szCs w:val="21"/>
                    </w:rPr>
                    <w:alias w:val="本公司作为担保方的关联担保情况明细-担保金额"/>
                    <w:tag w:val="_GBC_7db3dc3ca3ee47af9ed8fd9c6a8d7d9b"/>
                    <w:id w:val="358600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18,000,000.00</w:t>
                        </w:r>
                      </w:p>
                    </w:tc>
                  </w:sdtContent>
                </w:sdt>
                <w:sdt>
                  <w:sdtPr>
                    <w:rPr>
                      <w:rFonts w:cs="Cambria"/>
                      <w:sz w:val="21"/>
                      <w:szCs w:val="21"/>
                    </w:rPr>
                    <w:alias w:val="本公司作为担保方的关联担保情况明细-担保起始日"/>
                    <w:tag w:val="_GBC_eae4101e8c4e4dff92c600d5c6cd2dab"/>
                    <w:id w:val="358600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2011.3.25</w:t>
                        </w:r>
                      </w:p>
                    </w:tc>
                  </w:sdtContent>
                </w:sdt>
                <w:sdt>
                  <w:sdtPr>
                    <w:rPr>
                      <w:rFonts w:cs="Cambria"/>
                      <w:sz w:val="21"/>
                      <w:szCs w:val="21"/>
                    </w:rPr>
                    <w:alias w:val="本公司作为担保方的关联担保情况明细-担保到期日"/>
                    <w:tag w:val="_GBC_0726af6fdbdb4a26a400797759f6c4b0"/>
                    <w:id w:val="358600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2015.3.25</w:t>
                        </w:r>
                      </w:p>
                    </w:tc>
                  </w:sdtContent>
                </w:sdt>
                <w:sdt>
                  <w:sdtPr>
                    <w:rPr>
                      <w:rFonts w:cs="Cambria"/>
                      <w:sz w:val="21"/>
                      <w:szCs w:val="21"/>
                    </w:rPr>
                    <w:alias w:val="本公司作为担保方的关联担保情况明细-担保是否已经履行完毕"/>
                    <w:tag w:val="_GBC_70748b9f40494d41a4708a6b900ecc0d"/>
                    <w:id w:val="358600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01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0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辽宁新都黄金有限责任公司</w:t>
                        </w:r>
                      </w:p>
                    </w:tc>
                  </w:sdtContent>
                </w:sdt>
                <w:sdt>
                  <w:sdtPr>
                    <w:rPr>
                      <w:rFonts w:cs="Cambria"/>
                      <w:sz w:val="21"/>
                      <w:szCs w:val="21"/>
                    </w:rPr>
                    <w:alias w:val="本公司作为担保方的关联担保情况明细-担保金额"/>
                    <w:tag w:val="_GBC_7db3dc3ca3ee47af9ed8fd9c6a8d7d9b"/>
                    <w:id w:val="358600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w:t>
                        </w:r>
                      </w:p>
                    </w:tc>
                  </w:sdtContent>
                </w:sdt>
                <w:sdt>
                  <w:sdtPr>
                    <w:rPr>
                      <w:rFonts w:cs="Cambria"/>
                      <w:sz w:val="21"/>
                      <w:szCs w:val="21"/>
                    </w:rPr>
                    <w:alias w:val="本公司作为担保方的关联担保情况明细-担保起始日"/>
                    <w:tag w:val="_GBC_eae4101e8c4e4dff92c600d5c6cd2dab"/>
                    <w:id w:val="358600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2014.10.17</w:t>
                        </w:r>
                      </w:p>
                    </w:tc>
                  </w:sdtContent>
                </w:sdt>
                <w:sdt>
                  <w:sdtPr>
                    <w:rPr>
                      <w:rFonts w:cs="Cambria"/>
                      <w:sz w:val="21"/>
                      <w:szCs w:val="21"/>
                    </w:rPr>
                    <w:alias w:val="本公司作为担保方的关联担保情况明细-担保到期日"/>
                    <w:tag w:val="_GBC_0726af6fdbdb4a26a400797759f6c4b0"/>
                    <w:id w:val="358600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2015.10.16</w:t>
                        </w:r>
                      </w:p>
                    </w:tc>
                  </w:sdtContent>
                </w:sdt>
                <w:sdt>
                  <w:sdtPr>
                    <w:rPr>
                      <w:rFonts w:cs="Cambria"/>
                      <w:sz w:val="21"/>
                      <w:szCs w:val="21"/>
                    </w:rPr>
                    <w:alias w:val="本公司作为担保方的关联担保情况明细-担保是否已经履行完毕"/>
                    <w:tag w:val="_GBC_70748b9f40494d41a4708a6b900ecc0d"/>
                    <w:id w:val="358600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01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1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山东烟台鑫泰黄金矿业有限责任公司</w:t>
                        </w:r>
                      </w:p>
                    </w:tc>
                  </w:sdtContent>
                </w:sdt>
                <w:sdt>
                  <w:sdtPr>
                    <w:rPr>
                      <w:rFonts w:cs="Cambria"/>
                      <w:sz w:val="21"/>
                      <w:szCs w:val="21"/>
                    </w:rPr>
                    <w:alias w:val="本公司作为担保方的关联担保情况明细-担保金额"/>
                    <w:tag w:val="_GBC_7db3dc3ca3ee47af9ed8fd9c6a8d7d9b"/>
                    <w:id w:val="358601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40,000,000.00</w:t>
                        </w:r>
                      </w:p>
                    </w:tc>
                  </w:sdtContent>
                </w:sdt>
                <w:sdt>
                  <w:sdtPr>
                    <w:rPr>
                      <w:rFonts w:cs="Cambria"/>
                      <w:sz w:val="21"/>
                      <w:szCs w:val="21"/>
                    </w:rPr>
                    <w:alias w:val="本公司作为担保方的关联担保情况明细-担保起始日"/>
                    <w:tag w:val="_GBC_eae4101e8c4e4dff92c600d5c6cd2dab"/>
                    <w:id w:val="358601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2014.9.28</w:t>
                        </w:r>
                      </w:p>
                    </w:tc>
                  </w:sdtContent>
                </w:sdt>
                <w:sdt>
                  <w:sdtPr>
                    <w:rPr>
                      <w:rFonts w:cs="Cambria"/>
                      <w:sz w:val="21"/>
                      <w:szCs w:val="21"/>
                    </w:rPr>
                    <w:alias w:val="本公司作为担保方的关联担保情况明细-担保到期日"/>
                    <w:tag w:val="_GBC_0726af6fdbdb4a26a400797759f6c4b0"/>
                    <w:id w:val="358601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2015.3.27</w:t>
                        </w:r>
                      </w:p>
                    </w:tc>
                  </w:sdtContent>
                </w:sdt>
                <w:sdt>
                  <w:sdtPr>
                    <w:rPr>
                      <w:rFonts w:cs="Cambria"/>
                      <w:sz w:val="21"/>
                      <w:szCs w:val="21"/>
                    </w:rPr>
                    <w:alias w:val="本公司作为担保方的关联担保情况明细-担保是否已经履行完毕"/>
                    <w:tag w:val="_GBC_70748b9f40494d41a4708a6b900ecc0d"/>
                    <w:id w:val="358601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02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1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嵩县金牛有限责任公司</w:t>
                        </w:r>
                      </w:p>
                    </w:tc>
                  </w:sdtContent>
                </w:sdt>
                <w:sdt>
                  <w:sdtPr>
                    <w:rPr>
                      <w:rFonts w:cs="Cambria"/>
                      <w:sz w:val="21"/>
                      <w:szCs w:val="21"/>
                    </w:rPr>
                    <w:alias w:val="本公司作为担保方的关联担保情况明细-担保金额"/>
                    <w:tag w:val="_GBC_7db3dc3ca3ee47af9ed8fd9c6a8d7d9b"/>
                    <w:id w:val="358601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50,000,000.00</w:t>
                        </w:r>
                      </w:p>
                    </w:tc>
                  </w:sdtContent>
                </w:sdt>
                <w:sdt>
                  <w:sdtPr>
                    <w:rPr>
                      <w:rFonts w:cs="Cambria"/>
                      <w:sz w:val="21"/>
                      <w:szCs w:val="21"/>
                    </w:rPr>
                    <w:alias w:val="本公司作为担保方的关联担保情况明细-担保起始日"/>
                    <w:tag w:val="_GBC_eae4101e8c4e4dff92c600d5c6cd2dab"/>
                    <w:id w:val="358601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2014.12.08</w:t>
                        </w:r>
                      </w:p>
                    </w:tc>
                  </w:sdtContent>
                </w:sdt>
                <w:sdt>
                  <w:sdtPr>
                    <w:rPr>
                      <w:rFonts w:cs="Cambria"/>
                      <w:sz w:val="21"/>
                      <w:szCs w:val="21"/>
                    </w:rPr>
                    <w:alias w:val="本公司作为担保方的关联担保情况明细-担保到期日"/>
                    <w:tag w:val="_GBC_0726af6fdbdb4a26a400797759f6c4b0"/>
                    <w:id w:val="358602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2015.12.08</w:t>
                        </w:r>
                      </w:p>
                    </w:tc>
                  </w:sdtContent>
                </w:sdt>
                <w:sdt>
                  <w:sdtPr>
                    <w:rPr>
                      <w:rFonts w:cs="Cambria"/>
                      <w:sz w:val="21"/>
                      <w:szCs w:val="21"/>
                    </w:rPr>
                    <w:alias w:val="本公司作为担保方的关联担保情况明细-担保是否已经履行完毕"/>
                    <w:tag w:val="_GBC_70748b9f40494d41a4708a6b900ecc0d"/>
                    <w:id w:val="358602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02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2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嵩县金牛有限责任公司</w:t>
                        </w:r>
                      </w:p>
                    </w:tc>
                  </w:sdtContent>
                </w:sdt>
                <w:sdt>
                  <w:sdtPr>
                    <w:rPr>
                      <w:rFonts w:cs="Cambria"/>
                      <w:sz w:val="21"/>
                      <w:szCs w:val="21"/>
                    </w:rPr>
                    <w:alias w:val="本公司作为担保方的关联担保情况明细-担保金额"/>
                    <w:tag w:val="_GBC_7db3dc3ca3ee47af9ed8fd9c6a8d7d9b"/>
                    <w:id w:val="358602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13,500,000.00</w:t>
                        </w:r>
                      </w:p>
                    </w:tc>
                  </w:sdtContent>
                </w:sdt>
                <w:sdt>
                  <w:sdtPr>
                    <w:rPr>
                      <w:rFonts w:cs="Cambria"/>
                      <w:sz w:val="21"/>
                      <w:szCs w:val="21"/>
                    </w:rPr>
                    <w:alias w:val="本公司作为担保方的关联担保情况明细-担保起始日"/>
                    <w:tag w:val="_GBC_eae4101e8c4e4dff92c600d5c6cd2dab"/>
                    <w:id w:val="358602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2014.12.10</w:t>
                        </w:r>
                      </w:p>
                    </w:tc>
                  </w:sdtContent>
                </w:sdt>
                <w:sdt>
                  <w:sdtPr>
                    <w:rPr>
                      <w:rFonts w:cs="Cambria"/>
                      <w:sz w:val="21"/>
                      <w:szCs w:val="21"/>
                    </w:rPr>
                    <w:alias w:val="本公司作为担保方的关联担保情况明细-担保到期日"/>
                    <w:tag w:val="_GBC_0726af6fdbdb4a26a400797759f6c4b0"/>
                    <w:id w:val="358602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2015.11.06</w:t>
                        </w:r>
                      </w:p>
                    </w:tc>
                  </w:sdtContent>
                </w:sdt>
                <w:sdt>
                  <w:sdtPr>
                    <w:rPr>
                      <w:rFonts w:cs="Cambria"/>
                      <w:sz w:val="21"/>
                      <w:szCs w:val="21"/>
                    </w:rPr>
                    <w:alias w:val="本公司作为担保方的关联担保情况明细-担保是否已经履行完毕"/>
                    <w:tag w:val="_GBC_70748b9f40494d41a4708a6b900ecc0d"/>
                    <w:id w:val="358602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03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2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嵩县金牛有限责任公司</w:t>
                        </w:r>
                      </w:p>
                    </w:tc>
                  </w:sdtContent>
                </w:sdt>
                <w:sdt>
                  <w:sdtPr>
                    <w:rPr>
                      <w:rFonts w:cs="Cambria"/>
                      <w:sz w:val="21"/>
                      <w:szCs w:val="21"/>
                    </w:rPr>
                    <w:alias w:val="本公司作为担保方的关联担保情况明细-担保金额"/>
                    <w:tag w:val="_GBC_7db3dc3ca3ee47af9ed8fd9c6a8d7d9b"/>
                    <w:id w:val="358603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03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2015.01.16</w:t>
                        </w:r>
                      </w:p>
                    </w:tc>
                  </w:sdtContent>
                </w:sdt>
                <w:sdt>
                  <w:sdtPr>
                    <w:rPr>
                      <w:rFonts w:cs="Cambria"/>
                      <w:sz w:val="21"/>
                      <w:szCs w:val="21"/>
                    </w:rPr>
                    <w:alias w:val="本公司作为担保方的关联担保情况明细-担保到期日"/>
                    <w:tag w:val="_GBC_0726af6fdbdb4a26a400797759f6c4b0"/>
                    <w:id w:val="358603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2016.01.14</w:t>
                        </w:r>
                      </w:p>
                    </w:tc>
                  </w:sdtContent>
                </w:sdt>
                <w:sdt>
                  <w:sdtPr>
                    <w:rPr>
                      <w:rFonts w:cs="Cambria"/>
                      <w:sz w:val="21"/>
                      <w:szCs w:val="21"/>
                    </w:rPr>
                    <w:alias w:val="本公司作为担保方的关联担保情况明细-担保是否已经履行完毕"/>
                    <w:tag w:val="_GBC_70748b9f40494d41a4708a6b900ecc0d"/>
                    <w:id w:val="358603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4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3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嵩县金牛有限责任公司</w:t>
                        </w:r>
                      </w:p>
                    </w:tc>
                  </w:sdtContent>
                </w:sdt>
                <w:sdt>
                  <w:sdtPr>
                    <w:rPr>
                      <w:rFonts w:cs="Cambria"/>
                      <w:sz w:val="21"/>
                      <w:szCs w:val="21"/>
                    </w:rPr>
                    <w:alias w:val="本公司作为担保方的关联担保情况明细-担保金额"/>
                    <w:tag w:val="_GBC_7db3dc3ca3ee47af9ed8fd9c6a8d7d9b"/>
                    <w:id w:val="358603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60,000,000.00</w:t>
                        </w:r>
                      </w:p>
                    </w:tc>
                  </w:sdtContent>
                </w:sdt>
                <w:sdt>
                  <w:sdtPr>
                    <w:rPr>
                      <w:rFonts w:cs="Cambria"/>
                      <w:sz w:val="21"/>
                      <w:szCs w:val="21"/>
                    </w:rPr>
                    <w:alias w:val="本公司作为担保方的关联担保情况明细-担保起始日"/>
                    <w:tag w:val="_GBC_eae4101e8c4e4dff92c600d5c6cd2dab"/>
                    <w:id w:val="358603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2015.09.15</w:t>
                        </w:r>
                      </w:p>
                    </w:tc>
                  </w:sdtContent>
                </w:sdt>
                <w:sdt>
                  <w:sdtPr>
                    <w:rPr>
                      <w:rFonts w:cs="Cambria"/>
                      <w:sz w:val="21"/>
                      <w:szCs w:val="21"/>
                    </w:rPr>
                    <w:alias w:val="本公司作为担保方的关联担保情况明细-担保到期日"/>
                    <w:tag w:val="_GBC_0726af6fdbdb4a26a400797759f6c4b0"/>
                    <w:id w:val="358603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2016.09.15</w:t>
                        </w:r>
                      </w:p>
                    </w:tc>
                  </w:sdtContent>
                </w:sdt>
                <w:sdt>
                  <w:sdtPr>
                    <w:rPr>
                      <w:rFonts w:cs="Cambria"/>
                      <w:sz w:val="21"/>
                      <w:szCs w:val="21"/>
                    </w:rPr>
                    <w:alias w:val="本公司作为担保方的关联担保情况明细-担保是否已经履行完毕"/>
                    <w:tag w:val="_GBC_70748b9f40494d41a4708a6b900ecc0d"/>
                    <w:id w:val="358603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4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4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嵩县金牛有限责任公司</w:t>
                        </w:r>
                      </w:p>
                    </w:tc>
                  </w:sdtContent>
                </w:sdt>
                <w:sdt>
                  <w:sdtPr>
                    <w:rPr>
                      <w:rFonts w:cs="Cambria"/>
                      <w:sz w:val="21"/>
                      <w:szCs w:val="21"/>
                    </w:rPr>
                    <w:alias w:val="本公司作为担保方的关联担保情况明细-担保金额"/>
                    <w:tag w:val="_GBC_7db3dc3ca3ee47af9ed8fd9c6a8d7d9b"/>
                    <w:id w:val="358604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25,000,000.00</w:t>
                        </w:r>
                      </w:p>
                    </w:tc>
                  </w:sdtContent>
                </w:sdt>
                <w:sdt>
                  <w:sdtPr>
                    <w:rPr>
                      <w:rFonts w:cs="Cambria"/>
                      <w:sz w:val="21"/>
                      <w:szCs w:val="21"/>
                    </w:rPr>
                    <w:alias w:val="本公司作为担保方的关联担保情况明细-担保起始日"/>
                    <w:tag w:val="_GBC_eae4101e8c4e4dff92c600d5c6cd2dab"/>
                    <w:id w:val="358604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2015.11.04</w:t>
                        </w:r>
                      </w:p>
                    </w:tc>
                  </w:sdtContent>
                </w:sdt>
                <w:sdt>
                  <w:sdtPr>
                    <w:rPr>
                      <w:rFonts w:cs="Cambria"/>
                      <w:sz w:val="21"/>
                      <w:szCs w:val="21"/>
                    </w:rPr>
                    <w:alias w:val="本公司作为担保方的关联担保情况明细-担保到期日"/>
                    <w:tag w:val="_GBC_0726af6fdbdb4a26a400797759f6c4b0"/>
                    <w:id w:val="358604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2016.11.04</w:t>
                        </w:r>
                      </w:p>
                    </w:tc>
                  </w:sdtContent>
                </w:sdt>
                <w:sdt>
                  <w:sdtPr>
                    <w:rPr>
                      <w:rFonts w:cs="Cambria"/>
                      <w:sz w:val="21"/>
                      <w:szCs w:val="21"/>
                    </w:rPr>
                    <w:alias w:val="本公司作为担保方的关联担保情况明细-担保是否已经履行完毕"/>
                    <w:tag w:val="_GBC_70748b9f40494d41a4708a6b900ecc0d"/>
                    <w:id w:val="358604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5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4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4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129,872,000.00</w:t>
                        </w:r>
                      </w:p>
                    </w:tc>
                  </w:sdtContent>
                </w:sdt>
                <w:sdt>
                  <w:sdtPr>
                    <w:rPr>
                      <w:rFonts w:cs="Cambria"/>
                      <w:sz w:val="21"/>
                      <w:szCs w:val="21"/>
                    </w:rPr>
                    <w:alias w:val="本公司作为担保方的关联担保情况明细-担保起始日"/>
                    <w:tag w:val="_GBC_eae4101e8c4e4dff92c600d5c6cd2dab"/>
                    <w:id w:val="358604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2014.01.24</w:t>
                        </w:r>
                      </w:p>
                    </w:tc>
                  </w:sdtContent>
                </w:sdt>
                <w:sdt>
                  <w:sdtPr>
                    <w:rPr>
                      <w:rFonts w:cs="Cambria"/>
                      <w:sz w:val="21"/>
                      <w:szCs w:val="21"/>
                    </w:rPr>
                    <w:alias w:val="本公司作为担保方的关联担保情况明细-担保到期日"/>
                    <w:tag w:val="_GBC_0726af6fdbdb4a26a400797759f6c4b0"/>
                    <w:id w:val="358605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2024.01.24</w:t>
                        </w:r>
                      </w:p>
                    </w:tc>
                  </w:sdtContent>
                </w:sdt>
                <w:sdt>
                  <w:sdtPr>
                    <w:rPr>
                      <w:rFonts w:cs="Cambria"/>
                      <w:sz w:val="21"/>
                      <w:szCs w:val="21"/>
                    </w:rPr>
                    <w:alias w:val="本公司作为担保方的关联担保情况明细-担保是否已经履行完毕"/>
                    <w:tag w:val="_GBC_70748b9f40494d41a4708a6b900ecc0d"/>
                    <w:id w:val="358605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5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5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5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64,936,000.00</w:t>
                        </w:r>
                      </w:p>
                    </w:tc>
                  </w:sdtContent>
                </w:sdt>
                <w:sdt>
                  <w:sdtPr>
                    <w:rPr>
                      <w:rFonts w:cs="Cambria"/>
                      <w:sz w:val="21"/>
                      <w:szCs w:val="21"/>
                    </w:rPr>
                    <w:alias w:val="本公司作为担保方的关联担保情况明细-担保起始日"/>
                    <w:tag w:val="_GBC_eae4101e8c4e4dff92c600d5c6cd2dab"/>
                    <w:id w:val="358605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2014.05.12</w:t>
                        </w:r>
                      </w:p>
                    </w:tc>
                  </w:sdtContent>
                </w:sdt>
                <w:sdt>
                  <w:sdtPr>
                    <w:rPr>
                      <w:rFonts w:cs="Cambria"/>
                      <w:sz w:val="21"/>
                      <w:szCs w:val="21"/>
                    </w:rPr>
                    <w:alias w:val="本公司作为担保方的关联担保情况明细-担保到期日"/>
                    <w:tag w:val="_GBC_0726af6fdbdb4a26a400797759f6c4b0"/>
                    <w:id w:val="358605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2024.05.12</w:t>
                        </w:r>
                      </w:p>
                    </w:tc>
                  </w:sdtContent>
                </w:sdt>
                <w:sdt>
                  <w:sdtPr>
                    <w:rPr>
                      <w:rFonts w:cs="Cambria"/>
                      <w:sz w:val="21"/>
                      <w:szCs w:val="21"/>
                    </w:rPr>
                    <w:alias w:val="本公司作为担保方的关联担保情况明细-担保是否已经履行完毕"/>
                    <w:tag w:val="_GBC_70748b9f40494d41a4708a6b900ecc0d"/>
                    <w:id w:val="358605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6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5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6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64,936,000.00</w:t>
                        </w:r>
                      </w:p>
                    </w:tc>
                  </w:sdtContent>
                </w:sdt>
                <w:sdt>
                  <w:sdtPr>
                    <w:rPr>
                      <w:rFonts w:cs="Cambria"/>
                      <w:sz w:val="21"/>
                      <w:szCs w:val="21"/>
                    </w:rPr>
                    <w:alias w:val="本公司作为担保方的关联担保情况明细-担保起始日"/>
                    <w:tag w:val="_GBC_eae4101e8c4e4dff92c600d5c6cd2dab"/>
                    <w:id w:val="358606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2014.08.27</w:t>
                        </w:r>
                      </w:p>
                    </w:tc>
                  </w:sdtContent>
                </w:sdt>
                <w:sdt>
                  <w:sdtPr>
                    <w:rPr>
                      <w:rFonts w:cs="Cambria"/>
                      <w:sz w:val="21"/>
                      <w:szCs w:val="21"/>
                    </w:rPr>
                    <w:alias w:val="本公司作为担保方的关联担保情况明细-担保到期日"/>
                    <w:tag w:val="_GBC_0726af6fdbdb4a26a400797759f6c4b0"/>
                    <w:id w:val="358606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2024.08.27</w:t>
                        </w:r>
                      </w:p>
                    </w:tc>
                  </w:sdtContent>
                </w:sdt>
                <w:sdt>
                  <w:sdtPr>
                    <w:rPr>
                      <w:rFonts w:cs="Cambria"/>
                      <w:sz w:val="21"/>
                      <w:szCs w:val="21"/>
                    </w:rPr>
                    <w:alias w:val="本公司作为担保方的关联担保情况明细-担保是否已经履行完毕"/>
                    <w:tag w:val="_GBC_70748b9f40494d41a4708a6b900ecc0d"/>
                    <w:id w:val="358606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7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6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6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32,468,000.00</w:t>
                        </w:r>
                      </w:p>
                    </w:tc>
                  </w:sdtContent>
                </w:sdt>
                <w:sdt>
                  <w:sdtPr>
                    <w:rPr>
                      <w:rFonts w:cs="Cambria"/>
                      <w:sz w:val="21"/>
                      <w:szCs w:val="21"/>
                    </w:rPr>
                    <w:alias w:val="本公司作为担保方的关联担保情况明细-担保起始日"/>
                    <w:tag w:val="_GBC_eae4101e8c4e4dff92c600d5c6cd2dab"/>
                    <w:id w:val="358606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2014.11.29</w:t>
                        </w:r>
                      </w:p>
                    </w:tc>
                  </w:sdtContent>
                </w:sdt>
                <w:sdt>
                  <w:sdtPr>
                    <w:rPr>
                      <w:rFonts w:cs="Cambria"/>
                      <w:sz w:val="21"/>
                      <w:szCs w:val="21"/>
                    </w:rPr>
                    <w:alias w:val="本公司作为担保方的关联担保情况明细-担保到期日"/>
                    <w:tag w:val="_GBC_0726af6fdbdb4a26a400797759f6c4b0"/>
                    <w:id w:val="358606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2024.11.29</w:t>
                        </w:r>
                      </w:p>
                    </w:tc>
                  </w:sdtContent>
                </w:sdt>
                <w:sdt>
                  <w:sdtPr>
                    <w:rPr>
                      <w:rFonts w:cs="Cambria"/>
                      <w:sz w:val="21"/>
                      <w:szCs w:val="21"/>
                    </w:rPr>
                    <w:alias w:val="本公司作为担保方的关联担保情况明细-担保是否已经履行完毕"/>
                    <w:tag w:val="_GBC_70748b9f40494d41a4708a6b900ecc0d"/>
                    <w:id w:val="358606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7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7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7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32,468,000.00</w:t>
                        </w:r>
                      </w:p>
                    </w:tc>
                  </w:sdtContent>
                </w:sdt>
                <w:sdt>
                  <w:sdtPr>
                    <w:rPr>
                      <w:rFonts w:cs="Cambria"/>
                      <w:sz w:val="21"/>
                      <w:szCs w:val="21"/>
                    </w:rPr>
                    <w:alias w:val="本公司作为担保方的关联担保情况明细-担保起始日"/>
                    <w:tag w:val="_GBC_eae4101e8c4e4dff92c600d5c6cd2dab"/>
                    <w:id w:val="358607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2014.12.25</w:t>
                        </w:r>
                      </w:p>
                    </w:tc>
                  </w:sdtContent>
                </w:sdt>
                <w:sdt>
                  <w:sdtPr>
                    <w:rPr>
                      <w:rFonts w:cs="Cambria"/>
                      <w:sz w:val="21"/>
                      <w:szCs w:val="21"/>
                    </w:rPr>
                    <w:alias w:val="本公司作为担保方的关联担保情况明细-担保到期日"/>
                    <w:tag w:val="_GBC_0726af6fdbdb4a26a400797759f6c4b0"/>
                    <w:id w:val="358607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2024.12.25</w:t>
                        </w:r>
                      </w:p>
                    </w:tc>
                  </w:sdtContent>
                </w:sdt>
                <w:sdt>
                  <w:sdtPr>
                    <w:rPr>
                      <w:rFonts w:cs="Cambria"/>
                      <w:sz w:val="21"/>
                      <w:szCs w:val="21"/>
                    </w:rPr>
                    <w:alias w:val="本公司作为担保方的关联担保情况明细-担保是否已经履行完毕"/>
                    <w:tag w:val="_GBC_70748b9f40494d41a4708a6b900ecc0d"/>
                    <w:id w:val="358607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8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7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7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07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2014.02.08</w:t>
                        </w:r>
                      </w:p>
                    </w:tc>
                  </w:sdtContent>
                </w:sdt>
                <w:sdt>
                  <w:sdtPr>
                    <w:rPr>
                      <w:rFonts w:cs="Cambria"/>
                      <w:sz w:val="21"/>
                      <w:szCs w:val="21"/>
                    </w:rPr>
                    <w:alias w:val="本公司作为担保方的关联担保情况明细-担保到期日"/>
                    <w:tag w:val="_GBC_0726af6fdbdb4a26a400797759f6c4b0"/>
                    <w:id w:val="358608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2024.02.08</w:t>
                        </w:r>
                      </w:p>
                    </w:tc>
                  </w:sdtContent>
                </w:sdt>
                <w:sdt>
                  <w:sdtPr>
                    <w:rPr>
                      <w:rFonts w:cs="Cambria"/>
                      <w:sz w:val="21"/>
                      <w:szCs w:val="21"/>
                    </w:rPr>
                    <w:alias w:val="本公司作为担保方的关联担保情况明细-担保是否已经履行完毕"/>
                    <w:tag w:val="_GBC_70748b9f40494d41a4708a6b900ecc0d"/>
                    <w:id w:val="358608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8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8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8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50,000,000.00</w:t>
                        </w:r>
                      </w:p>
                    </w:tc>
                  </w:sdtContent>
                </w:sdt>
                <w:sdt>
                  <w:sdtPr>
                    <w:rPr>
                      <w:rFonts w:cs="Cambria"/>
                      <w:sz w:val="21"/>
                      <w:szCs w:val="21"/>
                    </w:rPr>
                    <w:alias w:val="本公司作为担保方的关联担保情况明细-担保起始日"/>
                    <w:tag w:val="_GBC_eae4101e8c4e4dff92c600d5c6cd2dab"/>
                    <w:id w:val="358608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2014.01.24</w:t>
                        </w:r>
                      </w:p>
                    </w:tc>
                  </w:sdtContent>
                </w:sdt>
                <w:sdt>
                  <w:sdtPr>
                    <w:rPr>
                      <w:rFonts w:cs="Cambria"/>
                      <w:sz w:val="21"/>
                      <w:szCs w:val="21"/>
                    </w:rPr>
                    <w:alias w:val="本公司作为担保方的关联担保情况明细-担保到期日"/>
                    <w:tag w:val="_GBC_0726af6fdbdb4a26a400797759f6c4b0"/>
                    <w:id w:val="358608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2024.01.24</w:t>
                        </w:r>
                      </w:p>
                    </w:tc>
                  </w:sdtContent>
                </w:sdt>
                <w:sdt>
                  <w:sdtPr>
                    <w:rPr>
                      <w:rFonts w:cs="Cambria"/>
                      <w:sz w:val="21"/>
                      <w:szCs w:val="21"/>
                    </w:rPr>
                    <w:alias w:val="本公司作为担保方的关联担保情况明细-担保是否已经履行完毕"/>
                    <w:tag w:val="_GBC_70748b9f40494d41a4708a6b900ecc0d"/>
                    <w:id w:val="358608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09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8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w:t>
                        </w:r>
                        <w:r w:rsidRPr="008845CF">
                          <w:rPr>
                            <w:rFonts w:cs="Cambria"/>
                            <w:sz w:val="21"/>
                            <w:szCs w:val="21"/>
                          </w:rPr>
                          <w:lastRenderedPageBreak/>
                          <w:t>司</w:t>
                        </w:r>
                      </w:p>
                    </w:tc>
                  </w:sdtContent>
                </w:sdt>
                <w:sdt>
                  <w:sdtPr>
                    <w:rPr>
                      <w:rFonts w:cs="Cambria"/>
                      <w:sz w:val="21"/>
                      <w:szCs w:val="21"/>
                    </w:rPr>
                    <w:alias w:val="本公司作为担保方的关联担保情况明细-担保金额"/>
                    <w:tag w:val="_GBC_7db3dc3ca3ee47af9ed8fd9c6a8d7d9b"/>
                    <w:id w:val="358609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09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2014.01.24</w:t>
                        </w:r>
                      </w:p>
                    </w:tc>
                  </w:sdtContent>
                </w:sdt>
                <w:sdt>
                  <w:sdtPr>
                    <w:rPr>
                      <w:rFonts w:cs="Cambria"/>
                      <w:sz w:val="21"/>
                      <w:szCs w:val="21"/>
                    </w:rPr>
                    <w:alias w:val="本公司作为担保方的关联担保情况明细-担保到期日"/>
                    <w:tag w:val="_GBC_0726af6fdbdb4a26a400797759f6c4b0"/>
                    <w:id w:val="358609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2024.01.24</w:t>
                        </w:r>
                      </w:p>
                    </w:tc>
                  </w:sdtContent>
                </w:sdt>
                <w:sdt>
                  <w:sdtPr>
                    <w:rPr>
                      <w:rFonts w:cs="Cambria"/>
                      <w:sz w:val="21"/>
                      <w:szCs w:val="21"/>
                    </w:rPr>
                    <w:alias w:val="本公司作为担保方的关联担保情况明细-担保是否已经履行完毕"/>
                    <w:tag w:val="_GBC_70748b9f40494d41a4708a6b900ecc0d"/>
                    <w:id w:val="358609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0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09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09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50,000,000.00</w:t>
                        </w:r>
                      </w:p>
                    </w:tc>
                  </w:sdtContent>
                </w:sdt>
                <w:sdt>
                  <w:sdtPr>
                    <w:rPr>
                      <w:rFonts w:cs="Cambria"/>
                      <w:sz w:val="21"/>
                      <w:szCs w:val="21"/>
                    </w:rPr>
                    <w:alias w:val="本公司作为担保方的关联担保情况明细-担保起始日"/>
                    <w:tag w:val="_GBC_eae4101e8c4e4dff92c600d5c6cd2dab"/>
                    <w:id w:val="358609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2014.01.24</w:t>
                        </w:r>
                      </w:p>
                    </w:tc>
                  </w:sdtContent>
                </w:sdt>
                <w:sdt>
                  <w:sdtPr>
                    <w:rPr>
                      <w:rFonts w:cs="Cambria"/>
                      <w:sz w:val="21"/>
                      <w:szCs w:val="21"/>
                    </w:rPr>
                    <w:alias w:val="本公司作为担保方的关联担保情况明细-担保到期日"/>
                    <w:tag w:val="_GBC_0726af6fdbdb4a26a400797759f6c4b0"/>
                    <w:id w:val="358609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2024.01.24</w:t>
                        </w:r>
                      </w:p>
                    </w:tc>
                  </w:sdtContent>
                </w:sdt>
                <w:sdt>
                  <w:sdtPr>
                    <w:rPr>
                      <w:rFonts w:cs="Cambria"/>
                      <w:sz w:val="21"/>
                      <w:szCs w:val="21"/>
                    </w:rPr>
                    <w:alias w:val="本公司作为担保方的关联担保情况明细-担保是否已经履行完毕"/>
                    <w:tag w:val="_GBC_70748b9f40494d41a4708a6b900ecc0d"/>
                    <w:id w:val="358609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0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0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0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200,000,000.00</w:t>
                        </w:r>
                      </w:p>
                    </w:tc>
                  </w:sdtContent>
                </w:sdt>
                <w:sdt>
                  <w:sdtPr>
                    <w:rPr>
                      <w:rFonts w:cs="Cambria"/>
                      <w:sz w:val="21"/>
                      <w:szCs w:val="21"/>
                    </w:rPr>
                    <w:alias w:val="本公司作为担保方的关联担保情况明细-担保起始日"/>
                    <w:tag w:val="_GBC_eae4101e8c4e4dff92c600d5c6cd2dab"/>
                    <w:id w:val="358610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2014.03.19</w:t>
                        </w:r>
                      </w:p>
                    </w:tc>
                  </w:sdtContent>
                </w:sdt>
                <w:sdt>
                  <w:sdtPr>
                    <w:rPr>
                      <w:rFonts w:cs="Cambria"/>
                      <w:sz w:val="21"/>
                      <w:szCs w:val="21"/>
                    </w:rPr>
                    <w:alias w:val="本公司作为担保方的关联担保情况明细-担保到期日"/>
                    <w:tag w:val="_GBC_0726af6fdbdb4a26a400797759f6c4b0"/>
                    <w:id w:val="358610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2024.03.19</w:t>
                        </w:r>
                      </w:p>
                    </w:tc>
                  </w:sdtContent>
                </w:sdt>
                <w:sdt>
                  <w:sdtPr>
                    <w:rPr>
                      <w:rFonts w:cs="Cambria"/>
                      <w:sz w:val="21"/>
                      <w:szCs w:val="21"/>
                    </w:rPr>
                    <w:alias w:val="本公司作为担保方的关联担保情况明细-担保是否已经履行完毕"/>
                    <w:tag w:val="_GBC_70748b9f40494d41a4708a6b900ecc0d"/>
                    <w:id w:val="358610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1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0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0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w:t>
                        </w:r>
                      </w:p>
                    </w:tc>
                  </w:sdtContent>
                </w:sdt>
                <w:sdt>
                  <w:sdtPr>
                    <w:rPr>
                      <w:rFonts w:cs="Cambria"/>
                      <w:sz w:val="21"/>
                      <w:szCs w:val="21"/>
                    </w:rPr>
                    <w:alias w:val="本公司作为担保方的关联担保情况明细-担保起始日"/>
                    <w:tag w:val="_GBC_eae4101e8c4e4dff92c600d5c6cd2dab"/>
                    <w:id w:val="358610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2014.03.20</w:t>
                        </w:r>
                      </w:p>
                    </w:tc>
                  </w:sdtContent>
                </w:sdt>
                <w:sdt>
                  <w:sdtPr>
                    <w:rPr>
                      <w:rFonts w:cs="Cambria"/>
                      <w:sz w:val="21"/>
                      <w:szCs w:val="21"/>
                    </w:rPr>
                    <w:alias w:val="本公司作为担保方的关联担保情况明细-担保到期日"/>
                    <w:tag w:val="_GBC_0726af6fdbdb4a26a400797759f6c4b0"/>
                    <w:id w:val="358611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2024.03.20</w:t>
                        </w:r>
                      </w:p>
                    </w:tc>
                  </w:sdtContent>
                </w:sdt>
                <w:sdt>
                  <w:sdtPr>
                    <w:rPr>
                      <w:rFonts w:cs="Cambria"/>
                      <w:sz w:val="21"/>
                      <w:szCs w:val="21"/>
                    </w:rPr>
                    <w:alias w:val="本公司作为担保方的关联担保情况明细-担保是否已经履行完毕"/>
                    <w:tag w:val="_GBC_70748b9f40494d41a4708a6b900ecc0d"/>
                    <w:id w:val="358611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1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1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1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70,000,000.00</w:t>
                        </w:r>
                      </w:p>
                    </w:tc>
                  </w:sdtContent>
                </w:sdt>
                <w:sdt>
                  <w:sdtPr>
                    <w:rPr>
                      <w:rFonts w:cs="Cambria"/>
                      <w:sz w:val="21"/>
                      <w:szCs w:val="21"/>
                    </w:rPr>
                    <w:alias w:val="本公司作为担保方的关联担保情况明细-担保起始日"/>
                    <w:tag w:val="_GBC_eae4101e8c4e4dff92c600d5c6cd2dab"/>
                    <w:id w:val="358611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2014.03.21</w:t>
                        </w:r>
                      </w:p>
                    </w:tc>
                  </w:sdtContent>
                </w:sdt>
                <w:sdt>
                  <w:sdtPr>
                    <w:rPr>
                      <w:rFonts w:cs="Cambria"/>
                      <w:sz w:val="21"/>
                      <w:szCs w:val="21"/>
                    </w:rPr>
                    <w:alias w:val="本公司作为担保方的关联担保情况明细-担保到期日"/>
                    <w:tag w:val="_GBC_0726af6fdbdb4a26a400797759f6c4b0"/>
                    <w:id w:val="358611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2024.03.21</w:t>
                        </w:r>
                      </w:p>
                    </w:tc>
                  </w:sdtContent>
                </w:sdt>
                <w:sdt>
                  <w:sdtPr>
                    <w:rPr>
                      <w:rFonts w:cs="Cambria"/>
                      <w:sz w:val="21"/>
                      <w:szCs w:val="21"/>
                    </w:rPr>
                    <w:alias w:val="本公司作为担保方的关联担保情况明细-担保是否已经履行完毕"/>
                    <w:tag w:val="_GBC_70748b9f40494d41a4708a6b900ecc0d"/>
                    <w:id w:val="358611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2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1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2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50,000,000.00</w:t>
                        </w:r>
                      </w:p>
                    </w:tc>
                  </w:sdtContent>
                </w:sdt>
                <w:sdt>
                  <w:sdtPr>
                    <w:rPr>
                      <w:rFonts w:cs="Cambria"/>
                      <w:sz w:val="21"/>
                      <w:szCs w:val="21"/>
                    </w:rPr>
                    <w:alias w:val="本公司作为担保方的关联担保情况明细-担保起始日"/>
                    <w:tag w:val="_GBC_eae4101e8c4e4dff92c600d5c6cd2dab"/>
                    <w:id w:val="358612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2014.04.02</w:t>
                        </w:r>
                      </w:p>
                    </w:tc>
                  </w:sdtContent>
                </w:sdt>
                <w:sdt>
                  <w:sdtPr>
                    <w:rPr>
                      <w:rFonts w:cs="Cambria"/>
                      <w:sz w:val="21"/>
                      <w:szCs w:val="21"/>
                    </w:rPr>
                    <w:alias w:val="本公司作为担保方的关联担保情况明细-担保到期日"/>
                    <w:tag w:val="_GBC_0726af6fdbdb4a26a400797759f6c4b0"/>
                    <w:id w:val="358612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2024.04.02</w:t>
                        </w:r>
                      </w:p>
                    </w:tc>
                  </w:sdtContent>
                </w:sdt>
                <w:sdt>
                  <w:sdtPr>
                    <w:rPr>
                      <w:rFonts w:cs="Cambria"/>
                      <w:sz w:val="21"/>
                      <w:szCs w:val="21"/>
                    </w:rPr>
                    <w:alias w:val="本公司作为担保方的关联担保情况明细-担保是否已经履行完毕"/>
                    <w:tag w:val="_GBC_70748b9f40494d41a4708a6b900ecc0d"/>
                    <w:id w:val="358612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3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2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2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300,000,000.00</w:t>
                        </w:r>
                      </w:p>
                    </w:tc>
                  </w:sdtContent>
                </w:sdt>
                <w:sdt>
                  <w:sdtPr>
                    <w:rPr>
                      <w:rFonts w:cs="Cambria"/>
                      <w:sz w:val="21"/>
                      <w:szCs w:val="21"/>
                    </w:rPr>
                    <w:alias w:val="本公司作为担保方的关联担保情况明细-担保起始日"/>
                    <w:tag w:val="_GBC_eae4101e8c4e4dff92c600d5c6cd2dab"/>
                    <w:id w:val="358612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2014.04.09</w:t>
                        </w:r>
                      </w:p>
                    </w:tc>
                  </w:sdtContent>
                </w:sdt>
                <w:sdt>
                  <w:sdtPr>
                    <w:rPr>
                      <w:rFonts w:cs="Cambria"/>
                      <w:sz w:val="21"/>
                      <w:szCs w:val="21"/>
                    </w:rPr>
                    <w:alias w:val="本公司作为担保方的关联担保情况明细-担保到期日"/>
                    <w:tag w:val="_GBC_0726af6fdbdb4a26a400797759f6c4b0"/>
                    <w:id w:val="358612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2024.04.09</w:t>
                        </w:r>
                      </w:p>
                    </w:tc>
                  </w:sdtContent>
                </w:sdt>
                <w:sdt>
                  <w:sdtPr>
                    <w:rPr>
                      <w:rFonts w:cs="Cambria"/>
                      <w:sz w:val="21"/>
                      <w:szCs w:val="21"/>
                    </w:rPr>
                    <w:alias w:val="本公司作为担保方的关联担保情况明细-担保是否已经履行完毕"/>
                    <w:tag w:val="_GBC_70748b9f40494d41a4708a6b900ecc0d"/>
                    <w:id w:val="358612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3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3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3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13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2014.04.15</w:t>
                        </w:r>
                      </w:p>
                    </w:tc>
                  </w:sdtContent>
                </w:sdt>
                <w:sdt>
                  <w:sdtPr>
                    <w:rPr>
                      <w:rFonts w:cs="Cambria"/>
                      <w:sz w:val="21"/>
                      <w:szCs w:val="21"/>
                    </w:rPr>
                    <w:alias w:val="本公司作为担保方的关联担保情况明细-担保到期日"/>
                    <w:tag w:val="_GBC_0726af6fdbdb4a26a400797759f6c4b0"/>
                    <w:id w:val="358613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2024.04.15</w:t>
                        </w:r>
                      </w:p>
                    </w:tc>
                  </w:sdtContent>
                </w:sdt>
                <w:sdt>
                  <w:sdtPr>
                    <w:rPr>
                      <w:rFonts w:cs="Cambria"/>
                      <w:sz w:val="21"/>
                      <w:szCs w:val="21"/>
                    </w:rPr>
                    <w:alias w:val="本公司作为担保方的关联担保情况明细-担保是否已经履行完毕"/>
                    <w:tag w:val="_GBC_70748b9f40494d41a4708a6b900ecc0d"/>
                    <w:id w:val="358613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4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3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3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50,000,000.00</w:t>
                        </w:r>
                      </w:p>
                    </w:tc>
                  </w:sdtContent>
                </w:sdt>
                <w:sdt>
                  <w:sdtPr>
                    <w:rPr>
                      <w:rFonts w:cs="Cambria"/>
                      <w:sz w:val="21"/>
                      <w:szCs w:val="21"/>
                    </w:rPr>
                    <w:alias w:val="本公司作为担保方的关联担保情况明细-担保起始日"/>
                    <w:tag w:val="_GBC_eae4101e8c4e4dff92c600d5c6cd2dab"/>
                    <w:id w:val="358613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2014.04.25</w:t>
                        </w:r>
                      </w:p>
                    </w:tc>
                  </w:sdtContent>
                </w:sdt>
                <w:sdt>
                  <w:sdtPr>
                    <w:rPr>
                      <w:rFonts w:cs="Cambria"/>
                      <w:sz w:val="21"/>
                      <w:szCs w:val="21"/>
                    </w:rPr>
                    <w:alias w:val="本公司作为担保方的关联担保情况明细-担保到期日"/>
                    <w:tag w:val="_GBC_0726af6fdbdb4a26a400797759f6c4b0"/>
                    <w:id w:val="358614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2024.04.25</w:t>
                        </w:r>
                      </w:p>
                    </w:tc>
                  </w:sdtContent>
                </w:sdt>
                <w:sdt>
                  <w:sdtPr>
                    <w:rPr>
                      <w:rFonts w:cs="Cambria"/>
                      <w:sz w:val="21"/>
                      <w:szCs w:val="21"/>
                    </w:rPr>
                    <w:alias w:val="本公司作为担保方的关联担保情况明细-担保是否已经履行完毕"/>
                    <w:tag w:val="_GBC_70748b9f40494d41a4708a6b900ecc0d"/>
                    <w:id w:val="358614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4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4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4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14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2014.04.28</w:t>
                        </w:r>
                      </w:p>
                    </w:tc>
                  </w:sdtContent>
                </w:sdt>
                <w:sdt>
                  <w:sdtPr>
                    <w:rPr>
                      <w:rFonts w:cs="Cambria"/>
                      <w:sz w:val="21"/>
                      <w:szCs w:val="21"/>
                    </w:rPr>
                    <w:alias w:val="本公司作为担保方的关联担保情况明细-担保到期日"/>
                    <w:tag w:val="_GBC_0726af6fdbdb4a26a400797759f6c4b0"/>
                    <w:id w:val="358614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2024.04.28</w:t>
                        </w:r>
                      </w:p>
                    </w:tc>
                  </w:sdtContent>
                </w:sdt>
                <w:sdt>
                  <w:sdtPr>
                    <w:rPr>
                      <w:rFonts w:cs="Cambria"/>
                      <w:sz w:val="21"/>
                      <w:szCs w:val="21"/>
                    </w:rPr>
                    <w:alias w:val="本公司作为担保方的关联担保情况明细-担保是否已经履行完毕"/>
                    <w:tag w:val="_GBC_70748b9f40494d41a4708a6b900ecc0d"/>
                    <w:id w:val="358614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5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4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5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140,000,000.00</w:t>
                        </w:r>
                      </w:p>
                    </w:tc>
                  </w:sdtContent>
                </w:sdt>
                <w:sdt>
                  <w:sdtPr>
                    <w:rPr>
                      <w:rFonts w:cs="Cambria"/>
                      <w:sz w:val="21"/>
                      <w:szCs w:val="21"/>
                    </w:rPr>
                    <w:alias w:val="本公司作为担保方的关联担保情况明细-担保起始日"/>
                    <w:tag w:val="_GBC_eae4101e8c4e4dff92c600d5c6cd2dab"/>
                    <w:id w:val="358615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2014.04.30</w:t>
                        </w:r>
                      </w:p>
                    </w:tc>
                  </w:sdtContent>
                </w:sdt>
                <w:sdt>
                  <w:sdtPr>
                    <w:rPr>
                      <w:rFonts w:cs="Cambria"/>
                      <w:sz w:val="21"/>
                      <w:szCs w:val="21"/>
                    </w:rPr>
                    <w:alias w:val="本公司作为担保方的关联担保情况明细-担保到期日"/>
                    <w:tag w:val="_GBC_0726af6fdbdb4a26a400797759f6c4b0"/>
                    <w:id w:val="358615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2024.04.30</w:t>
                        </w:r>
                      </w:p>
                    </w:tc>
                  </w:sdtContent>
                </w:sdt>
                <w:sdt>
                  <w:sdtPr>
                    <w:rPr>
                      <w:rFonts w:cs="Cambria"/>
                      <w:sz w:val="21"/>
                      <w:szCs w:val="21"/>
                    </w:rPr>
                    <w:alias w:val="本公司作为担保方的关联担保情况明细-担保是否已经履行完毕"/>
                    <w:tag w:val="_GBC_70748b9f40494d41a4708a6b900ecc0d"/>
                    <w:id w:val="358615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6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5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5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50,000,000.00</w:t>
                        </w:r>
                      </w:p>
                    </w:tc>
                  </w:sdtContent>
                </w:sdt>
                <w:sdt>
                  <w:sdtPr>
                    <w:rPr>
                      <w:rFonts w:cs="Cambria"/>
                      <w:sz w:val="21"/>
                      <w:szCs w:val="21"/>
                    </w:rPr>
                    <w:alias w:val="本公司作为担保方的关联担保情况明细-担保起始日"/>
                    <w:tag w:val="_GBC_eae4101e8c4e4dff92c600d5c6cd2dab"/>
                    <w:id w:val="358615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2014.05.12</w:t>
                        </w:r>
                      </w:p>
                    </w:tc>
                  </w:sdtContent>
                </w:sdt>
                <w:sdt>
                  <w:sdtPr>
                    <w:rPr>
                      <w:rFonts w:cs="Cambria"/>
                      <w:sz w:val="21"/>
                      <w:szCs w:val="21"/>
                    </w:rPr>
                    <w:alias w:val="本公司作为担保方的关联担保情况明细-担保到期日"/>
                    <w:tag w:val="_GBC_0726af6fdbdb4a26a400797759f6c4b0"/>
                    <w:id w:val="358615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2024.05.12</w:t>
                        </w:r>
                      </w:p>
                    </w:tc>
                  </w:sdtContent>
                </w:sdt>
                <w:sdt>
                  <w:sdtPr>
                    <w:rPr>
                      <w:rFonts w:cs="Cambria"/>
                      <w:sz w:val="21"/>
                      <w:szCs w:val="21"/>
                    </w:rPr>
                    <w:alias w:val="本公司作为担保方的关联担保情况明细-担保是否已经履行完毕"/>
                    <w:tag w:val="_GBC_70748b9f40494d41a4708a6b900ecc0d"/>
                    <w:id w:val="358615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6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6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6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16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2014.05.16</w:t>
                        </w:r>
                      </w:p>
                    </w:tc>
                  </w:sdtContent>
                </w:sdt>
                <w:sdt>
                  <w:sdtPr>
                    <w:rPr>
                      <w:rFonts w:cs="Cambria"/>
                      <w:sz w:val="21"/>
                      <w:szCs w:val="21"/>
                    </w:rPr>
                    <w:alias w:val="本公司作为担保方的关联担保情况明细-担保到期日"/>
                    <w:tag w:val="_GBC_0726af6fdbdb4a26a400797759f6c4b0"/>
                    <w:id w:val="358616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2024.05.16</w:t>
                        </w:r>
                      </w:p>
                    </w:tc>
                  </w:sdtContent>
                </w:sdt>
                <w:sdt>
                  <w:sdtPr>
                    <w:rPr>
                      <w:rFonts w:cs="Cambria"/>
                      <w:sz w:val="21"/>
                      <w:szCs w:val="21"/>
                    </w:rPr>
                    <w:alias w:val="本公司作为担保方的关联担保情况明细-担保是否已经履行完毕"/>
                    <w:tag w:val="_GBC_70748b9f40494d41a4708a6b900ecc0d"/>
                    <w:id w:val="358616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7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6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6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200,000,000.00</w:t>
                        </w:r>
                      </w:p>
                    </w:tc>
                  </w:sdtContent>
                </w:sdt>
                <w:sdt>
                  <w:sdtPr>
                    <w:rPr>
                      <w:rFonts w:cs="Cambria"/>
                      <w:sz w:val="21"/>
                      <w:szCs w:val="21"/>
                    </w:rPr>
                    <w:alias w:val="本公司作为担保方的关联担保情况明细-担保起始日"/>
                    <w:tag w:val="_GBC_eae4101e8c4e4dff92c600d5c6cd2dab"/>
                    <w:id w:val="358616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2014.07.22</w:t>
                        </w:r>
                      </w:p>
                    </w:tc>
                  </w:sdtContent>
                </w:sdt>
                <w:sdt>
                  <w:sdtPr>
                    <w:rPr>
                      <w:rFonts w:cs="Cambria"/>
                      <w:sz w:val="21"/>
                      <w:szCs w:val="21"/>
                    </w:rPr>
                    <w:alias w:val="本公司作为担保方的关联担保情况明细-担保到期日"/>
                    <w:tag w:val="_GBC_0726af6fdbdb4a26a400797759f6c4b0"/>
                    <w:id w:val="358617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2024.07.22</w:t>
                        </w:r>
                      </w:p>
                    </w:tc>
                  </w:sdtContent>
                </w:sdt>
                <w:sdt>
                  <w:sdtPr>
                    <w:rPr>
                      <w:rFonts w:cs="Cambria"/>
                      <w:sz w:val="21"/>
                      <w:szCs w:val="21"/>
                    </w:rPr>
                    <w:alias w:val="本公司作为担保方的关联担保情况明细-担保是否已经履行完毕"/>
                    <w:tag w:val="_GBC_70748b9f40494d41a4708a6b900ecc0d"/>
                    <w:id w:val="358617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7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7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7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17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2014.10.16</w:t>
                        </w:r>
                      </w:p>
                    </w:tc>
                  </w:sdtContent>
                </w:sdt>
                <w:sdt>
                  <w:sdtPr>
                    <w:rPr>
                      <w:rFonts w:cs="Cambria"/>
                      <w:sz w:val="21"/>
                      <w:szCs w:val="21"/>
                    </w:rPr>
                    <w:alias w:val="本公司作为担保方的关联担保情况明细-担保到期日"/>
                    <w:tag w:val="_GBC_0726af6fdbdb4a26a400797759f6c4b0"/>
                    <w:id w:val="358617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2024.10.16</w:t>
                        </w:r>
                      </w:p>
                    </w:tc>
                  </w:sdtContent>
                </w:sdt>
                <w:sdt>
                  <w:sdtPr>
                    <w:rPr>
                      <w:rFonts w:cs="Cambria"/>
                      <w:sz w:val="21"/>
                      <w:szCs w:val="21"/>
                    </w:rPr>
                    <w:alias w:val="本公司作为担保方的关联担保情况明细-担保是否已经履行完毕"/>
                    <w:tag w:val="_GBC_70748b9f40494d41a4708a6b900ecc0d"/>
                    <w:id w:val="358617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8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7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8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18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2014.10.28</w:t>
                        </w:r>
                      </w:p>
                    </w:tc>
                  </w:sdtContent>
                </w:sdt>
                <w:sdt>
                  <w:sdtPr>
                    <w:rPr>
                      <w:rFonts w:cs="Cambria"/>
                      <w:sz w:val="21"/>
                      <w:szCs w:val="21"/>
                    </w:rPr>
                    <w:alias w:val="本公司作为担保方的关联担保情况明细-担保到期日"/>
                    <w:tag w:val="_GBC_0726af6fdbdb4a26a400797759f6c4b0"/>
                    <w:id w:val="358618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2024.10.28</w:t>
                        </w:r>
                      </w:p>
                    </w:tc>
                  </w:sdtContent>
                </w:sdt>
                <w:sdt>
                  <w:sdtPr>
                    <w:rPr>
                      <w:rFonts w:cs="Cambria"/>
                      <w:sz w:val="21"/>
                      <w:szCs w:val="21"/>
                    </w:rPr>
                    <w:alias w:val="本公司作为担保方的关联担保情况明细-担保是否已经履行完毕"/>
                    <w:tag w:val="_GBC_70748b9f40494d41a4708a6b900ecc0d"/>
                    <w:id w:val="358618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9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8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8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72,000,000.00</w:t>
                        </w:r>
                      </w:p>
                    </w:tc>
                  </w:sdtContent>
                </w:sdt>
                <w:sdt>
                  <w:sdtPr>
                    <w:rPr>
                      <w:rFonts w:cs="Cambria"/>
                      <w:sz w:val="21"/>
                      <w:szCs w:val="21"/>
                    </w:rPr>
                    <w:alias w:val="本公司作为担保方的关联担保情况明细-担保起始日"/>
                    <w:tag w:val="_GBC_eae4101e8c4e4dff92c600d5c6cd2dab"/>
                    <w:id w:val="358618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2014.11.28</w:t>
                        </w:r>
                      </w:p>
                    </w:tc>
                  </w:sdtContent>
                </w:sdt>
                <w:sdt>
                  <w:sdtPr>
                    <w:rPr>
                      <w:rFonts w:cs="Cambria"/>
                      <w:sz w:val="21"/>
                      <w:szCs w:val="21"/>
                    </w:rPr>
                    <w:alias w:val="本公司作为担保方的关联担保情况明细-担保到期日"/>
                    <w:tag w:val="_GBC_0726af6fdbdb4a26a400797759f6c4b0"/>
                    <w:id w:val="358618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2024.11.28</w:t>
                        </w:r>
                      </w:p>
                    </w:tc>
                  </w:sdtContent>
                </w:sdt>
                <w:sdt>
                  <w:sdtPr>
                    <w:rPr>
                      <w:rFonts w:cs="Cambria"/>
                      <w:sz w:val="21"/>
                      <w:szCs w:val="21"/>
                    </w:rPr>
                    <w:alias w:val="本公司作为担保方的关联担保情况明细-担保是否已经履行完毕"/>
                    <w:tag w:val="_GBC_70748b9f40494d41a4708a6b900ecc0d"/>
                    <w:id w:val="358618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19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9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w:t>
                        </w:r>
                        <w:r w:rsidRPr="008845CF">
                          <w:rPr>
                            <w:rFonts w:cs="Cambria"/>
                            <w:sz w:val="21"/>
                            <w:szCs w:val="21"/>
                          </w:rPr>
                          <w:lastRenderedPageBreak/>
                          <w:t>炼厂有限责任公司</w:t>
                        </w:r>
                      </w:p>
                    </w:tc>
                  </w:sdtContent>
                </w:sdt>
                <w:sdt>
                  <w:sdtPr>
                    <w:rPr>
                      <w:rFonts w:cs="Cambria"/>
                      <w:sz w:val="21"/>
                      <w:szCs w:val="21"/>
                    </w:rPr>
                    <w:alias w:val="本公司作为担保方的关联担保情况明细-担保金额"/>
                    <w:tag w:val="_GBC_7db3dc3ca3ee47af9ed8fd9c6a8d7d9b"/>
                    <w:id w:val="358619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19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2014.12.03</w:t>
                        </w:r>
                      </w:p>
                    </w:tc>
                  </w:sdtContent>
                </w:sdt>
                <w:sdt>
                  <w:sdtPr>
                    <w:rPr>
                      <w:rFonts w:cs="Cambria"/>
                      <w:sz w:val="21"/>
                      <w:szCs w:val="21"/>
                    </w:rPr>
                    <w:alias w:val="本公司作为担保方的关联担保情况明细-担保到期日"/>
                    <w:tag w:val="_GBC_0726af6fdbdb4a26a400797759f6c4b0"/>
                    <w:id w:val="358619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2024.12.03</w:t>
                        </w:r>
                      </w:p>
                    </w:tc>
                  </w:sdtContent>
                </w:sdt>
                <w:sdt>
                  <w:sdtPr>
                    <w:rPr>
                      <w:rFonts w:cs="Cambria"/>
                      <w:sz w:val="21"/>
                      <w:szCs w:val="21"/>
                    </w:rPr>
                    <w:alias w:val="本公司作为担保方的关联担保情况明细-担保是否已经履行完毕"/>
                    <w:tag w:val="_GBC_70748b9f40494d41a4708a6b900ecc0d"/>
                    <w:id w:val="358619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0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19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19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19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2015.01.12</w:t>
                        </w:r>
                      </w:p>
                    </w:tc>
                  </w:sdtContent>
                </w:sdt>
                <w:sdt>
                  <w:sdtPr>
                    <w:rPr>
                      <w:rFonts w:cs="Cambria"/>
                      <w:sz w:val="21"/>
                      <w:szCs w:val="21"/>
                    </w:rPr>
                    <w:alias w:val="本公司作为担保方的关联担保情况明细-担保到期日"/>
                    <w:tag w:val="_GBC_0726af6fdbdb4a26a400797759f6c4b0"/>
                    <w:id w:val="358620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2025.01.12</w:t>
                        </w:r>
                      </w:p>
                    </w:tc>
                  </w:sdtContent>
                </w:sdt>
                <w:sdt>
                  <w:sdtPr>
                    <w:rPr>
                      <w:rFonts w:cs="Cambria"/>
                      <w:sz w:val="21"/>
                      <w:szCs w:val="21"/>
                    </w:rPr>
                    <w:alias w:val="本公司作为担保方的关联担保情况明细-担保是否已经履行完毕"/>
                    <w:tag w:val="_GBC_70748b9f40494d41a4708a6b900ecc0d"/>
                    <w:id w:val="358620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0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0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0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20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2015.01.12</w:t>
                        </w:r>
                      </w:p>
                    </w:tc>
                  </w:sdtContent>
                </w:sdt>
                <w:sdt>
                  <w:sdtPr>
                    <w:rPr>
                      <w:rFonts w:cs="Cambria"/>
                      <w:sz w:val="21"/>
                      <w:szCs w:val="21"/>
                    </w:rPr>
                    <w:alias w:val="本公司作为担保方的关联担保情况明细-担保到期日"/>
                    <w:tag w:val="_GBC_0726af6fdbdb4a26a400797759f6c4b0"/>
                    <w:id w:val="358620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2025.01.12</w:t>
                        </w:r>
                      </w:p>
                    </w:tc>
                  </w:sdtContent>
                </w:sdt>
                <w:sdt>
                  <w:sdtPr>
                    <w:rPr>
                      <w:rFonts w:cs="Cambria"/>
                      <w:sz w:val="21"/>
                      <w:szCs w:val="21"/>
                    </w:rPr>
                    <w:alias w:val="本公司作为担保方的关联担保情况明细-担保是否已经履行完毕"/>
                    <w:tag w:val="_GBC_70748b9f40494d41a4708a6b900ecc0d"/>
                    <w:id w:val="358620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1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0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1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21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2015.01.22</w:t>
                        </w:r>
                      </w:p>
                    </w:tc>
                  </w:sdtContent>
                </w:sdt>
                <w:sdt>
                  <w:sdtPr>
                    <w:rPr>
                      <w:rFonts w:cs="Cambria"/>
                      <w:sz w:val="21"/>
                      <w:szCs w:val="21"/>
                    </w:rPr>
                    <w:alias w:val="本公司作为担保方的关联担保情况明细-担保到期日"/>
                    <w:tag w:val="_GBC_0726af6fdbdb4a26a400797759f6c4b0"/>
                    <w:id w:val="358621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2025.01.22</w:t>
                        </w:r>
                      </w:p>
                    </w:tc>
                  </w:sdtContent>
                </w:sdt>
                <w:sdt>
                  <w:sdtPr>
                    <w:rPr>
                      <w:rFonts w:cs="Cambria"/>
                      <w:sz w:val="21"/>
                      <w:szCs w:val="21"/>
                    </w:rPr>
                    <w:alias w:val="本公司作为担保方的关联担保情况明细-担保是否已经履行完毕"/>
                    <w:tag w:val="_GBC_70748b9f40494d41a4708a6b900ecc0d"/>
                    <w:id w:val="358621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2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1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1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21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2015.01.22</w:t>
                        </w:r>
                      </w:p>
                    </w:tc>
                  </w:sdtContent>
                </w:sdt>
                <w:sdt>
                  <w:sdtPr>
                    <w:rPr>
                      <w:rFonts w:cs="Cambria"/>
                      <w:sz w:val="21"/>
                      <w:szCs w:val="21"/>
                    </w:rPr>
                    <w:alias w:val="本公司作为担保方的关联担保情况明细-担保到期日"/>
                    <w:tag w:val="_GBC_0726af6fdbdb4a26a400797759f6c4b0"/>
                    <w:id w:val="358621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2025.01.22</w:t>
                        </w:r>
                      </w:p>
                    </w:tc>
                  </w:sdtContent>
                </w:sdt>
                <w:sdt>
                  <w:sdtPr>
                    <w:rPr>
                      <w:rFonts w:cs="Cambria"/>
                      <w:sz w:val="21"/>
                      <w:szCs w:val="21"/>
                    </w:rPr>
                    <w:alias w:val="本公司作为担保方的关联担保情况明细-担保是否已经履行完毕"/>
                    <w:tag w:val="_GBC_70748b9f40494d41a4708a6b900ecc0d"/>
                    <w:id w:val="358621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2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2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2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200,000,000.00</w:t>
                        </w:r>
                      </w:p>
                    </w:tc>
                  </w:sdtContent>
                </w:sdt>
                <w:sdt>
                  <w:sdtPr>
                    <w:rPr>
                      <w:rFonts w:cs="Cambria"/>
                      <w:sz w:val="21"/>
                      <w:szCs w:val="21"/>
                    </w:rPr>
                    <w:alias w:val="本公司作为担保方的关联担保情况明细-担保起始日"/>
                    <w:tag w:val="_GBC_eae4101e8c4e4dff92c600d5c6cd2dab"/>
                    <w:id w:val="358622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2015.02.11</w:t>
                        </w:r>
                      </w:p>
                    </w:tc>
                  </w:sdtContent>
                </w:sdt>
                <w:sdt>
                  <w:sdtPr>
                    <w:rPr>
                      <w:rFonts w:cs="Cambria"/>
                      <w:sz w:val="21"/>
                      <w:szCs w:val="21"/>
                    </w:rPr>
                    <w:alias w:val="本公司作为担保方的关联担保情况明细-担保到期日"/>
                    <w:tag w:val="_GBC_0726af6fdbdb4a26a400797759f6c4b0"/>
                    <w:id w:val="358622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2025.02.11</w:t>
                        </w:r>
                      </w:p>
                    </w:tc>
                  </w:sdtContent>
                </w:sdt>
                <w:sdt>
                  <w:sdtPr>
                    <w:rPr>
                      <w:rFonts w:cs="Cambria"/>
                      <w:sz w:val="21"/>
                      <w:szCs w:val="21"/>
                    </w:rPr>
                    <w:alias w:val="本公司作为担保方的关联担保情况明细-担保是否已经履行完毕"/>
                    <w:tag w:val="_GBC_70748b9f40494d41a4708a6b900ecc0d"/>
                    <w:id w:val="358622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3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2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2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22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2015.02.15</w:t>
                        </w:r>
                      </w:p>
                    </w:tc>
                  </w:sdtContent>
                </w:sdt>
                <w:sdt>
                  <w:sdtPr>
                    <w:rPr>
                      <w:rFonts w:cs="Cambria"/>
                      <w:sz w:val="21"/>
                      <w:szCs w:val="21"/>
                    </w:rPr>
                    <w:alias w:val="本公司作为担保方的关联担保情况明细-担保到期日"/>
                    <w:tag w:val="_GBC_0726af6fdbdb4a26a400797759f6c4b0"/>
                    <w:id w:val="358623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2025.02.15</w:t>
                        </w:r>
                      </w:p>
                    </w:tc>
                  </w:sdtContent>
                </w:sdt>
                <w:sdt>
                  <w:sdtPr>
                    <w:rPr>
                      <w:rFonts w:cs="Cambria"/>
                      <w:sz w:val="21"/>
                      <w:szCs w:val="21"/>
                    </w:rPr>
                    <w:alias w:val="本公司作为担保方的关联担保情况明细-担保是否已经履行完毕"/>
                    <w:tag w:val="_GBC_70748b9f40494d41a4708a6b900ecc0d"/>
                    <w:id w:val="358623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3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3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3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23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2015.07.13</w:t>
                        </w:r>
                      </w:p>
                    </w:tc>
                  </w:sdtContent>
                </w:sdt>
                <w:sdt>
                  <w:sdtPr>
                    <w:rPr>
                      <w:rFonts w:cs="Cambria"/>
                      <w:sz w:val="21"/>
                      <w:szCs w:val="21"/>
                    </w:rPr>
                    <w:alias w:val="本公司作为担保方的关联担保情况明细-担保到期日"/>
                    <w:tag w:val="_GBC_0726af6fdbdb4a26a400797759f6c4b0"/>
                    <w:id w:val="358623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2025.07.13</w:t>
                        </w:r>
                      </w:p>
                    </w:tc>
                  </w:sdtContent>
                </w:sdt>
                <w:sdt>
                  <w:sdtPr>
                    <w:rPr>
                      <w:rFonts w:cs="Cambria"/>
                      <w:sz w:val="21"/>
                      <w:szCs w:val="21"/>
                    </w:rPr>
                    <w:alias w:val="本公司作为担保方的关联担保情况明细-担保是否已经履行完毕"/>
                    <w:tag w:val="_GBC_70748b9f40494d41a4708a6b900ecc0d"/>
                    <w:id w:val="358623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4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3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204,000,000.00</w:t>
                        </w:r>
                      </w:p>
                    </w:tc>
                  </w:sdtContent>
                </w:sdt>
                <w:sdt>
                  <w:sdtPr>
                    <w:rPr>
                      <w:rFonts w:cs="Cambria"/>
                      <w:sz w:val="21"/>
                      <w:szCs w:val="21"/>
                    </w:rPr>
                    <w:alias w:val="本公司作为担保方的关联担保情况明细-担保起始日"/>
                    <w:tag w:val="_GBC_eae4101e8c4e4dff92c600d5c6cd2dab"/>
                    <w:id w:val="358624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2015.08.06</w:t>
                        </w:r>
                      </w:p>
                    </w:tc>
                  </w:sdtContent>
                </w:sdt>
                <w:sdt>
                  <w:sdtPr>
                    <w:rPr>
                      <w:rFonts w:cs="Cambria"/>
                      <w:sz w:val="21"/>
                      <w:szCs w:val="21"/>
                    </w:rPr>
                    <w:alias w:val="本公司作为担保方的关联担保情况明细-担保到期日"/>
                    <w:tag w:val="_GBC_0726af6fdbdb4a26a400797759f6c4b0"/>
                    <w:id w:val="358624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2018.08.06</w:t>
                        </w:r>
                      </w:p>
                    </w:tc>
                  </w:sdtContent>
                </w:sdt>
                <w:sdt>
                  <w:sdtPr>
                    <w:rPr>
                      <w:rFonts w:cs="Cambria"/>
                      <w:sz w:val="21"/>
                      <w:szCs w:val="21"/>
                    </w:rPr>
                    <w:alias w:val="本公司作为担保方的关联担保情况明细-担保是否已经履行完毕"/>
                    <w:tag w:val="_GBC_70748b9f40494d41a4708a6b900ecc0d"/>
                    <w:id w:val="358624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5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4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4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24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2015.11.27</w:t>
                        </w:r>
                      </w:p>
                    </w:tc>
                  </w:sdtContent>
                </w:sdt>
                <w:sdt>
                  <w:sdtPr>
                    <w:rPr>
                      <w:rFonts w:cs="Cambria"/>
                      <w:sz w:val="21"/>
                      <w:szCs w:val="21"/>
                    </w:rPr>
                    <w:alias w:val="本公司作为担保方的关联担保情况明细-担保到期日"/>
                    <w:tag w:val="_GBC_0726af6fdbdb4a26a400797759f6c4b0"/>
                    <w:id w:val="358624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2025.11.27</w:t>
                        </w:r>
                      </w:p>
                    </w:tc>
                  </w:sdtContent>
                </w:sdt>
                <w:sdt>
                  <w:sdtPr>
                    <w:rPr>
                      <w:rFonts w:cs="Cambria"/>
                      <w:sz w:val="21"/>
                      <w:szCs w:val="21"/>
                    </w:rPr>
                    <w:alias w:val="本公司作为担保方的关联担保情况明细-担保是否已经履行完毕"/>
                    <w:tag w:val="_GBC_70748b9f40494d41a4708a6b900ecc0d"/>
                    <w:id w:val="358624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5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5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5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200,000,000.00</w:t>
                        </w:r>
                      </w:p>
                    </w:tc>
                  </w:sdtContent>
                </w:sdt>
                <w:sdt>
                  <w:sdtPr>
                    <w:rPr>
                      <w:rFonts w:cs="Cambria"/>
                      <w:sz w:val="21"/>
                      <w:szCs w:val="21"/>
                    </w:rPr>
                    <w:alias w:val="本公司作为担保方的关联担保情况明细-担保起始日"/>
                    <w:tag w:val="_GBC_eae4101e8c4e4dff92c600d5c6cd2dab"/>
                    <w:id w:val="358625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2015.03.20</w:t>
                        </w:r>
                      </w:p>
                    </w:tc>
                  </w:sdtContent>
                </w:sdt>
                <w:sdt>
                  <w:sdtPr>
                    <w:rPr>
                      <w:rFonts w:cs="Cambria"/>
                      <w:sz w:val="21"/>
                      <w:szCs w:val="21"/>
                    </w:rPr>
                    <w:alias w:val="本公司作为担保方的关联担保情况明细-担保到期日"/>
                    <w:tag w:val="_GBC_0726af6fdbdb4a26a400797759f6c4b0"/>
                    <w:id w:val="358625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2018.03.20</w:t>
                        </w:r>
                      </w:p>
                    </w:tc>
                  </w:sdtContent>
                </w:sdt>
                <w:sdt>
                  <w:sdtPr>
                    <w:rPr>
                      <w:rFonts w:cs="Cambria"/>
                      <w:sz w:val="21"/>
                      <w:szCs w:val="21"/>
                    </w:rPr>
                    <w:alias w:val="本公司作为担保方的关联担保情况明细-担保是否已经履行完毕"/>
                    <w:tag w:val="_GBC_70748b9f40494d41a4708a6b900ecc0d"/>
                    <w:id w:val="358625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6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5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5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200,000,000.00</w:t>
                        </w:r>
                      </w:p>
                    </w:tc>
                  </w:sdtContent>
                </w:sdt>
                <w:sdt>
                  <w:sdtPr>
                    <w:rPr>
                      <w:rFonts w:cs="Cambria"/>
                      <w:sz w:val="21"/>
                      <w:szCs w:val="21"/>
                    </w:rPr>
                    <w:alias w:val="本公司作为担保方的关联担保情况明细-担保起始日"/>
                    <w:tag w:val="_GBC_eae4101e8c4e4dff92c600d5c6cd2dab"/>
                    <w:id w:val="358625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2015.03.26</w:t>
                        </w:r>
                      </w:p>
                    </w:tc>
                  </w:sdtContent>
                </w:sdt>
                <w:sdt>
                  <w:sdtPr>
                    <w:rPr>
                      <w:rFonts w:cs="Cambria"/>
                      <w:sz w:val="21"/>
                      <w:szCs w:val="21"/>
                    </w:rPr>
                    <w:alias w:val="本公司作为担保方的关联担保情况明细-担保到期日"/>
                    <w:tag w:val="_GBC_0726af6fdbdb4a26a400797759f6c4b0"/>
                    <w:id w:val="358626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2018.03.26</w:t>
                        </w:r>
                      </w:p>
                    </w:tc>
                  </w:sdtContent>
                </w:sdt>
                <w:sdt>
                  <w:sdtPr>
                    <w:rPr>
                      <w:rFonts w:cs="Cambria"/>
                      <w:sz w:val="21"/>
                      <w:szCs w:val="21"/>
                    </w:rPr>
                    <w:alias w:val="本公司作为担保方的关联担保情况明细-担保是否已经履行完毕"/>
                    <w:tag w:val="_GBC_70748b9f40494d41a4708a6b900ecc0d"/>
                    <w:id w:val="358626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6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6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6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200,000,000.00</w:t>
                        </w:r>
                      </w:p>
                    </w:tc>
                  </w:sdtContent>
                </w:sdt>
                <w:sdt>
                  <w:sdtPr>
                    <w:rPr>
                      <w:rFonts w:cs="Cambria"/>
                      <w:sz w:val="21"/>
                      <w:szCs w:val="21"/>
                    </w:rPr>
                    <w:alias w:val="本公司作为担保方的关联担保情况明细-担保起始日"/>
                    <w:tag w:val="_GBC_eae4101e8c4e4dff92c600d5c6cd2dab"/>
                    <w:id w:val="358626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2015.03.26</w:t>
                        </w:r>
                      </w:p>
                    </w:tc>
                  </w:sdtContent>
                </w:sdt>
                <w:sdt>
                  <w:sdtPr>
                    <w:rPr>
                      <w:rFonts w:cs="Cambria"/>
                      <w:sz w:val="21"/>
                      <w:szCs w:val="21"/>
                    </w:rPr>
                    <w:alias w:val="本公司作为担保方的关联担保情况明细-担保到期日"/>
                    <w:tag w:val="_GBC_0726af6fdbdb4a26a400797759f6c4b0"/>
                    <w:id w:val="358626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2018.03.26</w:t>
                        </w:r>
                      </w:p>
                    </w:tc>
                  </w:sdtContent>
                </w:sdt>
                <w:sdt>
                  <w:sdtPr>
                    <w:rPr>
                      <w:rFonts w:cs="Cambria"/>
                      <w:sz w:val="21"/>
                      <w:szCs w:val="21"/>
                    </w:rPr>
                    <w:alias w:val="本公司作为担保方的关联担保情况明细-担保是否已经履行完毕"/>
                    <w:tag w:val="_GBC_70748b9f40494d41a4708a6b900ecc0d"/>
                    <w:id w:val="358626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7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6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7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573,500,000.00</w:t>
                        </w:r>
                      </w:p>
                    </w:tc>
                  </w:sdtContent>
                </w:sdt>
                <w:sdt>
                  <w:sdtPr>
                    <w:rPr>
                      <w:rFonts w:cs="Cambria"/>
                      <w:sz w:val="21"/>
                      <w:szCs w:val="21"/>
                    </w:rPr>
                    <w:alias w:val="本公司作为担保方的关联担保情况明细-担保起始日"/>
                    <w:tag w:val="_GBC_eae4101e8c4e4dff92c600d5c6cd2dab"/>
                    <w:id w:val="358627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2015.04.20</w:t>
                        </w:r>
                      </w:p>
                    </w:tc>
                  </w:sdtContent>
                </w:sdt>
                <w:sdt>
                  <w:sdtPr>
                    <w:rPr>
                      <w:rFonts w:cs="Cambria"/>
                      <w:sz w:val="21"/>
                      <w:szCs w:val="21"/>
                    </w:rPr>
                    <w:alias w:val="本公司作为担保方的关联担保情况明细-担保到期日"/>
                    <w:tag w:val="_GBC_0726af6fdbdb4a26a400797759f6c4b0"/>
                    <w:id w:val="358627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2018.04.20</w:t>
                        </w:r>
                      </w:p>
                    </w:tc>
                  </w:sdtContent>
                </w:sdt>
                <w:sdt>
                  <w:sdtPr>
                    <w:rPr>
                      <w:rFonts w:cs="Cambria"/>
                      <w:sz w:val="21"/>
                      <w:szCs w:val="21"/>
                    </w:rPr>
                    <w:alias w:val="本公司作为担保方的关联担保情况明细-担保是否已经履行完毕"/>
                    <w:tag w:val="_GBC_70748b9f40494d41a4708a6b900ecc0d"/>
                    <w:id w:val="358627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8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7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7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27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2015.05.07</w:t>
                        </w:r>
                      </w:p>
                    </w:tc>
                  </w:sdtContent>
                </w:sdt>
                <w:sdt>
                  <w:sdtPr>
                    <w:rPr>
                      <w:rFonts w:cs="Cambria"/>
                      <w:sz w:val="21"/>
                      <w:szCs w:val="21"/>
                    </w:rPr>
                    <w:alias w:val="本公司作为担保方的关联担保情况明细-担保到期日"/>
                    <w:tag w:val="_GBC_0726af6fdbdb4a26a400797759f6c4b0"/>
                    <w:id w:val="358627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2018.05.07</w:t>
                        </w:r>
                      </w:p>
                    </w:tc>
                  </w:sdtContent>
                </w:sdt>
                <w:sdt>
                  <w:sdtPr>
                    <w:rPr>
                      <w:rFonts w:cs="Cambria"/>
                      <w:sz w:val="21"/>
                      <w:szCs w:val="21"/>
                    </w:rPr>
                    <w:alias w:val="本公司作为担保方的关联担保情况明细-担保是否已经履行完毕"/>
                    <w:tag w:val="_GBC_70748b9f40494d41a4708a6b900ecc0d"/>
                    <w:id w:val="358627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8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8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8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13,000,000.00</w:t>
                        </w:r>
                      </w:p>
                    </w:tc>
                  </w:sdtContent>
                </w:sdt>
                <w:sdt>
                  <w:sdtPr>
                    <w:rPr>
                      <w:rFonts w:cs="Cambria"/>
                      <w:sz w:val="21"/>
                      <w:szCs w:val="21"/>
                    </w:rPr>
                    <w:alias w:val="本公司作为担保方的关联担保情况明细-担保起始日"/>
                    <w:tag w:val="_GBC_eae4101e8c4e4dff92c600d5c6cd2dab"/>
                    <w:id w:val="358628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2015.05.29</w:t>
                        </w:r>
                      </w:p>
                    </w:tc>
                  </w:sdtContent>
                </w:sdt>
                <w:sdt>
                  <w:sdtPr>
                    <w:rPr>
                      <w:rFonts w:cs="Cambria"/>
                      <w:sz w:val="21"/>
                      <w:szCs w:val="21"/>
                    </w:rPr>
                    <w:alias w:val="本公司作为担保方的关联担保情况明细-担保到期日"/>
                    <w:tag w:val="_GBC_0726af6fdbdb4a26a400797759f6c4b0"/>
                    <w:id w:val="358628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2018.05.29</w:t>
                        </w:r>
                      </w:p>
                    </w:tc>
                  </w:sdtContent>
                </w:sdt>
                <w:sdt>
                  <w:sdtPr>
                    <w:rPr>
                      <w:rFonts w:cs="Cambria"/>
                      <w:sz w:val="21"/>
                      <w:szCs w:val="21"/>
                    </w:rPr>
                    <w:alias w:val="本公司作为担保方的关联担保情况明细-担保是否已经履行完毕"/>
                    <w:tag w:val="_GBC_70748b9f40494d41a4708a6b900ecc0d"/>
                    <w:id w:val="358628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9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8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8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18,500,000.00</w:t>
                        </w:r>
                      </w:p>
                    </w:tc>
                  </w:sdtContent>
                </w:sdt>
                <w:sdt>
                  <w:sdtPr>
                    <w:rPr>
                      <w:rFonts w:cs="Cambria"/>
                      <w:sz w:val="21"/>
                      <w:szCs w:val="21"/>
                    </w:rPr>
                    <w:alias w:val="本公司作为担保方的关联担保情况明细-担保起始日"/>
                    <w:tag w:val="_GBC_eae4101e8c4e4dff92c600d5c6cd2dab"/>
                    <w:id w:val="358628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2015.06.04</w:t>
                        </w:r>
                      </w:p>
                    </w:tc>
                  </w:sdtContent>
                </w:sdt>
                <w:sdt>
                  <w:sdtPr>
                    <w:rPr>
                      <w:rFonts w:cs="Cambria"/>
                      <w:sz w:val="21"/>
                      <w:szCs w:val="21"/>
                    </w:rPr>
                    <w:alias w:val="本公司作为担保方的关联担保情况明细-担保到期日"/>
                    <w:tag w:val="_GBC_0726af6fdbdb4a26a400797759f6c4b0"/>
                    <w:id w:val="358629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2018.06.04</w:t>
                        </w:r>
                      </w:p>
                    </w:tc>
                  </w:sdtContent>
                </w:sdt>
                <w:sdt>
                  <w:sdtPr>
                    <w:rPr>
                      <w:rFonts w:cs="Cambria"/>
                      <w:sz w:val="21"/>
                      <w:szCs w:val="21"/>
                    </w:rPr>
                    <w:alias w:val="本公司作为担保方的关联担保情况明细-担保是否已经履行完毕"/>
                    <w:tag w:val="_GBC_70748b9f40494d41a4708a6b900ecc0d"/>
                    <w:id w:val="358629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29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9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29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96,000,000.00</w:t>
                        </w:r>
                      </w:p>
                    </w:tc>
                  </w:sdtContent>
                </w:sdt>
                <w:sdt>
                  <w:sdtPr>
                    <w:rPr>
                      <w:rFonts w:cs="Cambria"/>
                      <w:sz w:val="21"/>
                      <w:szCs w:val="21"/>
                    </w:rPr>
                    <w:alias w:val="本公司作为担保方的关联担保情况明细-担保起始日"/>
                    <w:tag w:val="_GBC_eae4101e8c4e4dff92c600d5c6cd2dab"/>
                    <w:id w:val="358629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2015.06.04</w:t>
                        </w:r>
                      </w:p>
                    </w:tc>
                  </w:sdtContent>
                </w:sdt>
                <w:sdt>
                  <w:sdtPr>
                    <w:rPr>
                      <w:rFonts w:cs="Cambria"/>
                      <w:sz w:val="21"/>
                      <w:szCs w:val="21"/>
                    </w:rPr>
                    <w:alias w:val="本公司作为担保方的关联担保情况明细-担保到期日"/>
                    <w:tag w:val="_GBC_0726af6fdbdb4a26a400797759f6c4b0"/>
                    <w:id w:val="358629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2018.06.04</w:t>
                        </w:r>
                      </w:p>
                    </w:tc>
                  </w:sdtContent>
                </w:sdt>
                <w:sdt>
                  <w:sdtPr>
                    <w:rPr>
                      <w:rFonts w:cs="Cambria"/>
                      <w:sz w:val="21"/>
                      <w:szCs w:val="21"/>
                    </w:rPr>
                    <w:alias w:val="本公司作为担保方的关联担保情况明细-担保是否已经履行完毕"/>
                    <w:tag w:val="_GBC_70748b9f40494d41a4708a6b900ecc0d"/>
                    <w:id w:val="358629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0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29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30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129,872,000.00</w:t>
                        </w:r>
                      </w:p>
                    </w:tc>
                  </w:sdtContent>
                </w:sdt>
                <w:sdt>
                  <w:sdtPr>
                    <w:rPr>
                      <w:rFonts w:cs="Cambria"/>
                      <w:sz w:val="21"/>
                      <w:szCs w:val="21"/>
                    </w:rPr>
                    <w:alias w:val="本公司作为担保方的关联担保情况明细-担保起始日"/>
                    <w:tag w:val="_GBC_eae4101e8c4e4dff92c600d5c6cd2dab"/>
                    <w:id w:val="358630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2015.06.09</w:t>
                        </w:r>
                      </w:p>
                    </w:tc>
                  </w:sdtContent>
                </w:sdt>
                <w:sdt>
                  <w:sdtPr>
                    <w:rPr>
                      <w:rFonts w:cs="Cambria"/>
                      <w:sz w:val="21"/>
                      <w:szCs w:val="21"/>
                    </w:rPr>
                    <w:alias w:val="本公司作为担保方的关联担保情况明细-担保到期日"/>
                    <w:tag w:val="_GBC_0726af6fdbdb4a26a400797759f6c4b0"/>
                    <w:id w:val="358630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2018.06.04</w:t>
                        </w:r>
                      </w:p>
                    </w:tc>
                  </w:sdtContent>
                </w:sdt>
                <w:sdt>
                  <w:sdtPr>
                    <w:rPr>
                      <w:rFonts w:cs="Cambria"/>
                      <w:sz w:val="21"/>
                      <w:szCs w:val="21"/>
                    </w:rPr>
                    <w:alias w:val="本公司作为担保方的关联担保情况明细-担保是否已经履行完毕"/>
                    <w:tag w:val="_GBC_70748b9f40494d41a4708a6b900ecc0d"/>
                    <w:id w:val="358630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1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0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30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85,000,000.00</w:t>
                        </w:r>
                      </w:p>
                    </w:tc>
                  </w:sdtContent>
                </w:sdt>
                <w:sdt>
                  <w:sdtPr>
                    <w:rPr>
                      <w:rFonts w:cs="Cambria"/>
                      <w:sz w:val="21"/>
                      <w:szCs w:val="21"/>
                    </w:rPr>
                    <w:alias w:val="本公司作为担保方的关联担保情况明细-担保起始日"/>
                    <w:tag w:val="_GBC_eae4101e8c4e4dff92c600d5c6cd2dab"/>
                    <w:id w:val="358630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2015.06.04</w:t>
                        </w:r>
                      </w:p>
                    </w:tc>
                  </w:sdtContent>
                </w:sdt>
                <w:sdt>
                  <w:sdtPr>
                    <w:rPr>
                      <w:rFonts w:cs="Cambria"/>
                      <w:sz w:val="21"/>
                      <w:szCs w:val="21"/>
                    </w:rPr>
                    <w:alias w:val="本公司作为担保方的关联担保情况明细-担保到期日"/>
                    <w:tag w:val="_GBC_0726af6fdbdb4a26a400797759f6c4b0"/>
                    <w:id w:val="358630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2018.06.03</w:t>
                        </w:r>
                      </w:p>
                    </w:tc>
                  </w:sdtContent>
                </w:sdt>
                <w:sdt>
                  <w:sdtPr>
                    <w:rPr>
                      <w:rFonts w:cs="Cambria"/>
                      <w:sz w:val="21"/>
                      <w:szCs w:val="21"/>
                    </w:rPr>
                    <w:alias w:val="本公司作为担保方的关联担保情况明细-担保是否已经履行完毕"/>
                    <w:tag w:val="_GBC_70748b9f40494d41a4708a6b900ecc0d"/>
                    <w:id w:val="358630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1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1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31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本公司作为担保方的关联担保情况明细-担保起始日"/>
                    <w:tag w:val="_GBC_eae4101e8c4e4dff92c600d5c6cd2dab"/>
                    <w:id w:val="358631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2015.06.04</w:t>
                        </w:r>
                      </w:p>
                    </w:tc>
                  </w:sdtContent>
                </w:sdt>
                <w:sdt>
                  <w:sdtPr>
                    <w:rPr>
                      <w:rFonts w:cs="Cambria"/>
                      <w:sz w:val="21"/>
                      <w:szCs w:val="21"/>
                    </w:rPr>
                    <w:alias w:val="本公司作为担保方的关联担保情况明细-担保到期日"/>
                    <w:tag w:val="_GBC_0726af6fdbdb4a26a400797759f6c4b0"/>
                    <w:id w:val="358631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2018.06.03</w:t>
                        </w:r>
                      </w:p>
                    </w:tc>
                  </w:sdtContent>
                </w:sdt>
                <w:sdt>
                  <w:sdtPr>
                    <w:rPr>
                      <w:rFonts w:cs="Cambria"/>
                      <w:sz w:val="21"/>
                      <w:szCs w:val="21"/>
                    </w:rPr>
                    <w:alias w:val="本公司作为担保方的关联担保情况明细-担保是否已经履行完毕"/>
                    <w:tag w:val="_GBC_70748b9f40494d41a4708a6b900ecc0d"/>
                    <w:id w:val="358631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2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1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河南中原黄金冶炼厂有限责任公司</w:t>
                        </w:r>
                      </w:p>
                    </w:tc>
                  </w:sdtContent>
                </w:sdt>
                <w:sdt>
                  <w:sdtPr>
                    <w:rPr>
                      <w:rFonts w:cs="Cambria"/>
                      <w:sz w:val="21"/>
                      <w:szCs w:val="21"/>
                    </w:rPr>
                    <w:alias w:val="本公司作为担保方的关联担保情况明细-担保金额"/>
                    <w:tag w:val="_GBC_7db3dc3ca3ee47af9ed8fd9c6a8d7d9b"/>
                    <w:id w:val="358631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13,000,000.00</w:t>
                        </w:r>
                      </w:p>
                    </w:tc>
                  </w:sdtContent>
                </w:sdt>
                <w:sdt>
                  <w:sdtPr>
                    <w:rPr>
                      <w:rFonts w:cs="Cambria"/>
                      <w:sz w:val="21"/>
                      <w:szCs w:val="21"/>
                    </w:rPr>
                    <w:alias w:val="本公司作为担保方的关联担保情况明细-担保起始日"/>
                    <w:tag w:val="_GBC_eae4101e8c4e4dff92c600d5c6cd2dab"/>
                    <w:id w:val="358631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2015.08.20</w:t>
                        </w:r>
                      </w:p>
                    </w:tc>
                  </w:sdtContent>
                </w:sdt>
                <w:sdt>
                  <w:sdtPr>
                    <w:rPr>
                      <w:rFonts w:cs="Cambria"/>
                      <w:sz w:val="21"/>
                      <w:szCs w:val="21"/>
                    </w:rPr>
                    <w:alias w:val="本公司作为担保方的关联担保情况明细-担保到期日"/>
                    <w:tag w:val="_GBC_0726af6fdbdb4a26a400797759f6c4b0"/>
                    <w:id w:val="358632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2016.08.19</w:t>
                        </w:r>
                      </w:p>
                    </w:tc>
                  </w:sdtContent>
                </w:sdt>
                <w:sdt>
                  <w:sdtPr>
                    <w:rPr>
                      <w:rFonts w:cs="Cambria"/>
                      <w:sz w:val="21"/>
                      <w:szCs w:val="21"/>
                    </w:rPr>
                    <w:alias w:val="本公司作为担保方的关联担保情况明细-担保是否已经履行完毕"/>
                    <w:tag w:val="_GBC_70748b9f40494d41a4708a6b900ecc0d"/>
                    <w:id w:val="358632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2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2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中国黄金集团夹皮沟矿业有限公司</w:t>
                        </w:r>
                      </w:p>
                    </w:tc>
                  </w:sdtContent>
                </w:sdt>
                <w:sdt>
                  <w:sdtPr>
                    <w:rPr>
                      <w:rFonts w:cs="Cambria"/>
                      <w:sz w:val="21"/>
                      <w:szCs w:val="21"/>
                    </w:rPr>
                    <w:alias w:val="本公司作为担保方的关联担保情况明细-担保金额"/>
                    <w:tag w:val="_GBC_7db3dc3ca3ee47af9ed8fd9c6a8d7d9b"/>
                    <w:id w:val="358632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70,000,000.00</w:t>
                        </w:r>
                      </w:p>
                    </w:tc>
                  </w:sdtContent>
                </w:sdt>
                <w:sdt>
                  <w:sdtPr>
                    <w:rPr>
                      <w:rFonts w:cs="Cambria"/>
                      <w:sz w:val="21"/>
                      <w:szCs w:val="21"/>
                    </w:rPr>
                    <w:alias w:val="本公司作为担保方的关联担保情况明细-担保起始日"/>
                    <w:tag w:val="_GBC_eae4101e8c4e4dff92c600d5c6cd2dab"/>
                    <w:id w:val="358632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2014.12.03</w:t>
                        </w:r>
                      </w:p>
                    </w:tc>
                  </w:sdtContent>
                </w:sdt>
                <w:sdt>
                  <w:sdtPr>
                    <w:rPr>
                      <w:rFonts w:cs="Cambria"/>
                      <w:sz w:val="21"/>
                      <w:szCs w:val="21"/>
                    </w:rPr>
                    <w:alias w:val="本公司作为担保方的关联担保情况明细-担保到期日"/>
                    <w:tag w:val="_GBC_0726af6fdbdb4a26a400797759f6c4b0"/>
                    <w:id w:val="358632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2021.05.05</w:t>
                        </w:r>
                      </w:p>
                    </w:tc>
                  </w:sdtContent>
                </w:sdt>
                <w:sdt>
                  <w:sdtPr>
                    <w:rPr>
                      <w:rFonts w:cs="Cambria"/>
                      <w:sz w:val="21"/>
                      <w:szCs w:val="21"/>
                    </w:rPr>
                    <w:alias w:val="本公司作为担保方的关联担保情况明细-担保是否已经履行完毕"/>
                    <w:tag w:val="_GBC_70748b9f40494d41a4708a6b900ecc0d"/>
                    <w:id w:val="358632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3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2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中国黄金集团夹皮沟矿业有限公司</w:t>
                        </w:r>
                      </w:p>
                    </w:tc>
                  </w:sdtContent>
                </w:sdt>
                <w:sdt>
                  <w:sdtPr>
                    <w:rPr>
                      <w:rFonts w:cs="Cambria"/>
                      <w:sz w:val="21"/>
                      <w:szCs w:val="21"/>
                    </w:rPr>
                    <w:alias w:val="本公司作为担保方的关联担保情况明细-担保金额"/>
                    <w:tag w:val="_GBC_7db3dc3ca3ee47af9ed8fd9c6a8d7d9b"/>
                    <w:id w:val="358633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16,000,000.00</w:t>
                        </w:r>
                      </w:p>
                    </w:tc>
                  </w:sdtContent>
                </w:sdt>
                <w:sdt>
                  <w:sdtPr>
                    <w:rPr>
                      <w:rFonts w:cs="Cambria"/>
                      <w:sz w:val="21"/>
                      <w:szCs w:val="21"/>
                    </w:rPr>
                    <w:alias w:val="本公司作为担保方的关联担保情况明细-担保起始日"/>
                    <w:tag w:val="_GBC_eae4101e8c4e4dff92c600d5c6cd2dab"/>
                    <w:id w:val="358633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2015.03.13</w:t>
                        </w:r>
                      </w:p>
                    </w:tc>
                  </w:sdtContent>
                </w:sdt>
                <w:sdt>
                  <w:sdtPr>
                    <w:rPr>
                      <w:rFonts w:cs="Cambria"/>
                      <w:sz w:val="21"/>
                      <w:szCs w:val="21"/>
                    </w:rPr>
                    <w:alias w:val="本公司作为担保方的关联担保情况明细-担保到期日"/>
                    <w:tag w:val="_GBC_0726af6fdbdb4a26a400797759f6c4b0"/>
                    <w:id w:val="358633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2021.05.05</w:t>
                        </w:r>
                      </w:p>
                    </w:tc>
                  </w:sdtContent>
                </w:sdt>
                <w:sdt>
                  <w:sdtPr>
                    <w:rPr>
                      <w:rFonts w:cs="Cambria"/>
                      <w:sz w:val="21"/>
                      <w:szCs w:val="21"/>
                    </w:rPr>
                    <w:alias w:val="本公司作为担保方的关联担保情况明细-担保是否已经履行完毕"/>
                    <w:tag w:val="_GBC_70748b9f40494d41a4708a6b900ecc0d"/>
                    <w:id w:val="358633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4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3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中国黄金集团夹皮沟矿业有限公司</w:t>
                        </w:r>
                      </w:p>
                    </w:tc>
                  </w:sdtContent>
                </w:sdt>
                <w:sdt>
                  <w:sdtPr>
                    <w:rPr>
                      <w:rFonts w:cs="Cambria"/>
                      <w:sz w:val="21"/>
                      <w:szCs w:val="21"/>
                    </w:rPr>
                    <w:alias w:val="本公司作为担保方的关联担保情况明细-担保金额"/>
                    <w:tag w:val="_GBC_7db3dc3ca3ee47af9ed8fd9c6a8d7d9b"/>
                    <w:id w:val="358633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32,000,000.00</w:t>
                        </w:r>
                      </w:p>
                    </w:tc>
                  </w:sdtContent>
                </w:sdt>
                <w:sdt>
                  <w:sdtPr>
                    <w:rPr>
                      <w:rFonts w:cs="Cambria"/>
                      <w:sz w:val="21"/>
                      <w:szCs w:val="21"/>
                    </w:rPr>
                    <w:alias w:val="本公司作为担保方的关联担保情况明细-担保起始日"/>
                    <w:tag w:val="_GBC_eae4101e8c4e4dff92c600d5c6cd2dab"/>
                    <w:id w:val="358633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2015.06.23</w:t>
                        </w:r>
                      </w:p>
                    </w:tc>
                  </w:sdtContent>
                </w:sdt>
                <w:sdt>
                  <w:sdtPr>
                    <w:rPr>
                      <w:rFonts w:cs="Cambria"/>
                      <w:sz w:val="21"/>
                      <w:szCs w:val="21"/>
                    </w:rPr>
                    <w:alias w:val="本公司作为担保方的关联担保情况明细-担保到期日"/>
                    <w:tag w:val="_GBC_0726af6fdbdb4a26a400797759f6c4b0"/>
                    <w:id w:val="358633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2022.12.03</w:t>
                        </w:r>
                      </w:p>
                    </w:tc>
                  </w:sdtContent>
                </w:sdt>
                <w:sdt>
                  <w:sdtPr>
                    <w:rPr>
                      <w:rFonts w:cs="Cambria"/>
                      <w:sz w:val="21"/>
                      <w:szCs w:val="21"/>
                    </w:rPr>
                    <w:alias w:val="本公司作为担保方的关联担保情况明细-担保是否已经履行完毕"/>
                    <w:tag w:val="_GBC_70748b9f40494d41a4708a6b900ecc0d"/>
                    <w:id w:val="358633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4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4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4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634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2014.07.10</w:t>
                        </w:r>
                      </w:p>
                    </w:tc>
                  </w:sdtContent>
                </w:sdt>
                <w:sdt>
                  <w:sdtPr>
                    <w:rPr>
                      <w:rFonts w:cs="Cambria"/>
                      <w:sz w:val="21"/>
                      <w:szCs w:val="21"/>
                    </w:rPr>
                    <w:alias w:val="本公司作为担保方的关联担保情况明细-担保到期日"/>
                    <w:tag w:val="_GBC_0726af6fdbdb4a26a400797759f6c4b0"/>
                    <w:id w:val="358634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2015.07.09</w:t>
                        </w:r>
                      </w:p>
                    </w:tc>
                  </w:sdtContent>
                </w:sdt>
                <w:sdt>
                  <w:sdtPr>
                    <w:rPr>
                      <w:rFonts w:cs="Cambria"/>
                      <w:sz w:val="21"/>
                      <w:szCs w:val="21"/>
                    </w:rPr>
                    <w:alias w:val="本公司作为担保方的关联担保情况明细-担保是否已经履行完毕"/>
                    <w:tag w:val="_GBC_70748b9f40494d41a4708a6b900ecc0d"/>
                    <w:id w:val="358634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35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4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4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634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2014.01.06</w:t>
                        </w:r>
                      </w:p>
                    </w:tc>
                  </w:sdtContent>
                </w:sdt>
                <w:sdt>
                  <w:sdtPr>
                    <w:rPr>
                      <w:rFonts w:cs="Cambria"/>
                      <w:sz w:val="21"/>
                      <w:szCs w:val="21"/>
                    </w:rPr>
                    <w:alias w:val="本公司作为担保方的关联担保情况明细-担保到期日"/>
                    <w:tag w:val="_GBC_0726af6fdbdb4a26a400797759f6c4b0"/>
                    <w:id w:val="358635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2015.01.05</w:t>
                        </w:r>
                      </w:p>
                    </w:tc>
                  </w:sdtContent>
                </w:sdt>
                <w:sdt>
                  <w:sdtPr>
                    <w:rPr>
                      <w:rFonts w:cs="Cambria"/>
                      <w:sz w:val="21"/>
                      <w:szCs w:val="21"/>
                    </w:rPr>
                    <w:alias w:val="本公司作为担保方的关联担保情况明细-担保是否已经履行完毕"/>
                    <w:tag w:val="_GBC_70748b9f40494d41a4708a6b900ecc0d"/>
                    <w:id w:val="358635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35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5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5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635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2014.10.21</w:t>
                        </w:r>
                      </w:p>
                    </w:tc>
                  </w:sdtContent>
                </w:sdt>
                <w:sdt>
                  <w:sdtPr>
                    <w:rPr>
                      <w:rFonts w:cs="Cambria"/>
                      <w:sz w:val="21"/>
                      <w:szCs w:val="21"/>
                    </w:rPr>
                    <w:alias w:val="本公司作为担保方的关联担保情况明细-担保到期日"/>
                    <w:tag w:val="_GBC_0726af6fdbdb4a26a400797759f6c4b0"/>
                    <w:id w:val="358635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2015.10.20</w:t>
                        </w:r>
                      </w:p>
                    </w:tc>
                  </w:sdtContent>
                </w:sdt>
                <w:sdt>
                  <w:sdtPr>
                    <w:rPr>
                      <w:rFonts w:cs="Cambria"/>
                      <w:sz w:val="21"/>
                      <w:szCs w:val="21"/>
                    </w:rPr>
                    <w:alias w:val="本公司作为担保方的关联担保情况明细-担保是否已经履行完毕"/>
                    <w:tag w:val="_GBC_70748b9f40494d41a4708a6b900ecc0d"/>
                    <w:id w:val="358635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36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5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6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w:t>
                        </w:r>
                      </w:p>
                    </w:tc>
                  </w:sdtContent>
                </w:sdt>
                <w:sdt>
                  <w:sdtPr>
                    <w:rPr>
                      <w:rFonts w:cs="Cambria"/>
                      <w:sz w:val="21"/>
                      <w:szCs w:val="21"/>
                    </w:rPr>
                    <w:alias w:val="本公司作为担保方的关联担保情况明细-担保起始日"/>
                    <w:tag w:val="_GBC_eae4101e8c4e4dff92c600d5c6cd2dab"/>
                    <w:id w:val="358636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2014.11.06</w:t>
                        </w:r>
                      </w:p>
                    </w:tc>
                  </w:sdtContent>
                </w:sdt>
                <w:sdt>
                  <w:sdtPr>
                    <w:rPr>
                      <w:rFonts w:cs="Cambria"/>
                      <w:sz w:val="21"/>
                      <w:szCs w:val="21"/>
                    </w:rPr>
                    <w:alias w:val="本公司作为担保方的关联担保情况明细-担保到期日"/>
                    <w:tag w:val="_GBC_0726af6fdbdb4a26a400797759f6c4b0"/>
                    <w:id w:val="358636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2015.11.05</w:t>
                        </w:r>
                      </w:p>
                    </w:tc>
                  </w:sdtContent>
                </w:sdt>
                <w:sdt>
                  <w:sdtPr>
                    <w:rPr>
                      <w:rFonts w:cs="Cambria"/>
                      <w:sz w:val="21"/>
                      <w:szCs w:val="21"/>
                    </w:rPr>
                    <w:alias w:val="本公司作为担保方的关联担保情况明细-担保是否已经履行完毕"/>
                    <w:tag w:val="_GBC_70748b9f40494d41a4708a6b900ecc0d"/>
                    <w:id w:val="358636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37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6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6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636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2014.09.17</w:t>
                        </w:r>
                      </w:p>
                    </w:tc>
                  </w:sdtContent>
                </w:sdt>
                <w:sdt>
                  <w:sdtPr>
                    <w:rPr>
                      <w:rFonts w:cs="Cambria"/>
                      <w:sz w:val="21"/>
                      <w:szCs w:val="21"/>
                    </w:rPr>
                    <w:alias w:val="本公司作为担保方的关联担保情况明细-担保到期日"/>
                    <w:tag w:val="_GBC_0726af6fdbdb4a26a400797759f6c4b0"/>
                    <w:id w:val="358636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2015.09.16</w:t>
                        </w:r>
                      </w:p>
                    </w:tc>
                  </w:sdtContent>
                </w:sdt>
                <w:sdt>
                  <w:sdtPr>
                    <w:rPr>
                      <w:rFonts w:cs="Cambria"/>
                      <w:sz w:val="21"/>
                      <w:szCs w:val="21"/>
                    </w:rPr>
                    <w:alias w:val="本公司作为担保方的关联担保情况明细-担保是否已经履行完毕"/>
                    <w:tag w:val="_GBC_70748b9f40494d41a4708a6b900ecc0d"/>
                    <w:id w:val="358636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37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7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7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w:t>
                        </w:r>
                      </w:p>
                    </w:tc>
                  </w:sdtContent>
                </w:sdt>
                <w:sdt>
                  <w:sdtPr>
                    <w:rPr>
                      <w:rFonts w:cs="Cambria"/>
                      <w:sz w:val="21"/>
                      <w:szCs w:val="21"/>
                    </w:rPr>
                    <w:alias w:val="本公司作为担保方的关联担保情况明细-担保起始日"/>
                    <w:tag w:val="_GBC_eae4101e8c4e4dff92c600d5c6cd2dab"/>
                    <w:id w:val="358637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2014.03.05</w:t>
                        </w:r>
                      </w:p>
                    </w:tc>
                  </w:sdtContent>
                </w:sdt>
                <w:sdt>
                  <w:sdtPr>
                    <w:rPr>
                      <w:rFonts w:cs="Cambria"/>
                      <w:sz w:val="21"/>
                      <w:szCs w:val="21"/>
                    </w:rPr>
                    <w:alias w:val="本公司作为担保方的关联担保情况明细-担保到期日"/>
                    <w:tag w:val="_GBC_0726af6fdbdb4a26a400797759f6c4b0"/>
                    <w:id w:val="358637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2015.03.04</w:t>
                        </w:r>
                      </w:p>
                    </w:tc>
                  </w:sdtContent>
                </w:sdt>
                <w:sdt>
                  <w:sdtPr>
                    <w:rPr>
                      <w:rFonts w:cs="Cambria"/>
                      <w:sz w:val="21"/>
                      <w:szCs w:val="21"/>
                    </w:rPr>
                    <w:alias w:val="本公司作为担保方的关联担保情况明细-担保是否已经履行完毕"/>
                    <w:tag w:val="_GBC_70748b9f40494d41a4708a6b900ecc0d"/>
                    <w:id w:val="358637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38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7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7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637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2014.09.24</w:t>
                        </w:r>
                      </w:p>
                    </w:tc>
                  </w:sdtContent>
                </w:sdt>
                <w:sdt>
                  <w:sdtPr>
                    <w:rPr>
                      <w:rFonts w:cs="Cambria"/>
                      <w:sz w:val="21"/>
                      <w:szCs w:val="21"/>
                    </w:rPr>
                    <w:alias w:val="本公司作为担保方的关联担保情况明细-担保到期日"/>
                    <w:tag w:val="_GBC_0726af6fdbdb4a26a400797759f6c4b0"/>
                    <w:id w:val="358638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2015.09.23</w:t>
                        </w:r>
                      </w:p>
                    </w:tc>
                  </w:sdtContent>
                </w:sdt>
                <w:sdt>
                  <w:sdtPr>
                    <w:rPr>
                      <w:rFonts w:cs="Cambria"/>
                      <w:sz w:val="21"/>
                      <w:szCs w:val="21"/>
                    </w:rPr>
                    <w:alias w:val="本公司作为担保方的关联担保情况明细-担保是否已经履行完毕"/>
                    <w:tag w:val="_GBC_70748b9f40494d41a4708a6b900ecc0d"/>
                    <w:id w:val="358638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是</w:t>
                        </w:r>
                      </w:p>
                    </w:tc>
                  </w:sdtContent>
                </w:sdt>
              </w:tr>
            </w:sdtContent>
          </w:sdt>
          <w:sdt>
            <w:sdtPr>
              <w:rPr>
                <w:rFonts w:cs="Cambria"/>
                <w:sz w:val="21"/>
                <w:szCs w:val="21"/>
              </w:rPr>
              <w:alias w:val="本公司作为担保方的关联担保情况明细"/>
              <w:tag w:val="_TUP_bf275a4319db4fad8fa8f501d7d71b04"/>
              <w:id w:val="358638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8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8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638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2015.01.09</w:t>
                        </w:r>
                      </w:p>
                    </w:tc>
                  </w:sdtContent>
                </w:sdt>
                <w:sdt>
                  <w:sdtPr>
                    <w:rPr>
                      <w:rFonts w:cs="Cambria"/>
                      <w:sz w:val="21"/>
                      <w:szCs w:val="21"/>
                    </w:rPr>
                    <w:alias w:val="本公司作为担保方的关联担保情况明细-担保到期日"/>
                    <w:tag w:val="_GBC_0726af6fdbdb4a26a400797759f6c4b0"/>
                    <w:id w:val="358638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2016.01.08</w:t>
                        </w:r>
                      </w:p>
                    </w:tc>
                  </w:sdtContent>
                </w:sdt>
                <w:sdt>
                  <w:sdtPr>
                    <w:rPr>
                      <w:rFonts w:cs="Cambria"/>
                      <w:sz w:val="21"/>
                      <w:szCs w:val="21"/>
                    </w:rPr>
                    <w:alias w:val="本公司作为担保方的关联担保情况明细-担保是否已经履行完毕"/>
                    <w:tag w:val="_GBC_70748b9f40494d41a4708a6b900ecc0d"/>
                    <w:id w:val="358638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39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8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9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w:t>
                        </w:r>
                      </w:p>
                    </w:tc>
                  </w:sdtContent>
                </w:sdt>
                <w:sdt>
                  <w:sdtPr>
                    <w:rPr>
                      <w:rFonts w:cs="Cambria"/>
                      <w:sz w:val="21"/>
                      <w:szCs w:val="21"/>
                    </w:rPr>
                    <w:alias w:val="本公司作为担保方的关联担保情况明细-担保起始日"/>
                    <w:tag w:val="_GBC_eae4101e8c4e4dff92c600d5c6cd2dab"/>
                    <w:id w:val="358639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2015.03.09</w:t>
                        </w:r>
                      </w:p>
                    </w:tc>
                  </w:sdtContent>
                </w:sdt>
                <w:sdt>
                  <w:sdtPr>
                    <w:rPr>
                      <w:rFonts w:cs="Cambria"/>
                      <w:sz w:val="21"/>
                      <w:szCs w:val="21"/>
                    </w:rPr>
                    <w:alias w:val="本公司作为担保方的关联担保情况明细-担保到期日"/>
                    <w:tag w:val="_GBC_0726af6fdbdb4a26a400797759f6c4b0"/>
                    <w:id w:val="358639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2016.03.05</w:t>
                        </w:r>
                      </w:p>
                    </w:tc>
                  </w:sdtContent>
                </w:sdt>
                <w:sdt>
                  <w:sdtPr>
                    <w:rPr>
                      <w:rFonts w:cs="Cambria"/>
                      <w:sz w:val="21"/>
                      <w:szCs w:val="21"/>
                    </w:rPr>
                    <w:alias w:val="本公司作为担保方的关联担保情况明细-担保是否已经履行完毕"/>
                    <w:tag w:val="_GBC_70748b9f40494d41a4708a6b900ecc0d"/>
                    <w:id w:val="358639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40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39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39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36,000,000.00</w:t>
                        </w:r>
                      </w:p>
                    </w:tc>
                  </w:sdtContent>
                </w:sdt>
                <w:sdt>
                  <w:sdtPr>
                    <w:rPr>
                      <w:rFonts w:cs="Cambria"/>
                      <w:sz w:val="21"/>
                      <w:szCs w:val="21"/>
                    </w:rPr>
                    <w:alias w:val="本公司作为担保方的关联担保情况明细-担保起始日"/>
                    <w:tag w:val="_GBC_eae4101e8c4e4dff92c600d5c6cd2dab"/>
                    <w:id w:val="358639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2015.06.16</w:t>
                        </w:r>
                      </w:p>
                    </w:tc>
                  </w:sdtContent>
                </w:sdt>
                <w:sdt>
                  <w:sdtPr>
                    <w:rPr>
                      <w:rFonts w:cs="Cambria"/>
                      <w:sz w:val="21"/>
                      <w:szCs w:val="21"/>
                    </w:rPr>
                    <w:alias w:val="本公司作为担保方的关联担保情况明细-担保到期日"/>
                    <w:tag w:val="_GBC_0726af6fdbdb4a26a400797759f6c4b0"/>
                    <w:id w:val="358639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2016.06.15</w:t>
                        </w:r>
                      </w:p>
                    </w:tc>
                  </w:sdtContent>
                </w:sdt>
                <w:sdt>
                  <w:sdtPr>
                    <w:rPr>
                      <w:rFonts w:cs="Cambria"/>
                      <w:sz w:val="21"/>
                      <w:szCs w:val="21"/>
                    </w:rPr>
                    <w:alias w:val="本公司作为担保方的关联担保情况明细-担保是否已经履行完毕"/>
                    <w:tag w:val="_GBC_70748b9f40494d41a4708a6b900ecc0d"/>
                    <w:id w:val="358639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40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40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40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w:t>
                        </w:r>
                      </w:p>
                    </w:tc>
                  </w:sdtContent>
                </w:sdt>
                <w:sdt>
                  <w:sdtPr>
                    <w:rPr>
                      <w:rFonts w:cs="Cambria"/>
                      <w:sz w:val="21"/>
                      <w:szCs w:val="21"/>
                    </w:rPr>
                    <w:alias w:val="本公司作为担保方的关联担保情况明细-担保起始日"/>
                    <w:tag w:val="_GBC_eae4101e8c4e4dff92c600d5c6cd2dab"/>
                    <w:id w:val="358640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2015.07.08</w:t>
                        </w:r>
                      </w:p>
                    </w:tc>
                  </w:sdtContent>
                </w:sdt>
                <w:sdt>
                  <w:sdtPr>
                    <w:rPr>
                      <w:rFonts w:cs="Cambria"/>
                      <w:sz w:val="21"/>
                      <w:szCs w:val="21"/>
                    </w:rPr>
                    <w:alias w:val="本公司作为担保方的关联担保情况明细-担保到期日"/>
                    <w:tag w:val="_GBC_0726af6fdbdb4a26a400797759f6c4b0"/>
                    <w:id w:val="358640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2016.07.07</w:t>
                        </w:r>
                      </w:p>
                    </w:tc>
                  </w:sdtContent>
                </w:sdt>
                <w:sdt>
                  <w:sdtPr>
                    <w:rPr>
                      <w:rFonts w:cs="Cambria"/>
                      <w:sz w:val="21"/>
                      <w:szCs w:val="21"/>
                    </w:rPr>
                    <w:alias w:val="本公司作为担保方的关联担保情况明细-担保是否已经履行完毕"/>
                    <w:tag w:val="_GBC_70748b9f40494d41a4708a6b900ecc0d"/>
                    <w:id w:val="358640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412"/>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40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40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本公司作为担保方的关联担保情况明细-担保起始日"/>
                    <w:tag w:val="_GBC_eae4101e8c4e4dff92c600d5c6cd2dab"/>
                    <w:id w:val="358640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2015.07.15</w:t>
                        </w:r>
                      </w:p>
                    </w:tc>
                  </w:sdtContent>
                </w:sdt>
                <w:sdt>
                  <w:sdtPr>
                    <w:rPr>
                      <w:rFonts w:cs="Cambria"/>
                      <w:sz w:val="21"/>
                      <w:szCs w:val="21"/>
                    </w:rPr>
                    <w:alias w:val="本公司作为担保方的关联担保情况明细-担保到期日"/>
                    <w:tag w:val="_GBC_0726af6fdbdb4a26a400797759f6c4b0"/>
                    <w:id w:val="358641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2016.07.14</w:t>
                        </w:r>
                      </w:p>
                    </w:tc>
                  </w:sdtContent>
                </w:sdt>
                <w:sdt>
                  <w:sdtPr>
                    <w:rPr>
                      <w:rFonts w:cs="Cambria"/>
                      <w:sz w:val="21"/>
                      <w:szCs w:val="21"/>
                    </w:rPr>
                    <w:alias w:val="本公司作为担保方的关联担保情况明细-担保是否已经履行完毕"/>
                    <w:tag w:val="_GBC_70748b9f40494d41a4708a6b900ecc0d"/>
                    <w:id w:val="358641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418"/>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41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41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30,000,000.00</w:t>
                        </w:r>
                      </w:p>
                    </w:tc>
                  </w:sdtContent>
                </w:sdt>
                <w:sdt>
                  <w:sdtPr>
                    <w:rPr>
                      <w:rFonts w:cs="Cambria"/>
                      <w:sz w:val="21"/>
                      <w:szCs w:val="21"/>
                    </w:rPr>
                    <w:alias w:val="本公司作为担保方的关联担保情况明细-担保起始日"/>
                    <w:tag w:val="_GBC_eae4101e8c4e4dff92c600d5c6cd2dab"/>
                    <w:id w:val="358641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2015.09.08</w:t>
                        </w:r>
                      </w:p>
                    </w:tc>
                  </w:sdtContent>
                </w:sdt>
                <w:sdt>
                  <w:sdtPr>
                    <w:rPr>
                      <w:rFonts w:cs="Cambria"/>
                      <w:sz w:val="21"/>
                      <w:szCs w:val="21"/>
                    </w:rPr>
                    <w:alias w:val="本公司作为担保方的关联担保情况明细-担保到期日"/>
                    <w:tag w:val="_GBC_0726af6fdbdb4a26a400797759f6c4b0"/>
                    <w:id w:val="358641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2016.09.07</w:t>
                        </w:r>
                      </w:p>
                    </w:tc>
                  </w:sdtContent>
                </w:sdt>
                <w:sdt>
                  <w:sdtPr>
                    <w:rPr>
                      <w:rFonts w:cs="Cambria"/>
                      <w:sz w:val="21"/>
                      <w:szCs w:val="21"/>
                    </w:rPr>
                    <w:alias w:val="本公司作为担保方的关联担保情况明细-担保是否已经履行完毕"/>
                    <w:tag w:val="_GBC_70748b9f40494d41a4708a6b900ecc0d"/>
                    <w:id w:val="358641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424"/>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41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江西三和金业有限公司</w:t>
                        </w:r>
                      </w:p>
                    </w:tc>
                  </w:sdtContent>
                </w:sdt>
                <w:sdt>
                  <w:sdtPr>
                    <w:rPr>
                      <w:rFonts w:cs="Cambria"/>
                      <w:sz w:val="21"/>
                      <w:szCs w:val="21"/>
                    </w:rPr>
                    <w:alias w:val="本公司作为担保方的关联担保情况明细-担保金额"/>
                    <w:tag w:val="_GBC_7db3dc3ca3ee47af9ed8fd9c6a8d7d9b"/>
                    <w:id w:val="358642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20,000,000.00</w:t>
                        </w:r>
                      </w:p>
                    </w:tc>
                  </w:sdtContent>
                </w:sdt>
                <w:sdt>
                  <w:sdtPr>
                    <w:rPr>
                      <w:rFonts w:cs="Cambria"/>
                      <w:sz w:val="21"/>
                      <w:szCs w:val="21"/>
                    </w:rPr>
                    <w:alias w:val="本公司作为担保方的关联担保情况明细-担保起始日"/>
                    <w:tag w:val="_GBC_eae4101e8c4e4dff92c600d5c6cd2dab"/>
                    <w:id w:val="358642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2015.11.10</w:t>
                        </w:r>
                      </w:p>
                    </w:tc>
                  </w:sdtContent>
                </w:sdt>
                <w:sdt>
                  <w:sdtPr>
                    <w:rPr>
                      <w:rFonts w:cs="Cambria"/>
                      <w:sz w:val="21"/>
                      <w:szCs w:val="21"/>
                    </w:rPr>
                    <w:alias w:val="本公司作为担保方的关联担保情况明细-担保到期日"/>
                    <w:tag w:val="_GBC_0726af6fdbdb4a26a400797759f6c4b0"/>
                    <w:id w:val="358642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2016.11.09</w:t>
                        </w:r>
                      </w:p>
                    </w:tc>
                  </w:sdtContent>
                </w:sdt>
                <w:sdt>
                  <w:sdtPr>
                    <w:rPr>
                      <w:rFonts w:cs="Cambria"/>
                      <w:sz w:val="21"/>
                      <w:szCs w:val="21"/>
                    </w:rPr>
                    <w:alias w:val="本公司作为担保方的关联担保情况明细-担保是否已经履行完毕"/>
                    <w:tag w:val="_GBC_70748b9f40494d41a4708a6b900ecc0d"/>
                    <w:id w:val="358642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430"/>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42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安徽太平矿业有限公司</w:t>
                        </w:r>
                      </w:p>
                    </w:tc>
                  </w:sdtContent>
                </w:sdt>
                <w:sdt>
                  <w:sdtPr>
                    <w:rPr>
                      <w:rFonts w:cs="Cambria"/>
                      <w:sz w:val="21"/>
                      <w:szCs w:val="21"/>
                    </w:rPr>
                    <w:alias w:val="本公司作为担保方的关联担保情况明细-担保金额"/>
                    <w:tag w:val="_GBC_7db3dc3ca3ee47af9ed8fd9c6a8d7d9b"/>
                    <w:id w:val="358642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25,000,000.00</w:t>
                        </w:r>
                      </w:p>
                    </w:tc>
                  </w:sdtContent>
                </w:sdt>
                <w:sdt>
                  <w:sdtPr>
                    <w:rPr>
                      <w:rFonts w:cs="Cambria"/>
                      <w:sz w:val="21"/>
                      <w:szCs w:val="21"/>
                    </w:rPr>
                    <w:alias w:val="本公司作为担保方的关联担保情况明细-担保起始日"/>
                    <w:tag w:val="_GBC_eae4101e8c4e4dff92c600d5c6cd2dab"/>
                    <w:id w:val="358642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2013.11.18</w:t>
                        </w:r>
                      </w:p>
                    </w:tc>
                  </w:sdtContent>
                </w:sdt>
                <w:sdt>
                  <w:sdtPr>
                    <w:rPr>
                      <w:rFonts w:cs="Cambria"/>
                      <w:sz w:val="21"/>
                      <w:szCs w:val="21"/>
                    </w:rPr>
                    <w:alias w:val="本公司作为担保方的关联担保情况明细-担保到期日"/>
                    <w:tag w:val="_GBC_0726af6fdbdb4a26a400797759f6c4b0"/>
                    <w:id w:val="358642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2016.11.18</w:t>
                        </w:r>
                      </w:p>
                    </w:tc>
                  </w:sdtContent>
                </w:sdt>
                <w:sdt>
                  <w:sdtPr>
                    <w:rPr>
                      <w:rFonts w:cs="Cambria"/>
                      <w:sz w:val="21"/>
                      <w:szCs w:val="21"/>
                    </w:rPr>
                    <w:alias w:val="本公司作为担保方的关联担保情况明细-担保是否已经履行完毕"/>
                    <w:tag w:val="_GBC_70748b9f40494d41a4708a6b900ecc0d"/>
                    <w:id w:val="358642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sdt>
            <w:sdtPr>
              <w:rPr>
                <w:rFonts w:cs="Cambria"/>
                <w:sz w:val="21"/>
                <w:szCs w:val="21"/>
              </w:rPr>
              <w:alias w:val="本公司作为担保方的关联担保情况明细"/>
              <w:tag w:val="_TUP_bf275a4319db4fad8fa8f501d7d71b04"/>
              <w:id w:val="3586436"/>
              <w:lock w:val="sdtLocked"/>
            </w:sdtPr>
            <w:sdtContent>
              <w:tr w:rsidR="00252B72" w:rsidRPr="008845CF" w:rsidTr="00316F61">
                <w:sdt>
                  <w:sdtPr>
                    <w:rPr>
                      <w:rFonts w:cs="Cambria"/>
                      <w:sz w:val="21"/>
                      <w:szCs w:val="21"/>
                    </w:rPr>
                    <w:alias w:val="本公司作为担保方的关联担保情况明细-被担保方"/>
                    <w:tag w:val="_GBC_277df19694094975bcb0889c9610bcef"/>
                    <w:id w:val="358643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河北峪耳崖黄金矿业有限责任公司</w:t>
                        </w:r>
                      </w:p>
                    </w:tc>
                  </w:sdtContent>
                </w:sdt>
                <w:sdt>
                  <w:sdtPr>
                    <w:rPr>
                      <w:rFonts w:cs="Cambria"/>
                      <w:sz w:val="21"/>
                      <w:szCs w:val="21"/>
                    </w:rPr>
                    <w:alias w:val="本公司作为担保方的关联担保情况明细-担保金额"/>
                    <w:tag w:val="_GBC_7db3dc3ca3ee47af9ed8fd9c6a8d7d9b"/>
                    <w:id w:val="358643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jc w:val="right"/>
                          <w:rPr>
                            <w:rFonts w:cs="Cambria"/>
                            <w:sz w:val="21"/>
                            <w:szCs w:val="21"/>
                          </w:rPr>
                        </w:pPr>
                        <w:r w:rsidRPr="008845CF">
                          <w:rPr>
                            <w:rFonts w:cs="Cambria"/>
                            <w:sz w:val="21"/>
                            <w:szCs w:val="21"/>
                          </w:rPr>
                          <w:t>50,000,000.00</w:t>
                        </w:r>
                      </w:p>
                    </w:tc>
                  </w:sdtContent>
                </w:sdt>
                <w:sdt>
                  <w:sdtPr>
                    <w:rPr>
                      <w:rFonts w:cs="Cambria"/>
                      <w:sz w:val="21"/>
                      <w:szCs w:val="21"/>
                    </w:rPr>
                    <w:alias w:val="本公司作为担保方的关联担保情况明细-担保起始日"/>
                    <w:tag w:val="_GBC_eae4101e8c4e4dff92c600d5c6cd2dab"/>
                    <w:id w:val="358643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2015.01.23</w:t>
                        </w:r>
                      </w:p>
                    </w:tc>
                  </w:sdtContent>
                </w:sdt>
                <w:sdt>
                  <w:sdtPr>
                    <w:rPr>
                      <w:rFonts w:cs="Cambria"/>
                      <w:sz w:val="21"/>
                      <w:szCs w:val="21"/>
                    </w:rPr>
                    <w:alias w:val="本公司作为担保方的关联担保情况明细-担保到期日"/>
                    <w:tag w:val="_GBC_0726af6fdbdb4a26a400797759f6c4b0"/>
                    <w:id w:val="358643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2016.01.23</w:t>
                        </w:r>
                      </w:p>
                    </w:tc>
                  </w:sdtContent>
                </w:sdt>
                <w:sdt>
                  <w:sdtPr>
                    <w:rPr>
                      <w:rFonts w:cs="Cambria"/>
                      <w:sz w:val="21"/>
                      <w:szCs w:val="21"/>
                    </w:rPr>
                    <w:alias w:val="本公司作为担保方的关联担保情况明细-担保是否已经履行完毕"/>
                    <w:tag w:val="_GBC_70748b9f40494d41a4708a6b900ecc0d"/>
                    <w:id w:val="358643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52B72" w:rsidRPr="008845CF" w:rsidRDefault="00252B72" w:rsidP="00316F61">
                        <w:pPr>
                          <w:rPr>
                            <w:rFonts w:cs="Cambria"/>
                            <w:sz w:val="21"/>
                            <w:szCs w:val="21"/>
                          </w:rPr>
                        </w:pPr>
                        <w:r w:rsidRPr="008845CF">
                          <w:rPr>
                            <w:rFonts w:cs="Cambria"/>
                            <w:sz w:val="21"/>
                            <w:szCs w:val="21"/>
                          </w:rPr>
                          <w:t>否</w:t>
                        </w:r>
                      </w:p>
                    </w:tc>
                  </w:sdtContent>
                </w:sdt>
              </w:tr>
            </w:sdtContent>
          </w:sdt>
        </w:tbl>
        <w:p w:rsidR="00252B72" w:rsidRPr="008845CF" w:rsidRDefault="0023650E">
          <w:pPr>
            <w:rPr>
              <w:sz w:val="21"/>
              <w:szCs w:val="21"/>
            </w:rPr>
          </w:pPr>
          <w:r w:rsidRPr="008845CF">
            <w:rPr>
              <w:rFonts w:ascii="Arial Narrow" w:hAnsi="Arial Narrow" w:cs="Arial" w:hint="eastAsia"/>
              <w:sz w:val="21"/>
              <w:szCs w:val="21"/>
            </w:rPr>
            <w:t>江西三和金业有限公司的银行贷款由中国黄金集团江西金山矿业有限公司提供担保；安徽太平矿业有限公司的银行贷款由湖北三鑫金铜股份有限公司提供担保。</w:t>
          </w:r>
        </w:p>
        <w:p w:rsidR="004B548E" w:rsidRPr="008845CF" w:rsidRDefault="00A20AC1">
          <w:pPr>
            <w:rPr>
              <w:rFonts w:ascii="Cambria" w:hAnsi="Cambria" w:cs="Cambria"/>
              <w:sz w:val="21"/>
              <w:szCs w:val="21"/>
            </w:rPr>
          </w:pPr>
          <w:r w:rsidRPr="008845CF">
            <w:rPr>
              <w:rFonts w:ascii="Cambria" w:hAnsi="Cambria" w:cs="Cambria" w:hint="eastAsia"/>
              <w:sz w:val="21"/>
              <w:szCs w:val="21"/>
            </w:rPr>
            <w:t>本公司作为被担保方</w:t>
          </w:r>
        </w:p>
        <w:p w:rsidR="004B548E" w:rsidRPr="008845CF" w:rsidRDefault="00A20AC1">
          <w:pPr>
            <w:jc w:val="right"/>
            <w:rPr>
              <w:rFonts w:ascii="Cambria" w:hAnsi="Cambria" w:cs="Cambria"/>
              <w:sz w:val="21"/>
              <w:szCs w:val="21"/>
            </w:rPr>
          </w:pPr>
          <w:r w:rsidRPr="008845CF">
            <w:rPr>
              <w:rFonts w:ascii="Cambria" w:hAnsi="Cambria" w:cs="Cambria" w:hint="eastAsia"/>
              <w:sz w:val="21"/>
              <w:szCs w:val="21"/>
            </w:rPr>
            <w:t>单位：</w:t>
          </w:r>
          <w:sdt>
            <w:sdtPr>
              <w:rPr>
                <w:rFonts w:ascii="Cambria" w:hAnsi="Cambria" w:cs="Cambria" w:hint="eastAsia"/>
                <w:sz w:val="21"/>
                <w:szCs w:val="21"/>
              </w:rPr>
              <w:alias w:val="单位：财务附注：本公司作为被担保方"/>
              <w:tag w:val="_GBC_08de61ddd16b467c884ca0edae6aa2be"/>
              <w:id w:val="2907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8845CF">
                <w:rPr>
                  <w:rFonts w:ascii="Cambria" w:hAnsi="Cambria" w:cs="Cambria" w:hint="eastAsia"/>
                  <w:sz w:val="21"/>
                  <w:szCs w:val="21"/>
                </w:rPr>
                <w:t>元</w:t>
              </w:r>
            </w:sdtContent>
          </w:sdt>
          <w:r w:rsidRPr="008845CF">
            <w:rPr>
              <w:rFonts w:ascii="Cambria" w:hAnsi="Cambria" w:cs="Cambria" w:hint="eastAsia"/>
              <w:sz w:val="21"/>
              <w:szCs w:val="21"/>
            </w:rPr>
            <w:t xml:space="preserve">  </w:t>
          </w:r>
          <w:r w:rsidRPr="008845CF">
            <w:rPr>
              <w:rFonts w:ascii="Cambria" w:hAnsi="Cambria" w:cs="Cambria" w:hint="eastAsia"/>
              <w:sz w:val="21"/>
              <w:szCs w:val="21"/>
            </w:rPr>
            <w:t>币种：</w:t>
          </w:r>
          <w:sdt>
            <w:sdtPr>
              <w:rPr>
                <w:rFonts w:ascii="Cambria" w:hAnsi="Cambria" w:cs="Cambria" w:hint="eastAsia"/>
                <w:sz w:val="21"/>
                <w:szCs w:val="21"/>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45CF">
                <w:rPr>
                  <w:rFonts w:ascii="Cambria" w:hAnsi="Cambria"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1"/>
            <w:gridCol w:w="1652"/>
            <w:gridCol w:w="1805"/>
            <w:gridCol w:w="1791"/>
            <w:gridCol w:w="2074"/>
          </w:tblGrid>
          <w:tr w:rsidR="004B548E" w:rsidRPr="008845CF" w:rsidTr="00DE1C4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8845CF" w:rsidRDefault="00A20AC1">
                <w:pPr>
                  <w:jc w:val="center"/>
                  <w:rPr>
                    <w:rFonts w:cs="Cambria"/>
                    <w:sz w:val="21"/>
                    <w:szCs w:val="21"/>
                  </w:rPr>
                </w:pPr>
                <w:r w:rsidRPr="008845CF">
                  <w:rPr>
                    <w:rFonts w:cs="Cambria" w:hint="eastAsia"/>
                    <w:sz w:val="21"/>
                    <w:szCs w:val="21"/>
                  </w:rPr>
                  <w:t>担保方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8845CF" w:rsidRDefault="00A20AC1">
                <w:pPr>
                  <w:jc w:val="center"/>
                  <w:rPr>
                    <w:rFonts w:cs="Cambria"/>
                    <w:sz w:val="21"/>
                    <w:szCs w:val="21"/>
                  </w:rPr>
                </w:pPr>
                <w:r w:rsidRPr="008845CF">
                  <w:rPr>
                    <w:rFonts w:cs="Cambria" w:hint="eastAsia"/>
                    <w:sz w:val="21"/>
                    <w:szCs w:val="21"/>
                  </w:rPr>
                  <w:t>担保金额</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8845CF" w:rsidRDefault="00A20AC1">
                <w:pPr>
                  <w:jc w:val="center"/>
                  <w:rPr>
                    <w:rFonts w:cs="Cambria"/>
                    <w:sz w:val="21"/>
                    <w:szCs w:val="21"/>
                  </w:rPr>
                </w:pPr>
                <w:r w:rsidRPr="008845CF">
                  <w:rPr>
                    <w:rFonts w:cs="Cambria" w:hint="eastAsia"/>
                    <w:sz w:val="21"/>
                    <w:szCs w:val="21"/>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8845CF" w:rsidRDefault="00A20AC1">
                <w:pPr>
                  <w:jc w:val="center"/>
                  <w:rPr>
                    <w:rFonts w:cs="Cambria"/>
                    <w:sz w:val="21"/>
                    <w:szCs w:val="21"/>
                  </w:rPr>
                </w:pPr>
                <w:r w:rsidRPr="008845CF">
                  <w:rPr>
                    <w:rFonts w:cs="Cambria" w:hint="eastAsia"/>
                    <w:sz w:val="21"/>
                    <w:szCs w:val="21"/>
                  </w:rPr>
                  <w:t>担保到期日</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8845CF" w:rsidRDefault="00A20AC1">
                <w:pPr>
                  <w:jc w:val="center"/>
                  <w:rPr>
                    <w:rFonts w:cs="Cambria"/>
                    <w:sz w:val="21"/>
                    <w:szCs w:val="21"/>
                  </w:rPr>
                </w:pPr>
                <w:r w:rsidRPr="008845CF">
                  <w:rPr>
                    <w:rFonts w:cs="Cambria" w:hint="eastAsia"/>
                    <w:sz w:val="21"/>
                    <w:szCs w:val="21"/>
                  </w:rPr>
                  <w:t>担保是否已经履行完毕</w:t>
                </w:r>
              </w:p>
            </w:tc>
          </w:tr>
          <w:sdt>
            <w:sdtPr>
              <w:rPr>
                <w:rFonts w:cs="Cambria"/>
                <w:sz w:val="21"/>
                <w:szCs w:val="21"/>
              </w:rPr>
              <w:alias w:val="本公司作为被担保方的关联担保情况明细"/>
              <w:tag w:val="_TUP_473afba5501d402bbcf25b151e18127b"/>
              <w:id w:val="-1823806708"/>
              <w:lock w:val="sdtLocked"/>
            </w:sdtPr>
            <w:sdtContent>
              <w:tr w:rsidR="004B548E" w:rsidRPr="008845CF" w:rsidTr="00DE1C41">
                <w:sdt>
                  <w:sdtPr>
                    <w:rPr>
                      <w:rFonts w:cs="Cambria"/>
                      <w:sz w:val="21"/>
                      <w:szCs w:val="21"/>
                    </w:rPr>
                    <w:alias w:val="本公司作为被担保方的关联担保情况明细-担保方"/>
                    <w:tag w:val="_GBC_63fe21e42b104fd59a4f1c0942993e21"/>
                    <w:id w:val="-1860197563"/>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B548E" w:rsidRPr="008845CF" w:rsidRDefault="0023650E">
                        <w:pPr>
                          <w:rPr>
                            <w:rFonts w:cs="Cambria"/>
                            <w:sz w:val="21"/>
                            <w:szCs w:val="21"/>
                          </w:rPr>
                        </w:pPr>
                        <w:r w:rsidRPr="008845CF">
                          <w:rPr>
                            <w:rFonts w:cs="Cambria" w:hint="eastAsia"/>
                            <w:sz w:val="21"/>
                            <w:szCs w:val="21"/>
                          </w:rPr>
                          <w:t>中国黄金集团公司</w:t>
                        </w:r>
                      </w:p>
                    </w:tc>
                  </w:sdtContent>
                </w:sdt>
                <w:sdt>
                  <w:sdtPr>
                    <w:rPr>
                      <w:rFonts w:cs="Cambria"/>
                      <w:sz w:val="21"/>
                      <w:szCs w:val="21"/>
                    </w:rPr>
                    <w:alias w:val="本公司作为被担保方的关联担保情况明细-担保金额"/>
                    <w:tag w:val="_GBC_d02154d9584340afad5313930e3cd3f1"/>
                    <w:id w:val="-587471908"/>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B548E" w:rsidRPr="008845CF" w:rsidRDefault="0023650E">
                        <w:pPr>
                          <w:jc w:val="right"/>
                          <w:rPr>
                            <w:rFonts w:cs="Cambria"/>
                            <w:sz w:val="21"/>
                            <w:szCs w:val="21"/>
                          </w:rPr>
                        </w:pPr>
                        <w:r w:rsidRPr="008845CF">
                          <w:rPr>
                            <w:rFonts w:cs="Cambria"/>
                            <w:sz w:val="21"/>
                            <w:szCs w:val="21"/>
                          </w:rPr>
                          <w:t>53,550,000.00</w:t>
                        </w:r>
                      </w:p>
                    </w:tc>
                  </w:sdtContent>
                </w:sdt>
                <w:sdt>
                  <w:sdtPr>
                    <w:rPr>
                      <w:rFonts w:cs="Cambria"/>
                      <w:sz w:val="21"/>
                      <w:szCs w:val="21"/>
                    </w:rPr>
                    <w:alias w:val="本公司作为被担保方的关联担保情况明细-担保起始日"/>
                    <w:tag w:val="_GBC_2317a3a3f7b64fa39c5493c70a6720fd"/>
                    <w:id w:val="-362902504"/>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B548E" w:rsidRPr="008845CF" w:rsidRDefault="0023650E">
                        <w:pPr>
                          <w:rPr>
                            <w:rFonts w:cs="Cambria"/>
                            <w:sz w:val="21"/>
                            <w:szCs w:val="21"/>
                          </w:rPr>
                        </w:pPr>
                        <w:r w:rsidRPr="008845CF">
                          <w:rPr>
                            <w:rFonts w:cs="Cambria"/>
                            <w:sz w:val="21"/>
                            <w:szCs w:val="21"/>
                          </w:rPr>
                          <w:t>2015.4.27</w:t>
                        </w:r>
                      </w:p>
                    </w:tc>
                  </w:sdtContent>
                </w:sdt>
                <w:sdt>
                  <w:sdtPr>
                    <w:rPr>
                      <w:rFonts w:cs="Cambria"/>
                      <w:sz w:val="21"/>
                      <w:szCs w:val="21"/>
                    </w:rPr>
                    <w:alias w:val="本公司作为被担保方的关联担保情况明细-担保到期日"/>
                    <w:tag w:val="_GBC_0c1fe3c070f8443cba94446fd80b7a95"/>
                    <w:id w:val="-105901454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B548E" w:rsidRPr="008845CF" w:rsidRDefault="0023650E">
                        <w:pPr>
                          <w:rPr>
                            <w:rFonts w:cs="Cambria"/>
                            <w:sz w:val="21"/>
                            <w:szCs w:val="21"/>
                          </w:rPr>
                        </w:pPr>
                        <w:r w:rsidRPr="008845CF">
                          <w:rPr>
                            <w:rFonts w:cs="Cambria"/>
                            <w:sz w:val="21"/>
                            <w:szCs w:val="21"/>
                          </w:rPr>
                          <w:t>2022.4.26</w:t>
                        </w:r>
                      </w:p>
                    </w:tc>
                  </w:sdtContent>
                </w:sdt>
                <w:sdt>
                  <w:sdtPr>
                    <w:rPr>
                      <w:rFonts w:cs="Cambria"/>
                      <w:sz w:val="21"/>
                      <w:szCs w:val="21"/>
                    </w:rPr>
                    <w:alias w:val="本公司作为被担保方的关联担保情况明细-担保是否已经履行完毕"/>
                    <w:tag w:val="_GBC_11b6ef1abc32485687a498df5cd1fbcd"/>
                    <w:id w:val="-1944066620"/>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B548E" w:rsidRPr="008845CF" w:rsidRDefault="0023650E">
                        <w:pPr>
                          <w:rPr>
                            <w:rFonts w:cs="Cambria"/>
                            <w:sz w:val="21"/>
                            <w:szCs w:val="21"/>
                          </w:rPr>
                        </w:pPr>
                        <w:r w:rsidRPr="008845CF">
                          <w:rPr>
                            <w:rFonts w:cs="Cambria"/>
                            <w:sz w:val="21"/>
                            <w:szCs w:val="21"/>
                          </w:rPr>
                          <w:t>否</w:t>
                        </w:r>
                      </w:p>
                    </w:tc>
                  </w:sdtContent>
                </w:sdt>
              </w:tr>
            </w:sdtContent>
          </w:sdt>
        </w:tbl>
        <w:p w:rsidR="004B548E" w:rsidRPr="00252B72" w:rsidRDefault="00D945E0" w:rsidP="00252B72"/>
      </w:sdtContent>
    </w:sdt>
    <w:sdt>
      <w:sdtPr>
        <w:rPr>
          <w:rFonts w:ascii="宋体" w:hAnsi="宋体" w:cs="宋体" w:hint="eastAsia"/>
          <w:b w:val="0"/>
          <w:bCs w:val="0"/>
          <w:kern w:val="0"/>
          <w:szCs w:val="24"/>
        </w:rPr>
        <w:tag w:val="_SEC_e662f655e98144708ee022291e4d2c28"/>
        <w:id w:val="-1643121640"/>
        <w:lock w:val="sdtLocked"/>
        <w:placeholder>
          <w:docPart w:val="GBC22222222222222222222222222222"/>
        </w:placeholder>
      </w:sdtPr>
      <w:sdtEndPr>
        <w:rPr>
          <w:rFonts w:cstheme="minorBidi" w:hint="default"/>
          <w:szCs w:val="21"/>
        </w:rPr>
      </w:sdtEndPr>
      <w:sdtContent>
        <w:p w:rsidR="004B548E" w:rsidRDefault="00A20AC1">
          <w:pPr>
            <w:pStyle w:val="4"/>
            <w:numPr>
              <w:ilvl w:val="0"/>
              <w:numId w:val="90"/>
            </w:numPr>
            <w:tabs>
              <w:tab w:val="left" w:pos="616"/>
            </w:tabs>
            <w:jc w:val="left"/>
          </w:pPr>
          <w:r>
            <w:rPr>
              <w:rFonts w:hint="eastAsia"/>
            </w:rPr>
            <w:t>关联方资金拆借</w:t>
          </w:r>
        </w:p>
        <w:sdt>
          <w:sdtPr>
            <w:alias w:val="是否适用：关联方资金拆借"/>
            <w:tag w:val="_GBC_9b5630a86e1e452494249106e2600b15"/>
            <w:id w:val="-684129372"/>
            <w:lock w:val="sdtContentLocked"/>
            <w:placeholder>
              <w:docPart w:val="GBC22222222222222222222222222222"/>
            </w:placeholder>
          </w:sdtPr>
          <w:sdtContent>
            <w:p w:rsidR="004B548E" w:rsidRDefault="00D945E0">
              <w:r>
                <w:fldChar w:fldCharType="begin"/>
              </w:r>
              <w:r w:rsidR="00316F61">
                <w:instrText xml:space="preserve"> MACROBUTTON  SnrToggleCheckbox √适用 </w:instrText>
              </w:r>
              <w:r>
                <w:fldChar w:fldCharType="end"/>
              </w:r>
              <w:r>
                <w:fldChar w:fldCharType="begin"/>
              </w:r>
              <w:r w:rsidR="00316F61">
                <w:instrText xml:space="preserve"> MACROBUTTON  SnrToggleCheckbox □不适用 </w:instrText>
              </w:r>
              <w:r>
                <w:fldChar w:fldCharType="end"/>
              </w:r>
            </w:p>
          </w:sdtContent>
        </w:sdt>
        <w:p w:rsidR="004B548E" w:rsidRDefault="00A20AC1">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4"/>
            <w:gridCol w:w="1944"/>
            <w:gridCol w:w="1734"/>
            <w:gridCol w:w="1748"/>
            <w:gridCol w:w="1679"/>
          </w:tblGrid>
          <w:tr w:rsidR="00316F61" w:rsidTr="0085366D">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316F61" w:rsidRPr="008845CF" w:rsidRDefault="00316F61" w:rsidP="00316F61">
                <w:pPr>
                  <w:jc w:val="center"/>
                  <w:rPr>
                    <w:rFonts w:cs="Cambria"/>
                    <w:sz w:val="21"/>
                    <w:szCs w:val="21"/>
                  </w:rPr>
                </w:pPr>
                <w:r w:rsidRPr="008845CF">
                  <w:rPr>
                    <w:rFonts w:cs="Cambria" w:hint="eastAsia"/>
                    <w:sz w:val="21"/>
                    <w:szCs w:val="21"/>
                  </w:rPr>
                  <w:t>关联方</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316F61" w:rsidRPr="008845CF" w:rsidRDefault="00316F61" w:rsidP="00316F61">
                <w:pPr>
                  <w:jc w:val="center"/>
                  <w:rPr>
                    <w:rFonts w:cs="Cambria"/>
                    <w:sz w:val="21"/>
                    <w:szCs w:val="21"/>
                  </w:rPr>
                </w:pPr>
                <w:r w:rsidRPr="008845CF">
                  <w:rPr>
                    <w:rFonts w:cs="Cambria" w:hint="eastAsia"/>
                    <w:sz w:val="21"/>
                    <w:szCs w:val="21"/>
                  </w:rPr>
                  <w:t>拆借金额</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316F61" w:rsidRPr="008845CF" w:rsidRDefault="00316F61" w:rsidP="00316F61">
                <w:pPr>
                  <w:jc w:val="center"/>
                  <w:rPr>
                    <w:rFonts w:cs="Cambria"/>
                    <w:sz w:val="21"/>
                    <w:szCs w:val="21"/>
                  </w:rPr>
                </w:pPr>
                <w:r w:rsidRPr="008845CF">
                  <w:rPr>
                    <w:rFonts w:cs="Cambria" w:hint="eastAsia"/>
                    <w:sz w:val="21"/>
                    <w:szCs w:val="21"/>
                  </w:rPr>
                  <w:t>起始日</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316F61" w:rsidRPr="008845CF" w:rsidRDefault="00316F61" w:rsidP="00316F61">
                <w:pPr>
                  <w:jc w:val="center"/>
                  <w:rPr>
                    <w:rFonts w:cs="Cambria"/>
                    <w:sz w:val="21"/>
                    <w:szCs w:val="21"/>
                  </w:rPr>
                </w:pPr>
                <w:r w:rsidRPr="008845CF">
                  <w:rPr>
                    <w:rFonts w:cs="Cambria" w:hint="eastAsia"/>
                    <w:sz w:val="21"/>
                    <w:szCs w:val="21"/>
                  </w:rPr>
                  <w:t>到期日</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316F61" w:rsidRPr="008845CF" w:rsidRDefault="00316F61" w:rsidP="00316F61">
                <w:pPr>
                  <w:jc w:val="center"/>
                  <w:rPr>
                    <w:rFonts w:cs="Cambria"/>
                    <w:sz w:val="21"/>
                    <w:szCs w:val="21"/>
                  </w:rPr>
                </w:pPr>
                <w:r w:rsidRPr="008845CF">
                  <w:rPr>
                    <w:rFonts w:cs="Cambria" w:hint="eastAsia"/>
                    <w:sz w:val="21"/>
                    <w:szCs w:val="21"/>
                  </w:rPr>
                  <w:t>说明</w:t>
                </w:r>
              </w:p>
            </w:tc>
          </w:tr>
          <w:tr w:rsidR="00316F61" w:rsidTr="00316F61">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hint="eastAsia"/>
                    <w:sz w:val="21"/>
                    <w:szCs w:val="21"/>
                  </w:rPr>
                  <w:t>拆入</w:t>
                </w:r>
              </w:p>
            </w:tc>
          </w:tr>
          <w:sdt>
            <w:sdtPr>
              <w:rPr>
                <w:rFonts w:cs="Cambria"/>
                <w:sz w:val="21"/>
                <w:szCs w:val="21"/>
              </w:rPr>
              <w:alias w:val="关联方资金拆入明细"/>
              <w:tag w:val="_TUP_214d4391c9e1470ba8d3b2d5c7347dc0"/>
              <w:id w:val="3589819"/>
              <w:lock w:val="sdtLocked"/>
            </w:sdtPr>
            <w:sdtContent>
              <w:tr w:rsidR="00316F61" w:rsidTr="0085366D">
                <w:sdt>
                  <w:sdtPr>
                    <w:rPr>
                      <w:rFonts w:cs="Cambria"/>
                      <w:sz w:val="21"/>
                      <w:szCs w:val="21"/>
                    </w:rPr>
                    <w:alias w:val="关联方资金拆入明细-关联方"/>
                    <w:tag w:val="_GBC_0216899ac2fa4e9f85068a0b1a9daf82"/>
                    <w:id w:val="358981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中国黄金集团公司</w:t>
                        </w:r>
                      </w:p>
                    </w:tc>
                  </w:sdtContent>
                </w:sdt>
                <w:sdt>
                  <w:sdtPr>
                    <w:rPr>
                      <w:rFonts w:cs="Cambria"/>
                      <w:sz w:val="21"/>
                      <w:szCs w:val="21"/>
                    </w:rPr>
                    <w:alias w:val="关联方资金拆入明细-金额"/>
                    <w:tag w:val="_GBC_d76ee519722a4f92a03661af2abbf456"/>
                    <w:id w:val="358981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20,490,000.00</w:t>
                        </w:r>
                      </w:p>
                    </w:tc>
                  </w:sdtContent>
                </w:sdt>
                <w:sdt>
                  <w:sdtPr>
                    <w:rPr>
                      <w:rFonts w:cs="Cambria"/>
                      <w:sz w:val="21"/>
                      <w:szCs w:val="21"/>
                    </w:rPr>
                    <w:alias w:val="关联方资金拆入明细-起始日"/>
                    <w:tag w:val="_GBC_c0e24c6e62214f95a145870cfe9b324d"/>
                    <w:id w:val="3589816"/>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2015.04.10</w:t>
                        </w:r>
                      </w:p>
                    </w:tc>
                  </w:sdtContent>
                </w:sdt>
                <w:sdt>
                  <w:sdtPr>
                    <w:rPr>
                      <w:rFonts w:cs="Cambria"/>
                      <w:sz w:val="21"/>
                      <w:szCs w:val="21"/>
                    </w:rPr>
                    <w:alias w:val="关联方资金拆入明细-到期日"/>
                    <w:tag w:val="_GBC_9b2e7f7b238a42dca134371dc08d06e6"/>
                    <w:id w:val="3589817"/>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2017.04.09</w:t>
                        </w:r>
                      </w:p>
                    </w:tc>
                  </w:sdtContent>
                </w:sdt>
                <w:sdt>
                  <w:sdtPr>
                    <w:rPr>
                      <w:rFonts w:cs="Cambria"/>
                      <w:sz w:val="21"/>
                      <w:szCs w:val="21"/>
                    </w:rPr>
                    <w:alias w:val="关联方资金拆入明细-说明"/>
                    <w:tag w:val="_GBC_42388265ed754693a111dcbec3880171"/>
                    <w:id w:val="3589818"/>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color w:val="333399"/>
                            <w:sz w:val="21"/>
                            <w:szCs w:val="21"/>
                          </w:rPr>
                          <w:t xml:space="preserve">　</w:t>
                        </w:r>
                      </w:p>
                    </w:tc>
                  </w:sdtContent>
                </w:sdt>
              </w:tr>
            </w:sdtContent>
          </w:sdt>
          <w:sdt>
            <w:sdtPr>
              <w:rPr>
                <w:rFonts w:cs="Cambria"/>
                <w:sz w:val="21"/>
                <w:szCs w:val="21"/>
              </w:rPr>
              <w:alias w:val="关联方资金拆入明细"/>
              <w:tag w:val="_TUP_214d4391c9e1470ba8d3b2d5c7347dc0"/>
              <w:id w:val="3589825"/>
              <w:lock w:val="sdtLocked"/>
            </w:sdtPr>
            <w:sdtContent>
              <w:tr w:rsidR="00316F61" w:rsidTr="0085366D">
                <w:sdt>
                  <w:sdtPr>
                    <w:rPr>
                      <w:rFonts w:cs="Cambria"/>
                      <w:sz w:val="21"/>
                      <w:szCs w:val="21"/>
                    </w:rPr>
                    <w:alias w:val="关联方资金拆入明细-关联方"/>
                    <w:tag w:val="_GBC_0216899ac2fa4e9f85068a0b1a9daf82"/>
                    <w:id w:val="358982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hint="eastAsia"/>
                            <w:sz w:val="21"/>
                            <w:szCs w:val="21"/>
                          </w:rPr>
                          <w:t>中国黄金集团公司</w:t>
                        </w:r>
                      </w:p>
                    </w:tc>
                  </w:sdtContent>
                </w:sdt>
                <w:sdt>
                  <w:sdtPr>
                    <w:rPr>
                      <w:rFonts w:cs="Cambria"/>
                      <w:sz w:val="21"/>
                      <w:szCs w:val="21"/>
                    </w:rPr>
                    <w:alias w:val="关联方资金拆入明细-金额"/>
                    <w:tag w:val="_GBC_d76ee519722a4f92a03661af2abbf456"/>
                    <w:id w:val="358982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8,000,000.00</w:t>
                        </w:r>
                      </w:p>
                    </w:tc>
                  </w:sdtContent>
                </w:sdt>
                <w:sdt>
                  <w:sdtPr>
                    <w:rPr>
                      <w:rFonts w:cs="Cambria"/>
                      <w:sz w:val="21"/>
                      <w:szCs w:val="21"/>
                    </w:rPr>
                    <w:alias w:val="关联方资金拆入明细-起始日"/>
                    <w:tag w:val="_GBC_c0e24c6e62214f95a145870cfe9b324d"/>
                    <w:id w:val="3589822"/>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2013.04.16</w:t>
                        </w:r>
                      </w:p>
                    </w:tc>
                  </w:sdtContent>
                </w:sdt>
                <w:sdt>
                  <w:sdtPr>
                    <w:rPr>
                      <w:rFonts w:cs="Cambria"/>
                      <w:sz w:val="21"/>
                      <w:szCs w:val="21"/>
                    </w:rPr>
                    <w:alias w:val="关联方资金拆入明细-到期日"/>
                    <w:tag w:val="_GBC_9b2e7f7b238a42dca134371dc08d06e6"/>
                    <w:id w:val="3589823"/>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2016.04.15</w:t>
                        </w:r>
                      </w:p>
                    </w:tc>
                  </w:sdtContent>
                </w:sdt>
                <w:sdt>
                  <w:sdtPr>
                    <w:rPr>
                      <w:rFonts w:cs="Cambria"/>
                      <w:sz w:val="21"/>
                      <w:szCs w:val="21"/>
                    </w:rPr>
                    <w:alias w:val="关联方资金拆入明细-说明"/>
                    <w:tag w:val="_GBC_42388265ed754693a111dcbec3880171"/>
                    <w:id w:val="3589824"/>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31"/>
              <w:lock w:val="sdtLocked"/>
            </w:sdtPr>
            <w:sdtContent>
              <w:tr w:rsidR="00316F61" w:rsidTr="0085366D">
                <w:sdt>
                  <w:sdtPr>
                    <w:rPr>
                      <w:rFonts w:cs="Cambria"/>
                      <w:sz w:val="21"/>
                      <w:szCs w:val="21"/>
                    </w:rPr>
                    <w:alias w:val="关联方资金拆入明细-关联方"/>
                    <w:tag w:val="_GBC_0216899ac2fa4e9f85068a0b1a9daf82"/>
                    <w:id w:val="358982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hint="eastAsia"/>
                            <w:sz w:val="21"/>
                            <w:szCs w:val="21"/>
                          </w:rPr>
                          <w:t>中国黄金集团公司</w:t>
                        </w:r>
                      </w:p>
                    </w:tc>
                  </w:sdtContent>
                </w:sdt>
                <w:sdt>
                  <w:sdtPr>
                    <w:rPr>
                      <w:rFonts w:cs="Cambria"/>
                      <w:sz w:val="21"/>
                      <w:szCs w:val="21"/>
                    </w:rPr>
                    <w:alias w:val="关联方资金拆入明细-金额"/>
                    <w:tag w:val="_GBC_d76ee519722a4f92a03661af2abbf456"/>
                    <w:id w:val="358982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30,000,000.00</w:t>
                        </w:r>
                      </w:p>
                    </w:tc>
                  </w:sdtContent>
                </w:sdt>
                <w:sdt>
                  <w:sdtPr>
                    <w:rPr>
                      <w:rFonts w:cs="Cambria"/>
                      <w:sz w:val="21"/>
                      <w:szCs w:val="21"/>
                    </w:rPr>
                    <w:alias w:val="关联方资金拆入明细-起始日"/>
                    <w:tag w:val="_GBC_c0e24c6e62214f95a145870cfe9b324d"/>
                    <w:id w:val="3589828"/>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2013.05.16</w:t>
                        </w:r>
                      </w:p>
                    </w:tc>
                  </w:sdtContent>
                </w:sdt>
                <w:sdt>
                  <w:sdtPr>
                    <w:rPr>
                      <w:rFonts w:cs="Cambria"/>
                      <w:sz w:val="21"/>
                      <w:szCs w:val="21"/>
                    </w:rPr>
                    <w:alias w:val="关联方资金拆入明细-到期日"/>
                    <w:tag w:val="_GBC_9b2e7f7b238a42dca134371dc08d06e6"/>
                    <w:id w:val="3589829"/>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2016.05.15</w:t>
                        </w:r>
                      </w:p>
                    </w:tc>
                  </w:sdtContent>
                </w:sdt>
                <w:sdt>
                  <w:sdtPr>
                    <w:rPr>
                      <w:rFonts w:cs="Cambria"/>
                      <w:sz w:val="21"/>
                      <w:szCs w:val="21"/>
                    </w:rPr>
                    <w:alias w:val="关联方资金拆入明细-说明"/>
                    <w:tag w:val="_GBC_42388265ed754693a111dcbec3880171"/>
                    <w:id w:val="3589830"/>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37"/>
              <w:lock w:val="sdtLocked"/>
            </w:sdtPr>
            <w:sdtContent>
              <w:tr w:rsidR="00316F61" w:rsidTr="0085366D">
                <w:sdt>
                  <w:sdtPr>
                    <w:rPr>
                      <w:rFonts w:cs="Cambria"/>
                      <w:sz w:val="21"/>
                      <w:szCs w:val="21"/>
                    </w:rPr>
                    <w:alias w:val="关联方资金拆入明细-关联方"/>
                    <w:tag w:val="_GBC_0216899ac2fa4e9f85068a0b1a9daf82"/>
                    <w:id w:val="358983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hint="eastAsia"/>
                            <w:sz w:val="21"/>
                            <w:szCs w:val="21"/>
                          </w:rPr>
                          <w:t>中国黄金集团公司</w:t>
                        </w:r>
                      </w:p>
                    </w:tc>
                  </w:sdtContent>
                </w:sdt>
                <w:sdt>
                  <w:sdtPr>
                    <w:rPr>
                      <w:rFonts w:cs="Cambria"/>
                      <w:sz w:val="21"/>
                      <w:szCs w:val="21"/>
                    </w:rPr>
                    <w:alias w:val="关联方资金拆入明细-金额"/>
                    <w:tag w:val="_GBC_d76ee519722a4f92a03661af2abbf456"/>
                    <w:id w:val="358983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6,000,000.00</w:t>
                        </w:r>
                      </w:p>
                    </w:tc>
                  </w:sdtContent>
                </w:sdt>
                <w:sdt>
                  <w:sdtPr>
                    <w:rPr>
                      <w:rFonts w:cs="Cambria"/>
                      <w:sz w:val="21"/>
                      <w:szCs w:val="21"/>
                    </w:rPr>
                    <w:alias w:val="关联方资金拆入明细-起始日"/>
                    <w:tag w:val="_GBC_c0e24c6e62214f95a145870cfe9b324d"/>
                    <w:id w:val="3589834"/>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2013.06.17</w:t>
                        </w:r>
                      </w:p>
                    </w:tc>
                  </w:sdtContent>
                </w:sdt>
                <w:sdt>
                  <w:sdtPr>
                    <w:rPr>
                      <w:rFonts w:cs="Cambria"/>
                      <w:sz w:val="21"/>
                      <w:szCs w:val="21"/>
                    </w:rPr>
                    <w:alias w:val="关联方资金拆入明细-到期日"/>
                    <w:tag w:val="_GBC_9b2e7f7b238a42dca134371dc08d06e6"/>
                    <w:id w:val="3589835"/>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2016.06.16</w:t>
                        </w:r>
                      </w:p>
                    </w:tc>
                  </w:sdtContent>
                </w:sdt>
                <w:sdt>
                  <w:sdtPr>
                    <w:rPr>
                      <w:rFonts w:cs="Cambria"/>
                      <w:sz w:val="21"/>
                      <w:szCs w:val="21"/>
                    </w:rPr>
                    <w:alias w:val="关联方资金拆入明细-说明"/>
                    <w:tag w:val="_GBC_42388265ed754693a111dcbec3880171"/>
                    <w:id w:val="3589836"/>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43"/>
              <w:lock w:val="sdtLocked"/>
            </w:sdtPr>
            <w:sdtContent>
              <w:tr w:rsidR="00316F61" w:rsidTr="0085366D">
                <w:sdt>
                  <w:sdtPr>
                    <w:rPr>
                      <w:rFonts w:cs="Cambria"/>
                      <w:sz w:val="21"/>
                      <w:szCs w:val="21"/>
                    </w:rPr>
                    <w:alias w:val="关联方资金拆入明细-关联方"/>
                    <w:tag w:val="_GBC_0216899ac2fa4e9f85068a0b1a9daf82"/>
                    <w:id w:val="358983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中国黄金集团公司</w:t>
                        </w:r>
                      </w:p>
                    </w:tc>
                  </w:sdtContent>
                </w:sdt>
                <w:sdt>
                  <w:sdtPr>
                    <w:rPr>
                      <w:rFonts w:cs="Cambria"/>
                      <w:sz w:val="21"/>
                      <w:szCs w:val="21"/>
                    </w:rPr>
                    <w:alias w:val="关联方资金拆入明细-金额"/>
                    <w:tag w:val="_GBC_d76ee519722a4f92a03661af2abbf456"/>
                    <w:id w:val="358983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5,000,000.00</w:t>
                        </w:r>
                      </w:p>
                    </w:tc>
                  </w:sdtContent>
                </w:sdt>
                <w:sdt>
                  <w:sdtPr>
                    <w:rPr>
                      <w:rFonts w:cs="Cambria"/>
                      <w:sz w:val="21"/>
                      <w:szCs w:val="21"/>
                    </w:rPr>
                    <w:alias w:val="关联方资金拆入明细-起始日"/>
                    <w:tag w:val="_GBC_c0e24c6e62214f95a145870cfe9b324d"/>
                    <w:id w:val="3589840"/>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2013.07.10</w:t>
                        </w:r>
                      </w:p>
                    </w:tc>
                  </w:sdtContent>
                </w:sdt>
                <w:sdt>
                  <w:sdtPr>
                    <w:rPr>
                      <w:rFonts w:cs="Cambria"/>
                      <w:sz w:val="21"/>
                      <w:szCs w:val="21"/>
                    </w:rPr>
                    <w:alias w:val="关联方资金拆入明细-到期日"/>
                    <w:tag w:val="_GBC_9b2e7f7b238a42dca134371dc08d06e6"/>
                    <w:id w:val="3589841"/>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2016.07.09</w:t>
                        </w:r>
                      </w:p>
                    </w:tc>
                  </w:sdtContent>
                </w:sdt>
                <w:sdt>
                  <w:sdtPr>
                    <w:rPr>
                      <w:rFonts w:cs="Cambria"/>
                      <w:sz w:val="21"/>
                      <w:szCs w:val="21"/>
                    </w:rPr>
                    <w:alias w:val="关联方资金拆入明细-说明"/>
                    <w:tag w:val="_GBC_42388265ed754693a111dcbec3880171"/>
                    <w:id w:val="3589842"/>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49"/>
              <w:lock w:val="sdtLocked"/>
            </w:sdtPr>
            <w:sdtContent>
              <w:tr w:rsidR="00316F61" w:rsidTr="0085366D">
                <w:sdt>
                  <w:sdtPr>
                    <w:rPr>
                      <w:rFonts w:cs="Cambria"/>
                      <w:sz w:val="21"/>
                      <w:szCs w:val="21"/>
                    </w:rPr>
                    <w:alias w:val="关联方资金拆入明细-关联方"/>
                    <w:tag w:val="_GBC_0216899ac2fa4e9f85068a0b1a9daf82"/>
                    <w:id w:val="358984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Arial"/>
                            <w:color w:val="000000"/>
                            <w:sz w:val="21"/>
                            <w:szCs w:val="21"/>
                          </w:rPr>
                          <w:t>中国黄金集团公司</w:t>
                        </w:r>
                      </w:p>
                    </w:tc>
                  </w:sdtContent>
                </w:sdt>
                <w:sdt>
                  <w:sdtPr>
                    <w:rPr>
                      <w:rFonts w:cs="Cambria"/>
                      <w:sz w:val="21"/>
                      <w:szCs w:val="21"/>
                    </w:rPr>
                    <w:alias w:val="关联方资金拆入明细-金额"/>
                    <w:tag w:val="_GBC_d76ee519722a4f92a03661af2abbf456"/>
                    <w:id w:val="358984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8,600,000.00</w:t>
                        </w:r>
                      </w:p>
                    </w:tc>
                  </w:sdtContent>
                </w:sdt>
                <w:sdt>
                  <w:sdtPr>
                    <w:rPr>
                      <w:rFonts w:cs="Cambria"/>
                      <w:sz w:val="21"/>
                      <w:szCs w:val="21"/>
                    </w:rPr>
                    <w:alias w:val="关联方资金拆入明细-起始日"/>
                    <w:tag w:val="_GBC_c0e24c6e62214f95a145870cfe9b324d"/>
                    <w:id w:val="3589846"/>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2013.09.16</w:t>
                        </w:r>
                      </w:p>
                    </w:tc>
                  </w:sdtContent>
                </w:sdt>
                <w:sdt>
                  <w:sdtPr>
                    <w:rPr>
                      <w:rFonts w:cs="Cambria"/>
                      <w:sz w:val="21"/>
                      <w:szCs w:val="21"/>
                    </w:rPr>
                    <w:alias w:val="关联方资金拆入明细-到期日"/>
                    <w:tag w:val="_GBC_9b2e7f7b238a42dca134371dc08d06e6"/>
                    <w:id w:val="3589847"/>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550F52">
                        <w:pPr>
                          <w:rPr>
                            <w:rFonts w:cs="Cambria"/>
                            <w:sz w:val="21"/>
                            <w:szCs w:val="21"/>
                          </w:rPr>
                        </w:pPr>
                        <w:r w:rsidRPr="008845CF">
                          <w:rPr>
                            <w:rFonts w:cs="Cambria"/>
                            <w:sz w:val="21"/>
                            <w:szCs w:val="21"/>
                          </w:rPr>
                          <w:t>201</w:t>
                        </w:r>
                        <w:r w:rsidR="00550F52" w:rsidRPr="008845CF">
                          <w:rPr>
                            <w:rFonts w:cs="Cambria" w:hint="eastAsia"/>
                            <w:sz w:val="21"/>
                            <w:szCs w:val="21"/>
                          </w:rPr>
                          <w:t>6</w:t>
                        </w:r>
                        <w:r w:rsidRPr="008845CF">
                          <w:rPr>
                            <w:rFonts w:cs="Cambria"/>
                            <w:sz w:val="21"/>
                            <w:szCs w:val="21"/>
                          </w:rPr>
                          <w:t>.09.15</w:t>
                        </w:r>
                      </w:p>
                    </w:tc>
                  </w:sdtContent>
                </w:sdt>
                <w:sdt>
                  <w:sdtPr>
                    <w:rPr>
                      <w:rFonts w:cs="Cambria"/>
                      <w:sz w:val="21"/>
                      <w:szCs w:val="21"/>
                    </w:rPr>
                    <w:alias w:val="关联方资金拆入明细-说明"/>
                    <w:tag w:val="_GBC_42388265ed754693a111dcbec3880171"/>
                    <w:id w:val="3589848"/>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color w:val="333399"/>
                            <w:sz w:val="21"/>
                            <w:szCs w:val="21"/>
                          </w:rPr>
                          <w:t xml:space="preserve">　</w:t>
                        </w:r>
                      </w:p>
                    </w:tc>
                  </w:sdtContent>
                </w:sdt>
              </w:tr>
            </w:sdtContent>
          </w:sdt>
          <w:sdt>
            <w:sdtPr>
              <w:rPr>
                <w:rFonts w:cs="Cambria"/>
                <w:sz w:val="21"/>
                <w:szCs w:val="21"/>
              </w:rPr>
              <w:alias w:val="关联方资金拆入明细"/>
              <w:tag w:val="_TUP_214d4391c9e1470ba8d3b2d5c7347dc0"/>
              <w:id w:val="3589855"/>
              <w:lock w:val="sdtLocked"/>
            </w:sdtPr>
            <w:sdtContent>
              <w:tr w:rsidR="00316F61" w:rsidTr="0085366D">
                <w:sdt>
                  <w:sdtPr>
                    <w:rPr>
                      <w:rFonts w:cs="Cambria"/>
                      <w:sz w:val="21"/>
                      <w:szCs w:val="21"/>
                    </w:rPr>
                    <w:alias w:val="关联方资金拆入明细-关联方"/>
                    <w:tag w:val="_GBC_0216899ac2fa4e9f85068a0b1a9daf82"/>
                    <w:id w:val="358985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中国黄金集团贸易有限公司</w:t>
                        </w:r>
                      </w:p>
                    </w:tc>
                  </w:sdtContent>
                </w:sdt>
                <w:sdt>
                  <w:sdtPr>
                    <w:rPr>
                      <w:rFonts w:cs="Cambria"/>
                      <w:sz w:val="21"/>
                      <w:szCs w:val="21"/>
                    </w:rPr>
                    <w:alias w:val="关联方资金拆入明细-金额"/>
                    <w:tag w:val="_GBC_d76ee519722a4f92a03661af2abbf456"/>
                    <w:id w:val="358985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30,000,000.00</w:t>
                        </w:r>
                      </w:p>
                    </w:tc>
                  </w:sdtContent>
                </w:sdt>
                <w:sdt>
                  <w:sdtPr>
                    <w:rPr>
                      <w:rFonts w:cs="Cambria"/>
                      <w:sz w:val="21"/>
                      <w:szCs w:val="21"/>
                    </w:rPr>
                    <w:alias w:val="关联方资金拆入明细-起始日"/>
                    <w:tag w:val="_GBC_c0e24c6e62214f95a145870cfe9b324d"/>
                    <w:id w:val="3589852"/>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2015.12.15</w:t>
                        </w:r>
                      </w:p>
                    </w:tc>
                  </w:sdtContent>
                </w:sdt>
                <w:sdt>
                  <w:sdtPr>
                    <w:rPr>
                      <w:rFonts w:cs="Cambria"/>
                      <w:sz w:val="21"/>
                      <w:szCs w:val="21"/>
                    </w:rPr>
                    <w:alias w:val="关联方资金拆入明细-到期日"/>
                    <w:tag w:val="_GBC_9b2e7f7b238a42dca134371dc08d06e6"/>
                    <w:id w:val="3589853"/>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2016.12.14</w:t>
                        </w:r>
                      </w:p>
                    </w:tc>
                  </w:sdtContent>
                </w:sdt>
                <w:sdt>
                  <w:sdtPr>
                    <w:rPr>
                      <w:rFonts w:cs="Cambria"/>
                      <w:sz w:val="21"/>
                      <w:szCs w:val="21"/>
                    </w:rPr>
                    <w:alias w:val="关联方资金拆入明细-说明"/>
                    <w:tag w:val="_GBC_42388265ed754693a111dcbec3880171"/>
                    <w:id w:val="3589854"/>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61"/>
              <w:lock w:val="sdtLocked"/>
            </w:sdtPr>
            <w:sdtContent>
              <w:tr w:rsidR="00316F61" w:rsidTr="0085366D">
                <w:sdt>
                  <w:sdtPr>
                    <w:rPr>
                      <w:rFonts w:cs="Cambria"/>
                      <w:sz w:val="21"/>
                      <w:szCs w:val="21"/>
                    </w:rPr>
                    <w:alias w:val="关联方资金拆入明细-关联方"/>
                    <w:tag w:val="_GBC_0216899ac2fa4e9f85068a0b1a9daf82"/>
                    <w:id w:val="358985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中国黄金集团财务有限公司</w:t>
                        </w:r>
                      </w:p>
                    </w:tc>
                  </w:sdtContent>
                </w:sdt>
                <w:sdt>
                  <w:sdtPr>
                    <w:rPr>
                      <w:rFonts w:cs="Cambria"/>
                      <w:sz w:val="21"/>
                      <w:szCs w:val="21"/>
                    </w:rPr>
                    <w:alias w:val="关联方资金拆入明细-金额"/>
                    <w:tag w:val="_GBC_d76ee519722a4f92a03661af2abbf456"/>
                    <w:id w:val="358985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40,000,000.00</w:t>
                        </w:r>
                      </w:p>
                    </w:tc>
                  </w:sdtContent>
                </w:sdt>
                <w:sdt>
                  <w:sdtPr>
                    <w:rPr>
                      <w:rFonts w:cs="Cambria"/>
                      <w:sz w:val="21"/>
                      <w:szCs w:val="21"/>
                    </w:rPr>
                    <w:alias w:val="关联方资金拆入明细-起始日"/>
                    <w:tag w:val="_GBC_c0e24c6e62214f95a145870cfe9b324d"/>
                    <w:id w:val="3589858"/>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2015.08.04</w:t>
                        </w:r>
                      </w:p>
                    </w:tc>
                  </w:sdtContent>
                </w:sdt>
                <w:sdt>
                  <w:sdtPr>
                    <w:rPr>
                      <w:rFonts w:cs="Cambria"/>
                      <w:sz w:val="21"/>
                      <w:szCs w:val="21"/>
                    </w:rPr>
                    <w:alias w:val="关联方资金拆入明细-到期日"/>
                    <w:tag w:val="_GBC_9b2e7f7b238a42dca134371dc08d06e6"/>
                    <w:id w:val="3589859"/>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2016.08.03</w:t>
                        </w:r>
                      </w:p>
                    </w:tc>
                  </w:sdtContent>
                </w:sdt>
                <w:sdt>
                  <w:sdtPr>
                    <w:rPr>
                      <w:rFonts w:cs="Cambria"/>
                      <w:sz w:val="21"/>
                      <w:szCs w:val="21"/>
                    </w:rPr>
                    <w:alias w:val="关联方资金拆入明细-说明"/>
                    <w:tag w:val="_GBC_42388265ed754693a111dcbec3880171"/>
                    <w:id w:val="3589860"/>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67"/>
              <w:lock w:val="sdtLocked"/>
            </w:sdtPr>
            <w:sdtContent>
              <w:tr w:rsidR="00316F61" w:rsidTr="0085366D">
                <w:sdt>
                  <w:sdtPr>
                    <w:rPr>
                      <w:rFonts w:cs="Cambria"/>
                      <w:sz w:val="21"/>
                      <w:szCs w:val="21"/>
                    </w:rPr>
                    <w:alias w:val="关联方资金拆入明细-关联方"/>
                    <w:tag w:val="_GBC_0216899ac2fa4e9f85068a0b1a9daf82"/>
                    <w:id w:val="358986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中国黄金集团财务有限公司</w:t>
                        </w:r>
                      </w:p>
                    </w:tc>
                  </w:sdtContent>
                </w:sdt>
                <w:sdt>
                  <w:sdtPr>
                    <w:rPr>
                      <w:rFonts w:cs="Cambria"/>
                      <w:sz w:val="21"/>
                      <w:szCs w:val="21"/>
                    </w:rPr>
                    <w:alias w:val="关联方资金拆入明细-金额"/>
                    <w:tag w:val="_GBC_d76ee519722a4f92a03661af2abbf456"/>
                    <w:id w:val="358986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300,000,000.00</w:t>
                        </w:r>
                      </w:p>
                    </w:tc>
                  </w:sdtContent>
                </w:sdt>
                <w:sdt>
                  <w:sdtPr>
                    <w:rPr>
                      <w:rFonts w:cs="Cambria"/>
                      <w:sz w:val="21"/>
                      <w:szCs w:val="21"/>
                    </w:rPr>
                    <w:alias w:val="关联方资金拆入明细-起始日"/>
                    <w:tag w:val="_GBC_c0e24c6e62214f95a145870cfe9b324d"/>
                    <w:id w:val="3589864"/>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2015.06.05</w:t>
                        </w:r>
                      </w:p>
                    </w:tc>
                  </w:sdtContent>
                </w:sdt>
                <w:sdt>
                  <w:sdtPr>
                    <w:rPr>
                      <w:rFonts w:cs="Cambria"/>
                      <w:sz w:val="21"/>
                      <w:szCs w:val="21"/>
                    </w:rPr>
                    <w:alias w:val="关联方资金拆入明细-到期日"/>
                    <w:tag w:val="_GBC_9b2e7f7b238a42dca134371dc08d06e6"/>
                    <w:id w:val="3589865"/>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2016.06.02</w:t>
                        </w:r>
                      </w:p>
                    </w:tc>
                  </w:sdtContent>
                </w:sdt>
                <w:sdt>
                  <w:sdtPr>
                    <w:rPr>
                      <w:rFonts w:cs="Cambria"/>
                      <w:sz w:val="21"/>
                      <w:szCs w:val="21"/>
                    </w:rPr>
                    <w:alias w:val="关联方资金拆入明细-说明"/>
                    <w:tag w:val="_GBC_42388265ed754693a111dcbec3880171"/>
                    <w:id w:val="3589866"/>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73"/>
              <w:lock w:val="sdtLocked"/>
            </w:sdtPr>
            <w:sdtContent>
              <w:tr w:rsidR="00316F61" w:rsidTr="0085366D">
                <w:sdt>
                  <w:sdtPr>
                    <w:rPr>
                      <w:rFonts w:cs="Cambria"/>
                      <w:sz w:val="21"/>
                      <w:szCs w:val="21"/>
                    </w:rPr>
                    <w:alias w:val="关联方资金拆入明细-关联方"/>
                    <w:tag w:val="_GBC_0216899ac2fa4e9f85068a0b1a9daf82"/>
                    <w:id w:val="358986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中国黄金集团财务有限公司</w:t>
                        </w:r>
                      </w:p>
                    </w:tc>
                  </w:sdtContent>
                </w:sdt>
                <w:sdt>
                  <w:sdtPr>
                    <w:rPr>
                      <w:rFonts w:cs="Cambria"/>
                      <w:sz w:val="21"/>
                      <w:szCs w:val="21"/>
                    </w:rPr>
                    <w:alias w:val="关联方资金拆入明细-金额"/>
                    <w:tag w:val="_GBC_d76ee519722a4f92a03661af2abbf456"/>
                    <w:id w:val="358986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关联方资金拆入明细-起始日"/>
                    <w:tag w:val="_GBC_c0e24c6e62214f95a145870cfe9b324d"/>
                    <w:id w:val="3589870"/>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2015.09.02</w:t>
                        </w:r>
                      </w:p>
                    </w:tc>
                  </w:sdtContent>
                </w:sdt>
                <w:sdt>
                  <w:sdtPr>
                    <w:rPr>
                      <w:rFonts w:cs="Cambria"/>
                      <w:sz w:val="21"/>
                      <w:szCs w:val="21"/>
                    </w:rPr>
                    <w:alias w:val="关联方资金拆入明细-到期日"/>
                    <w:tag w:val="_GBC_9b2e7f7b238a42dca134371dc08d06e6"/>
                    <w:id w:val="3589871"/>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2016.09.01</w:t>
                        </w:r>
                      </w:p>
                    </w:tc>
                  </w:sdtContent>
                </w:sdt>
                <w:sdt>
                  <w:sdtPr>
                    <w:rPr>
                      <w:rFonts w:cs="Cambria"/>
                      <w:sz w:val="21"/>
                      <w:szCs w:val="21"/>
                    </w:rPr>
                    <w:alias w:val="关联方资金拆入明细-说明"/>
                    <w:tag w:val="_GBC_42388265ed754693a111dcbec3880171"/>
                    <w:id w:val="3589872"/>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79"/>
              <w:lock w:val="sdtLocked"/>
            </w:sdtPr>
            <w:sdtContent>
              <w:tr w:rsidR="00316F61" w:rsidTr="0085366D">
                <w:sdt>
                  <w:sdtPr>
                    <w:rPr>
                      <w:rFonts w:cs="Cambria"/>
                      <w:sz w:val="21"/>
                      <w:szCs w:val="21"/>
                    </w:rPr>
                    <w:alias w:val="关联方资金拆入明细-关联方"/>
                    <w:tag w:val="_GBC_0216899ac2fa4e9f85068a0b1a9daf82"/>
                    <w:id w:val="358987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中国黄金集团财务有限公司</w:t>
                        </w:r>
                      </w:p>
                    </w:tc>
                  </w:sdtContent>
                </w:sdt>
                <w:sdt>
                  <w:sdtPr>
                    <w:rPr>
                      <w:rFonts w:cs="Cambria"/>
                      <w:sz w:val="21"/>
                      <w:szCs w:val="21"/>
                    </w:rPr>
                    <w:alias w:val="关联方资金拆入明细-金额"/>
                    <w:tag w:val="_GBC_d76ee519722a4f92a03661af2abbf456"/>
                    <w:id w:val="3589875"/>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100,000,000.00</w:t>
                        </w:r>
                      </w:p>
                    </w:tc>
                  </w:sdtContent>
                </w:sdt>
                <w:sdt>
                  <w:sdtPr>
                    <w:rPr>
                      <w:rFonts w:cs="Cambria"/>
                      <w:sz w:val="21"/>
                      <w:szCs w:val="21"/>
                    </w:rPr>
                    <w:alias w:val="关联方资金拆入明细-起始日"/>
                    <w:tag w:val="_GBC_c0e24c6e62214f95a145870cfe9b324d"/>
                    <w:id w:val="3589876"/>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2015.07.20</w:t>
                        </w:r>
                      </w:p>
                    </w:tc>
                  </w:sdtContent>
                </w:sdt>
                <w:sdt>
                  <w:sdtPr>
                    <w:rPr>
                      <w:rFonts w:cs="Cambria"/>
                      <w:sz w:val="21"/>
                      <w:szCs w:val="21"/>
                    </w:rPr>
                    <w:alias w:val="关联方资金拆入明细-到期日"/>
                    <w:tag w:val="_GBC_9b2e7f7b238a42dca134371dc08d06e6"/>
                    <w:id w:val="3589877"/>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2016.07.19</w:t>
                        </w:r>
                      </w:p>
                    </w:tc>
                  </w:sdtContent>
                </w:sdt>
                <w:sdt>
                  <w:sdtPr>
                    <w:rPr>
                      <w:rFonts w:cs="Cambria"/>
                      <w:sz w:val="21"/>
                      <w:szCs w:val="21"/>
                    </w:rPr>
                    <w:alias w:val="关联方资金拆入明细-说明"/>
                    <w:tag w:val="_GBC_42388265ed754693a111dcbec3880171"/>
                    <w:id w:val="3589878"/>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85"/>
              <w:lock w:val="sdtLocked"/>
            </w:sdtPr>
            <w:sdtContent>
              <w:tr w:rsidR="00316F61" w:rsidTr="0085366D">
                <w:sdt>
                  <w:sdtPr>
                    <w:rPr>
                      <w:rFonts w:cs="Cambria"/>
                      <w:sz w:val="21"/>
                      <w:szCs w:val="21"/>
                    </w:rPr>
                    <w:alias w:val="关联方资金拆入明细-关联方"/>
                    <w:tag w:val="_GBC_0216899ac2fa4e9f85068a0b1a9daf82"/>
                    <w:id w:val="358988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中国黄金集团财务有限公司</w:t>
                        </w:r>
                      </w:p>
                    </w:tc>
                  </w:sdtContent>
                </w:sdt>
                <w:sdt>
                  <w:sdtPr>
                    <w:rPr>
                      <w:rFonts w:cs="Cambria"/>
                      <w:sz w:val="21"/>
                      <w:szCs w:val="21"/>
                    </w:rPr>
                    <w:alias w:val="关联方资金拆入明细-金额"/>
                    <w:tag w:val="_GBC_d76ee519722a4f92a03661af2abbf456"/>
                    <w:id w:val="358988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22,000,000.00</w:t>
                        </w:r>
                      </w:p>
                    </w:tc>
                  </w:sdtContent>
                </w:sdt>
                <w:sdt>
                  <w:sdtPr>
                    <w:rPr>
                      <w:rFonts w:cs="Cambria"/>
                      <w:sz w:val="21"/>
                      <w:szCs w:val="21"/>
                    </w:rPr>
                    <w:alias w:val="关联方资金拆入明细-起始日"/>
                    <w:tag w:val="_GBC_c0e24c6e62214f95a145870cfe9b324d"/>
                    <w:id w:val="3589882"/>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2015.11.02</w:t>
                        </w:r>
                      </w:p>
                    </w:tc>
                  </w:sdtContent>
                </w:sdt>
                <w:sdt>
                  <w:sdtPr>
                    <w:rPr>
                      <w:rFonts w:cs="Cambria"/>
                      <w:sz w:val="21"/>
                      <w:szCs w:val="21"/>
                    </w:rPr>
                    <w:alias w:val="关联方资金拆入明细-到期日"/>
                    <w:tag w:val="_GBC_9b2e7f7b238a42dca134371dc08d06e6"/>
                    <w:id w:val="3589883"/>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1F6CF3" w:rsidP="00316F61">
                        <w:pPr>
                          <w:rPr>
                            <w:rFonts w:cs="Cambria"/>
                            <w:sz w:val="21"/>
                            <w:szCs w:val="21"/>
                          </w:rPr>
                        </w:pPr>
                        <w:r w:rsidRPr="008845CF">
                          <w:rPr>
                            <w:rFonts w:cs="Cambria"/>
                            <w:sz w:val="21"/>
                            <w:szCs w:val="21"/>
                          </w:rPr>
                          <w:t>2016.11.01</w:t>
                        </w:r>
                      </w:p>
                    </w:tc>
                  </w:sdtContent>
                </w:sdt>
                <w:sdt>
                  <w:sdtPr>
                    <w:rPr>
                      <w:rFonts w:cs="Cambria"/>
                      <w:sz w:val="21"/>
                      <w:szCs w:val="21"/>
                    </w:rPr>
                    <w:alias w:val="关联方资金拆入明细-说明"/>
                    <w:tag w:val="_GBC_42388265ed754693a111dcbec3880171"/>
                    <w:id w:val="3589884"/>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91"/>
              <w:lock w:val="sdtLocked"/>
            </w:sdtPr>
            <w:sdtContent>
              <w:tr w:rsidR="00316F61" w:rsidTr="0085366D">
                <w:sdt>
                  <w:sdtPr>
                    <w:rPr>
                      <w:rFonts w:cs="Cambria"/>
                      <w:sz w:val="21"/>
                      <w:szCs w:val="21"/>
                    </w:rPr>
                    <w:alias w:val="关联方资金拆入明细-关联方"/>
                    <w:tag w:val="_GBC_0216899ac2fa4e9f85068a0b1a9daf82"/>
                    <w:id w:val="358988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中国黄金集团财务有限公司</w:t>
                        </w:r>
                      </w:p>
                    </w:tc>
                  </w:sdtContent>
                </w:sdt>
                <w:sdt>
                  <w:sdtPr>
                    <w:rPr>
                      <w:rFonts w:cs="Cambria"/>
                      <w:sz w:val="21"/>
                      <w:szCs w:val="21"/>
                    </w:rPr>
                    <w:alias w:val="关联方资金拆入明细-金额"/>
                    <w:tag w:val="_GBC_d76ee519722a4f92a03661af2abbf456"/>
                    <w:id w:val="358988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40,000,000.00</w:t>
                        </w:r>
                      </w:p>
                    </w:tc>
                  </w:sdtContent>
                </w:sdt>
                <w:sdt>
                  <w:sdtPr>
                    <w:rPr>
                      <w:rFonts w:cs="Cambria"/>
                      <w:sz w:val="21"/>
                      <w:szCs w:val="21"/>
                    </w:rPr>
                    <w:alias w:val="关联方资金拆入明细-起始日"/>
                    <w:tag w:val="_GBC_c0e24c6e62214f95a145870cfe9b324d"/>
                    <w:id w:val="3589888"/>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2015.09.11</w:t>
                        </w:r>
                      </w:p>
                    </w:tc>
                  </w:sdtContent>
                </w:sdt>
                <w:sdt>
                  <w:sdtPr>
                    <w:rPr>
                      <w:rFonts w:cs="Cambria"/>
                      <w:sz w:val="21"/>
                      <w:szCs w:val="21"/>
                    </w:rPr>
                    <w:alias w:val="关联方资金拆入明细-到期日"/>
                    <w:tag w:val="_GBC_9b2e7f7b238a42dca134371dc08d06e6"/>
                    <w:id w:val="3589889"/>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2016.09.09</w:t>
                        </w:r>
                      </w:p>
                    </w:tc>
                  </w:sdtContent>
                </w:sdt>
                <w:sdt>
                  <w:sdtPr>
                    <w:rPr>
                      <w:rFonts w:cs="Cambria"/>
                      <w:sz w:val="21"/>
                      <w:szCs w:val="21"/>
                    </w:rPr>
                    <w:alias w:val="关联方资金拆入明细-说明"/>
                    <w:tag w:val="_GBC_42388265ed754693a111dcbec3880171"/>
                    <w:id w:val="3589890"/>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sdt>
            <w:sdtPr>
              <w:rPr>
                <w:rFonts w:cs="Cambria"/>
                <w:sz w:val="21"/>
                <w:szCs w:val="21"/>
              </w:rPr>
              <w:alias w:val="关联方资金拆入明细"/>
              <w:tag w:val="_TUP_214d4391c9e1470ba8d3b2d5c7347dc0"/>
              <w:id w:val="3589897"/>
              <w:lock w:val="sdtLocked"/>
            </w:sdtPr>
            <w:sdtContent>
              <w:tr w:rsidR="00316F61" w:rsidTr="0085366D">
                <w:sdt>
                  <w:sdtPr>
                    <w:rPr>
                      <w:rFonts w:cs="Cambria"/>
                      <w:sz w:val="21"/>
                      <w:szCs w:val="21"/>
                    </w:rPr>
                    <w:alias w:val="关联方资金拆入明细-关联方"/>
                    <w:tag w:val="_GBC_0216899ac2fa4e9f85068a0b1a9daf82"/>
                    <w:id w:val="358989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中国黄金集团财务有限公司</w:t>
                        </w:r>
                      </w:p>
                    </w:tc>
                  </w:sdtContent>
                </w:sdt>
                <w:sdt>
                  <w:sdtPr>
                    <w:rPr>
                      <w:rFonts w:cs="Cambria"/>
                      <w:sz w:val="21"/>
                      <w:szCs w:val="21"/>
                    </w:rPr>
                    <w:alias w:val="关联方资金拆入明细-金额"/>
                    <w:tag w:val="_GBC_d76ee519722a4f92a03661af2abbf456"/>
                    <w:id w:val="358989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jc w:val="right"/>
                          <w:rPr>
                            <w:rFonts w:cs="Cambria"/>
                            <w:sz w:val="21"/>
                            <w:szCs w:val="21"/>
                          </w:rPr>
                        </w:pPr>
                        <w:r w:rsidRPr="008845CF">
                          <w:rPr>
                            <w:rFonts w:cs="Cambria"/>
                            <w:sz w:val="21"/>
                            <w:szCs w:val="21"/>
                          </w:rPr>
                          <w:t>10,000,000.00</w:t>
                        </w:r>
                      </w:p>
                    </w:tc>
                  </w:sdtContent>
                </w:sdt>
                <w:sdt>
                  <w:sdtPr>
                    <w:rPr>
                      <w:rFonts w:cs="Cambria"/>
                      <w:sz w:val="21"/>
                      <w:szCs w:val="21"/>
                    </w:rPr>
                    <w:alias w:val="关联方资金拆入明细-起始日"/>
                    <w:tag w:val="_GBC_c0e24c6e62214f95a145870cfe9b324d"/>
                    <w:id w:val="3589894"/>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2015.10.26</w:t>
                        </w:r>
                      </w:p>
                    </w:tc>
                  </w:sdtContent>
                </w:sdt>
                <w:sdt>
                  <w:sdtPr>
                    <w:rPr>
                      <w:rFonts w:cs="Cambria"/>
                      <w:sz w:val="21"/>
                      <w:szCs w:val="21"/>
                    </w:rPr>
                    <w:alias w:val="关联方资金拆入明细-到期日"/>
                    <w:tag w:val="_GBC_9b2e7f7b238a42dca134371dc08d06e6"/>
                    <w:id w:val="3589895"/>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cs="Cambria"/>
                            <w:sz w:val="21"/>
                            <w:szCs w:val="21"/>
                          </w:rPr>
                          <w:t>2016.10.25</w:t>
                        </w:r>
                      </w:p>
                    </w:tc>
                  </w:sdtContent>
                </w:sdt>
                <w:sdt>
                  <w:sdtPr>
                    <w:rPr>
                      <w:rFonts w:cs="Cambria"/>
                      <w:sz w:val="21"/>
                      <w:szCs w:val="21"/>
                    </w:rPr>
                    <w:alias w:val="关联方资金拆入明细-说明"/>
                    <w:tag w:val="_GBC_42388265ed754693a111dcbec3880171"/>
                    <w:id w:val="3589896"/>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16F61" w:rsidRPr="008845CF" w:rsidRDefault="00316F61" w:rsidP="00316F61">
                        <w:pPr>
                          <w:rPr>
                            <w:rFonts w:cs="Cambria"/>
                            <w:sz w:val="21"/>
                            <w:szCs w:val="21"/>
                          </w:rPr>
                        </w:pPr>
                        <w:r w:rsidRPr="008845CF">
                          <w:rPr>
                            <w:rFonts w:hint="eastAsia"/>
                            <w:sz w:val="21"/>
                            <w:szCs w:val="21"/>
                          </w:rPr>
                          <w:t xml:space="preserve">　</w:t>
                        </w:r>
                      </w:p>
                    </w:tc>
                  </w:sdtContent>
                </w:sdt>
              </w:tr>
            </w:sdtContent>
          </w:sdt>
        </w:tbl>
        <w:p w:rsidR="004B548E" w:rsidRDefault="00D945E0">
          <w:pPr>
            <w:rPr>
              <w:szCs w:val="21"/>
            </w:rPr>
          </w:pPr>
        </w:p>
      </w:sdtContent>
    </w:sdt>
    <w:sdt>
      <w:sdtPr>
        <w:rPr>
          <w:rFonts w:ascii="宋体" w:hAnsi="宋体" w:cs="宋体" w:hint="eastAsia"/>
          <w:b w:val="0"/>
          <w:bCs w:val="0"/>
          <w:kern w:val="0"/>
          <w:szCs w:val="24"/>
        </w:rPr>
        <w:tag w:val="_SEC_d9d6435f8ac54597b97d51dd0f61d03f"/>
        <w:id w:val="2106541084"/>
        <w:lock w:val="sdtLocked"/>
        <w:placeholder>
          <w:docPart w:val="GBC22222222222222222222222222222"/>
        </w:placeholder>
      </w:sdtPr>
      <w:sdtEndPr>
        <w:rPr>
          <w:szCs w:val="21"/>
        </w:rPr>
      </w:sdtEndPr>
      <w:sdtContent>
        <w:p w:rsidR="004B548E" w:rsidRDefault="00A20AC1">
          <w:pPr>
            <w:pStyle w:val="4"/>
            <w:numPr>
              <w:ilvl w:val="0"/>
              <w:numId w:val="90"/>
            </w:numPr>
            <w:tabs>
              <w:tab w:val="left" w:pos="616"/>
            </w:tabs>
          </w:pPr>
          <w:r>
            <w:rPr>
              <w:rFonts w:hint="eastAsia"/>
            </w:rPr>
            <w:t>关联方资产转让、债务重组情况</w:t>
          </w:r>
        </w:p>
        <w:p w:rsidR="004B548E" w:rsidRDefault="00D945E0" w:rsidP="0078628B">
          <w:sdt>
            <w:sdtPr>
              <w:alias w:val="是否适用：关联方资产转让、债务重组情况"/>
              <w:tag w:val="_GBC_6f8fce72ce784c23aba8af28c51de336"/>
              <w:id w:val="-1433501930"/>
              <w:lock w:val="sdtLocked"/>
              <w:placeholder>
                <w:docPart w:val="GBC22222222222222222222222222222"/>
              </w:placeholder>
            </w:sdtPr>
            <w:sdtContent>
              <w:r>
                <w:fldChar w:fldCharType="begin"/>
              </w:r>
              <w:r w:rsidR="0078628B">
                <w:instrText xml:space="preserve"> MACROBUTTON  SnrToggleCheckbox □适用 </w:instrText>
              </w:r>
              <w:r>
                <w:fldChar w:fldCharType="end"/>
              </w:r>
              <w:r>
                <w:fldChar w:fldCharType="begin"/>
              </w:r>
              <w:r w:rsidR="0078628B">
                <w:instrText xml:space="preserve"> MACROBUTTON  SnrToggleCheckbox √不适用 </w:instrText>
              </w:r>
              <w:r>
                <w:fldChar w:fldCharType="end"/>
              </w:r>
            </w:sdtContent>
          </w:sdt>
        </w:p>
      </w:sdtContent>
    </w:sdt>
    <w:sdt>
      <w:sdtPr>
        <w:rPr>
          <w:rFonts w:ascii="宋体" w:hAnsi="宋体" w:cs="宋体" w:hint="eastAsia"/>
          <w:b w:val="0"/>
          <w:bCs w:val="0"/>
          <w:kern w:val="0"/>
          <w:szCs w:val="24"/>
        </w:rPr>
        <w:tag w:val="_SEC_3b5cc9d011f04ea3b064e0de02da00f5"/>
        <w:id w:val="854622726"/>
        <w:lock w:val="sdtLocked"/>
        <w:placeholder>
          <w:docPart w:val="GBC22222222222222222222222222222"/>
        </w:placeholder>
      </w:sdtPr>
      <w:sdtEndPr>
        <w:rPr>
          <w:rFonts w:cs="Cambria"/>
          <w:szCs w:val="22"/>
        </w:rPr>
      </w:sdtEndPr>
      <w:sdtContent>
        <w:p w:rsidR="004B548E" w:rsidRDefault="00A20AC1">
          <w:pPr>
            <w:pStyle w:val="4"/>
            <w:numPr>
              <w:ilvl w:val="0"/>
              <w:numId w:val="90"/>
            </w:numPr>
            <w:tabs>
              <w:tab w:val="left" w:pos="616"/>
            </w:tabs>
          </w:pPr>
          <w:r>
            <w:rPr>
              <w:rFonts w:hint="eastAsia"/>
            </w:rPr>
            <w:t>关键管理人员报酬</w:t>
          </w:r>
        </w:p>
        <w:p w:rsidR="004B548E" w:rsidRDefault="00D945E0" w:rsidP="0078628B">
          <w:pPr>
            <w:rPr>
              <w:szCs w:val="21"/>
            </w:rPr>
          </w:pPr>
          <w:sdt>
            <w:sdtPr>
              <w:alias w:val="是否适用：关键管理人员报酬"/>
              <w:tag w:val="_GBC_4768ccd806f845f4b6f5f0ec038ec747"/>
              <w:id w:val="-1833674608"/>
              <w:lock w:val="sdtLocked"/>
              <w:placeholder>
                <w:docPart w:val="GBC22222222222222222222222222222"/>
              </w:placeholder>
            </w:sdtPr>
            <w:sdtContent>
              <w:r>
                <w:fldChar w:fldCharType="begin"/>
              </w:r>
              <w:r w:rsidR="0078628B">
                <w:instrText xml:space="preserve"> MACROBUTTON  SnrToggleCheckbox □适用 </w:instrText>
              </w:r>
              <w:r>
                <w:fldChar w:fldCharType="end"/>
              </w:r>
              <w:r>
                <w:fldChar w:fldCharType="begin"/>
              </w:r>
              <w:r w:rsidR="0078628B">
                <w:instrText xml:space="preserve"> MACROBUTTON  SnrToggleCheckbox √不适用 </w:instrText>
              </w:r>
              <w:r>
                <w:fldChar w:fldCharType="end"/>
              </w:r>
            </w:sdtContent>
          </w:sdt>
        </w:p>
      </w:sdtContent>
    </w:sdt>
    <w:sdt>
      <w:sdtPr>
        <w:rPr>
          <w:rFonts w:ascii="宋体" w:hAnsi="宋体" w:cs="宋体" w:hint="eastAsia"/>
          <w:b w:val="0"/>
          <w:bCs w:val="0"/>
          <w:kern w:val="0"/>
          <w:szCs w:val="24"/>
        </w:rPr>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rsidR="004B548E" w:rsidRDefault="00A20AC1">
          <w:pPr>
            <w:pStyle w:val="4"/>
            <w:numPr>
              <w:ilvl w:val="0"/>
              <w:numId w:val="90"/>
            </w:numPr>
            <w:tabs>
              <w:tab w:val="left" w:pos="616"/>
            </w:tabs>
          </w:pPr>
          <w:r>
            <w:rPr>
              <w:rFonts w:hint="eastAsia"/>
            </w:rPr>
            <w:t>其他关联交易</w:t>
          </w:r>
        </w:p>
        <w:sdt>
          <w:sdtPr>
            <w:rPr>
              <w:szCs w:val="21"/>
            </w:rPr>
            <w:alias w:val="其他关联交易的情况"/>
            <w:tag w:val="_GBC_568a4950b7f046d3a08a3d8b97923495"/>
            <w:id w:val="-1976448249"/>
            <w:lock w:val="sdtLocked"/>
            <w:placeholder>
              <w:docPart w:val="GBC22222222222222222222222222222"/>
            </w:placeholder>
          </w:sdtPr>
          <w:sdtContent>
            <w:p w:rsidR="00252B72" w:rsidRDefault="00252B72">
              <w:pPr>
                <w:rPr>
                  <w:szCs w:val="21"/>
                </w:rPr>
              </w:pPr>
            </w:p>
            <w:tbl>
              <w:tblPr>
                <w:tblW w:w="5000" w:type="pct"/>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3499"/>
                <w:gridCol w:w="2361"/>
                <w:gridCol w:w="1580"/>
                <w:gridCol w:w="1449"/>
              </w:tblGrid>
              <w:tr w:rsidR="00252B72" w:rsidRPr="001475BF" w:rsidTr="00316F61">
                <w:trPr>
                  <w:trHeight w:val="345"/>
                  <w:tblHeader/>
                </w:trPr>
                <w:tc>
                  <w:tcPr>
                    <w:tcW w:w="1968" w:type="pct"/>
                    <w:shd w:val="clear" w:color="auto" w:fill="auto"/>
                    <w:vAlign w:val="center"/>
                  </w:tcPr>
                  <w:p w:rsidR="00252B72" w:rsidRPr="008845CF" w:rsidRDefault="00252B72" w:rsidP="00316F61">
                    <w:pPr>
                      <w:tabs>
                        <w:tab w:val="right" w:pos="4140"/>
                        <w:tab w:val="right" w:pos="5220"/>
                        <w:tab w:val="right" w:pos="6480"/>
                        <w:tab w:val="right" w:pos="7805"/>
                      </w:tabs>
                      <w:ind w:left="-108" w:right="-11"/>
                      <w:jc w:val="center"/>
                      <w:rPr>
                        <w:rFonts w:asciiTheme="minorEastAsia" w:eastAsiaTheme="minorEastAsia" w:hAnsiTheme="minorEastAsia"/>
                        <w:sz w:val="18"/>
                        <w:szCs w:val="18"/>
                      </w:rPr>
                    </w:pPr>
                    <w:r w:rsidRPr="008845CF">
                      <w:rPr>
                        <w:rFonts w:asciiTheme="minorEastAsia" w:eastAsiaTheme="minorEastAsia" w:hAnsiTheme="minorEastAsia"/>
                        <w:sz w:val="18"/>
                        <w:szCs w:val="18"/>
                      </w:rPr>
                      <w:t>关联方</w:t>
                    </w:r>
                  </w:p>
                </w:tc>
                <w:tc>
                  <w:tcPr>
                    <w:tcW w:w="1328" w:type="pct"/>
                    <w:vAlign w:val="center"/>
                  </w:tcPr>
                  <w:p w:rsidR="00252B72" w:rsidRPr="008845CF" w:rsidRDefault="00252B72" w:rsidP="00316F61">
                    <w:pPr>
                      <w:tabs>
                        <w:tab w:val="right" w:pos="4140"/>
                        <w:tab w:val="right" w:pos="5220"/>
                        <w:tab w:val="right" w:pos="6480"/>
                        <w:tab w:val="right" w:pos="7805"/>
                      </w:tabs>
                      <w:ind w:left="-108" w:right="-11"/>
                      <w:jc w:val="center"/>
                      <w:rPr>
                        <w:rFonts w:asciiTheme="minorEastAsia" w:eastAsiaTheme="minorEastAsia" w:hAnsiTheme="minorEastAsia"/>
                        <w:sz w:val="18"/>
                        <w:szCs w:val="18"/>
                      </w:rPr>
                    </w:pPr>
                    <w:r w:rsidRPr="008845CF">
                      <w:rPr>
                        <w:rFonts w:asciiTheme="minorEastAsia" w:eastAsiaTheme="minorEastAsia" w:hAnsiTheme="minorEastAsia"/>
                        <w:sz w:val="18"/>
                        <w:szCs w:val="18"/>
                      </w:rPr>
                      <w:t>关联交易内容</w:t>
                    </w:r>
                  </w:p>
                </w:tc>
                <w:tc>
                  <w:tcPr>
                    <w:tcW w:w="889" w:type="pct"/>
                    <w:shd w:val="clear" w:color="auto" w:fill="auto"/>
                    <w:noWrap/>
                    <w:vAlign w:val="center"/>
                  </w:tcPr>
                  <w:p w:rsidR="00252B72" w:rsidRPr="008845CF" w:rsidRDefault="00252B72" w:rsidP="00316F61">
                    <w:pPr>
                      <w:tabs>
                        <w:tab w:val="right" w:pos="4140"/>
                        <w:tab w:val="right" w:pos="5220"/>
                        <w:tab w:val="right" w:pos="6480"/>
                        <w:tab w:val="right" w:pos="7805"/>
                      </w:tabs>
                      <w:ind w:left="-108" w:right="-11"/>
                      <w:jc w:val="center"/>
                      <w:rPr>
                        <w:rFonts w:asciiTheme="minorEastAsia" w:eastAsiaTheme="minorEastAsia" w:hAnsiTheme="minorEastAsia"/>
                        <w:sz w:val="18"/>
                        <w:szCs w:val="18"/>
                      </w:rPr>
                    </w:pPr>
                    <w:r w:rsidRPr="008845CF">
                      <w:rPr>
                        <w:rFonts w:asciiTheme="minorEastAsia" w:eastAsiaTheme="minorEastAsia" w:hAnsiTheme="minorEastAsia"/>
                        <w:sz w:val="18"/>
                        <w:szCs w:val="18"/>
                      </w:rPr>
                      <w:t>本年发生额</w:t>
                    </w:r>
                  </w:p>
                </w:tc>
                <w:tc>
                  <w:tcPr>
                    <w:tcW w:w="815" w:type="pct"/>
                    <w:shd w:val="clear" w:color="auto" w:fill="auto"/>
                    <w:noWrap/>
                    <w:vAlign w:val="center"/>
                  </w:tcPr>
                  <w:p w:rsidR="00252B72" w:rsidRPr="008845CF" w:rsidRDefault="00252B72" w:rsidP="00316F61">
                    <w:pPr>
                      <w:tabs>
                        <w:tab w:val="right" w:pos="4140"/>
                        <w:tab w:val="right" w:pos="5220"/>
                        <w:tab w:val="right" w:pos="6480"/>
                        <w:tab w:val="right" w:pos="7805"/>
                      </w:tabs>
                      <w:ind w:left="-108" w:right="-11"/>
                      <w:jc w:val="center"/>
                      <w:rPr>
                        <w:rFonts w:asciiTheme="minorEastAsia" w:eastAsiaTheme="minorEastAsia" w:hAnsiTheme="minorEastAsia"/>
                        <w:sz w:val="18"/>
                        <w:szCs w:val="18"/>
                      </w:rPr>
                    </w:pPr>
                    <w:r w:rsidRPr="008845CF">
                      <w:rPr>
                        <w:rFonts w:asciiTheme="minorEastAsia" w:eastAsiaTheme="minorEastAsia" w:hAnsiTheme="minorEastAsia"/>
                        <w:sz w:val="18"/>
                        <w:szCs w:val="18"/>
                      </w:rPr>
                      <w:t>上年发生额</w:t>
                    </w:r>
                  </w:p>
                </w:tc>
              </w:tr>
              <w:tr w:rsidR="00252B72" w:rsidRPr="001475BF" w:rsidTr="00316F61">
                <w:trPr>
                  <w:trHeight w:val="345"/>
                </w:trPr>
                <w:tc>
                  <w:tcPr>
                    <w:tcW w:w="1968" w:type="pct"/>
                    <w:shd w:val="clear" w:color="auto" w:fill="auto"/>
                    <w:noWrap/>
                    <w:vAlign w:val="center"/>
                  </w:tcPr>
                  <w:p w:rsidR="00252B72" w:rsidRPr="008845CF" w:rsidRDefault="00252B72" w:rsidP="00316F61">
                    <w:pP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中国黄金集团财务有限公司</w:t>
                    </w:r>
                  </w:p>
                </w:tc>
                <w:tc>
                  <w:tcPr>
                    <w:tcW w:w="1328" w:type="pct"/>
                    <w:vAlign w:val="center"/>
                  </w:tcPr>
                  <w:p w:rsidR="00252B72" w:rsidRPr="008845CF" w:rsidRDefault="00252B72" w:rsidP="00316F61">
                    <w:pPr>
                      <w:jc w:val="cente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收取关联方利息</w:t>
                    </w:r>
                  </w:p>
                </w:tc>
                <w:tc>
                  <w:tcPr>
                    <w:tcW w:w="889"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r w:rsidRPr="008845CF">
                      <w:rPr>
                        <w:rFonts w:asciiTheme="minorEastAsia" w:eastAsiaTheme="minorEastAsia" w:hAnsiTheme="minorEastAsia" w:cs="Arial"/>
                        <w:color w:val="000000"/>
                        <w:sz w:val="18"/>
                        <w:szCs w:val="18"/>
                      </w:rPr>
                      <w:t>2</w:t>
                    </w:r>
                    <w:r w:rsidRPr="008845CF">
                      <w:rPr>
                        <w:rFonts w:asciiTheme="minorEastAsia" w:eastAsiaTheme="minorEastAsia" w:hAnsiTheme="minorEastAsia" w:cs="Arial" w:hint="eastAsia"/>
                        <w:color w:val="000000"/>
                        <w:sz w:val="18"/>
                        <w:szCs w:val="18"/>
                      </w:rPr>
                      <w:t>,</w:t>
                    </w:r>
                    <w:r w:rsidRPr="008845CF">
                      <w:rPr>
                        <w:rFonts w:asciiTheme="minorEastAsia" w:eastAsiaTheme="minorEastAsia" w:hAnsiTheme="minorEastAsia" w:cs="Arial"/>
                        <w:color w:val="000000"/>
                        <w:sz w:val="18"/>
                        <w:szCs w:val="18"/>
                      </w:rPr>
                      <w:t>380</w:t>
                    </w:r>
                    <w:r w:rsidRPr="008845CF">
                      <w:rPr>
                        <w:rFonts w:asciiTheme="minorEastAsia" w:eastAsiaTheme="minorEastAsia" w:hAnsiTheme="minorEastAsia" w:cs="Arial" w:hint="eastAsia"/>
                        <w:color w:val="000000"/>
                        <w:sz w:val="18"/>
                        <w:szCs w:val="18"/>
                      </w:rPr>
                      <w:t>,</w:t>
                    </w:r>
                    <w:r w:rsidRPr="008845CF">
                      <w:rPr>
                        <w:rFonts w:asciiTheme="minorEastAsia" w:eastAsiaTheme="minorEastAsia" w:hAnsiTheme="minorEastAsia" w:cs="Arial"/>
                        <w:color w:val="000000"/>
                        <w:sz w:val="18"/>
                        <w:szCs w:val="18"/>
                      </w:rPr>
                      <w:t>476.02</w:t>
                    </w:r>
                  </w:p>
                </w:tc>
                <w:tc>
                  <w:tcPr>
                    <w:tcW w:w="815"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p>
                </w:tc>
              </w:tr>
              <w:tr w:rsidR="00252B72" w:rsidRPr="00861F88" w:rsidTr="00316F61">
                <w:trPr>
                  <w:trHeight w:val="345"/>
                </w:trPr>
                <w:tc>
                  <w:tcPr>
                    <w:tcW w:w="1968" w:type="pct"/>
                    <w:shd w:val="clear" w:color="auto" w:fill="auto"/>
                    <w:noWrap/>
                    <w:vAlign w:val="center"/>
                  </w:tcPr>
                  <w:p w:rsidR="00252B72" w:rsidRPr="008845CF" w:rsidRDefault="00252B72" w:rsidP="00316F61">
                    <w:pP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中国黄金集团财务有限公司</w:t>
                    </w:r>
                  </w:p>
                </w:tc>
                <w:tc>
                  <w:tcPr>
                    <w:tcW w:w="1328" w:type="pct"/>
                    <w:vAlign w:val="center"/>
                  </w:tcPr>
                  <w:p w:rsidR="00252B72" w:rsidRPr="008845CF" w:rsidRDefault="00252B72" w:rsidP="00316F61">
                    <w:pPr>
                      <w:jc w:val="cente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支付</w:t>
                    </w:r>
                    <w:r w:rsidRPr="008845CF">
                      <w:rPr>
                        <w:rFonts w:asciiTheme="minorEastAsia" w:eastAsiaTheme="minorEastAsia" w:hAnsiTheme="minorEastAsia" w:cs="Arial"/>
                        <w:color w:val="000000"/>
                        <w:sz w:val="18"/>
                        <w:szCs w:val="18"/>
                      </w:rPr>
                      <w:t>关联方利息</w:t>
                    </w:r>
                  </w:p>
                </w:tc>
                <w:tc>
                  <w:tcPr>
                    <w:tcW w:w="889"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r w:rsidRPr="008845CF">
                      <w:rPr>
                        <w:rFonts w:asciiTheme="minorEastAsia" w:eastAsiaTheme="minorEastAsia" w:hAnsiTheme="minorEastAsia" w:cs="Arial"/>
                        <w:color w:val="000000"/>
                        <w:sz w:val="18"/>
                        <w:szCs w:val="18"/>
                      </w:rPr>
                      <w:t>13</w:t>
                    </w:r>
                    <w:r w:rsidRPr="008845CF">
                      <w:rPr>
                        <w:rFonts w:asciiTheme="minorEastAsia" w:eastAsiaTheme="minorEastAsia" w:hAnsiTheme="minorEastAsia" w:cs="Arial" w:hint="eastAsia"/>
                        <w:color w:val="000000"/>
                        <w:sz w:val="18"/>
                        <w:szCs w:val="18"/>
                      </w:rPr>
                      <w:t>,</w:t>
                    </w:r>
                    <w:r w:rsidRPr="008845CF">
                      <w:rPr>
                        <w:rFonts w:asciiTheme="minorEastAsia" w:eastAsiaTheme="minorEastAsia" w:hAnsiTheme="minorEastAsia" w:cs="Arial"/>
                        <w:color w:val="000000"/>
                        <w:sz w:val="18"/>
                        <w:szCs w:val="18"/>
                      </w:rPr>
                      <w:t>228</w:t>
                    </w:r>
                    <w:r w:rsidRPr="008845CF">
                      <w:rPr>
                        <w:rFonts w:asciiTheme="minorEastAsia" w:eastAsiaTheme="minorEastAsia" w:hAnsiTheme="minorEastAsia" w:cs="Arial" w:hint="eastAsia"/>
                        <w:color w:val="000000"/>
                        <w:sz w:val="18"/>
                        <w:szCs w:val="18"/>
                      </w:rPr>
                      <w:t>,</w:t>
                    </w:r>
                    <w:r w:rsidRPr="008845CF">
                      <w:rPr>
                        <w:rFonts w:asciiTheme="minorEastAsia" w:eastAsiaTheme="minorEastAsia" w:hAnsiTheme="minorEastAsia" w:cs="Arial"/>
                        <w:color w:val="000000"/>
                        <w:sz w:val="18"/>
                        <w:szCs w:val="18"/>
                      </w:rPr>
                      <w:t>197.23</w:t>
                    </w:r>
                  </w:p>
                </w:tc>
                <w:tc>
                  <w:tcPr>
                    <w:tcW w:w="815"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p>
                </w:tc>
              </w:tr>
              <w:tr w:rsidR="00252B72" w:rsidRPr="00861F88" w:rsidTr="00316F61">
                <w:trPr>
                  <w:trHeight w:val="345"/>
                </w:trPr>
                <w:tc>
                  <w:tcPr>
                    <w:tcW w:w="1968" w:type="pct"/>
                    <w:shd w:val="clear" w:color="auto" w:fill="auto"/>
                    <w:noWrap/>
                    <w:vAlign w:val="center"/>
                  </w:tcPr>
                  <w:p w:rsidR="00252B72" w:rsidRPr="008845CF" w:rsidRDefault="00252B72" w:rsidP="00316F61">
                    <w:pP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中国黄金集团公司</w:t>
                    </w:r>
                  </w:p>
                </w:tc>
                <w:tc>
                  <w:tcPr>
                    <w:tcW w:w="1328" w:type="pct"/>
                    <w:vAlign w:val="center"/>
                  </w:tcPr>
                  <w:p w:rsidR="00252B72" w:rsidRPr="008845CF" w:rsidRDefault="00252B72" w:rsidP="00316F61">
                    <w:pPr>
                      <w:jc w:val="cente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支付关联方利息</w:t>
                    </w:r>
                  </w:p>
                </w:tc>
                <w:tc>
                  <w:tcPr>
                    <w:tcW w:w="889"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r w:rsidRPr="008845CF">
                      <w:rPr>
                        <w:rFonts w:asciiTheme="minorEastAsia" w:eastAsiaTheme="minorEastAsia" w:hAnsiTheme="minorEastAsia" w:cs="Arial"/>
                        <w:color w:val="000000"/>
                        <w:sz w:val="18"/>
                        <w:szCs w:val="18"/>
                      </w:rPr>
                      <w:t>4,123,371.35</w:t>
                    </w:r>
                  </w:p>
                </w:tc>
                <w:tc>
                  <w:tcPr>
                    <w:tcW w:w="815"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r w:rsidRPr="008845CF">
                      <w:rPr>
                        <w:rFonts w:asciiTheme="minorEastAsia" w:eastAsiaTheme="minorEastAsia" w:hAnsiTheme="minorEastAsia" w:cs="Arial"/>
                        <w:color w:val="000000"/>
                        <w:sz w:val="18"/>
                        <w:szCs w:val="18"/>
                      </w:rPr>
                      <w:t>3,986,333.34</w:t>
                    </w:r>
                  </w:p>
                </w:tc>
              </w:tr>
              <w:tr w:rsidR="00252B72" w:rsidRPr="00861F88" w:rsidTr="00316F61">
                <w:trPr>
                  <w:trHeight w:val="345"/>
                </w:trPr>
                <w:tc>
                  <w:tcPr>
                    <w:tcW w:w="1968" w:type="pct"/>
                    <w:shd w:val="clear" w:color="auto" w:fill="auto"/>
                    <w:noWrap/>
                    <w:vAlign w:val="center"/>
                  </w:tcPr>
                  <w:p w:rsidR="00252B72" w:rsidRPr="008845CF" w:rsidRDefault="00252B72" w:rsidP="00316F61">
                    <w:pP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中国黄金集团公司</w:t>
                    </w:r>
                  </w:p>
                </w:tc>
                <w:tc>
                  <w:tcPr>
                    <w:tcW w:w="1328" w:type="pct"/>
                    <w:vAlign w:val="center"/>
                  </w:tcPr>
                  <w:p w:rsidR="00252B72" w:rsidRPr="008845CF" w:rsidRDefault="00252B72" w:rsidP="00316F61">
                    <w:pPr>
                      <w:jc w:val="center"/>
                      <w:rPr>
                        <w:rFonts w:asciiTheme="minorEastAsia" w:eastAsiaTheme="minorEastAsia" w:hAnsiTheme="minorEastAsia" w:cs="Arial"/>
                        <w:color w:val="000000"/>
                        <w:sz w:val="18"/>
                        <w:szCs w:val="18"/>
                      </w:rPr>
                    </w:pPr>
                    <w:r w:rsidRPr="008845CF">
                      <w:rPr>
                        <w:rFonts w:asciiTheme="minorEastAsia" w:eastAsiaTheme="minorEastAsia" w:hAnsiTheme="minorEastAsia" w:cs="Arial" w:hint="eastAsia"/>
                        <w:color w:val="000000"/>
                        <w:sz w:val="18"/>
                        <w:szCs w:val="18"/>
                      </w:rPr>
                      <w:t>支付关联方担保费</w:t>
                    </w:r>
                  </w:p>
                </w:tc>
                <w:tc>
                  <w:tcPr>
                    <w:tcW w:w="889"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r w:rsidRPr="008845CF">
                      <w:rPr>
                        <w:rFonts w:asciiTheme="minorEastAsia" w:eastAsiaTheme="minorEastAsia" w:hAnsiTheme="minorEastAsia" w:cs="Arial"/>
                        <w:color w:val="000000"/>
                        <w:sz w:val="18"/>
                        <w:szCs w:val="18"/>
                      </w:rPr>
                      <w:t>5,355,000.00</w:t>
                    </w:r>
                  </w:p>
                </w:tc>
                <w:tc>
                  <w:tcPr>
                    <w:tcW w:w="815" w:type="pct"/>
                    <w:shd w:val="clear" w:color="auto" w:fill="auto"/>
                    <w:noWrap/>
                    <w:vAlign w:val="center"/>
                  </w:tcPr>
                  <w:p w:rsidR="00252B72" w:rsidRPr="008845CF" w:rsidRDefault="00252B72" w:rsidP="00316F61">
                    <w:pPr>
                      <w:jc w:val="right"/>
                      <w:rPr>
                        <w:rFonts w:asciiTheme="minorEastAsia" w:eastAsiaTheme="minorEastAsia" w:hAnsiTheme="minorEastAsia" w:cs="Arial"/>
                        <w:color w:val="000000"/>
                        <w:sz w:val="18"/>
                        <w:szCs w:val="18"/>
                      </w:rPr>
                    </w:pPr>
                  </w:p>
                </w:tc>
              </w:tr>
            </w:tbl>
            <w:p w:rsidR="004B548E" w:rsidRDefault="00D945E0">
              <w:pPr>
                <w:rPr>
                  <w:szCs w:val="21"/>
                </w:rPr>
              </w:pPr>
            </w:p>
          </w:sdtContent>
        </w:sdt>
      </w:sdtContent>
    </w:sdt>
    <w:p w:rsidR="004B548E" w:rsidRDefault="00A20AC1">
      <w:pPr>
        <w:pStyle w:val="3"/>
        <w:numPr>
          <w:ilvl w:val="0"/>
          <w:numId w:val="89"/>
        </w:numPr>
        <w:rPr>
          <w:rFonts w:ascii="宋体" w:hAnsi="宋体" w:cs="Arial"/>
          <w:szCs w:val="21"/>
        </w:rPr>
      </w:pPr>
      <w:r>
        <w:rPr>
          <w:rFonts w:ascii="宋体" w:hAnsi="宋体" w:cs="Arial" w:hint="eastAsia"/>
          <w:szCs w:val="21"/>
        </w:rPr>
        <w:t>关联方应收应付款项</w:t>
      </w:r>
    </w:p>
    <w:sdt>
      <w:sdtPr>
        <w:alias w:val="是否适用：关联方应收应付款项"/>
        <w:tag w:val="_GBC_c6d43b4afbcb4b92874515f6a55936d9"/>
        <w:id w:val="-370846616"/>
        <w:lock w:val="sdtContentLocked"/>
        <w:placeholder>
          <w:docPart w:val="GBC22222222222222222222222222222"/>
        </w:placeholder>
      </w:sdtPr>
      <w:sdtContent>
        <w:p w:rsidR="004B548E" w:rsidRDefault="00D945E0">
          <w:r>
            <w:fldChar w:fldCharType="begin"/>
          </w:r>
          <w:r w:rsidR="00316F61">
            <w:instrText xml:space="preserve"> MACROBUTTON  SnrToggleCheckbox √适用 </w:instrText>
          </w:r>
          <w:r>
            <w:fldChar w:fldCharType="end"/>
          </w:r>
          <w:r>
            <w:fldChar w:fldCharType="begin"/>
          </w:r>
          <w:r w:rsidR="00316F61">
            <w:instrText xml:space="preserve"> MACROBUTTON  SnrToggleCheckbox □不适用 </w:instrText>
          </w:r>
          <w:r>
            <w:fldChar w:fldCharType="end"/>
          </w:r>
        </w:p>
      </w:sdtContent>
    </w:sdt>
    <w:sdt>
      <w:sdtPr>
        <w:rPr>
          <w:rFonts w:ascii="宋体" w:hAnsi="宋体" w:cs="Arial" w:hint="eastAsia"/>
          <w:b w:val="0"/>
          <w:bCs w:val="0"/>
          <w:kern w:val="0"/>
          <w:szCs w:val="21"/>
        </w:rPr>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4B548E" w:rsidRDefault="00A20AC1">
          <w:pPr>
            <w:pStyle w:val="4"/>
            <w:numPr>
              <w:ilvl w:val="0"/>
              <w:numId w:val="91"/>
            </w:numPr>
            <w:tabs>
              <w:tab w:val="left" w:pos="616"/>
            </w:tabs>
            <w:rPr>
              <w:rFonts w:ascii="宋体" w:hAnsi="宋体" w:cs="Arial"/>
              <w:szCs w:val="21"/>
            </w:rPr>
          </w:pPr>
          <w:r>
            <w:rPr>
              <w:rFonts w:hint="eastAsia"/>
            </w:rPr>
            <w:t>应收项目</w:t>
          </w:r>
        </w:p>
        <w:p w:rsidR="004B548E" w:rsidRDefault="00A20AC1">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11"/>
            <w:gridCol w:w="1331"/>
            <w:gridCol w:w="1530"/>
            <w:gridCol w:w="1331"/>
            <w:gridCol w:w="1458"/>
            <w:gridCol w:w="1832"/>
          </w:tblGrid>
          <w:tr w:rsidR="00B016C7" w:rsidTr="00DE3916">
            <w:tc>
              <w:tcPr>
                <w:tcW w:w="812" w:type="pct"/>
                <w:vMerge w:val="restart"/>
                <w:tcBorders>
                  <w:top w:val="single" w:sz="4" w:space="0" w:color="auto"/>
                  <w:left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项目名称</w:t>
                </w:r>
              </w:p>
            </w:tc>
            <w:tc>
              <w:tcPr>
                <w:tcW w:w="767" w:type="pct"/>
                <w:vMerge w:val="restart"/>
                <w:tcBorders>
                  <w:top w:val="single" w:sz="4" w:space="0" w:color="auto"/>
                  <w:left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期初余额</w:t>
                </w:r>
              </w:p>
            </w:tc>
          </w:tr>
          <w:tr w:rsidR="00B016C7" w:rsidTr="00DE3916">
            <w:tc>
              <w:tcPr>
                <w:tcW w:w="812" w:type="pct"/>
                <w:vMerge/>
                <w:tcBorders>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p>
            </w:tc>
            <w:tc>
              <w:tcPr>
                <w:tcW w:w="767" w:type="pct"/>
                <w:vMerge/>
                <w:tcBorders>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jc w:val="center"/>
                  <w:rPr>
                    <w:sz w:val="21"/>
                    <w:szCs w:val="21"/>
                  </w:rPr>
                </w:pPr>
                <w:r w:rsidRPr="008845CF">
                  <w:rPr>
                    <w:rFonts w:hint="eastAsia"/>
                    <w:sz w:val="21"/>
                    <w:szCs w:val="21"/>
                  </w:rPr>
                  <w:t>坏账准备</w:t>
                </w:r>
              </w:p>
            </w:tc>
          </w:tr>
          <w:sdt>
            <w:sdtPr>
              <w:rPr>
                <w:rFonts w:hint="eastAsia"/>
                <w:sz w:val="21"/>
                <w:szCs w:val="21"/>
              </w:rPr>
              <w:alias w:val="上市公司应收关联方款项明细"/>
              <w:tag w:val="_TUP_d4126a8f8e414ce2b32aead159dba06a"/>
              <w:id w:val="3593142"/>
              <w:lock w:val="sdtLocked"/>
            </w:sdtPr>
            <w:sdtContent>
              <w:tr w:rsidR="00B016C7" w:rsidTr="00DE391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529c0da8d98b430086f2520e39851f80"/>
                      <w:id w:val="3593136"/>
                      <w:lock w:val="sdtLocked"/>
                    </w:sdtPr>
                    <w:sdtContent>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sdtContent>
                  </w:sdt>
                </w:tc>
                <w:sdt>
                  <w:sdtPr>
                    <w:rPr>
                      <w:sz w:val="21"/>
                      <w:szCs w:val="21"/>
                    </w:rPr>
                    <w:alias w:val="上市公司应收关联方款项明细-关联方"/>
                    <w:tag w:val="_GBC_58e462d30f0f4a5a92d364cc67d75be7"/>
                    <w:id w:val="359313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中国黄金集团公司</w:t>
                        </w:r>
                      </w:p>
                    </w:tc>
                  </w:sdtContent>
                </w:sdt>
                <w:sdt>
                  <w:sdtPr>
                    <w:rPr>
                      <w:sz w:val="21"/>
                      <w:szCs w:val="21"/>
                    </w:rPr>
                    <w:alias w:val="上市公司应收关联方款项明细-金额"/>
                    <w:tag w:val="_GBC_a8ba55352eaa42a48c1efd280bff8d69"/>
                    <w:id w:val="3593138"/>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27,616,491.37</w:t>
                        </w:r>
                      </w:p>
                    </w:tc>
                  </w:sdtContent>
                </w:sdt>
                <w:sdt>
                  <w:sdtPr>
                    <w:rPr>
                      <w:sz w:val="21"/>
                      <w:szCs w:val="21"/>
                    </w:rPr>
                    <w:alias w:val="上市公司应收关联方款项明细-计提减值金额"/>
                    <w:tag w:val="_GBC_6a34c2f186b84a55bff1d64c989dc7ea"/>
                    <w:id w:val="359313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1,656,989.48</w:t>
                        </w:r>
                      </w:p>
                    </w:tc>
                  </w:sdtContent>
                </w:sdt>
                <w:sdt>
                  <w:sdtPr>
                    <w:rPr>
                      <w:sz w:val="21"/>
                      <w:szCs w:val="21"/>
                    </w:rPr>
                    <w:alias w:val="上市公司应收关联方款项明细-金额"/>
                    <w:tag w:val="_GBC_ef45f8131fdb482da1c1e56891181559"/>
                    <w:id w:val="3593140"/>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371,456.56</w:t>
                        </w:r>
                      </w:p>
                    </w:tc>
                  </w:sdtContent>
                </w:sdt>
                <w:sdt>
                  <w:sdtPr>
                    <w:rPr>
                      <w:sz w:val="21"/>
                      <w:szCs w:val="21"/>
                    </w:rPr>
                    <w:alias w:val="上市公司应收关联方款项明细-计提减值金额"/>
                    <w:tag w:val="_GBC_3d4bb0179e6c42a6bec56b0086379777"/>
                    <w:id w:val="3593141"/>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22,287.39</w:t>
                        </w:r>
                      </w:p>
                    </w:tc>
                  </w:sdtContent>
                </w:sdt>
              </w:tr>
            </w:sdtContent>
          </w:sdt>
          <w:sdt>
            <w:sdtPr>
              <w:rPr>
                <w:rFonts w:hint="eastAsia"/>
                <w:sz w:val="21"/>
                <w:szCs w:val="21"/>
              </w:rPr>
              <w:alias w:val="上市公司应收关联方款项明细"/>
              <w:tag w:val="_TUP_d4126a8f8e414ce2b32aead159dba06a"/>
              <w:id w:val="3593149"/>
              <w:lock w:val="sdtLocked"/>
            </w:sdtPr>
            <w:sdtContent>
              <w:tr w:rsidR="00B016C7" w:rsidTr="00DE391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529c0da8d98b430086f2520e39851f80"/>
                      <w:id w:val="3593143"/>
                      <w:lock w:val="sdtLocked"/>
                    </w:sdtPr>
                    <w:sdtContent>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sdtContent>
                  </w:sdt>
                </w:tc>
                <w:sdt>
                  <w:sdtPr>
                    <w:rPr>
                      <w:sz w:val="21"/>
                      <w:szCs w:val="21"/>
                    </w:rPr>
                    <w:alias w:val="上市公司应收关联方款项明细-关联方"/>
                    <w:tag w:val="_GBC_58e462d30f0f4a5a92d364cc67d75be7"/>
                    <w:id w:val="359314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中国黄金集团国际贸易有限公司</w:t>
                        </w:r>
                      </w:p>
                    </w:tc>
                  </w:sdtContent>
                </w:sdt>
                <w:sdt>
                  <w:sdtPr>
                    <w:rPr>
                      <w:sz w:val="21"/>
                      <w:szCs w:val="21"/>
                    </w:rPr>
                    <w:alias w:val="上市公司应收关联方款项明细-金额"/>
                    <w:tag w:val="_GBC_a8ba55352eaa42a48c1efd280bff8d69"/>
                    <w:id w:val="3593145"/>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58,246.98</w:t>
                        </w:r>
                      </w:p>
                    </w:tc>
                  </w:sdtContent>
                </w:sdt>
                <w:sdt>
                  <w:sdtPr>
                    <w:rPr>
                      <w:sz w:val="21"/>
                      <w:szCs w:val="21"/>
                    </w:rPr>
                    <w:alias w:val="上市公司应收关联方款项明细-计提减值金额"/>
                    <w:tag w:val="_GBC_6a34c2f186b84a55bff1d64c989dc7ea"/>
                    <w:id w:val="359314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3,494.82</w:t>
                        </w:r>
                      </w:p>
                    </w:tc>
                  </w:sdtContent>
                </w:sdt>
                <w:sdt>
                  <w:sdtPr>
                    <w:rPr>
                      <w:sz w:val="21"/>
                      <w:szCs w:val="21"/>
                    </w:rPr>
                    <w:alias w:val="上市公司应收关联方款项明细-金额"/>
                    <w:tag w:val="_GBC_ef45f8131fdb482da1c1e56891181559"/>
                    <w:id w:val="3593147"/>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2,123,655.90</w:t>
                        </w:r>
                      </w:p>
                    </w:tc>
                  </w:sdtContent>
                </w:sdt>
                <w:sdt>
                  <w:sdtPr>
                    <w:rPr>
                      <w:sz w:val="21"/>
                      <w:szCs w:val="21"/>
                    </w:rPr>
                    <w:alias w:val="上市公司应收关联方款项明细-计提减值金额"/>
                    <w:tag w:val="_GBC_3d4bb0179e6c42a6bec56b0086379777"/>
                    <w:id w:val="3593148"/>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127,419.35</w:t>
                        </w:r>
                      </w:p>
                    </w:tc>
                  </w:sdtContent>
                </w:sdt>
              </w:tr>
            </w:sdtContent>
          </w:sdt>
          <w:sdt>
            <w:sdtPr>
              <w:rPr>
                <w:rFonts w:hint="eastAsia"/>
                <w:sz w:val="21"/>
                <w:szCs w:val="21"/>
              </w:rPr>
              <w:alias w:val="上市公司应收关联方款项明细"/>
              <w:tag w:val="_TUP_d4126a8f8e414ce2b32aead159dba06a"/>
              <w:id w:val="3593156"/>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50"/>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tc>
                  </w:sdtContent>
                </w:sdt>
                <w:sdt>
                  <w:sdtPr>
                    <w:rPr>
                      <w:sz w:val="21"/>
                      <w:szCs w:val="21"/>
                    </w:rPr>
                    <w:alias w:val="上市公司应收关联方款项明细-关联方"/>
                    <w:tag w:val="_GBC_58e462d30f0f4a5a92d364cc67d75be7"/>
                    <w:id w:val="359315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辽宁天利金业有限责任公司</w:t>
                        </w:r>
                      </w:p>
                    </w:tc>
                  </w:sdtContent>
                </w:sdt>
                <w:sdt>
                  <w:sdtPr>
                    <w:rPr>
                      <w:sz w:val="21"/>
                      <w:szCs w:val="21"/>
                    </w:rPr>
                    <w:alias w:val="上市公司应收关联方款项明细-金额"/>
                    <w:tag w:val="_GBC_a8ba55352eaa42a48c1efd280bff8d69"/>
                    <w:id w:val="3593152"/>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15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154"/>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3,816,577.97</w:t>
                        </w:r>
                      </w:p>
                    </w:tc>
                  </w:sdtContent>
                </w:sdt>
                <w:sdt>
                  <w:sdtPr>
                    <w:rPr>
                      <w:sz w:val="21"/>
                      <w:szCs w:val="21"/>
                    </w:rPr>
                    <w:alias w:val="上市公司应收关联方款项明细-计提减值金额"/>
                    <w:tag w:val="_GBC_3d4bb0179e6c42a6bec56b0086379777"/>
                    <w:id w:val="3593155"/>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228,994.68</w:t>
                        </w:r>
                      </w:p>
                    </w:tc>
                  </w:sdtContent>
                </w:sdt>
              </w:tr>
            </w:sdtContent>
          </w:sdt>
          <w:sdt>
            <w:sdtPr>
              <w:rPr>
                <w:rFonts w:hint="eastAsia"/>
                <w:sz w:val="21"/>
                <w:szCs w:val="21"/>
              </w:rPr>
              <w:alias w:val="上市公司应收关联方款项明细"/>
              <w:tag w:val="_TUP_d4126a8f8e414ce2b32aead159dba06a"/>
              <w:id w:val="3593163"/>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57"/>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tc>
                  </w:sdtContent>
                </w:sdt>
                <w:sdt>
                  <w:sdtPr>
                    <w:rPr>
                      <w:sz w:val="21"/>
                      <w:szCs w:val="21"/>
                    </w:rPr>
                    <w:alias w:val="上市公司应收关联方款项明细-关联方"/>
                    <w:tag w:val="_GBC_58e462d30f0f4a5a92d364cc67d75be7"/>
                    <w:id w:val="359315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中国黄金集团三门峡中原金银制品有限公司</w:t>
                        </w:r>
                      </w:p>
                    </w:tc>
                  </w:sdtContent>
                </w:sdt>
                <w:sdt>
                  <w:sdtPr>
                    <w:rPr>
                      <w:sz w:val="21"/>
                      <w:szCs w:val="21"/>
                    </w:rPr>
                    <w:alias w:val="上市公司应收关联方款项明细-金额"/>
                    <w:tag w:val="_GBC_a8ba55352eaa42a48c1efd280bff8d69"/>
                    <w:id w:val="3593159"/>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16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161"/>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43,275,041.00</w:t>
                        </w:r>
                      </w:p>
                    </w:tc>
                  </w:sdtContent>
                </w:sdt>
                <w:sdt>
                  <w:sdtPr>
                    <w:rPr>
                      <w:sz w:val="21"/>
                      <w:szCs w:val="21"/>
                    </w:rPr>
                    <w:alias w:val="上市公司应收关联方款项明细-计提减值金额"/>
                    <w:tag w:val="_GBC_3d4bb0179e6c42a6bec56b0086379777"/>
                    <w:id w:val="3593162"/>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2,596,502.46</w:t>
                        </w:r>
                      </w:p>
                    </w:tc>
                  </w:sdtContent>
                </w:sdt>
              </w:tr>
            </w:sdtContent>
          </w:sdt>
          <w:sdt>
            <w:sdtPr>
              <w:rPr>
                <w:rFonts w:hint="eastAsia"/>
                <w:sz w:val="21"/>
                <w:szCs w:val="21"/>
              </w:rPr>
              <w:alias w:val="上市公司应收关联方款项明细"/>
              <w:tag w:val="_TUP_d4126a8f8e414ce2b32aead159dba06a"/>
              <w:id w:val="3593170"/>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64"/>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tc>
                  </w:sdtContent>
                </w:sdt>
                <w:sdt>
                  <w:sdtPr>
                    <w:rPr>
                      <w:sz w:val="21"/>
                      <w:szCs w:val="21"/>
                    </w:rPr>
                    <w:alias w:val="上市公司应收关联方款项明细-关联方"/>
                    <w:tag w:val="_GBC_58e462d30f0f4a5a92d364cc67d75be7"/>
                    <w:id w:val="359316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河南黄金建筑安装公司</w:t>
                        </w:r>
                      </w:p>
                    </w:tc>
                  </w:sdtContent>
                </w:sdt>
                <w:sdt>
                  <w:sdtPr>
                    <w:rPr>
                      <w:sz w:val="21"/>
                      <w:szCs w:val="21"/>
                    </w:rPr>
                    <w:alias w:val="上市公司应收关联方款项明细-金额"/>
                    <w:tag w:val="_GBC_a8ba55352eaa42a48c1efd280bff8d69"/>
                    <w:id w:val="3593166"/>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16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168"/>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1,287,288.88</w:t>
                        </w:r>
                      </w:p>
                    </w:tc>
                  </w:sdtContent>
                </w:sdt>
                <w:sdt>
                  <w:sdtPr>
                    <w:rPr>
                      <w:sz w:val="21"/>
                      <w:szCs w:val="21"/>
                    </w:rPr>
                    <w:alias w:val="上市公司应收关联方款项明细-计提减值金额"/>
                    <w:tag w:val="_GBC_3d4bb0179e6c42a6bec56b0086379777"/>
                    <w:id w:val="3593169"/>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77,237.33</w:t>
                        </w:r>
                      </w:p>
                    </w:tc>
                  </w:sdtContent>
                </w:sdt>
              </w:tr>
            </w:sdtContent>
          </w:sdt>
          <w:sdt>
            <w:sdtPr>
              <w:rPr>
                <w:rFonts w:hint="eastAsia"/>
                <w:sz w:val="21"/>
                <w:szCs w:val="21"/>
              </w:rPr>
              <w:alias w:val="上市公司应收关联方款项明细"/>
              <w:tag w:val="_TUP_d4126a8f8e414ce2b32aead159dba06a"/>
              <w:id w:val="3593177"/>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71"/>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tc>
                  </w:sdtContent>
                </w:sdt>
                <w:sdt>
                  <w:sdtPr>
                    <w:rPr>
                      <w:sz w:val="21"/>
                      <w:szCs w:val="21"/>
                    </w:rPr>
                    <w:alias w:val="上市公司应收关联方款项明细-关联方"/>
                    <w:tag w:val="_GBC_58e462d30f0f4a5a92d364cc67d75be7"/>
                    <w:id w:val="359317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内蒙古金陶股份有限公司</w:t>
                        </w:r>
                      </w:p>
                    </w:tc>
                  </w:sdtContent>
                </w:sdt>
                <w:sdt>
                  <w:sdtPr>
                    <w:rPr>
                      <w:sz w:val="21"/>
                      <w:szCs w:val="21"/>
                    </w:rPr>
                    <w:alias w:val="上市公司应收关联方款项明细-金额"/>
                    <w:tag w:val="_GBC_a8ba55352eaa42a48c1efd280bff8d69"/>
                    <w:id w:val="3593173"/>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1,196,697.02</w:t>
                        </w:r>
                      </w:p>
                    </w:tc>
                  </w:sdtContent>
                </w:sdt>
                <w:sdt>
                  <w:sdtPr>
                    <w:rPr>
                      <w:sz w:val="21"/>
                      <w:szCs w:val="21"/>
                    </w:rPr>
                    <w:alias w:val="上市公司应收关联方款项明细-计提减值金额"/>
                    <w:tag w:val="_GBC_6a34c2f186b84a55bff1d64c989dc7ea"/>
                    <w:id w:val="359317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71,801.82</w:t>
                        </w:r>
                      </w:p>
                    </w:tc>
                  </w:sdtContent>
                </w:sdt>
                <w:sdt>
                  <w:sdtPr>
                    <w:rPr>
                      <w:sz w:val="21"/>
                      <w:szCs w:val="21"/>
                    </w:rPr>
                    <w:alias w:val="上市公司应收关联方款项明细-金额"/>
                    <w:tag w:val="_GBC_ef45f8131fdb482da1c1e56891181559"/>
                    <w:id w:val="3593175"/>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176"/>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184"/>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78"/>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tc>
                  </w:sdtContent>
                </w:sdt>
                <w:sdt>
                  <w:sdtPr>
                    <w:rPr>
                      <w:sz w:val="21"/>
                      <w:szCs w:val="21"/>
                    </w:rPr>
                    <w:alias w:val="上市公司应收关联方款项明细-关联方"/>
                    <w:tag w:val="_GBC_58e462d30f0f4a5a92d364cc67d75be7"/>
                    <w:id w:val="359317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西藏华泰龙矿业开发有限公司</w:t>
                        </w:r>
                      </w:p>
                    </w:tc>
                  </w:sdtContent>
                </w:sdt>
                <w:sdt>
                  <w:sdtPr>
                    <w:rPr>
                      <w:sz w:val="21"/>
                      <w:szCs w:val="21"/>
                    </w:rPr>
                    <w:alias w:val="上市公司应收关联方款项明细-金额"/>
                    <w:tag w:val="_GBC_a8ba55352eaa42a48c1efd280bff8d69"/>
                    <w:id w:val="3593180"/>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299,754.43</w:t>
                        </w:r>
                      </w:p>
                    </w:tc>
                  </w:sdtContent>
                </w:sdt>
                <w:sdt>
                  <w:sdtPr>
                    <w:rPr>
                      <w:sz w:val="21"/>
                      <w:szCs w:val="21"/>
                    </w:rPr>
                    <w:alias w:val="上市公司应收关联方款项明细-计提减值金额"/>
                    <w:tag w:val="_GBC_6a34c2f186b84a55bff1d64c989dc7ea"/>
                    <w:id w:val="359318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17,985.27</w:t>
                        </w:r>
                      </w:p>
                    </w:tc>
                  </w:sdtContent>
                </w:sdt>
                <w:sdt>
                  <w:sdtPr>
                    <w:rPr>
                      <w:sz w:val="21"/>
                      <w:szCs w:val="21"/>
                    </w:rPr>
                    <w:alias w:val="上市公司应收关联方款项明细-金额"/>
                    <w:tag w:val="_GBC_ef45f8131fdb482da1c1e56891181559"/>
                    <w:id w:val="3593182"/>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183"/>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191"/>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85"/>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应收账款</w:t>
                        </w:r>
                      </w:p>
                    </w:tc>
                  </w:sdtContent>
                </w:sdt>
                <w:sdt>
                  <w:sdtPr>
                    <w:rPr>
                      <w:sz w:val="21"/>
                      <w:szCs w:val="21"/>
                    </w:rPr>
                    <w:alias w:val="上市公司应收关联方款项明细-关联方"/>
                    <w:tag w:val="_GBC_58e462d30f0f4a5a92d364cc67d75be7"/>
                    <w:id w:val="359318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rFonts w:hint="eastAsia"/>
                            <w:sz w:val="21"/>
                            <w:szCs w:val="21"/>
                          </w:rPr>
                          <w:t>中国黄金集团资源有限公司</w:t>
                        </w:r>
                      </w:p>
                    </w:tc>
                  </w:sdtContent>
                </w:sdt>
                <w:sdt>
                  <w:sdtPr>
                    <w:rPr>
                      <w:sz w:val="21"/>
                      <w:szCs w:val="21"/>
                    </w:rPr>
                    <w:alias w:val="上市公司应收关联方款项明细-金额"/>
                    <w:tag w:val="_GBC_a8ba55352eaa42a48c1efd280bff8d69"/>
                    <w:id w:val="3593187"/>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2,999.70</w:t>
                        </w:r>
                      </w:p>
                    </w:tc>
                  </w:sdtContent>
                </w:sdt>
                <w:sdt>
                  <w:sdtPr>
                    <w:rPr>
                      <w:sz w:val="21"/>
                      <w:szCs w:val="21"/>
                    </w:rPr>
                    <w:alias w:val="上市公司应收关联方款项明细-计提减值金额"/>
                    <w:tag w:val="_GBC_6a34c2f186b84a55bff1d64c989dc7ea"/>
                    <w:id w:val="359318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1,499.85</w:t>
                        </w:r>
                      </w:p>
                    </w:tc>
                  </w:sdtContent>
                </w:sdt>
                <w:sdt>
                  <w:sdtPr>
                    <w:rPr>
                      <w:sz w:val="21"/>
                      <w:szCs w:val="21"/>
                    </w:rPr>
                    <w:alias w:val="上市公司应收关联方款项明细-金额"/>
                    <w:tag w:val="_GBC_ef45f8131fdb482da1c1e56891181559"/>
                    <w:id w:val="3593189"/>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190"/>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198"/>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92"/>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19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中国金域黄金物资总公司</w:t>
                        </w:r>
                      </w:p>
                    </w:tc>
                  </w:sdtContent>
                </w:sdt>
                <w:sdt>
                  <w:sdtPr>
                    <w:rPr>
                      <w:sz w:val="21"/>
                      <w:szCs w:val="21"/>
                    </w:rPr>
                    <w:alias w:val="上市公司应收关联方款项明细-金额"/>
                    <w:tag w:val="_GBC_a8ba55352eaa42a48c1efd280bff8d69"/>
                    <w:id w:val="3593194"/>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6,136,047.71</w:t>
                        </w:r>
                      </w:p>
                    </w:tc>
                  </w:sdtContent>
                </w:sdt>
                <w:sdt>
                  <w:sdtPr>
                    <w:rPr>
                      <w:sz w:val="21"/>
                      <w:szCs w:val="21"/>
                    </w:rPr>
                    <w:alias w:val="上市公司应收关联方款项明细-计提减值金额"/>
                    <w:tag w:val="_GBC_6a34c2f186b84a55bff1d64c989dc7ea"/>
                    <w:id w:val="359319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196"/>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30,401,910.31</w:t>
                        </w:r>
                      </w:p>
                    </w:tc>
                  </w:sdtContent>
                </w:sdt>
                <w:sdt>
                  <w:sdtPr>
                    <w:rPr>
                      <w:sz w:val="21"/>
                      <w:szCs w:val="21"/>
                    </w:rPr>
                    <w:alias w:val="上市公司应收关联方款项明细-计提减值金额"/>
                    <w:tag w:val="_GBC_3d4bb0179e6c42a6bec56b0086379777"/>
                    <w:id w:val="3593197"/>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05"/>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199"/>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0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中国黄金集团公司</w:t>
                        </w:r>
                      </w:p>
                    </w:tc>
                  </w:sdtContent>
                </w:sdt>
                <w:sdt>
                  <w:sdtPr>
                    <w:rPr>
                      <w:sz w:val="21"/>
                      <w:szCs w:val="21"/>
                    </w:rPr>
                    <w:alias w:val="上市公司应收关联方款项明细-金额"/>
                    <w:tag w:val="_GBC_a8ba55352eaa42a48c1efd280bff8d69"/>
                    <w:id w:val="3593201"/>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190,614,320.64</w:t>
                        </w:r>
                      </w:p>
                    </w:tc>
                  </w:sdtContent>
                </w:sdt>
                <w:sdt>
                  <w:sdtPr>
                    <w:rPr>
                      <w:sz w:val="21"/>
                      <w:szCs w:val="21"/>
                    </w:rPr>
                    <w:alias w:val="上市公司应收关联方款项明细-计提减值金额"/>
                    <w:tag w:val="_GBC_6a34c2f186b84a55bff1d64c989dc7ea"/>
                    <w:id w:val="359320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03"/>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79,518,905.08</w:t>
                        </w:r>
                      </w:p>
                    </w:tc>
                  </w:sdtContent>
                </w:sdt>
                <w:sdt>
                  <w:sdtPr>
                    <w:rPr>
                      <w:sz w:val="21"/>
                      <w:szCs w:val="21"/>
                    </w:rPr>
                    <w:alias w:val="上市公司应收关联方款项明细-计提减值金额"/>
                    <w:tag w:val="_GBC_3d4bb0179e6c42a6bec56b0086379777"/>
                    <w:id w:val="3593204"/>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12"/>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06"/>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0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长春黄金设计院</w:t>
                        </w:r>
                      </w:p>
                    </w:tc>
                  </w:sdtContent>
                </w:sdt>
                <w:sdt>
                  <w:sdtPr>
                    <w:rPr>
                      <w:sz w:val="21"/>
                      <w:szCs w:val="21"/>
                    </w:rPr>
                    <w:alias w:val="上市公司应收关联方款项明细-金额"/>
                    <w:tag w:val="_GBC_a8ba55352eaa42a48c1efd280bff8d69"/>
                    <w:id w:val="3593208"/>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132,040.00</w:t>
                        </w:r>
                      </w:p>
                    </w:tc>
                  </w:sdtContent>
                </w:sdt>
                <w:sdt>
                  <w:sdtPr>
                    <w:rPr>
                      <w:sz w:val="21"/>
                      <w:szCs w:val="21"/>
                    </w:rPr>
                    <w:alias w:val="上市公司应收关联方款项明细-计提减值金额"/>
                    <w:tag w:val="_GBC_6a34c2f186b84a55bff1d64c989dc7ea"/>
                    <w:id w:val="359320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10"/>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629,540.00</w:t>
                        </w:r>
                      </w:p>
                    </w:tc>
                  </w:sdtContent>
                </w:sdt>
                <w:sdt>
                  <w:sdtPr>
                    <w:rPr>
                      <w:sz w:val="21"/>
                      <w:szCs w:val="21"/>
                    </w:rPr>
                    <w:alias w:val="上市公司应收关联方款项明细-计提减值金额"/>
                    <w:tag w:val="_GBC_3d4bb0179e6c42a6bec56b0086379777"/>
                    <w:id w:val="3593211"/>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19"/>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13"/>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1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长春黄金研究院</w:t>
                        </w:r>
                      </w:p>
                    </w:tc>
                  </w:sdtContent>
                </w:sdt>
                <w:sdt>
                  <w:sdtPr>
                    <w:rPr>
                      <w:sz w:val="21"/>
                      <w:szCs w:val="21"/>
                    </w:rPr>
                    <w:alias w:val="上市公司应收关联方款项明细-金额"/>
                    <w:tag w:val="_GBC_a8ba55352eaa42a48c1efd280bff8d69"/>
                    <w:id w:val="3593215"/>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772,538.74</w:t>
                        </w:r>
                      </w:p>
                    </w:tc>
                  </w:sdtContent>
                </w:sdt>
                <w:sdt>
                  <w:sdtPr>
                    <w:rPr>
                      <w:sz w:val="21"/>
                      <w:szCs w:val="21"/>
                    </w:rPr>
                    <w:alias w:val="上市公司应收关联方款项明细-计提减值金额"/>
                    <w:tag w:val="_GBC_6a34c2f186b84a55bff1d64c989dc7ea"/>
                    <w:id w:val="359321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17"/>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2,007,963.74</w:t>
                        </w:r>
                      </w:p>
                    </w:tc>
                  </w:sdtContent>
                </w:sdt>
                <w:sdt>
                  <w:sdtPr>
                    <w:rPr>
                      <w:sz w:val="21"/>
                      <w:szCs w:val="21"/>
                    </w:rPr>
                    <w:alias w:val="上市公司应收关联方款项明细-计提减值金额"/>
                    <w:tag w:val="_GBC_3d4bb0179e6c42a6bec56b0086379777"/>
                    <w:id w:val="3593218"/>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26"/>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20"/>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2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河南黄金建筑</w:t>
                        </w:r>
                        <w:r w:rsidRPr="008845CF">
                          <w:rPr>
                            <w:sz w:val="21"/>
                            <w:szCs w:val="21"/>
                          </w:rPr>
                          <w:lastRenderedPageBreak/>
                          <w:t>安装公司</w:t>
                        </w:r>
                      </w:p>
                    </w:tc>
                  </w:sdtContent>
                </w:sdt>
                <w:sdt>
                  <w:sdtPr>
                    <w:rPr>
                      <w:sz w:val="21"/>
                      <w:szCs w:val="21"/>
                    </w:rPr>
                    <w:alias w:val="上市公司应收关联方款项明细-金额"/>
                    <w:tag w:val="_GBC_a8ba55352eaa42a48c1efd280bff8d69"/>
                    <w:id w:val="3593222"/>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9,581,684.08</w:t>
                        </w:r>
                      </w:p>
                    </w:tc>
                  </w:sdtContent>
                </w:sdt>
                <w:sdt>
                  <w:sdtPr>
                    <w:rPr>
                      <w:sz w:val="21"/>
                      <w:szCs w:val="21"/>
                    </w:rPr>
                    <w:alias w:val="上市公司应收关联方款项明细-计提减值金额"/>
                    <w:tag w:val="_GBC_6a34c2f186b84a55bff1d64c989dc7ea"/>
                    <w:id w:val="359322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24"/>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14,569,253.59</w:t>
                        </w:r>
                      </w:p>
                    </w:tc>
                  </w:sdtContent>
                </w:sdt>
                <w:sdt>
                  <w:sdtPr>
                    <w:rPr>
                      <w:sz w:val="21"/>
                      <w:szCs w:val="21"/>
                    </w:rPr>
                    <w:alias w:val="上市公司应收关联方款项明细-计提减值金额"/>
                    <w:tag w:val="_GBC_3d4bb0179e6c42a6bec56b0086379777"/>
                    <w:id w:val="3593225"/>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33"/>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27"/>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2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河南中原黄金机械厂</w:t>
                        </w:r>
                      </w:p>
                    </w:tc>
                  </w:sdtContent>
                </w:sdt>
                <w:sdt>
                  <w:sdtPr>
                    <w:rPr>
                      <w:sz w:val="21"/>
                      <w:szCs w:val="21"/>
                    </w:rPr>
                    <w:alias w:val="上市公司应收关联方款项明细-金额"/>
                    <w:tag w:val="_GBC_a8ba55352eaa42a48c1efd280bff8d69"/>
                    <w:id w:val="3593229"/>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1,116,197.95</w:t>
                        </w:r>
                      </w:p>
                    </w:tc>
                  </w:sdtContent>
                </w:sdt>
                <w:sdt>
                  <w:sdtPr>
                    <w:rPr>
                      <w:sz w:val="21"/>
                      <w:szCs w:val="21"/>
                    </w:rPr>
                    <w:alias w:val="上市公司应收关联方款项明细-计提减值金额"/>
                    <w:tag w:val="_GBC_6a34c2f186b84a55bff1d64c989dc7ea"/>
                    <w:id w:val="359323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31"/>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3,852,759.46</w:t>
                        </w:r>
                      </w:p>
                    </w:tc>
                  </w:sdtContent>
                </w:sdt>
                <w:sdt>
                  <w:sdtPr>
                    <w:rPr>
                      <w:sz w:val="21"/>
                      <w:szCs w:val="21"/>
                    </w:rPr>
                    <w:alias w:val="上市公司应收关联方款项明细-计提减值金额"/>
                    <w:tag w:val="_GBC_3d4bb0179e6c42a6bec56b0086379777"/>
                    <w:id w:val="3593232"/>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40"/>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34"/>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3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河南中原黄金建筑安装工程公司</w:t>
                        </w:r>
                      </w:p>
                    </w:tc>
                  </w:sdtContent>
                </w:sdt>
                <w:sdt>
                  <w:sdtPr>
                    <w:rPr>
                      <w:sz w:val="21"/>
                      <w:szCs w:val="21"/>
                    </w:rPr>
                    <w:alias w:val="上市公司应收关联方款项明细-金额"/>
                    <w:tag w:val="_GBC_a8ba55352eaa42a48c1efd280bff8d69"/>
                    <w:id w:val="3593236"/>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12,054,235.63</w:t>
                        </w:r>
                      </w:p>
                    </w:tc>
                  </w:sdtContent>
                </w:sdt>
                <w:sdt>
                  <w:sdtPr>
                    <w:rPr>
                      <w:sz w:val="21"/>
                      <w:szCs w:val="21"/>
                    </w:rPr>
                    <w:alias w:val="上市公司应收关联方款项明细-计提减值金额"/>
                    <w:tag w:val="_GBC_6a34c2f186b84a55bff1d64c989dc7ea"/>
                    <w:id w:val="359323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38"/>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25,845,936.51</w:t>
                        </w:r>
                      </w:p>
                    </w:tc>
                  </w:sdtContent>
                </w:sdt>
                <w:sdt>
                  <w:sdtPr>
                    <w:rPr>
                      <w:sz w:val="21"/>
                      <w:szCs w:val="21"/>
                    </w:rPr>
                    <w:alias w:val="上市公司应收关联方款项明细-计提减值金额"/>
                    <w:tag w:val="_GBC_3d4bb0179e6c42a6bec56b0086379777"/>
                    <w:id w:val="3593239"/>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47"/>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41"/>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4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中国黄金报社</w:t>
                        </w:r>
                      </w:p>
                    </w:tc>
                  </w:sdtContent>
                </w:sdt>
                <w:sdt>
                  <w:sdtPr>
                    <w:rPr>
                      <w:sz w:val="21"/>
                      <w:szCs w:val="21"/>
                    </w:rPr>
                    <w:alias w:val="上市公司应收关联方款项明细-金额"/>
                    <w:tag w:val="_GBC_a8ba55352eaa42a48c1efd280bff8d69"/>
                    <w:id w:val="3593243"/>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32,800.00</w:t>
                        </w:r>
                      </w:p>
                    </w:tc>
                  </w:sdtContent>
                </w:sdt>
                <w:sdt>
                  <w:sdtPr>
                    <w:rPr>
                      <w:sz w:val="21"/>
                      <w:szCs w:val="21"/>
                    </w:rPr>
                    <w:alias w:val="上市公司应收关联方款项明细-计提减值金额"/>
                    <w:tag w:val="_GBC_6a34c2f186b84a55bff1d64c989dc7ea"/>
                    <w:id w:val="359324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45"/>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102,800.00</w:t>
                        </w:r>
                      </w:p>
                    </w:tc>
                  </w:sdtContent>
                </w:sdt>
                <w:sdt>
                  <w:sdtPr>
                    <w:rPr>
                      <w:sz w:val="21"/>
                      <w:szCs w:val="21"/>
                    </w:rPr>
                    <w:alias w:val="上市公司应收关联方款项明细-计提减值金额"/>
                    <w:tag w:val="_GBC_3d4bb0179e6c42a6bec56b0086379777"/>
                    <w:id w:val="3593246"/>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54"/>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48"/>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4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长春黄金设计院工程建设监理部</w:t>
                        </w:r>
                      </w:p>
                    </w:tc>
                  </w:sdtContent>
                </w:sdt>
                <w:sdt>
                  <w:sdtPr>
                    <w:rPr>
                      <w:sz w:val="21"/>
                      <w:szCs w:val="21"/>
                    </w:rPr>
                    <w:alias w:val="上市公司应收关联方款项明细-金额"/>
                    <w:tag w:val="_GBC_a8ba55352eaa42a48c1efd280bff8d69"/>
                    <w:id w:val="3593250"/>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592,471.50</w:t>
                        </w:r>
                      </w:p>
                    </w:tc>
                  </w:sdtContent>
                </w:sdt>
                <w:sdt>
                  <w:sdtPr>
                    <w:rPr>
                      <w:sz w:val="21"/>
                      <w:szCs w:val="21"/>
                    </w:rPr>
                    <w:alias w:val="上市公司应收关联方款项明细-计提减值金额"/>
                    <w:tag w:val="_GBC_6a34c2f186b84a55bff1d64c989dc7ea"/>
                    <w:id w:val="359325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52"/>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579,831.50</w:t>
                        </w:r>
                      </w:p>
                    </w:tc>
                  </w:sdtContent>
                </w:sdt>
                <w:sdt>
                  <w:sdtPr>
                    <w:rPr>
                      <w:sz w:val="21"/>
                      <w:szCs w:val="21"/>
                    </w:rPr>
                    <w:alias w:val="上市公司应收关联方款项明细-计提减值金额"/>
                    <w:tag w:val="_GBC_3d4bb0179e6c42a6bec56b0086379777"/>
                    <w:id w:val="3593253"/>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61"/>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55"/>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5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中国黄金集团营销有限公司</w:t>
                        </w:r>
                      </w:p>
                    </w:tc>
                  </w:sdtContent>
                </w:sdt>
                <w:sdt>
                  <w:sdtPr>
                    <w:rPr>
                      <w:sz w:val="21"/>
                      <w:szCs w:val="21"/>
                    </w:rPr>
                    <w:alias w:val="上市公司应收关联方款项明细-金额"/>
                    <w:tag w:val="_GBC_a8ba55352eaa42a48c1efd280bff8d69"/>
                    <w:id w:val="3593257"/>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96.73</w:t>
                        </w:r>
                      </w:p>
                    </w:tc>
                  </w:sdtContent>
                </w:sdt>
                <w:sdt>
                  <w:sdtPr>
                    <w:rPr>
                      <w:sz w:val="21"/>
                      <w:szCs w:val="21"/>
                    </w:rPr>
                    <w:alias w:val="上市公司应收关联方款项明细-计提减值金额"/>
                    <w:tag w:val="_GBC_6a34c2f186b84a55bff1d64c989dc7ea"/>
                    <w:id w:val="359325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59"/>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260"/>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68"/>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62"/>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6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中国黄金集团湖南鑫瑞矿业有限公司</w:t>
                        </w:r>
                      </w:p>
                    </w:tc>
                  </w:sdtContent>
                </w:sdt>
                <w:sdt>
                  <w:sdtPr>
                    <w:rPr>
                      <w:sz w:val="21"/>
                      <w:szCs w:val="21"/>
                    </w:rPr>
                    <w:alias w:val="上市公司应收关联方款项明细-金额"/>
                    <w:tag w:val="_GBC_a8ba55352eaa42a48c1efd280bff8d69"/>
                    <w:id w:val="3593264"/>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26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66"/>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800,000.00</w:t>
                        </w:r>
                      </w:p>
                    </w:tc>
                  </w:sdtContent>
                </w:sdt>
                <w:sdt>
                  <w:sdtPr>
                    <w:rPr>
                      <w:sz w:val="21"/>
                      <w:szCs w:val="21"/>
                    </w:rPr>
                    <w:alias w:val="上市公司应收关联方款项明细-计提减值金额"/>
                    <w:tag w:val="_GBC_3d4bb0179e6c42a6bec56b0086379777"/>
                    <w:id w:val="3593267"/>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75"/>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69"/>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7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中国黄金集团三门峡中原金银制品有限公司</w:t>
                        </w:r>
                      </w:p>
                    </w:tc>
                  </w:sdtContent>
                </w:sdt>
                <w:sdt>
                  <w:sdtPr>
                    <w:rPr>
                      <w:sz w:val="21"/>
                      <w:szCs w:val="21"/>
                    </w:rPr>
                    <w:alias w:val="上市公司应收关联方款项明细-金额"/>
                    <w:tag w:val="_GBC_a8ba55352eaa42a48c1efd280bff8d69"/>
                    <w:id w:val="3593271"/>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44,164,940.15</w:t>
                        </w:r>
                      </w:p>
                    </w:tc>
                  </w:sdtContent>
                </w:sdt>
                <w:sdt>
                  <w:sdtPr>
                    <w:rPr>
                      <w:sz w:val="21"/>
                      <w:szCs w:val="21"/>
                    </w:rPr>
                    <w:alias w:val="上市公司应收关联方款项明细-计提减值金额"/>
                    <w:tag w:val="_GBC_6a34c2f186b84a55bff1d64c989dc7ea"/>
                    <w:id w:val="359327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73"/>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20,939,759.82</w:t>
                        </w:r>
                      </w:p>
                    </w:tc>
                  </w:sdtContent>
                </w:sdt>
                <w:sdt>
                  <w:sdtPr>
                    <w:rPr>
                      <w:sz w:val="21"/>
                      <w:szCs w:val="21"/>
                    </w:rPr>
                    <w:alias w:val="上市公司应收关联方款项明细-计提减值金额"/>
                    <w:tag w:val="_GBC_3d4bb0179e6c42a6bec56b0086379777"/>
                    <w:id w:val="3593274"/>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82"/>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76"/>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7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建昌金泰矿业有限责任公司</w:t>
                        </w:r>
                      </w:p>
                    </w:tc>
                  </w:sdtContent>
                </w:sdt>
                <w:sdt>
                  <w:sdtPr>
                    <w:rPr>
                      <w:sz w:val="21"/>
                      <w:szCs w:val="21"/>
                    </w:rPr>
                    <w:alias w:val="上市公司应收关联方款项明细-金额"/>
                    <w:tag w:val="_GBC_a8ba55352eaa42a48c1efd280bff8d69"/>
                    <w:id w:val="3593278"/>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264,233.00</w:t>
                        </w:r>
                      </w:p>
                    </w:tc>
                  </w:sdtContent>
                </w:sdt>
                <w:sdt>
                  <w:sdtPr>
                    <w:rPr>
                      <w:sz w:val="21"/>
                      <w:szCs w:val="21"/>
                    </w:rPr>
                    <w:alias w:val="上市公司应收关联方款项明细-计提减值金额"/>
                    <w:tag w:val="_GBC_6a34c2f186b84a55bff1d64c989dc7ea"/>
                    <w:id w:val="359327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80"/>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264,233.00</w:t>
                        </w:r>
                      </w:p>
                    </w:tc>
                  </w:sdtContent>
                </w:sdt>
                <w:sdt>
                  <w:sdtPr>
                    <w:rPr>
                      <w:sz w:val="21"/>
                      <w:szCs w:val="21"/>
                    </w:rPr>
                    <w:alias w:val="上市公司应收关联方款项明细-计提减值金额"/>
                    <w:tag w:val="_GBC_3d4bb0179e6c42a6bec56b0086379777"/>
                    <w:id w:val="3593281"/>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89"/>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83"/>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8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吉林省金立勘探有限公司</w:t>
                        </w:r>
                      </w:p>
                    </w:tc>
                  </w:sdtContent>
                </w:sdt>
                <w:sdt>
                  <w:sdtPr>
                    <w:rPr>
                      <w:sz w:val="21"/>
                      <w:szCs w:val="21"/>
                    </w:rPr>
                    <w:alias w:val="上市公司应收关联方款项明细-金额"/>
                    <w:tag w:val="_GBC_a8ba55352eaa42a48c1efd280bff8d69"/>
                    <w:id w:val="3593285"/>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28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87"/>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73,672.55</w:t>
                        </w:r>
                      </w:p>
                    </w:tc>
                  </w:sdtContent>
                </w:sdt>
                <w:sdt>
                  <w:sdtPr>
                    <w:rPr>
                      <w:sz w:val="21"/>
                      <w:szCs w:val="21"/>
                    </w:rPr>
                    <w:alias w:val="上市公司应收关联方款项明细-计提减值金额"/>
                    <w:tag w:val="_GBC_3d4bb0179e6c42a6bec56b0086379777"/>
                    <w:id w:val="3593288"/>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296"/>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90"/>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9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西藏华泰龙矿业开发有限公司</w:t>
                        </w:r>
                      </w:p>
                    </w:tc>
                  </w:sdtContent>
                </w:sdt>
                <w:sdt>
                  <w:sdtPr>
                    <w:rPr>
                      <w:sz w:val="21"/>
                      <w:szCs w:val="21"/>
                    </w:rPr>
                    <w:alias w:val="上市公司应收关联方款项明细-金额"/>
                    <w:tag w:val="_GBC_a8ba55352eaa42a48c1efd280bff8d69"/>
                    <w:id w:val="3593292"/>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29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294"/>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271,023.07</w:t>
                        </w:r>
                      </w:p>
                    </w:tc>
                  </w:sdtContent>
                </w:sdt>
                <w:sdt>
                  <w:sdtPr>
                    <w:rPr>
                      <w:sz w:val="21"/>
                      <w:szCs w:val="21"/>
                    </w:rPr>
                    <w:alias w:val="上市公司应收关联方款项明细-计提减值金额"/>
                    <w:tag w:val="_GBC_3d4bb0179e6c42a6bec56b0086379777"/>
                    <w:id w:val="3593295"/>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303"/>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297"/>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29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内蒙古金陶股份有限公司</w:t>
                        </w:r>
                      </w:p>
                    </w:tc>
                  </w:sdtContent>
                </w:sdt>
                <w:sdt>
                  <w:sdtPr>
                    <w:rPr>
                      <w:sz w:val="21"/>
                      <w:szCs w:val="21"/>
                    </w:rPr>
                    <w:alias w:val="上市公司应收关联方款项明细-金额"/>
                    <w:tag w:val="_GBC_a8ba55352eaa42a48c1efd280bff8d69"/>
                    <w:id w:val="3593299"/>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30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301"/>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1,958,081.57</w:t>
                        </w:r>
                      </w:p>
                    </w:tc>
                  </w:sdtContent>
                </w:sdt>
                <w:sdt>
                  <w:sdtPr>
                    <w:rPr>
                      <w:sz w:val="21"/>
                      <w:szCs w:val="21"/>
                    </w:rPr>
                    <w:alias w:val="上市公司应收关联方款项明细-计提减值金额"/>
                    <w:tag w:val="_GBC_3d4bb0179e6c42a6bec56b0086379777"/>
                    <w:id w:val="3593302"/>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310"/>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04"/>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30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西峡金泰矿业有限公司</w:t>
                        </w:r>
                      </w:p>
                    </w:tc>
                  </w:sdtContent>
                </w:sdt>
                <w:sdt>
                  <w:sdtPr>
                    <w:rPr>
                      <w:sz w:val="21"/>
                      <w:szCs w:val="21"/>
                    </w:rPr>
                    <w:alias w:val="上市公司应收关联方款项明细-金额"/>
                    <w:tag w:val="_GBC_a8ba55352eaa42a48c1efd280bff8d69"/>
                    <w:id w:val="3593306"/>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4,420,513.00</w:t>
                        </w:r>
                      </w:p>
                    </w:tc>
                  </w:sdtContent>
                </w:sdt>
                <w:sdt>
                  <w:sdtPr>
                    <w:rPr>
                      <w:sz w:val="21"/>
                      <w:szCs w:val="21"/>
                    </w:rPr>
                    <w:alias w:val="上市公司应收关联方款项明细-计提减值金额"/>
                    <w:tag w:val="_GBC_6a34c2f186b84a55bff1d64c989dc7ea"/>
                    <w:id w:val="359330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308"/>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857,054.83</w:t>
                        </w:r>
                      </w:p>
                    </w:tc>
                  </w:sdtContent>
                </w:sdt>
                <w:sdt>
                  <w:sdtPr>
                    <w:rPr>
                      <w:sz w:val="21"/>
                      <w:szCs w:val="21"/>
                    </w:rPr>
                    <w:alias w:val="上市公司应收关联方款项明细-计提减值金额"/>
                    <w:tag w:val="_GBC_3d4bb0179e6c42a6bec56b0086379777"/>
                    <w:id w:val="3593309"/>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317"/>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11"/>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31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金翔黄金实业发展公司</w:t>
                        </w:r>
                      </w:p>
                    </w:tc>
                  </w:sdtContent>
                </w:sdt>
                <w:sdt>
                  <w:sdtPr>
                    <w:rPr>
                      <w:sz w:val="21"/>
                      <w:szCs w:val="21"/>
                    </w:rPr>
                    <w:alias w:val="上市公司应收关联方款项明细-金额"/>
                    <w:tag w:val="_GBC_a8ba55352eaa42a48c1efd280bff8d69"/>
                    <w:id w:val="3593313"/>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5,065.65</w:t>
                        </w:r>
                      </w:p>
                    </w:tc>
                  </w:sdtContent>
                </w:sdt>
                <w:sdt>
                  <w:sdtPr>
                    <w:rPr>
                      <w:sz w:val="21"/>
                      <w:szCs w:val="21"/>
                    </w:rPr>
                    <w:alias w:val="上市公司应收关联方款项明细-计提减值金额"/>
                    <w:tag w:val="_GBC_6a34c2f186b84a55bff1d64c989dc7ea"/>
                    <w:id w:val="359331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315"/>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316"/>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324"/>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18"/>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预付款项</w:t>
                        </w:r>
                      </w:p>
                    </w:tc>
                  </w:sdtContent>
                </w:sdt>
                <w:sdt>
                  <w:sdtPr>
                    <w:rPr>
                      <w:sz w:val="21"/>
                      <w:szCs w:val="21"/>
                    </w:rPr>
                    <w:alias w:val="上市公司应收关联方款项明细-关联方"/>
                    <w:tag w:val="_GBC_58e462d30f0f4a5a92d364cc67d75be7"/>
                    <w:id w:val="359331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河南省三门峡黄金工业学校</w:t>
                        </w:r>
                      </w:p>
                    </w:tc>
                  </w:sdtContent>
                </w:sdt>
                <w:sdt>
                  <w:sdtPr>
                    <w:rPr>
                      <w:sz w:val="21"/>
                      <w:szCs w:val="21"/>
                    </w:rPr>
                    <w:alias w:val="上市公司应收关联方款项明细-金额"/>
                    <w:tag w:val="_GBC_a8ba55352eaa42a48c1efd280bff8d69"/>
                    <w:id w:val="3593320"/>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45,600.00</w:t>
                        </w:r>
                      </w:p>
                    </w:tc>
                  </w:sdtContent>
                </w:sdt>
                <w:sdt>
                  <w:sdtPr>
                    <w:rPr>
                      <w:sz w:val="21"/>
                      <w:szCs w:val="21"/>
                    </w:rPr>
                    <w:alias w:val="上市公司应收关联方款项明细-计提减值金额"/>
                    <w:tag w:val="_GBC_6a34c2f186b84a55bff1d64c989dc7ea"/>
                    <w:id w:val="359332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322"/>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323"/>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331"/>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25"/>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2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中国黄金集团公司</w:t>
                        </w:r>
                      </w:p>
                    </w:tc>
                  </w:sdtContent>
                </w:sdt>
                <w:sdt>
                  <w:sdtPr>
                    <w:rPr>
                      <w:sz w:val="21"/>
                      <w:szCs w:val="21"/>
                    </w:rPr>
                    <w:alias w:val="上市公司应收关联方款项明细-金额"/>
                    <w:tag w:val="_GBC_a8ba55352eaa42a48c1efd280bff8d69"/>
                    <w:id w:val="3593327"/>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480,345.70</w:t>
                        </w:r>
                      </w:p>
                    </w:tc>
                  </w:sdtContent>
                </w:sdt>
                <w:sdt>
                  <w:sdtPr>
                    <w:rPr>
                      <w:sz w:val="21"/>
                      <w:szCs w:val="21"/>
                    </w:rPr>
                    <w:alias w:val="上市公司应收关联方款项明细-计提减值金额"/>
                    <w:tag w:val="_GBC_6a34c2f186b84a55bff1d64c989dc7ea"/>
                    <w:id w:val="359332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393,489.70</w:t>
                        </w:r>
                      </w:p>
                    </w:tc>
                  </w:sdtContent>
                </w:sdt>
                <w:sdt>
                  <w:sdtPr>
                    <w:rPr>
                      <w:sz w:val="21"/>
                      <w:szCs w:val="21"/>
                    </w:rPr>
                    <w:alias w:val="上市公司应收关联方款项明细-金额"/>
                    <w:tag w:val="_GBC_ef45f8131fdb482da1c1e56891181559"/>
                    <w:id w:val="3593329"/>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400,688.79</w:t>
                        </w:r>
                      </w:p>
                    </w:tc>
                  </w:sdtContent>
                </w:sdt>
                <w:sdt>
                  <w:sdtPr>
                    <w:rPr>
                      <w:sz w:val="21"/>
                      <w:szCs w:val="21"/>
                    </w:rPr>
                    <w:alias w:val="上市公司应收关联方款项明细-计提减值金额"/>
                    <w:tag w:val="_GBC_3d4bb0179e6c42a6bec56b0086379777"/>
                    <w:id w:val="3593330"/>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23,276.74</w:t>
                        </w:r>
                      </w:p>
                    </w:tc>
                  </w:sdtContent>
                </w:sdt>
              </w:tr>
            </w:sdtContent>
          </w:sdt>
          <w:sdt>
            <w:sdtPr>
              <w:rPr>
                <w:rFonts w:hint="eastAsia"/>
                <w:sz w:val="21"/>
                <w:szCs w:val="21"/>
              </w:rPr>
              <w:alias w:val="上市公司应收关联方款项明细"/>
              <w:tag w:val="_TUP_d4126a8f8e414ce2b32aead159dba06a"/>
              <w:id w:val="3593338"/>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32"/>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3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哈尔滨黄金宾馆</w:t>
                        </w:r>
                      </w:p>
                    </w:tc>
                  </w:sdtContent>
                </w:sdt>
                <w:sdt>
                  <w:sdtPr>
                    <w:rPr>
                      <w:sz w:val="21"/>
                      <w:szCs w:val="21"/>
                    </w:rPr>
                    <w:alias w:val="上市公司应收关联方款项明细-金额"/>
                    <w:tag w:val="_GBC_a8ba55352eaa42a48c1efd280bff8d69"/>
                    <w:id w:val="3593334"/>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300,000.00</w:t>
                        </w:r>
                      </w:p>
                    </w:tc>
                  </w:sdtContent>
                </w:sdt>
                <w:sdt>
                  <w:sdtPr>
                    <w:rPr>
                      <w:sz w:val="21"/>
                      <w:szCs w:val="21"/>
                    </w:rPr>
                    <w:alias w:val="上市公司应收关联方款项明细-计提减值金额"/>
                    <w:tag w:val="_GBC_6a34c2f186b84a55bff1d64c989dc7ea"/>
                    <w:id w:val="359333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300,000.00</w:t>
                        </w:r>
                      </w:p>
                    </w:tc>
                  </w:sdtContent>
                </w:sdt>
                <w:sdt>
                  <w:sdtPr>
                    <w:rPr>
                      <w:sz w:val="21"/>
                      <w:szCs w:val="21"/>
                    </w:rPr>
                    <w:alias w:val="上市公司应收关联方款项明细-金额"/>
                    <w:tag w:val="_GBC_ef45f8131fdb482da1c1e56891181559"/>
                    <w:id w:val="3593336"/>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300,000.00</w:t>
                        </w:r>
                      </w:p>
                    </w:tc>
                  </w:sdtContent>
                </w:sdt>
                <w:sdt>
                  <w:sdtPr>
                    <w:rPr>
                      <w:sz w:val="21"/>
                      <w:szCs w:val="21"/>
                    </w:rPr>
                    <w:alias w:val="上市公司应收关联方款项明细-计提减值金额"/>
                    <w:tag w:val="_GBC_3d4bb0179e6c42a6bec56b0086379777"/>
                    <w:id w:val="3593337"/>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300,000.00</w:t>
                        </w:r>
                      </w:p>
                    </w:tc>
                  </w:sdtContent>
                </w:sdt>
              </w:tr>
            </w:sdtContent>
          </w:sdt>
          <w:sdt>
            <w:sdtPr>
              <w:rPr>
                <w:rFonts w:hint="eastAsia"/>
                <w:sz w:val="21"/>
                <w:szCs w:val="21"/>
              </w:rPr>
              <w:alias w:val="上市公司应收关联方款项明细"/>
              <w:tag w:val="_TUP_d4126a8f8e414ce2b32aead159dba06a"/>
              <w:id w:val="3593345"/>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39"/>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4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长春黄金设计院工程建设监理部</w:t>
                        </w:r>
                      </w:p>
                    </w:tc>
                  </w:sdtContent>
                </w:sdt>
                <w:sdt>
                  <w:sdtPr>
                    <w:rPr>
                      <w:sz w:val="21"/>
                      <w:szCs w:val="21"/>
                    </w:rPr>
                    <w:alias w:val="上市公司应收关联方款项明细-金额"/>
                    <w:tag w:val="_GBC_a8ba55352eaa42a48c1efd280bff8d69"/>
                    <w:id w:val="3593341"/>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456,060.00</w:t>
                        </w:r>
                      </w:p>
                    </w:tc>
                  </w:sdtContent>
                </w:sdt>
                <w:sdt>
                  <w:sdtPr>
                    <w:rPr>
                      <w:sz w:val="21"/>
                      <w:szCs w:val="21"/>
                    </w:rPr>
                    <w:alias w:val="上市公司应收关联方款项明细-计提减值金额"/>
                    <w:tag w:val="_GBC_6a34c2f186b84a55bff1d64c989dc7ea"/>
                    <w:id w:val="359334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346,038.00</w:t>
                        </w:r>
                      </w:p>
                    </w:tc>
                  </w:sdtContent>
                </w:sdt>
                <w:sdt>
                  <w:sdtPr>
                    <w:rPr>
                      <w:sz w:val="21"/>
                      <w:szCs w:val="21"/>
                    </w:rPr>
                    <w:alias w:val="上市公司应收关联方款项明细-金额"/>
                    <w:tag w:val="_GBC_ef45f8131fdb482da1c1e56891181559"/>
                    <w:id w:val="3593343"/>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456,060.00</w:t>
                        </w:r>
                      </w:p>
                    </w:tc>
                  </w:sdtContent>
                </w:sdt>
                <w:sdt>
                  <w:sdtPr>
                    <w:rPr>
                      <w:sz w:val="21"/>
                      <w:szCs w:val="21"/>
                    </w:rPr>
                    <w:alias w:val="上市公司应收关联方款项明细-计提减值金额"/>
                    <w:tag w:val="_GBC_3d4bb0179e6c42a6bec56b0086379777"/>
                    <w:id w:val="3593344"/>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136,818.00</w:t>
                        </w:r>
                      </w:p>
                    </w:tc>
                  </w:sdtContent>
                </w:sdt>
              </w:tr>
            </w:sdtContent>
          </w:sdt>
          <w:sdt>
            <w:sdtPr>
              <w:rPr>
                <w:rFonts w:hint="eastAsia"/>
                <w:sz w:val="21"/>
                <w:szCs w:val="21"/>
              </w:rPr>
              <w:alias w:val="上市公司应收关联方款项明细"/>
              <w:tag w:val="_TUP_d4126a8f8e414ce2b32aead159dba06a"/>
              <w:id w:val="3593352"/>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46"/>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B016C7"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4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中国黄金集团营销有限公司</w:t>
                        </w:r>
                      </w:p>
                    </w:tc>
                  </w:sdtContent>
                </w:sdt>
                <w:sdt>
                  <w:sdtPr>
                    <w:rPr>
                      <w:sz w:val="21"/>
                      <w:szCs w:val="21"/>
                    </w:rPr>
                    <w:alias w:val="上市公司应收关联方款项明细-金额"/>
                    <w:tag w:val="_GBC_a8ba55352eaa42a48c1efd280bff8d69"/>
                    <w:id w:val="3593348"/>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116,171.20</w:t>
                        </w:r>
                      </w:p>
                    </w:tc>
                  </w:sdtContent>
                </w:sdt>
                <w:sdt>
                  <w:sdtPr>
                    <w:rPr>
                      <w:sz w:val="21"/>
                      <w:szCs w:val="21"/>
                    </w:rPr>
                    <w:alias w:val="上市公司应收关联方款项明细-计提减值金额"/>
                    <w:tag w:val="_GBC_6a34c2f186b84a55bff1d64c989dc7ea"/>
                    <w:id w:val="359334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48,914.00</w:t>
                        </w:r>
                      </w:p>
                    </w:tc>
                  </w:sdtContent>
                </w:sdt>
                <w:sdt>
                  <w:sdtPr>
                    <w:rPr>
                      <w:sz w:val="21"/>
                      <w:szCs w:val="21"/>
                    </w:rPr>
                    <w:alias w:val="上市公司应收关联方款项明细-金额"/>
                    <w:tag w:val="_GBC_ef45f8131fdb482da1c1e56891181559"/>
                    <w:id w:val="3593350"/>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116,171.20</w:t>
                        </w:r>
                      </w:p>
                    </w:tc>
                  </w:sdtContent>
                </w:sdt>
                <w:sdt>
                  <w:sdtPr>
                    <w:rPr>
                      <w:sz w:val="21"/>
                      <w:szCs w:val="21"/>
                    </w:rPr>
                    <w:alias w:val="上市公司应收关联方款项明细-计提减值金额"/>
                    <w:tag w:val="_GBC_3d4bb0179e6c42a6bec56b0086379777"/>
                    <w:id w:val="3593351"/>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6,970.27</w:t>
                        </w:r>
                      </w:p>
                    </w:tc>
                  </w:sdtContent>
                </w:sdt>
              </w:tr>
            </w:sdtContent>
          </w:sdt>
          <w:sdt>
            <w:sdtPr>
              <w:rPr>
                <w:rFonts w:hint="eastAsia"/>
                <w:sz w:val="21"/>
                <w:szCs w:val="21"/>
              </w:rPr>
              <w:alias w:val="上市公司应收关联方款项明细"/>
              <w:tag w:val="_TUP_d4126a8f8e414ce2b32aead159dba06a"/>
              <w:id w:val="3593359"/>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53"/>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5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金翔黄金实业发展公司</w:t>
                        </w:r>
                      </w:p>
                    </w:tc>
                  </w:sdtContent>
                </w:sdt>
                <w:sdt>
                  <w:sdtPr>
                    <w:rPr>
                      <w:sz w:val="21"/>
                      <w:szCs w:val="21"/>
                    </w:rPr>
                    <w:alias w:val="上市公司应收关联方款项明细-金额"/>
                    <w:tag w:val="_GBC_a8ba55352eaa42a48c1efd280bff8d69"/>
                    <w:id w:val="3593355"/>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35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357"/>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200,000.00</w:t>
                        </w:r>
                      </w:p>
                    </w:tc>
                  </w:sdtContent>
                </w:sdt>
                <w:sdt>
                  <w:sdtPr>
                    <w:rPr>
                      <w:sz w:val="21"/>
                      <w:szCs w:val="21"/>
                    </w:rPr>
                    <w:alias w:val="上市公司应收关联方款项明细-计提减值金额"/>
                    <w:tag w:val="_GBC_3d4bb0179e6c42a6bec56b0086379777"/>
                    <w:id w:val="3593358"/>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200,000.00</w:t>
                        </w:r>
                      </w:p>
                    </w:tc>
                  </w:sdtContent>
                </w:sdt>
              </w:tr>
            </w:sdtContent>
          </w:sdt>
          <w:sdt>
            <w:sdtPr>
              <w:rPr>
                <w:rFonts w:hint="eastAsia"/>
                <w:sz w:val="21"/>
                <w:szCs w:val="21"/>
              </w:rPr>
              <w:alias w:val="上市公司应收关联方款项明细"/>
              <w:tag w:val="_TUP_d4126a8f8e414ce2b32aead159dba06a"/>
              <w:id w:val="3593366"/>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60"/>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6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河南中原黄金机械厂</w:t>
                        </w:r>
                      </w:p>
                    </w:tc>
                  </w:sdtContent>
                </w:sdt>
                <w:sdt>
                  <w:sdtPr>
                    <w:rPr>
                      <w:sz w:val="21"/>
                      <w:szCs w:val="21"/>
                    </w:rPr>
                    <w:alias w:val="上市公司应收关联方款项明细-金额"/>
                    <w:tag w:val="_GBC_a8ba55352eaa42a48c1efd280bff8d69"/>
                    <w:id w:val="3593362"/>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114,443.50</w:t>
                        </w:r>
                      </w:p>
                    </w:tc>
                  </w:sdtContent>
                </w:sdt>
                <w:sdt>
                  <w:sdtPr>
                    <w:rPr>
                      <w:sz w:val="21"/>
                      <w:szCs w:val="21"/>
                    </w:rPr>
                    <w:alias w:val="上市公司应收关联方款项明细-计提减值金额"/>
                    <w:tag w:val="_GBC_6a34c2f186b84a55bff1d64c989dc7ea"/>
                    <w:id w:val="359336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32,103.90</w:t>
                        </w:r>
                      </w:p>
                    </w:tc>
                  </w:sdtContent>
                </w:sdt>
                <w:sdt>
                  <w:sdtPr>
                    <w:rPr>
                      <w:sz w:val="21"/>
                      <w:szCs w:val="21"/>
                    </w:rPr>
                    <w:alias w:val="上市公司应收关联方款项明细-金额"/>
                    <w:tag w:val="_GBC_ef45f8131fdb482da1c1e56891181559"/>
                    <w:id w:val="3593364"/>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102,400.00</w:t>
                        </w:r>
                      </w:p>
                    </w:tc>
                  </w:sdtContent>
                </w:sdt>
                <w:sdt>
                  <w:sdtPr>
                    <w:rPr>
                      <w:sz w:val="21"/>
                      <w:szCs w:val="21"/>
                    </w:rPr>
                    <w:alias w:val="上市公司应收关联方款项明细-计提减值金额"/>
                    <w:tag w:val="_GBC_3d4bb0179e6c42a6bec56b0086379777"/>
                    <w:id w:val="3593365"/>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10,240.00</w:t>
                        </w:r>
                      </w:p>
                    </w:tc>
                  </w:sdtContent>
                </w:sdt>
              </w:tr>
            </w:sdtContent>
          </w:sdt>
          <w:sdt>
            <w:sdtPr>
              <w:rPr>
                <w:rFonts w:hint="eastAsia"/>
                <w:sz w:val="21"/>
                <w:szCs w:val="21"/>
              </w:rPr>
              <w:alias w:val="上市公司应收关联方款项明细"/>
              <w:tag w:val="_TUP_d4126a8f8e414ce2b32aead159dba06a"/>
              <w:id w:val="3593373"/>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67"/>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6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辽宁省黄金物资公司</w:t>
                        </w:r>
                      </w:p>
                    </w:tc>
                  </w:sdtContent>
                </w:sdt>
                <w:sdt>
                  <w:sdtPr>
                    <w:rPr>
                      <w:sz w:val="21"/>
                      <w:szCs w:val="21"/>
                    </w:rPr>
                    <w:alias w:val="上市公司应收关联方款项明细-金额"/>
                    <w:tag w:val="_GBC_a8ba55352eaa42a48c1efd280bff8d69"/>
                    <w:id w:val="3593369"/>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313,579.76</w:t>
                        </w:r>
                      </w:p>
                    </w:tc>
                  </w:sdtContent>
                </w:sdt>
                <w:sdt>
                  <w:sdtPr>
                    <w:rPr>
                      <w:sz w:val="21"/>
                      <w:szCs w:val="21"/>
                    </w:rPr>
                    <w:alias w:val="上市公司应收关联方款项明细-计提减值金额"/>
                    <w:tag w:val="_GBC_6a34c2f186b84a55bff1d64c989dc7ea"/>
                    <w:id w:val="359337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156,789.88</w:t>
                        </w:r>
                      </w:p>
                    </w:tc>
                  </w:sdtContent>
                </w:sdt>
                <w:sdt>
                  <w:sdtPr>
                    <w:rPr>
                      <w:sz w:val="21"/>
                      <w:szCs w:val="21"/>
                    </w:rPr>
                    <w:alias w:val="上市公司应收关联方款项明细-金额"/>
                    <w:tag w:val="_GBC_ef45f8131fdb482da1c1e56891181559"/>
                    <w:id w:val="3593371"/>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313,579.76</w:t>
                        </w:r>
                      </w:p>
                    </w:tc>
                  </w:sdtContent>
                </w:sdt>
                <w:sdt>
                  <w:sdtPr>
                    <w:rPr>
                      <w:sz w:val="21"/>
                      <w:szCs w:val="21"/>
                    </w:rPr>
                    <w:alias w:val="上市公司应收关联方款项明细-计提减值金额"/>
                    <w:tag w:val="_GBC_3d4bb0179e6c42a6bec56b0086379777"/>
                    <w:id w:val="3593372"/>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18,814.79</w:t>
                        </w:r>
                      </w:p>
                    </w:tc>
                  </w:sdtContent>
                </w:sdt>
              </w:tr>
            </w:sdtContent>
          </w:sdt>
          <w:sdt>
            <w:sdtPr>
              <w:rPr>
                <w:rFonts w:hint="eastAsia"/>
                <w:sz w:val="21"/>
                <w:szCs w:val="21"/>
              </w:rPr>
              <w:alias w:val="上市公司应收关联方款项明细"/>
              <w:tag w:val="_TUP_d4126a8f8e414ce2b32aead159dba06a"/>
              <w:id w:val="3593380"/>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74"/>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7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桦甸市世纪三</w:t>
                        </w:r>
                        <w:r w:rsidRPr="008845CF">
                          <w:rPr>
                            <w:sz w:val="21"/>
                            <w:szCs w:val="21"/>
                          </w:rPr>
                          <w:lastRenderedPageBreak/>
                          <w:t>和矿业有限公司</w:t>
                        </w:r>
                      </w:p>
                    </w:tc>
                  </w:sdtContent>
                </w:sdt>
                <w:sdt>
                  <w:sdtPr>
                    <w:rPr>
                      <w:sz w:val="21"/>
                      <w:szCs w:val="21"/>
                    </w:rPr>
                    <w:alias w:val="上市公司应收关联方款项明细-金额"/>
                    <w:tag w:val="_GBC_a8ba55352eaa42a48c1efd280bff8d69"/>
                    <w:id w:val="3593376"/>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6a34c2f186b84a55bff1d64c989dc7ea"/>
                    <w:id w:val="359337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金额"/>
                    <w:tag w:val="_GBC_ef45f8131fdb482da1c1e56891181559"/>
                    <w:id w:val="3593378"/>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189,388.89</w:t>
                        </w:r>
                      </w:p>
                    </w:tc>
                  </w:sdtContent>
                </w:sdt>
                <w:sdt>
                  <w:sdtPr>
                    <w:rPr>
                      <w:sz w:val="21"/>
                      <w:szCs w:val="21"/>
                    </w:rPr>
                    <w:alias w:val="上市公司应收关联方款项明细-计提减值金额"/>
                    <w:tag w:val="_GBC_3d4bb0179e6c42a6bec56b0086379777"/>
                    <w:id w:val="3593379"/>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11,363.33</w:t>
                        </w:r>
                      </w:p>
                    </w:tc>
                  </w:sdtContent>
                </w:sdt>
              </w:tr>
            </w:sdtContent>
          </w:sdt>
          <w:sdt>
            <w:sdtPr>
              <w:rPr>
                <w:rFonts w:hint="eastAsia"/>
                <w:sz w:val="21"/>
                <w:szCs w:val="21"/>
              </w:rPr>
              <w:alias w:val="上市公司应收关联方款项明细"/>
              <w:tag w:val="_TUP_d4126a8f8e414ce2b32aead159dba06a"/>
              <w:id w:val="3593387"/>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81"/>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8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吉林省金立勘探有限公司</w:t>
                        </w:r>
                      </w:p>
                    </w:tc>
                  </w:sdtContent>
                </w:sdt>
                <w:sdt>
                  <w:sdtPr>
                    <w:rPr>
                      <w:sz w:val="21"/>
                      <w:szCs w:val="21"/>
                    </w:rPr>
                    <w:alias w:val="上市公司应收关联方款项明细-金额"/>
                    <w:tag w:val="_GBC_a8ba55352eaa42a48c1efd280bff8d69"/>
                    <w:id w:val="3593383"/>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2,200,000.00</w:t>
                        </w:r>
                      </w:p>
                    </w:tc>
                  </w:sdtContent>
                </w:sdt>
                <w:sdt>
                  <w:sdtPr>
                    <w:rPr>
                      <w:sz w:val="21"/>
                      <w:szCs w:val="21"/>
                    </w:rPr>
                    <w:alias w:val="上市公司应收关联方款项明细-计提减值金额"/>
                    <w:tag w:val="_GBC_6a34c2f186b84a55bff1d64c989dc7ea"/>
                    <w:id w:val="3593384"/>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132,000.00</w:t>
                        </w:r>
                      </w:p>
                    </w:tc>
                  </w:sdtContent>
                </w:sdt>
                <w:sdt>
                  <w:sdtPr>
                    <w:rPr>
                      <w:sz w:val="21"/>
                      <w:szCs w:val="21"/>
                    </w:rPr>
                    <w:alias w:val="上市公司应收关联方款项明细-金额"/>
                    <w:tag w:val="_GBC_ef45f8131fdb482da1c1e56891181559"/>
                    <w:id w:val="3593385"/>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386"/>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394"/>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88"/>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8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内蒙古金陶股份有限公司</w:t>
                        </w:r>
                      </w:p>
                    </w:tc>
                  </w:sdtContent>
                </w:sdt>
                <w:sdt>
                  <w:sdtPr>
                    <w:rPr>
                      <w:sz w:val="21"/>
                      <w:szCs w:val="21"/>
                    </w:rPr>
                    <w:alias w:val="上市公司应收关联方款项明细-金额"/>
                    <w:tag w:val="_GBC_a8ba55352eaa42a48c1efd280bff8d69"/>
                    <w:id w:val="3593390"/>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147,280.88</w:t>
                        </w:r>
                      </w:p>
                    </w:tc>
                  </w:sdtContent>
                </w:sdt>
                <w:sdt>
                  <w:sdtPr>
                    <w:rPr>
                      <w:sz w:val="21"/>
                      <w:szCs w:val="21"/>
                    </w:rPr>
                    <w:alias w:val="上市公司应收关联方款项明细-计提减值金额"/>
                    <w:tag w:val="_GBC_6a34c2f186b84a55bff1d64c989dc7ea"/>
                    <w:id w:val="3593391"/>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8,836.85</w:t>
                        </w:r>
                      </w:p>
                    </w:tc>
                  </w:sdtContent>
                </w:sdt>
                <w:sdt>
                  <w:sdtPr>
                    <w:rPr>
                      <w:sz w:val="21"/>
                      <w:szCs w:val="21"/>
                    </w:rPr>
                    <w:alias w:val="上市公司应收关联方款项明细-金额"/>
                    <w:tag w:val="_GBC_ef45f8131fdb482da1c1e56891181559"/>
                    <w:id w:val="3593392"/>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393"/>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401"/>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395"/>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396"/>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中国黄金集团成县矿业有限公司</w:t>
                        </w:r>
                      </w:p>
                    </w:tc>
                  </w:sdtContent>
                </w:sdt>
                <w:sdt>
                  <w:sdtPr>
                    <w:rPr>
                      <w:sz w:val="21"/>
                      <w:szCs w:val="21"/>
                    </w:rPr>
                    <w:alias w:val="上市公司应收关联方款项明细-金额"/>
                    <w:tag w:val="_GBC_a8ba55352eaa42a48c1efd280bff8d69"/>
                    <w:id w:val="3593397"/>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57,901.62</w:t>
                        </w:r>
                      </w:p>
                    </w:tc>
                  </w:sdtContent>
                </w:sdt>
                <w:sdt>
                  <w:sdtPr>
                    <w:rPr>
                      <w:sz w:val="21"/>
                      <w:szCs w:val="21"/>
                    </w:rPr>
                    <w:alias w:val="上市公司应收关联方款项明细-计提减值金额"/>
                    <w:tag w:val="_GBC_6a34c2f186b84a55bff1d64c989dc7ea"/>
                    <w:id w:val="3593398"/>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3,474.10</w:t>
                        </w:r>
                      </w:p>
                    </w:tc>
                  </w:sdtContent>
                </w:sdt>
                <w:sdt>
                  <w:sdtPr>
                    <w:rPr>
                      <w:sz w:val="21"/>
                      <w:szCs w:val="21"/>
                    </w:rPr>
                    <w:alias w:val="上市公司应收关联方款项明细-金额"/>
                    <w:tag w:val="_GBC_ef45f8131fdb482da1c1e56891181559"/>
                    <w:id w:val="3593399"/>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400"/>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408"/>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402"/>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403"/>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中国黄金集团黄金珠宝有限公司</w:t>
                        </w:r>
                      </w:p>
                    </w:tc>
                  </w:sdtContent>
                </w:sdt>
                <w:sdt>
                  <w:sdtPr>
                    <w:rPr>
                      <w:sz w:val="21"/>
                      <w:szCs w:val="21"/>
                    </w:rPr>
                    <w:alias w:val="上市公司应收关联方款项明细-金额"/>
                    <w:tag w:val="_GBC_a8ba55352eaa42a48c1efd280bff8d69"/>
                    <w:id w:val="3593404"/>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54,190.12</w:t>
                        </w:r>
                      </w:p>
                    </w:tc>
                  </w:sdtContent>
                </w:sdt>
                <w:sdt>
                  <w:sdtPr>
                    <w:rPr>
                      <w:sz w:val="21"/>
                      <w:szCs w:val="21"/>
                    </w:rPr>
                    <w:alias w:val="上市公司应收关联方款项明细-计提减值金额"/>
                    <w:tag w:val="_GBC_6a34c2f186b84a55bff1d64c989dc7ea"/>
                    <w:id w:val="3593405"/>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5,419.01</w:t>
                        </w:r>
                      </w:p>
                    </w:tc>
                  </w:sdtContent>
                </w:sdt>
                <w:sdt>
                  <w:sdtPr>
                    <w:rPr>
                      <w:sz w:val="21"/>
                      <w:szCs w:val="21"/>
                    </w:rPr>
                    <w:alias w:val="上市公司应收关联方款项明细-金额"/>
                    <w:tag w:val="_GBC_ef45f8131fdb482da1c1e56891181559"/>
                    <w:id w:val="3593406"/>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407"/>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415"/>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409"/>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410"/>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中国黄金集团吉林有限公司</w:t>
                        </w:r>
                      </w:p>
                    </w:tc>
                  </w:sdtContent>
                </w:sdt>
                <w:sdt>
                  <w:sdtPr>
                    <w:rPr>
                      <w:sz w:val="21"/>
                      <w:szCs w:val="21"/>
                    </w:rPr>
                    <w:alias w:val="上市公司应收关联方款项明细-金额"/>
                    <w:tag w:val="_GBC_a8ba55352eaa42a48c1efd280bff8d69"/>
                    <w:id w:val="3593411"/>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375,331.89</w:t>
                        </w:r>
                      </w:p>
                    </w:tc>
                  </w:sdtContent>
                </w:sdt>
                <w:sdt>
                  <w:sdtPr>
                    <w:rPr>
                      <w:sz w:val="21"/>
                      <w:szCs w:val="21"/>
                    </w:rPr>
                    <w:alias w:val="上市公司应收关联方款项明细-计提减值金额"/>
                    <w:tag w:val="_GBC_6a34c2f186b84a55bff1d64c989dc7ea"/>
                    <w:id w:val="3593412"/>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22,519.91</w:t>
                        </w:r>
                      </w:p>
                    </w:tc>
                  </w:sdtContent>
                </w:sdt>
                <w:sdt>
                  <w:sdtPr>
                    <w:rPr>
                      <w:sz w:val="21"/>
                      <w:szCs w:val="21"/>
                    </w:rPr>
                    <w:alias w:val="上市公司应收关联方款项明细-金额"/>
                    <w:tag w:val="_GBC_ef45f8131fdb482da1c1e56891181559"/>
                    <w:id w:val="3593413"/>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414"/>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TUP_d4126a8f8e414ce2b32aead159dba06a"/>
              <w:id w:val="3593422"/>
              <w:lock w:val="sdtLocked"/>
            </w:sdtPr>
            <w:sdtEndPr>
              <w:rPr>
                <w:rFonts w:hint="default"/>
              </w:rPr>
            </w:sdtEndPr>
            <w:sdtContent>
              <w:tr w:rsidR="00B016C7" w:rsidTr="00DE3916">
                <w:sdt>
                  <w:sdtPr>
                    <w:rPr>
                      <w:rFonts w:hint="eastAsia"/>
                      <w:sz w:val="21"/>
                      <w:szCs w:val="21"/>
                    </w:rPr>
                    <w:alias w:val="上市公司应收关联方款项明细-项目名称"/>
                    <w:tag w:val="_GBC_529c0da8d98b430086f2520e39851f80"/>
                    <w:id w:val="3593416"/>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B016C7" w:rsidRPr="008845CF" w:rsidRDefault="00F51C98" w:rsidP="00DE3916">
                        <w:pPr>
                          <w:autoSpaceDE w:val="0"/>
                          <w:autoSpaceDN w:val="0"/>
                          <w:adjustRightInd w:val="0"/>
                          <w:rPr>
                            <w:sz w:val="21"/>
                            <w:szCs w:val="21"/>
                          </w:rPr>
                        </w:pPr>
                        <w:r w:rsidRPr="008845CF">
                          <w:rPr>
                            <w:rFonts w:ascii="Arial Narrow" w:hAnsi="Arial Narrow"/>
                            <w:sz w:val="21"/>
                            <w:szCs w:val="21"/>
                          </w:rPr>
                          <w:t>其他应收款</w:t>
                        </w:r>
                      </w:p>
                    </w:tc>
                  </w:sdtContent>
                </w:sdt>
                <w:sdt>
                  <w:sdtPr>
                    <w:rPr>
                      <w:sz w:val="21"/>
                      <w:szCs w:val="21"/>
                    </w:rPr>
                    <w:alias w:val="上市公司应收关联方款项明细-关联方"/>
                    <w:tag w:val="_GBC_58e462d30f0f4a5a92d364cc67d75be7"/>
                    <w:id w:val="3593417"/>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rPr>
                            <w:sz w:val="21"/>
                            <w:szCs w:val="21"/>
                          </w:rPr>
                        </w:pPr>
                        <w:r w:rsidRPr="008845CF">
                          <w:rPr>
                            <w:sz w:val="21"/>
                            <w:szCs w:val="21"/>
                          </w:rPr>
                          <w:t>中国黄金集团西和矿业有限公司</w:t>
                        </w:r>
                      </w:p>
                    </w:tc>
                  </w:sdtContent>
                </w:sdt>
                <w:sdt>
                  <w:sdtPr>
                    <w:rPr>
                      <w:sz w:val="21"/>
                      <w:szCs w:val="21"/>
                    </w:rPr>
                    <w:alias w:val="上市公司应收关联方款项明细-金额"/>
                    <w:tag w:val="_GBC_a8ba55352eaa42a48c1efd280bff8d69"/>
                    <w:id w:val="3593418"/>
                    <w:lock w:val="sdtLocked"/>
                  </w:sdtPr>
                  <w:sdtContent>
                    <w:tc>
                      <w:tcPr>
                        <w:tcW w:w="76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383,347.00</w:t>
                        </w:r>
                      </w:p>
                    </w:tc>
                  </w:sdtContent>
                </w:sdt>
                <w:sdt>
                  <w:sdtPr>
                    <w:rPr>
                      <w:sz w:val="21"/>
                      <w:szCs w:val="21"/>
                    </w:rPr>
                    <w:alias w:val="上市公司应收关联方款项明细-计提减值金额"/>
                    <w:tag w:val="_GBC_6a34c2f186b84a55bff1d64c989dc7ea"/>
                    <w:id w:val="3593419"/>
                    <w:lock w:val="sdtLocked"/>
                  </w:sdtPr>
                  <w:sdtContent>
                    <w:tc>
                      <w:tcPr>
                        <w:tcW w:w="767"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r w:rsidRPr="008845CF">
                          <w:rPr>
                            <w:sz w:val="21"/>
                            <w:szCs w:val="21"/>
                          </w:rPr>
                          <w:t>23,000.82</w:t>
                        </w:r>
                      </w:p>
                    </w:tc>
                  </w:sdtContent>
                </w:sdt>
                <w:sdt>
                  <w:sdtPr>
                    <w:rPr>
                      <w:sz w:val="21"/>
                      <w:szCs w:val="21"/>
                    </w:rPr>
                    <w:alias w:val="上市公司应收关联方款项明细-金额"/>
                    <w:tag w:val="_GBC_ef45f8131fdb482da1c1e56891181559"/>
                    <w:id w:val="3593420"/>
                    <w:lock w:val="sdtLocked"/>
                  </w:sdtPr>
                  <w:sdtContent>
                    <w:tc>
                      <w:tcPr>
                        <w:tcW w:w="83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sdt>
                  <w:sdtPr>
                    <w:rPr>
                      <w:sz w:val="21"/>
                      <w:szCs w:val="21"/>
                    </w:rPr>
                    <w:alias w:val="上市公司应收关联方款项明细-计提减值金额"/>
                    <w:tag w:val="_GBC_3d4bb0179e6c42a6bec56b0086379777"/>
                    <w:id w:val="3593421"/>
                    <w:lock w:val="sdtLocked"/>
                  </w:sdtPr>
                  <w:sdtContent>
                    <w:tc>
                      <w:tcPr>
                        <w:tcW w:w="1048" w:type="pct"/>
                        <w:tcBorders>
                          <w:top w:val="single" w:sz="4" w:space="0" w:color="auto"/>
                          <w:left w:val="single" w:sz="4" w:space="0" w:color="auto"/>
                          <w:bottom w:val="single" w:sz="4" w:space="0" w:color="auto"/>
                          <w:right w:val="single" w:sz="4" w:space="0" w:color="auto"/>
                        </w:tcBorders>
                      </w:tcPr>
                      <w:p w:rsidR="00B016C7" w:rsidRPr="008845CF" w:rsidRDefault="00B016C7" w:rsidP="00DE3916">
                        <w:pPr>
                          <w:autoSpaceDE w:val="0"/>
                          <w:autoSpaceDN w:val="0"/>
                          <w:adjustRightInd w:val="0"/>
                          <w:jc w:val="right"/>
                          <w:rPr>
                            <w:sz w:val="21"/>
                            <w:szCs w:val="21"/>
                          </w:rPr>
                        </w:pPr>
                      </w:p>
                    </w:tc>
                  </w:sdtContent>
                </w:sdt>
              </w:tr>
            </w:sdtContent>
          </w:sdt>
        </w:tbl>
        <w:p w:rsidR="004B548E" w:rsidRDefault="00D945E0">
          <w:pPr>
            <w:rPr>
              <w:rFonts w:ascii="仿宋_GB2312" w:eastAsia="仿宋_GB2312"/>
              <w:szCs w:val="21"/>
            </w:rPr>
          </w:pPr>
        </w:p>
      </w:sdtContent>
    </w:sdt>
    <w:sdt>
      <w:sdtPr>
        <w:rPr>
          <w:rFonts w:ascii="宋体" w:hAnsi="宋体" w:cs="宋体" w:hint="eastAsia"/>
          <w:b w:val="0"/>
          <w:bCs w:val="0"/>
          <w:kern w:val="0"/>
          <w:szCs w:val="24"/>
        </w:rPr>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4B548E" w:rsidRDefault="00A20AC1">
          <w:pPr>
            <w:pStyle w:val="4"/>
            <w:numPr>
              <w:ilvl w:val="0"/>
              <w:numId w:val="91"/>
            </w:numPr>
            <w:tabs>
              <w:tab w:val="left" w:pos="616"/>
            </w:tabs>
          </w:pPr>
          <w:r>
            <w:rPr>
              <w:rFonts w:hint="eastAsia"/>
            </w:rPr>
            <w:t>应付项目</w:t>
          </w:r>
        </w:p>
        <w:p w:rsidR="004B548E" w:rsidRDefault="00A20AC1">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287D31" w:rsidTr="00DE3916">
            <w:tc>
              <w:tcPr>
                <w:tcW w:w="1196" w:type="pct"/>
                <w:tcBorders>
                  <w:top w:val="single" w:sz="4" w:space="0" w:color="auto"/>
                  <w:left w:val="single" w:sz="4" w:space="0" w:color="auto"/>
                  <w:right w:val="single" w:sz="4" w:space="0" w:color="auto"/>
                </w:tcBorders>
              </w:tcPr>
              <w:p w:rsidR="00287D31" w:rsidRPr="008845CF" w:rsidRDefault="00287D31" w:rsidP="00DE3916">
                <w:pPr>
                  <w:jc w:val="center"/>
                  <w:rPr>
                    <w:sz w:val="21"/>
                    <w:szCs w:val="21"/>
                  </w:rPr>
                </w:pPr>
                <w:r w:rsidRPr="008845CF">
                  <w:rPr>
                    <w:rFonts w:hint="eastAsia"/>
                    <w:sz w:val="21"/>
                    <w:szCs w:val="21"/>
                  </w:rPr>
                  <w:t>项目名称</w:t>
                </w:r>
              </w:p>
            </w:tc>
            <w:tc>
              <w:tcPr>
                <w:tcW w:w="1151" w:type="pct"/>
                <w:tcBorders>
                  <w:top w:val="single" w:sz="4" w:space="0" w:color="auto"/>
                  <w:left w:val="single" w:sz="4" w:space="0" w:color="auto"/>
                  <w:right w:val="single" w:sz="4" w:space="0" w:color="auto"/>
                </w:tcBorders>
              </w:tcPr>
              <w:p w:rsidR="00287D31" w:rsidRPr="008845CF" w:rsidRDefault="00287D31" w:rsidP="00DE3916">
                <w:pPr>
                  <w:jc w:val="center"/>
                  <w:rPr>
                    <w:sz w:val="21"/>
                    <w:szCs w:val="21"/>
                  </w:rPr>
                </w:pPr>
                <w:r w:rsidRPr="008845CF">
                  <w:rPr>
                    <w:rFonts w:hint="eastAsia"/>
                    <w:sz w:val="21"/>
                    <w:szCs w:val="21"/>
                  </w:rPr>
                  <w:t>关联方</w:t>
                </w:r>
              </w:p>
            </w:tc>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jc w:val="center"/>
                  <w:rPr>
                    <w:sz w:val="21"/>
                    <w:szCs w:val="21"/>
                  </w:rPr>
                </w:pPr>
                <w:r w:rsidRPr="008845CF">
                  <w:rPr>
                    <w:rFonts w:hint="eastAsia"/>
                    <w:sz w:val="21"/>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jc w:val="center"/>
                  <w:rPr>
                    <w:sz w:val="21"/>
                    <w:szCs w:val="21"/>
                  </w:rPr>
                </w:pPr>
                <w:r w:rsidRPr="008845CF">
                  <w:rPr>
                    <w:rFonts w:hint="eastAsia"/>
                    <w:sz w:val="21"/>
                    <w:szCs w:val="21"/>
                  </w:rPr>
                  <w:t>期初账面余额</w:t>
                </w:r>
              </w:p>
            </w:tc>
          </w:tr>
          <w:sdt>
            <w:sdtPr>
              <w:rPr>
                <w:rFonts w:hint="eastAsia"/>
                <w:sz w:val="21"/>
                <w:szCs w:val="21"/>
              </w:rPr>
              <w:alias w:val="上市公司应付关联方款项明细"/>
              <w:tag w:val="_TUP_f8595985c4a74e809f3ab4e90cbed7c1"/>
              <w:id w:val="3599531"/>
              <w:lock w:val="sdtLocked"/>
            </w:sdtPr>
            <w:sdtContent>
              <w:tr w:rsidR="00287D31" w:rsidTr="00DE3916">
                <w:sdt>
                  <w:sdtPr>
                    <w:rPr>
                      <w:rFonts w:hint="eastAsia"/>
                      <w:sz w:val="21"/>
                      <w:szCs w:val="21"/>
                    </w:rPr>
                    <w:alias w:val="上市公司应付关联方款项明细-项目名称"/>
                    <w:tag w:val="_GBC_31a630ece48c4094802938f9af111ccc"/>
                    <w:id w:val="359952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trike/>
                            <w:sz w:val="21"/>
                            <w:szCs w:val="21"/>
                          </w:rPr>
                        </w:pPr>
                        <w:r w:rsidRPr="008845CF">
                          <w:rPr>
                            <w:rFonts w:ascii="Arial Narrow" w:hAnsi="Arial Narrow"/>
                            <w:sz w:val="21"/>
                            <w:szCs w:val="21"/>
                          </w:rPr>
                          <w:t>短期借款</w:t>
                        </w:r>
                      </w:p>
                    </w:tc>
                  </w:sdtContent>
                </w:sdt>
                <w:sdt>
                  <w:sdtPr>
                    <w:rPr>
                      <w:sz w:val="21"/>
                      <w:szCs w:val="21"/>
                    </w:rPr>
                    <w:alias w:val="上市公司应付关联方款项明细-关联方"/>
                    <w:tag w:val="_GBC_d9b508ca440b461b934c94de6e22ca58"/>
                    <w:id w:val="359952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中国黄金集团财务有限公司</w:t>
                        </w:r>
                      </w:p>
                    </w:tc>
                  </w:sdtContent>
                </w:sdt>
                <w:sdt>
                  <w:sdtPr>
                    <w:rPr>
                      <w:sz w:val="21"/>
                      <w:szCs w:val="21"/>
                    </w:rPr>
                    <w:alias w:val="上市公司应付关联方款项明细-金额"/>
                    <w:tag w:val="_GBC_fe2395f31ef2464a9acd069a796af482"/>
                    <w:id w:val="359952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612,000,000.00</w:t>
                        </w:r>
                      </w:p>
                    </w:tc>
                  </w:sdtContent>
                </w:sdt>
                <w:sdt>
                  <w:sdtPr>
                    <w:rPr>
                      <w:sz w:val="21"/>
                      <w:szCs w:val="21"/>
                    </w:rPr>
                    <w:alias w:val="上市公司应付关联方款项明细-金额"/>
                    <w:tag w:val="_GBC_c464dfd76b4b40a984fbf96822519a81"/>
                    <w:id w:val="3599530"/>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rFonts w:hint="eastAsia"/>
                            <w:color w:val="333399"/>
                            <w:sz w:val="21"/>
                            <w:szCs w:val="21"/>
                          </w:rPr>
                          <w:t xml:space="preserve">　</w:t>
                        </w:r>
                      </w:p>
                    </w:tc>
                  </w:sdtContent>
                </w:sdt>
              </w:tr>
            </w:sdtContent>
          </w:sdt>
          <w:sdt>
            <w:sdtPr>
              <w:rPr>
                <w:rFonts w:hint="eastAsia"/>
                <w:sz w:val="21"/>
                <w:szCs w:val="21"/>
              </w:rPr>
              <w:alias w:val="上市公司应付关联方款项明细"/>
              <w:tag w:val="_TUP_f8595985c4a74e809f3ab4e90cbed7c1"/>
              <w:id w:val="3599536"/>
              <w:lock w:val="sdtLocked"/>
            </w:sdtPr>
            <w:sdtContent>
              <w:tr w:rsidR="00287D31" w:rsidTr="00DE3916">
                <w:sdt>
                  <w:sdtPr>
                    <w:rPr>
                      <w:rFonts w:hint="eastAsia"/>
                      <w:sz w:val="21"/>
                      <w:szCs w:val="21"/>
                    </w:rPr>
                    <w:alias w:val="上市公司应付关联方款项明细-项目名称"/>
                    <w:tag w:val="_GBC_31a630ece48c4094802938f9af111ccc"/>
                    <w:id w:val="359953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trike/>
                            <w:sz w:val="21"/>
                            <w:szCs w:val="21"/>
                          </w:rPr>
                        </w:pPr>
                        <w:r w:rsidRPr="008845CF">
                          <w:rPr>
                            <w:rFonts w:ascii="Arial Narrow" w:hAnsi="Arial Narrow"/>
                            <w:sz w:val="21"/>
                            <w:szCs w:val="21"/>
                          </w:rPr>
                          <w:t>短期借款</w:t>
                        </w:r>
                      </w:p>
                    </w:tc>
                  </w:sdtContent>
                </w:sdt>
                <w:sdt>
                  <w:sdtPr>
                    <w:rPr>
                      <w:sz w:val="21"/>
                      <w:szCs w:val="21"/>
                    </w:rPr>
                    <w:alias w:val="上市公司应付关联方款项明细-关联方"/>
                    <w:tag w:val="_GBC_d9b508ca440b461b934c94de6e22ca58"/>
                    <w:id w:val="359953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中国黄金集团贸易有限公司</w:t>
                        </w:r>
                      </w:p>
                    </w:tc>
                  </w:sdtContent>
                </w:sdt>
                <w:sdt>
                  <w:sdtPr>
                    <w:rPr>
                      <w:sz w:val="21"/>
                      <w:szCs w:val="21"/>
                    </w:rPr>
                    <w:alias w:val="上市公司应付关联方款项明细-金额"/>
                    <w:tag w:val="_GBC_fe2395f31ef2464a9acd069a796af482"/>
                    <w:id w:val="359953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30,000,000.00</w:t>
                        </w:r>
                      </w:p>
                    </w:tc>
                  </w:sdtContent>
                </w:sdt>
                <w:sdt>
                  <w:sdtPr>
                    <w:rPr>
                      <w:sz w:val="21"/>
                      <w:szCs w:val="21"/>
                    </w:rPr>
                    <w:alias w:val="上市公司应付关联方款项明细-金额"/>
                    <w:tag w:val="_GBC_c464dfd76b4b40a984fbf96822519a81"/>
                    <w:id w:val="3599535"/>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rFonts w:hint="eastAsia"/>
                            <w:color w:val="333399"/>
                            <w:sz w:val="21"/>
                            <w:szCs w:val="21"/>
                          </w:rPr>
                          <w:t xml:space="preserve">　</w:t>
                        </w:r>
                      </w:p>
                    </w:tc>
                  </w:sdtContent>
                </w:sdt>
              </w:tr>
            </w:sdtContent>
          </w:sdt>
          <w:sdt>
            <w:sdtPr>
              <w:rPr>
                <w:rFonts w:hint="eastAsia"/>
                <w:sz w:val="21"/>
                <w:szCs w:val="21"/>
              </w:rPr>
              <w:alias w:val="上市公司应付关联方款项明细"/>
              <w:tag w:val="_TUP_f8595985c4a74e809f3ab4e90cbed7c1"/>
              <w:id w:val="3599541"/>
              <w:lock w:val="sdtLocked"/>
            </w:sdtPr>
            <w:sdtContent>
              <w:tr w:rsidR="00287D31" w:rsidTr="00DE3916">
                <w:sdt>
                  <w:sdtPr>
                    <w:rPr>
                      <w:rFonts w:hint="eastAsia"/>
                      <w:sz w:val="21"/>
                      <w:szCs w:val="21"/>
                    </w:rPr>
                    <w:alias w:val="上市公司应付关联方款项明细-项目名称"/>
                    <w:tag w:val="_GBC_31a630ece48c4094802938f9af111ccc"/>
                    <w:id w:val="359953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trike/>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3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河南中原黄金机械厂</w:t>
                        </w:r>
                      </w:p>
                    </w:tc>
                  </w:sdtContent>
                </w:sdt>
                <w:sdt>
                  <w:sdtPr>
                    <w:rPr>
                      <w:sz w:val="21"/>
                      <w:szCs w:val="21"/>
                    </w:rPr>
                    <w:alias w:val="上市公司应付关联方款项明细-金额"/>
                    <w:tag w:val="_GBC_fe2395f31ef2464a9acd069a796af482"/>
                    <w:id w:val="359953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1,056,355.91</w:t>
                        </w:r>
                      </w:p>
                    </w:tc>
                  </w:sdtContent>
                </w:sdt>
                <w:sdt>
                  <w:sdtPr>
                    <w:rPr>
                      <w:sz w:val="21"/>
                      <w:szCs w:val="21"/>
                    </w:rPr>
                    <w:alias w:val="上市公司应付关联方款项明细-金额"/>
                    <w:tag w:val="_GBC_c464dfd76b4b40a984fbf96822519a81"/>
                    <w:id w:val="359954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440,896.93</w:t>
                        </w:r>
                      </w:p>
                    </w:tc>
                  </w:sdtContent>
                </w:sdt>
              </w:tr>
            </w:sdtContent>
          </w:sdt>
          <w:sdt>
            <w:sdtPr>
              <w:rPr>
                <w:rFonts w:hint="eastAsia"/>
                <w:sz w:val="21"/>
                <w:szCs w:val="21"/>
              </w:rPr>
              <w:alias w:val="上市公司应付关联方款项明细"/>
              <w:tag w:val="_TUP_f8595985c4a74e809f3ab4e90cbed7c1"/>
              <w:id w:val="359954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4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4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中国金域黄金物资总公司</w:t>
                        </w:r>
                      </w:p>
                    </w:tc>
                  </w:sdtContent>
                </w:sdt>
                <w:sdt>
                  <w:sdtPr>
                    <w:rPr>
                      <w:sz w:val="21"/>
                      <w:szCs w:val="21"/>
                    </w:rPr>
                    <w:alias w:val="上市公司应付关联方款项明细-金额"/>
                    <w:tag w:val="_GBC_fe2395f31ef2464a9acd069a796af482"/>
                    <w:id w:val="359954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19,022,768.48</w:t>
                        </w:r>
                      </w:p>
                    </w:tc>
                  </w:sdtContent>
                </w:sdt>
                <w:sdt>
                  <w:sdtPr>
                    <w:rPr>
                      <w:sz w:val="21"/>
                      <w:szCs w:val="21"/>
                    </w:rPr>
                    <w:alias w:val="上市公司应付关联方款项明细-金额"/>
                    <w:tag w:val="_GBC_c464dfd76b4b40a984fbf96822519a81"/>
                    <w:id w:val="359954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5,054,868.70</w:t>
                        </w:r>
                      </w:p>
                    </w:tc>
                  </w:sdtContent>
                </w:sdt>
              </w:tr>
            </w:sdtContent>
          </w:sdt>
          <w:sdt>
            <w:sdtPr>
              <w:rPr>
                <w:rFonts w:hint="eastAsia"/>
                <w:sz w:val="21"/>
                <w:szCs w:val="21"/>
              </w:rPr>
              <w:alias w:val="上市公司应付关联方款项明细"/>
              <w:tag w:val="_TUP_f8595985c4a74e809f3ab4e90cbed7c1"/>
              <w:id w:val="359955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4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4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长春黄金研究院</w:t>
                        </w:r>
                      </w:p>
                    </w:tc>
                  </w:sdtContent>
                </w:sdt>
                <w:sdt>
                  <w:sdtPr>
                    <w:rPr>
                      <w:sz w:val="21"/>
                      <w:szCs w:val="21"/>
                    </w:rPr>
                    <w:alias w:val="上市公司应付关联方款项明细-金额"/>
                    <w:tag w:val="_GBC_fe2395f31ef2464a9acd069a796af482"/>
                    <w:id w:val="359954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2,351,450.00</w:t>
                        </w:r>
                      </w:p>
                    </w:tc>
                  </w:sdtContent>
                </w:sdt>
                <w:sdt>
                  <w:sdtPr>
                    <w:rPr>
                      <w:sz w:val="21"/>
                      <w:szCs w:val="21"/>
                    </w:rPr>
                    <w:alias w:val="上市公司应付关联方款项明细-金额"/>
                    <w:tag w:val="_GBC_c464dfd76b4b40a984fbf96822519a81"/>
                    <w:id w:val="359955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1,333,100.00</w:t>
                        </w:r>
                      </w:p>
                    </w:tc>
                  </w:sdtContent>
                </w:sdt>
              </w:tr>
            </w:sdtContent>
          </w:sdt>
          <w:sdt>
            <w:sdtPr>
              <w:rPr>
                <w:rFonts w:hint="eastAsia"/>
                <w:sz w:val="21"/>
                <w:szCs w:val="21"/>
              </w:rPr>
              <w:alias w:val="上市公司应付关联方款项明细"/>
              <w:tag w:val="_TUP_f8595985c4a74e809f3ab4e90cbed7c1"/>
              <w:id w:val="359955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5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5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北京金有地质勘查有限责任公司</w:t>
                        </w:r>
                      </w:p>
                    </w:tc>
                  </w:sdtContent>
                </w:sdt>
                <w:sdt>
                  <w:sdtPr>
                    <w:rPr>
                      <w:sz w:val="21"/>
                      <w:szCs w:val="21"/>
                    </w:rPr>
                    <w:alias w:val="上市公司应付关联方款项明细-金额"/>
                    <w:tag w:val="_GBC_fe2395f31ef2464a9acd069a796af482"/>
                    <w:id w:val="359955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5,536,500.00</w:t>
                        </w:r>
                      </w:p>
                    </w:tc>
                  </w:sdtContent>
                </w:sdt>
                <w:sdt>
                  <w:sdtPr>
                    <w:rPr>
                      <w:sz w:val="21"/>
                      <w:szCs w:val="21"/>
                    </w:rPr>
                    <w:alias w:val="上市公司应付关联方款项明细-金额"/>
                    <w:tag w:val="_GBC_c464dfd76b4b40a984fbf96822519a81"/>
                    <w:id w:val="359955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3,889,300.00</w:t>
                        </w:r>
                      </w:p>
                    </w:tc>
                  </w:sdtContent>
                </w:sdt>
              </w:tr>
            </w:sdtContent>
          </w:sdt>
          <w:sdt>
            <w:sdtPr>
              <w:rPr>
                <w:rFonts w:hint="eastAsia"/>
                <w:sz w:val="21"/>
                <w:szCs w:val="21"/>
              </w:rPr>
              <w:alias w:val="上市公司应付关联方款项明细"/>
              <w:tag w:val="_TUP_f8595985c4a74e809f3ab4e90cbed7c1"/>
              <w:id w:val="359956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5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5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河南黄金物资公司</w:t>
                        </w:r>
                      </w:p>
                    </w:tc>
                  </w:sdtContent>
                </w:sdt>
                <w:sdt>
                  <w:sdtPr>
                    <w:rPr>
                      <w:sz w:val="21"/>
                      <w:szCs w:val="21"/>
                    </w:rPr>
                    <w:alias w:val="上市公司应付关联方款项明细-金额"/>
                    <w:tag w:val="_GBC_fe2395f31ef2464a9acd069a796af482"/>
                    <w:id w:val="359955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226,569.00</w:t>
                        </w:r>
                      </w:p>
                    </w:tc>
                  </w:sdtContent>
                </w:sdt>
                <w:sdt>
                  <w:sdtPr>
                    <w:rPr>
                      <w:sz w:val="21"/>
                      <w:szCs w:val="21"/>
                    </w:rPr>
                    <w:alias w:val="上市公司应付关联方款项明细-金额"/>
                    <w:tag w:val="_GBC_c464dfd76b4b40a984fbf96822519a81"/>
                    <w:id w:val="359956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56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6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6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河南黄金科技实业公司</w:t>
                        </w:r>
                      </w:p>
                    </w:tc>
                  </w:sdtContent>
                </w:sdt>
                <w:sdt>
                  <w:sdtPr>
                    <w:rPr>
                      <w:sz w:val="21"/>
                      <w:szCs w:val="21"/>
                    </w:rPr>
                    <w:alias w:val="上市公司应付关联方款项明细-金额"/>
                    <w:tag w:val="_GBC_fe2395f31ef2464a9acd069a796af482"/>
                    <w:id w:val="359956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470,000.00</w:t>
                        </w:r>
                      </w:p>
                    </w:tc>
                  </w:sdtContent>
                </w:sdt>
                <w:sdt>
                  <w:sdtPr>
                    <w:rPr>
                      <w:sz w:val="21"/>
                      <w:szCs w:val="21"/>
                    </w:rPr>
                    <w:alias w:val="上市公司应付关联方款项明细-金额"/>
                    <w:tag w:val="_GBC_c464dfd76b4b40a984fbf96822519a81"/>
                    <w:id w:val="359956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120,000.00</w:t>
                        </w:r>
                      </w:p>
                    </w:tc>
                  </w:sdtContent>
                </w:sdt>
              </w:tr>
            </w:sdtContent>
          </w:sdt>
          <w:sdt>
            <w:sdtPr>
              <w:rPr>
                <w:rFonts w:hint="eastAsia"/>
                <w:sz w:val="21"/>
                <w:szCs w:val="21"/>
              </w:rPr>
              <w:alias w:val="上市公司应付关联方款项明细"/>
              <w:tag w:val="_TUP_f8595985c4a74e809f3ab4e90cbed7c1"/>
              <w:id w:val="359957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6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6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河南文峪金矿</w:t>
                        </w:r>
                      </w:p>
                    </w:tc>
                  </w:sdtContent>
                </w:sdt>
                <w:sdt>
                  <w:sdtPr>
                    <w:rPr>
                      <w:sz w:val="21"/>
                      <w:szCs w:val="21"/>
                    </w:rPr>
                    <w:alias w:val="上市公司应付关联方款项明细-金额"/>
                    <w:tag w:val="_GBC_fe2395f31ef2464a9acd069a796af482"/>
                    <w:id w:val="359956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72,708.65</w:t>
                        </w:r>
                      </w:p>
                    </w:tc>
                  </w:sdtContent>
                </w:sdt>
                <w:sdt>
                  <w:sdtPr>
                    <w:rPr>
                      <w:sz w:val="21"/>
                      <w:szCs w:val="21"/>
                    </w:rPr>
                    <w:alias w:val="上市公司应付关联方款项明细-金额"/>
                    <w:tag w:val="_GBC_c464dfd76b4b40a984fbf96822519a81"/>
                    <w:id w:val="359957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57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7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7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河南黄金建筑安装公司</w:t>
                        </w:r>
                      </w:p>
                    </w:tc>
                  </w:sdtContent>
                </w:sdt>
                <w:sdt>
                  <w:sdtPr>
                    <w:rPr>
                      <w:sz w:val="21"/>
                      <w:szCs w:val="21"/>
                    </w:rPr>
                    <w:alias w:val="上市公司应付关联方款项明细-金额"/>
                    <w:tag w:val="_GBC_fe2395f31ef2464a9acd069a796af482"/>
                    <w:id w:val="359957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2,487,281.63</w:t>
                        </w:r>
                      </w:p>
                    </w:tc>
                  </w:sdtContent>
                </w:sdt>
                <w:sdt>
                  <w:sdtPr>
                    <w:rPr>
                      <w:sz w:val="21"/>
                      <w:szCs w:val="21"/>
                    </w:rPr>
                    <w:alias w:val="上市公司应付关联方款项明细-金额"/>
                    <w:tag w:val="_GBC_c464dfd76b4b40a984fbf96822519a81"/>
                    <w:id w:val="359957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4,943,367.56</w:t>
                        </w:r>
                      </w:p>
                    </w:tc>
                  </w:sdtContent>
                </w:sdt>
              </w:tr>
            </w:sdtContent>
          </w:sdt>
          <w:sdt>
            <w:sdtPr>
              <w:rPr>
                <w:rFonts w:hint="eastAsia"/>
                <w:sz w:val="21"/>
                <w:szCs w:val="21"/>
              </w:rPr>
              <w:alias w:val="上市公司应付关联方款项明细"/>
              <w:tag w:val="_TUP_f8595985c4a74e809f3ab4e90cbed7c1"/>
              <w:id w:val="359958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7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7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河南中原黄金建筑安装工程公司</w:t>
                        </w:r>
                      </w:p>
                    </w:tc>
                  </w:sdtContent>
                </w:sdt>
                <w:sdt>
                  <w:sdtPr>
                    <w:rPr>
                      <w:sz w:val="21"/>
                      <w:szCs w:val="21"/>
                    </w:rPr>
                    <w:alias w:val="上市公司应付关联方款项明细-金额"/>
                    <w:tag w:val="_GBC_fe2395f31ef2464a9acd069a796af482"/>
                    <w:id w:val="359957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2,628,198.30</w:t>
                        </w:r>
                      </w:p>
                    </w:tc>
                  </w:sdtContent>
                </w:sdt>
                <w:sdt>
                  <w:sdtPr>
                    <w:rPr>
                      <w:sz w:val="21"/>
                      <w:szCs w:val="21"/>
                    </w:rPr>
                    <w:alias w:val="上市公司应付关联方款项明细-金额"/>
                    <w:tag w:val="_GBC_c464dfd76b4b40a984fbf96822519a81"/>
                    <w:id w:val="359958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8,071,659.63</w:t>
                        </w:r>
                      </w:p>
                    </w:tc>
                  </w:sdtContent>
                </w:sdt>
              </w:tr>
            </w:sdtContent>
          </w:sdt>
          <w:sdt>
            <w:sdtPr>
              <w:rPr>
                <w:rFonts w:hint="eastAsia"/>
                <w:sz w:val="21"/>
                <w:szCs w:val="21"/>
              </w:rPr>
              <w:alias w:val="上市公司应付关联方款项明细"/>
              <w:tag w:val="_TUP_f8595985c4a74e809f3ab4e90cbed7c1"/>
              <w:id w:val="359958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8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8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长春黄金设计院</w:t>
                        </w:r>
                      </w:p>
                    </w:tc>
                  </w:sdtContent>
                </w:sdt>
                <w:sdt>
                  <w:sdtPr>
                    <w:rPr>
                      <w:sz w:val="21"/>
                      <w:szCs w:val="21"/>
                    </w:rPr>
                    <w:alias w:val="上市公司应付关联方款项明细-金额"/>
                    <w:tag w:val="_GBC_fe2395f31ef2464a9acd069a796af482"/>
                    <w:id w:val="359958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19,416,951.00</w:t>
                        </w:r>
                      </w:p>
                    </w:tc>
                  </w:sdtContent>
                </w:sdt>
                <w:sdt>
                  <w:sdtPr>
                    <w:rPr>
                      <w:sz w:val="21"/>
                      <w:szCs w:val="21"/>
                    </w:rPr>
                    <w:alias w:val="上市公司应付关联方款项明细-金额"/>
                    <w:tag w:val="_GBC_c464dfd76b4b40a984fbf96822519a81"/>
                    <w:id w:val="359958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6,272,280.00</w:t>
                        </w:r>
                      </w:p>
                    </w:tc>
                  </w:sdtContent>
                </w:sdt>
              </w:tr>
            </w:sdtContent>
          </w:sdt>
          <w:sdt>
            <w:sdtPr>
              <w:rPr>
                <w:rFonts w:hint="eastAsia"/>
                <w:sz w:val="21"/>
                <w:szCs w:val="21"/>
              </w:rPr>
              <w:alias w:val="上市公司应付关联方款项明细"/>
              <w:tag w:val="_TUP_f8595985c4a74e809f3ab4e90cbed7c1"/>
              <w:id w:val="359959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8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8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辽宁省黄金物资公司</w:t>
                        </w:r>
                      </w:p>
                    </w:tc>
                  </w:sdtContent>
                </w:sdt>
                <w:sdt>
                  <w:sdtPr>
                    <w:rPr>
                      <w:sz w:val="21"/>
                      <w:szCs w:val="21"/>
                    </w:rPr>
                    <w:alias w:val="上市公司应付关联方款项明细-金额"/>
                    <w:tag w:val="_GBC_fe2395f31ef2464a9acd069a796af482"/>
                    <w:id w:val="359958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4,593,530.16</w:t>
                        </w:r>
                      </w:p>
                    </w:tc>
                  </w:sdtContent>
                </w:sdt>
                <w:sdt>
                  <w:sdtPr>
                    <w:rPr>
                      <w:sz w:val="21"/>
                      <w:szCs w:val="21"/>
                    </w:rPr>
                    <w:alias w:val="上市公司应付关联方款项明细-金额"/>
                    <w:tag w:val="_GBC_c464dfd76b4b40a984fbf96822519a81"/>
                    <w:id w:val="359959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3,020,034.45</w:t>
                        </w:r>
                      </w:p>
                    </w:tc>
                  </w:sdtContent>
                </w:sdt>
              </w:tr>
            </w:sdtContent>
          </w:sdt>
          <w:sdt>
            <w:sdtPr>
              <w:rPr>
                <w:rFonts w:hint="eastAsia"/>
                <w:sz w:val="21"/>
                <w:szCs w:val="21"/>
              </w:rPr>
              <w:alias w:val="上市公司应付关联方款项明细"/>
              <w:tag w:val="_TUP_f8595985c4a74e809f3ab4e90cbed7c1"/>
              <w:id w:val="359959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9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9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河南中原黄金实业发展中心</w:t>
                        </w:r>
                      </w:p>
                    </w:tc>
                  </w:sdtContent>
                </w:sdt>
                <w:sdt>
                  <w:sdtPr>
                    <w:rPr>
                      <w:sz w:val="21"/>
                      <w:szCs w:val="21"/>
                    </w:rPr>
                    <w:alias w:val="上市公司应付关联方款项明细-金额"/>
                    <w:tag w:val="_GBC_fe2395f31ef2464a9acd069a796af482"/>
                    <w:id w:val="359959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4,225.00</w:t>
                        </w:r>
                      </w:p>
                    </w:tc>
                  </w:sdtContent>
                </w:sdt>
                <w:sdt>
                  <w:sdtPr>
                    <w:rPr>
                      <w:sz w:val="21"/>
                      <w:szCs w:val="21"/>
                    </w:rPr>
                    <w:alias w:val="上市公司应付关联方款项明细-金额"/>
                    <w:tag w:val="_GBC_c464dfd76b4b40a984fbf96822519a81"/>
                    <w:id w:val="359959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230,000.00</w:t>
                        </w:r>
                      </w:p>
                    </w:tc>
                  </w:sdtContent>
                </w:sdt>
              </w:tr>
            </w:sdtContent>
          </w:sdt>
          <w:sdt>
            <w:sdtPr>
              <w:rPr>
                <w:rFonts w:hint="eastAsia"/>
                <w:sz w:val="21"/>
                <w:szCs w:val="21"/>
              </w:rPr>
              <w:alias w:val="上市公司应付关联方款项明细"/>
              <w:tag w:val="_TUP_f8595985c4a74e809f3ab4e90cbed7c1"/>
              <w:id w:val="359960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59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59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江苏黄金有限公司</w:t>
                        </w:r>
                      </w:p>
                    </w:tc>
                  </w:sdtContent>
                </w:sdt>
                <w:sdt>
                  <w:sdtPr>
                    <w:rPr>
                      <w:sz w:val="21"/>
                      <w:szCs w:val="21"/>
                    </w:rPr>
                    <w:alias w:val="上市公司应付关联方款项明细-金额"/>
                    <w:tag w:val="_GBC_fe2395f31ef2464a9acd069a796af482"/>
                    <w:id w:val="359959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22,367.50</w:t>
                        </w:r>
                      </w:p>
                    </w:tc>
                  </w:sdtContent>
                </w:sdt>
                <w:sdt>
                  <w:sdtPr>
                    <w:rPr>
                      <w:sz w:val="21"/>
                      <w:szCs w:val="21"/>
                    </w:rPr>
                    <w:alias w:val="上市公司应付关联方款项明细-金额"/>
                    <w:tag w:val="_GBC_c464dfd76b4b40a984fbf96822519a81"/>
                    <w:id w:val="359960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60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02"/>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Style w:val="af5"/>
                            <w:rFonts w:hint="eastAsia"/>
                            <w:sz w:val="21"/>
                            <w:szCs w:val="21"/>
                          </w:rPr>
                          <w:t xml:space="preserve">　</w:t>
                        </w:r>
                      </w:p>
                    </w:tc>
                  </w:sdtContent>
                </w:sdt>
                <w:sdt>
                  <w:sdtPr>
                    <w:rPr>
                      <w:sz w:val="21"/>
                      <w:szCs w:val="21"/>
                    </w:rPr>
                    <w:alias w:val="上市公司应付关联方款项明细-关联方"/>
                    <w:tag w:val="_GBC_d9b508ca440b461b934c94de6e22ca58"/>
                    <w:id w:val="359960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上海黄金有限公司</w:t>
                        </w:r>
                      </w:p>
                    </w:tc>
                  </w:sdtContent>
                </w:sdt>
                <w:sdt>
                  <w:sdtPr>
                    <w:rPr>
                      <w:sz w:val="21"/>
                      <w:szCs w:val="21"/>
                    </w:rPr>
                    <w:alias w:val="上市公司应付关联方款项明细-金额"/>
                    <w:tag w:val="_GBC_fe2395f31ef2464a9acd069a796af482"/>
                    <w:id w:val="359960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6,000.00</w:t>
                        </w:r>
                      </w:p>
                    </w:tc>
                  </w:sdtContent>
                </w:sdt>
                <w:sdt>
                  <w:sdtPr>
                    <w:rPr>
                      <w:sz w:val="21"/>
                      <w:szCs w:val="21"/>
                    </w:rPr>
                    <w:alias w:val="上市公司应付关联方款项明细-金额"/>
                    <w:tag w:val="_GBC_c464dfd76b4b40a984fbf96822519a81"/>
                    <w:id w:val="359960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61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0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0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吉林海沟黄金矿业有限责任公司</w:t>
                        </w:r>
                      </w:p>
                    </w:tc>
                  </w:sdtContent>
                </w:sdt>
                <w:sdt>
                  <w:sdtPr>
                    <w:rPr>
                      <w:sz w:val="21"/>
                      <w:szCs w:val="21"/>
                    </w:rPr>
                    <w:alias w:val="上市公司应付关联方款项明细-金额"/>
                    <w:tag w:val="_GBC_fe2395f31ef2464a9acd069a796af482"/>
                    <w:id w:val="359960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297,102.95</w:t>
                        </w:r>
                      </w:p>
                    </w:tc>
                  </w:sdtContent>
                </w:sdt>
                <w:sdt>
                  <w:sdtPr>
                    <w:rPr>
                      <w:sz w:val="21"/>
                      <w:szCs w:val="21"/>
                    </w:rPr>
                    <w:alias w:val="上市公司应付关联方款项明细-金额"/>
                    <w:tag w:val="_GBC_c464dfd76b4b40a984fbf96822519a81"/>
                    <w:id w:val="359961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8,477,222.62</w:t>
                        </w:r>
                      </w:p>
                    </w:tc>
                  </w:sdtContent>
                </w:sdt>
              </w:tr>
            </w:sdtContent>
          </w:sdt>
          <w:sdt>
            <w:sdtPr>
              <w:rPr>
                <w:rFonts w:hint="eastAsia"/>
                <w:sz w:val="21"/>
                <w:szCs w:val="21"/>
              </w:rPr>
              <w:alias w:val="上市公司应付关联方款项明细"/>
              <w:tag w:val="_TUP_f8595985c4a74e809f3ab4e90cbed7c1"/>
              <w:id w:val="359961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1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1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河北峪耳崖黄金实业发展中心</w:t>
                        </w:r>
                      </w:p>
                    </w:tc>
                  </w:sdtContent>
                </w:sdt>
                <w:sdt>
                  <w:sdtPr>
                    <w:rPr>
                      <w:sz w:val="21"/>
                      <w:szCs w:val="21"/>
                    </w:rPr>
                    <w:alias w:val="上市公司应付关联方款项明细-金额"/>
                    <w:tag w:val="_GBC_fe2395f31ef2464a9acd069a796af482"/>
                    <w:id w:val="359961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5,957,842.50</w:t>
                        </w:r>
                      </w:p>
                    </w:tc>
                  </w:sdtContent>
                </w:sdt>
                <w:sdt>
                  <w:sdtPr>
                    <w:rPr>
                      <w:sz w:val="21"/>
                      <w:szCs w:val="21"/>
                    </w:rPr>
                    <w:alias w:val="上市公司应付关联方款项明细-金额"/>
                    <w:tag w:val="_GBC_c464dfd76b4b40a984fbf96822519a81"/>
                    <w:id w:val="359961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6,272,550.08</w:t>
                        </w:r>
                      </w:p>
                    </w:tc>
                  </w:sdtContent>
                </w:sdt>
              </w:tr>
            </w:sdtContent>
          </w:sdt>
          <w:sdt>
            <w:sdtPr>
              <w:rPr>
                <w:rFonts w:hint="eastAsia"/>
                <w:sz w:val="21"/>
                <w:szCs w:val="21"/>
              </w:rPr>
              <w:alias w:val="上市公司应付关联方款项明细"/>
              <w:tag w:val="_TUP_f8595985c4a74e809f3ab4e90cbed7c1"/>
              <w:id w:val="359962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1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1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北京中金物业管理中心</w:t>
                        </w:r>
                      </w:p>
                    </w:tc>
                  </w:sdtContent>
                </w:sdt>
                <w:sdt>
                  <w:sdtPr>
                    <w:rPr>
                      <w:sz w:val="21"/>
                      <w:szCs w:val="21"/>
                    </w:rPr>
                    <w:alias w:val="上市公司应付关联方款项明细-金额"/>
                    <w:tag w:val="_GBC_fe2395f31ef2464a9acd069a796af482"/>
                    <w:id w:val="359961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27,081.00</w:t>
                        </w:r>
                      </w:p>
                    </w:tc>
                  </w:sdtContent>
                </w:sdt>
                <w:sdt>
                  <w:sdtPr>
                    <w:rPr>
                      <w:sz w:val="21"/>
                      <w:szCs w:val="21"/>
                    </w:rPr>
                    <w:alias w:val="上市公司应付关联方款项明细-金额"/>
                    <w:tag w:val="_GBC_c464dfd76b4b40a984fbf96822519a81"/>
                    <w:id w:val="359962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27,081.00</w:t>
                        </w:r>
                      </w:p>
                    </w:tc>
                  </w:sdtContent>
                </w:sdt>
              </w:tr>
            </w:sdtContent>
          </w:sdt>
          <w:sdt>
            <w:sdtPr>
              <w:rPr>
                <w:rFonts w:hint="eastAsia"/>
                <w:sz w:val="21"/>
                <w:szCs w:val="21"/>
              </w:rPr>
              <w:alias w:val="上市公司应付关联方款项明细"/>
              <w:tag w:val="_TUP_f8595985c4a74e809f3ab4e90cbed7c1"/>
              <w:id w:val="359962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2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2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长春黄金设计院工程建设监理部</w:t>
                        </w:r>
                      </w:p>
                    </w:tc>
                  </w:sdtContent>
                </w:sdt>
                <w:sdt>
                  <w:sdtPr>
                    <w:rPr>
                      <w:sz w:val="21"/>
                      <w:szCs w:val="21"/>
                    </w:rPr>
                    <w:alias w:val="上市公司应付关联方款项明细-金额"/>
                    <w:tag w:val="_GBC_fe2395f31ef2464a9acd069a796af482"/>
                    <w:id w:val="359962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2,656,784.00</w:t>
                        </w:r>
                      </w:p>
                    </w:tc>
                  </w:sdtContent>
                </w:sdt>
                <w:sdt>
                  <w:sdtPr>
                    <w:rPr>
                      <w:sz w:val="21"/>
                      <w:szCs w:val="21"/>
                    </w:rPr>
                    <w:alias w:val="上市公司应付关联方款项明细-金额"/>
                    <w:tag w:val="_GBC_c464dfd76b4b40a984fbf96822519a81"/>
                    <w:id w:val="359962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740,624.00</w:t>
                        </w:r>
                      </w:p>
                    </w:tc>
                  </w:sdtContent>
                </w:sdt>
              </w:tr>
            </w:sdtContent>
          </w:sdt>
          <w:sdt>
            <w:sdtPr>
              <w:rPr>
                <w:rFonts w:hint="eastAsia"/>
                <w:sz w:val="21"/>
                <w:szCs w:val="21"/>
              </w:rPr>
              <w:alias w:val="上市公司应付关联方款项明细"/>
              <w:tag w:val="_TUP_f8595985c4a74e809f3ab4e90cbed7c1"/>
              <w:id w:val="359963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2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2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陕西东桐峪黄金实业有限公司</w:t>
                        </w:r>
                      </w:p>
                    </w:tc>
                  </w:sdtContent>
                </w:sdt>
                <w:sdt>
                  <w:sdtPr>
                    <w:rPr>
                      <w:sz w:val="21"/>
                      <w:szCs w:val="21"/>
                    </w:rPr>
                    <w:alias w:val="上市公司应付关联方款项明细-金额"/>
                    <w:tag w:val="_GBC_fe2395f31ef2464a9acd069a796af482"/>
                    <w:id w:val="359962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60,000.00</w:t>
                        </w:r>
                      </w:p>
                    </w:tc>
                  </w:sdtContent>
                </w:sdt>
                <w:sdt>
                  <w:sdtPr>
                    <w:rPr>
                      <w:sz w:val="21"/>
                      <w:szCs w:val="21"/>
                    </w:rPr>
                    <w:alias w:val="上市公司应付关联方款项明细-金额"/>
                    <w:tag w:val="_GBC_c464dfd76b4b40a984fbf96822519a81"/>
                    <w:id w:val="359963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60,000.00</w:t>
                        </w:r>
                      </w:p>
                    </w:tc>
                  </w:sdtContent>
                </w:sdt>
              </w:tr>
            </w:sdtContent>
          </w:sdt>
          <w:sdt>
            <w:sdtPr>
              <w:rPr>
                <w:rFonts w:hint="eastAsia"/>
                <w:sz w:val="21"/>
                <w:szCs w:val="21"/>
              </w:rPr>
              <w:alias w:val="上市公司应付关联方款项明细"/>
              <w:tag w:val="_TUP_f8595985c4a74e809f3ab4e90cbed7c1"/>
              <w:id w:val="359963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3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3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中国黄金集团地质有限公司</w:t>
                        </w:r>
                      </w:p>
                    </w:tc>
                  </w:sdtContent>
                </w:sdt>
                <w:sdt>
                  <w:sdtPr>
                    <w:rPr>
                      <w:sz w:val="21"/>
                      <w:szCs w:val="21"/>
                    </w:rPr>
                    <w:alias w:val="上市公司应付关联方款项明细-金额"/>
                    <w:tag w:val="_GBC_fe2395f31ef2464a9acd069a796af482"/>
                    <w:id w:val="359963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4,808,900.00</w:t>
                        </w:r>
                      </w:p>
                    </w:tc>
                  </w:sdtContent>
                </w:sdt>
                <w:sdt>
                  <w:sdtPr>
                    <w:rPr>
                      <w:sz w:val="21"/>
                      <w:szCs w:val="21"/>
                    </w:rPr>
                    <w:alias w:val="上市公司应付关联方款项明细-金额"/>
                    <w:tag w:val="_GBC_c464dfd76b4b40a984fbf96822519a81"/>
                    <w:id w:val="359963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2,700,000.00</w:t>
                        </w:r>
                      </w:p>
                    </w:tc>
                  </w:sdtContent>
                </w:sdt>
              </w:tr>
            </w:sdtContent>
          </w:sdt>
          <w:sdt>
            <w:sdtPr>
              <w:rPr>
                <w:rFonts w:hint="eastAsia"/>
                <w:sz w:val="21"/>
                <w:szCs w:val="21"/>
              </w:rPr>
              <w:alias w:val="上市公司应付关联方款项明细"/>
              <w:tag w:val="_TUP_f8595985c4a74e809f3ab4e90cbed7c1"/>
              <w:id w:val="359964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3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3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建昌金泰矿业有限责任公司</w:t>
                        </w:r>
                      </w:p>
                    </w:tc>
                  </w:sdtContent>
                </w:sdt>
                <w:sdt>
                  <w:sdtPr>
                    <w:rPr>
                      <w:sz w:val="21"/>
                      <w:szCs w:val="21"/>
                    </w:rPr>
                    <w:alias w:val="上市公司应付关联方款项明细-金额"/>
                    <w:tag w:val="_GBC_fe2395f31ef2464a9acd069a796af482"/>
                    <w:id w:val="359963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340,800.00</w:t>
                        </w:r>
                      </w:p>
                    </w:tc>
                  </w:sdtContent>
                </w:sdt>
                <w:sdt>
                  <w:sdtPr>
                    <w:rPr>
                      <w:sz w:val="21"/>
                      <w:szCs w:val="21"/>
                    </w:rPr>
                    <w:alias w:val="上市公司应付关联方款项明细-金额"/>
                    <w:tag w:val="_GBC_c464dfd76b4b40a984fbf96822519a81"/>
                    <w:id w:val="359964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340,800.00</w:t>
                        </w:r>
                      </w:p>
                    </w:tc>
                  </w:sdtContent>
                </w:sdt>
              </w:tr>
            </w:sdtContent>
          </w:sdt>
          <w:sdt>
            <w:sdtPr>
              <w:rPr>
                <w:rFonts w:hint="eastAsia"/>
                <w:sz w:val="21"/>
                <w:szCs w:val="21"/>
              </w:rPr>
              <w:alias w:val="上市公司应付关联方款项明细"/>
              <w:tag w:val="_TUP_f8595985c4a74e809f3ab4e90cbed7c1"/>
              <w:id w:val="359964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4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4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中十冶集团有限公司</w:t>
                        </w:r>
                      </w:p>
                    </w:tc>
                  </w:sdtContent>
                </w:sdt>
                <w:sdt>
                  <w:sdtPr>
                    <w:rPr>
                      <w:sz w:val="21"/>
                      <w:szCs w:val="21"/>
                    </w:rPr>
                    <w:alias w:val="上市公司应付关联方款项明细-金额"/>
                    <w:tag w:val="_GBC_fe2395f31ef2464a9acd069a796af482"/>
                    <w:id w:val="359964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13,568,374.03</w:t>
                        </w:r>
                      </w:p>
                    </w:tc>
                  </w:sdtContent>
                </w:sdt>
                <w:sdt>
                  <w:sdtPr>
                    <w:rPr>
                      <w:sz w:val="21"/>
                      <w:szCs w:val="21"/>
                    </w:rPr>
                    <w:alias w:val="上市公司应付关联方款项明细-金额"/>
                    <w:tag w:val="_GBC_c464dfd76b4b40a984fbf96822519a81"/>
                    <w:id w:val="359964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19,777,874.07</w:t>
                        </w:r>
                      </w:p>
                    </w:tc>
                  </w:sdtContent>
                </w:sdt>
              </w:tr>
            </w:sdtContent>
          </w:sdt>
          <w:sdt>
            <w:sdtPr>
              <w:rPr>
                <w:rFonts w:hint="eastAsia"/>
                <w:sz w:val="21"/>
                <w:szCs w:val="21"/>
              </w:rPr>
              <w:alias w:val="上市公司应付关联方款项明细"/>
              <w:tag w:val="_TUP_f8595985c4a74e809f3ab4e90cbed7c1"/>
              <w:id w:val="359965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4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4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中国黄金集团黄金珠宝有限公司</w:t>
                        </w:r>
                      </w:p>
                    </w:tc>
                  </w:sdtContent>
                </w:sdt>
                <w:sdt>
                  <w:sdtPr>
                    <w:rPr>
                      <w:sz w:val="21"/>
                      <w:szCs w:val="21"/>
                    </w:rPr>
                    <w:alias w:val="上市公司应付关联方款项明细-金额"/>
                    <w:tag w:val="_GBC_fe2395f31ef2464a9acd069a796af482"/>
                    <w:id w:val="359964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74,445,942.89</w:t>
                        </w:r>
                      </w:p>
                    </w:tc>
                  </w:sdtContent>
                </w:sdt>
                <w:sdt>
                  <w:sdtPr>
                    <w:rPr>
                      <w:sz w:val="21"/>
                      <w:szCs w:val="21"/>
                    </w:rPr>
                    <w:alias w:val="上市公司应付关联方款项明细-金额"/>
                    <w:tag w:val="_GBC_c464dfd76b4b40a984fbf96822519a81"/>
                    <w:id w:val="359965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66,206,271.98</w:t>
                        </w:r>
                      </w:p>
                    </w:tc>
                  </w:sdtContent>
                </w:sdt>
              </w:tr>
            </w:sdtContent>
          </w:sdt>
          <w:sdt>
            <w:sdtPr>
              <w:rPr>
                <w:rFonts w:hint="eastAsia"/>
                <w:sz w:val="21"/>
                <w:szCs w:val="21"/>
              </w:rPr>
              <w:alias w:val="上市公司应付关联方款项明细"/>
              <w:tag w:val="_TUP_f8595985c4a74e809f3ab4e90cbed7c1"/>
              <w:id w:val="359965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5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5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中国黄金集团内蒙古金盛矿业开发有限公司</w:t>
                        </w:r>
                      </w:p>
                    </w:tc>
                  </w:sdtContent>
                </w:sdt>
                <w:sdt>
                  <w:sdtPr>
                    <w:rPr>
                      <w:sz w:val="21"/>
                      <w:szCs w:val="21"/>
                    </w:rPr>
                    <w:alias w:val="上市公司应付关联方款项明细-金额"/>
                    <w:tag w:val="_GBC_fe2395f31ef2464a9acd069a796af482"/>
                    <w:id w:val="359965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3,421,004.83</w:t>
                        </w:r>
                      </w:p>
                    </w:tc>
                  </w:sdtContent>
                </w:sdt>
                <w:sdt>
                  <w:sdtPr>
                    <w:rPr>
                      <w:sz w:val="21"/>
                      <w:szCs w:val="21"/>
                    </w:rPr>
                    <w:alias w:val="上市公司应付关联方款项明细-金额"/>
                    <w:tag w:val="_GBC_c464dfd76b4b40a984fbf96822519a81"/>
                    <w:id w:val="359965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4,235,232.77</w:t>
                        </w:r>
                      </w:p>
                    </w:tc>
                  </w:sdtContent>
                </w:sdt>
              </w:tr>
            </w:sdtContent>
          </w:sdt>
          <w:sdt>
            <w:sdtPr>
              <w:rPr>
                <w:rFonts w:hint="eastAsia"/>
                <w:sz w:val="21"/>
                <w:szCs w:val="21"/>
              </w:rPr>
              <w:alias w:val="上市公司应付关联方款项明细"/>
              <w:tag w:val="_TUP_f8595985c4a74e809f3ab4e90cbed7c1"/>
              <w:id w:val="359966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5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5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中国黄金集团建设有限公司</w:t>
                        </w:r>
                      </w:p>
                    </w:tc>
                  </w:sdtContent>
                </w:sdt>
                <w:sdt>
                  <w:sdtPr>
                    <w:rPr>
                      <w:sz w:val="21"/>
                      <w:szCs w:val="21"/>
                    </w:rPr>
                    <w:alias w:val="上市公司应付关联方款项明细-金额"/>
                    <w:tag w:val="_GBC_fe2395f31ef2464a9acd069a796af482"/>
                    <w:id w:val="359965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1,211,832.30</w:t>
                        </w:r>
                      </w:p>
                    </w:tc>
                  </w:sdtContent>
                </w:sdt>
                <w:sdt>
                  <w:sdtPr>
                    <w:rPr>
                      <w:sz w:val="21"/>
                      <w:szCs w:val="21"/>
                    </w:rPr>
                    <w:alias w:val="上市公司应付关联方款项明细-金额"/>
                    <w:tag w:val="_GBC_c464dfd76b4b40a984fbf96822519a81"/>
                    <w:id w:val="359966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32,260.56</w:t>
                        </w:r>
                      </w:p>
                    </w:tc>
                  </w:sdtContent>
                </w:sdt>
              </w:tr>
            </w:sdtContent>
          </w:sdt>
          <w:sdt>
            <w:sdtPr>
              <w:rPr>
                <w:rFonts w:hint="eastAsia"/>
                <w:sz w:val="21"/>
                <w:szCs w:val="21"/>
              </w:rPr>
              <w:alias w:val="上市公司应付关联方款项明细"/>
              <w:tag w:val="_TUP_f8595985c4a74e809f3ab4e90cbed7c1"/>
              <w:id w:val="359966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6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6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中国黄金集团国际贸易有限公司</w:t>
                        </w:r>
                      </w:p>
                    </w:tc>
                  </w:sdtContent>
                </w:sdt>
                <w:sdt>
                  <w:sdtPr>
                    <w:rPr>
                      <w:sz w:val="21"/>
                      <w:szCs w:val="21"/>
                    </w:rPr>
                    <w:alias w:val="上市公司应付关联方款项明细-金额"/>
                    <w:tag w:val="_GBC_fe2395f31ef2464a9acd069a796af482"/>
                    <w:id w:val="359966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58,246.98</w:t>
                        </w:r>
                      </w:p>
                    </w:tc>
                  </w:sdtContent>
                </w:sdt>
                <w:sdt>
                  <w:sdtPr>
                    <w:rPr>
                      <w:sz w:val="21"/>
                      <w:szCs w:val="21"/>
                    </w:rPr>
                    <w:alias w:val="上市公司应付关联方款项明细-金额"/>
                    <w:tag w:val="_GBC_c464dfd76b4b40a984fbf96822519a81"/>
                    <w:id w:val="359966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1,658,829.80</w:t>
                        </w:r>
                      </w:p>
                    </w:tc>
                  </w:sdtContent>
                </w:sdt>
              </w:tr>
            </w:sdtContent>
          </w:sdt>
          <w:sdt>
            <w:sdtPr>
              <w:rPr>
                <w:rFonts w:hint="eastAsia"/>
                <w:sz w:val="21"/>
                <w:szCs w:val="21"/>
              </w:rPr>
              <w:alias w:val="上市公司应付关联方款项明细"/>
              <w:tag w:val="_TUP_f8595985c4a74e809f3ab4e90cbed7c1"/>
              <w:id w:val="359967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6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6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北京金域黄金物资储运公司</w:t>
                        </w:r>
                      </w:p>
                    </w:tc>
                  </w:sdtContent>
                </w:sdt>
                <w:sdt>
                  <w:sdtPr>
                    <w:rPr>
                      <w:sz w:val="21"/>
                      <w:szCs w:val="21"/>
                    </w:rPr>
                    <w:alias w:val="上市公司应付关联方款项明细-金额"/>
                    <w:tag w:val="_GBC_fe2395f31ef2464a9acd069a796af482"/>
                    <w:id w:val="359966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120,000.00</w:t>
                        </w:r>
                      </w:p>
                    </w:tc>
                  </w:sdtContent>
                </w:sdt>
                <w:sdt>
                  <w:sdtPr>
                    <w:rPr>
                      <w:sz w:val="21"/>
                      <w:szCs w:val="21"/>
                    </w:rPr>
                    <w:alias w:val="上市公司应付关联方款项明细-金额"/>
                    <w:tag w:val="_GBC_c464dfd76b4b40a984fbf96822519a81"/>
                    <w:id w:val="359967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693,170.00</w:t>
                        </w:r>
                      </w:p>
                    </w:tc>
                  </w:sdtContent>
                </w:sdt>
              </w:tr>
            </w:sdtContent>
          </w:sdt>
          <w:sdt>
            <w:sdtPr>
              <w:rPr>
                <w:rFonts w:hint="eastAsia"/>
                <w:sz w:val="21"/>
                <w:szCs w:val="21"/>
              </w:rPr>
              <w:alias w:val="上市公司应付关联方款项明细"/>
              <w:tag w:val="_TUP_f8595985c4a74e809f3ab4e90cbed7c1"/>
              <w:id w:val="359967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7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7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中国黄金报社</w:t>
                        </w:r>
                      </w:p>
                    </w:tc>
                  </w:sdtContent>
                </w:sdt>
                <w:sdt>
                  <w:sdtPr>
                    <w:rPr>
                      <w:sz w:val="21"/>
                      <w:szCs w:val="21"/>
                    </w:rPr>
                    <w:alias w:val="上市公司应付关联方款项明细-金额"/>
                    <w:tag w:val="_GBC_fe2395f31ef2464a9acd069a796af482"/>
                    <w:id w:val="359967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200,000.00</w:t>
                        </w:r>
                      </w:p>
                    </w:tc>
                  </w:sdtContent>
                </w:sdt>
                <w:sdt>
                  <w:sdtPr>
                    <w:rPr>
                      <w:sz w:val="21"/>
                      <w:szCs w:val="21"/>
                    </w:rPr>
                    <w:alias w:val="上市公司应付关联方款项明细-金额"/>
                    <w:tag w:val="_GBC_c464dfd76b4b40a984fbf96822519a81"/>
                    <w:id w:val="359967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68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7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7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中国黄金集团公司</w:t>
                        </w:r>
                      </w:p>
                    </w:tc>
                  </w:sdtContent>
                </w:sdt>
                <w:sdt>
                  <w:sdtPr>
                    <w:rPr>
                      <w:sz w:val="21"/>
                      <w:szCs w:val="21"/>
                    </w:rPr>
                    <w:alias w:val="上市公司应付关联方款项明细-金额"/>
                    <w:tag w:val="_GBC_fe2395f31ef2464a9acd069a796af482"/>
                    <w:id w:val="359967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171,365,987.08</w:t>
                        </w:r>
                      </w:p>
                    </w:tc>
                  </w:sdtContent>
                </w:sdt>
                <w:sdt>
                  <w:sdtPr>
                    <w:rPr>
                      <w:sz w:val="21"/>
                      <w:szCs w:val="21"/>
                    </w:rPr>
                    <w:alias w:val="上市公司应付关联方款项明细-金额"/>
                    <w:tag w:val="_GBC_c464dfd76b4b40a984fbf96822519a81"/>
                    <w:id w:val="359968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68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8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应付账款</w:t>
                        </w:r>
                      </w:p>
                    </w:tc>
                  </w:sdtContent>
                </w:sdt>
                <w:sdt>
                  <w:sdtPr>
                    <w:rPr>
                      <w:sz w:val="21"/>
                      <w:szCs w:val="21"/>
                    </w:rPr>
                    <w:alias w:val="上市公司应付关联方款项明细-关联方"/>
                    <w:tag w:val="_GBC_d9b508ca440b461b934c94de6e22ca58"/>
                    <w:id w:val="359968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中国黄金集团内蒙古矿业有限公司</w:t>
                        </w:r>
                      </w:p>
                    </w:tc>
                  </w:sdtContent>
                </w:sdt>
                <w:sdt>
                  <w:sdtPr>
                    <w:rPr>
                      <w:sz w:val="21"/>
                      <w:szCs w:val="21"/>
                    </w:rPr>
                    <w:alias w:val="上市公司应付关联方款项明细-金额"/>
                    <w:tag w:val="_GBC_fe2395f31ef2464a9acd069a796af482"/>
                    <w:id w:val="359968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473,978,927.11</w:t>
                        </w:r>
                      </w:p>
                    </w:tc>
                  </w:sdtContent>
                </w:sdt>
                <w:sdt>
                  <w:sdtPr>
                    <w:rPr>
                      <w:sz w:val="21"/>
                      <w:szCs w:val="21"/>
                    </w:rPr>
                    <w:alias w:val="上市公司应付关联方款项明细-金额"/>
                    <w:tag w:val="_GBC_c464dfd76b4b40a984fbf96822519a81"/>
                    <w:id w:val="359968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69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8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预收款项</w:t>
                        </w:r>
                      </w:p>
                    </w:tc>
                  </w:sdtContent>
                </w:sdt>
                <w:sdt>
                  <w:sdtPr>
                    <w:rPr>
                      <w:sz w:val="21"/>
                      <w:szCs w:val="21"/>
                    </w:rPr>
                    <w:alias w:val="上市公司应付关联方款项明细-关联方"/>
                    <w:tag w:val="_GBC_d9b508ca440b461b934c94de6e22ca58"/>
                    <w:id w:val="359968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中国黄金集团内蒙古金盛矿业开发有限公司</w:t>
                        </w:r>
                      </w:p>
                    </w:tc>
                  </w:sdtContent>
                </w:sdt>
                <w:sdt>
                  <w:sdtPr>
                    <w:rPr>
                      <w:sz w:val="21"/>
                      <w:szCs w:val="21"/>
                    </w:rPr>
                    <w:alias w:val="上市公司应付关联方款项明细-金额"/>
                    <w:tag w:val="_GBC_fe2395f31ef2464a9acd069a796af482"/>
                    <w:id w:val="359968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1,126,276.64</w:t>
                        </w:r>
                      </w:p>
                    </w:tc>
                  </w:sdtContent>
                </w:sdt>
                <w:sdt>
                  <w:sdtPr>
                    <w:rPr>
                      <w:sz w:val="21"/>
                      <w:szCs w:val="21"/>
                    </w:rPr>
                    <w:alias w:val="上市公司应付关联方款项明细-金额"/>
                    <w:tag w:val="_GBC_c464dfd76b4b40a984fbf96822519a81"/>
                    <w:id w:val="359969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69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9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预收款项</w:t>
                        </w:r>
                      </w:p>
                    </w:tc>
                  </w:sdtContent>
                </w:sdt>
                <w:sdt>
                  <w:sdtPr>
                    <w:rPr>
                      <w:sz w:val="21"/>
                      <w:szCs w:val="21"/>
                    </w:rPr>
                    <w:alias w:val="上市公司应付关联方款项明细-关联方"/>
                    <w:tag w:val="_GBC_d9b508ca440b461b934c94de6e22ca58"/>
                    <w:id w:val="359969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中国黄金集团国际贸易有限公司</w:t>
                        </w:r>
                      </w:p>
                    </w:tc>
                  </w:sdtContent>
                </w:sdt>
                <w:sdt>
                  <w:sdtPr>
                    <w:rPr>
                      <w:sz w:val="21"/>
                      <w:szCs w:val="21"/>
                    </w:rPr>
                    <w:alias w:val="上市公司应付关联方款项明细-金额"/>
                    <w:tag w:val="_GBC_fe2395f31ef2464a9acd069a796af482"/>
                    <w:id w:val="359969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8,500,858.90</w:t>
                        </w:r>
                      </w:p>
                    </w:tc>
                  </w:sdtContent>
                </w:sdt>
                <w:sdt>
                  <w:sdtPr>
                    <w:rPr>
                      <w:sz w:val="21"/>
                      <w:szCs w:val="21"/>
                    </w:rPr>
                    <w:alias w:val="上市公司应付关联方款项明细-金额"/>
                    <w:tag w:val="_GBC_c464dfd76b4b40a984fbf96822519a81"/>
                    <w:id w:val="359969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2,608,027.94</w:t>
                        </w:r>
                      </w:p>
                    </w:tc>
                  </w:sdtContent>
                </w:sdt>
              </w:tr>
            </w:sdtContent>
          </w:sdt>
          <w:sdt>
            <w:sdtPr>
              <w:rPr>
                <w:rFonts w:hint="eastAsia"/>
                <w:sz w:val="21"/>
                <w:szCs w:val="21"/>
              </w:rPr>
              <w:alias w:val="上市公司应付关联方款项明细"/>
              <w:tag w:val="_TUP_f8595985c4a74e809f3ab4e90cbed7c1"/>
              <w:id w:val="359970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69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预收款项</w:t>
                        </w:r>
                      </w:p>
                    </w:tc>
                  </w:sdtContent>
                </w:sdt>
                <w:sdt>
                  <w:sdtPr>
                    <w:rPr>
                      <w:sz w:val="21"/>
                      <w:szCs w:val="21"/>
                    </w:rPr>
                    <w:alias w:val="上市公司应付关联方款项明细-关联方"/>
                    <w:tag w:val="_GBC_d9b508ca440b461b934c94de6e22ca58"/>
                    <w:id w:val="359969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中国黄金集团三门峡中原金银制品有限公司</w:t>
                        </w:r>
                      </w:p>
                    </w:tc>
                  </w:sdtContent>
                </w:sdt>
                <w:sdt>
                  <w:sdtPr>
                    <w:rPr>
                      <w:sz w:val="21"/>
                      <w:szCs w:val="21"/>
                    </w:rPr>
                    <w:alias w:val="上市公司应付关联方款项明细-金额"/>
                    <w:tag w:val="_GBC_fe2395f31ef2464a9acd069a796af482"/>
                    <w:id w:val="359969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768,817.62</w:t>
                        </w:r>
                      </w:p>
                    </w:tc>
                  </w:sdtContent>
                </w:sdt>
                <w:sdt>
                  <w:sdtPr>
                    <w:rPr>
                      <w:sz w:val="21"/>
                      <w:szCs w:val="21"/>
                    </w:rPr>
                    <w:alias w:val="上市公司应付关联方款项明细-金额"/>
                    <w:tag w:val="_GBC_c464dfd76b4b40a984fbf96822519a81"/>
                    <w:id w:val="359970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70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0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预收款项</w:t>
                        </w:r>
                      </w:p>
                    </w:tc>
                  </w:sdtContent>
                </w:sdt>
                <w:sdt>
                  <w:sdtPr>
                    <w:rPr>
                      <w:sz w:val="21"/>
                      <w:szCs w:val="21"/>
                    </w:rPr>
                    <w:alias w:val="上市公司应付关联方款项明细-关联方"/>
                    <w:tag w:val="_GBC_d9b508ca440b461b934c94de6e22ca58"/>
                    <w:id w:val="359970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中国金域黄金物资总公司</w:t>
                        </w:r>
                      </w:p>
                    </w:tc>
                  </w:sdtContent>
                </w:sdt>
                <w:sdt>
                  <w:sdtPr>
                    <w:rPr>
                      <w:sz w:val="21"/>
                      <w:szCs w:val="21"/>
                    </w:rPr>
                    <w:alias w:val="上市公司应付关联方款项明细-金额"/>
                    <w:tag w:val="_GBC_fe2395f31ef2464a9acd069a796af482"/>
                    <w:id w:val="359970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160.87</w:t>
                        </w:r>
                      </w:p>
                    </w:tc>
                  </w:sdtContent>
                </w:sdt>
                <w:sdt>
                  <w:sdtPr>
                    <w:rPr>
                      <w:sz w:val="21"/>
                      <w:szCs w:val="21"/>
                    </w:rPr>
                    <w:alias w:val="上市公司应付关联方款项明细-金额"/>
                    <w:tag w:val="_GBC_c464dfd76b4b40a984fbf96822519a81"/>
                    <w:id w:val="359970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71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0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0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中国黄金集团建设有限公司</w:t>
                        </w:r>
                      </w:p>
                    </w:tc>
                  </w:sdtContent>
                </w:sdt>
                <w:sdt>
                  <w:sdtPr>
                    <w:rPr>
                      <w:sz w:val="21"/>
                      <w:szCs w:val="21"/>
                    </w:rPr>
                    <w:alias w:val="上市公司应付关联方款项明细-金额"/>
                    <w:tag w:val="_GBC_fe2395f31ef2464a9acd069a796af482"/>
                    <w:id w:val="359970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4,645,812.30</w:t>
                        </w:r>
                      </w:p>
                    </w:tc>
                  </w:sdtContent>
                </w:sdt>
                <w:sdt>
                  <w:sdtPr>
                    <w:rPr>
                      <w:sz w:val="21"/>
                      <w:szCs w:val="21"/>
                    </w:rPr>
                    <w:alias w:val="上市公司应付关联方款项明细-金额"/>
                    <w:tag w:val="_GBC_c464dfd76b4b40a984fbf96822519a81"/>
                    <w:id w:val="359971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5,083,872.30</w:t>
                        </w:r>
                      </w:p>
                    </w:tc>
                  </w:sdtContent>
                </w:sdt>
              </w:tr>
            </w:sdtContent>
          </w:sdt>
          <w:sdt>
            <w:sdtPr>
              <w:rPr>
                <w:rFonts w:hint="eastAsia"/>
                <w:sz w:val="21"/>
                <w:szCs w:val="21"/>
              </w:rPr>
              <w:alias w:val="上市公司应付关联方款项明细"/>
              <w:tag w:val="_TUP_f8595985c4a74e809f3ab4e90cbed7c1"/>
              <w:id w:val="359971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1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1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河南黄金建筑安装公司</w:t>
                        </w:r>
                      </w:p>
                    </w:tc>
                  </w:sdtContent>
                </w:sdt>
                <w:sdt>
                  <w:sdtPr>
                    <w:rPr>
                      <w:sz w:val="21"/>
                      <w:szCs w:val="21"/>
                    </w:rPr>
                    <w:alias w:val="上市公司应付关联方款项明细-金额"/>
                    <w:tag w:val="_GBC_fe2395f31ef2464a9acd069a796af482"/>
                    <w:id w:val="359971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15,163,460.89</w:t>
                        </w:r>
                      </w:p>
                    </w:tc>
                  </w:sdtContent>
                </w:sdt>
                <w:sdt>
                  <w:sdtPr>
                    <w:rPr>
                      <w:sz w:val="21"/>
                      <w:szCs w:val="21"/>
                    </w:rPr>
                    <w:alias w:val="上市公司应付关联方款项明细-金额"/>
                    <w:tag w:val="_GBC_c464dfd76b4b40a984fbf96822519a81"/>
                    <w:id w:val="359971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13,884,268.89</w:t>
                        </w:r>
                      </w:p>
                    </w:tc>
                  </w:sdtContent>
                </w:sdt>
              </w:tr>
            </w:sdtContent>
          </w:sdt>
          <w:sdt>
            <w:sdtPr>
              <w:rPr>
                <w:rFonts w:hint="eastAsia"/>
                <w:sz w:val="21"/>
                <w:szCs w:val="21"/>
              </w:rPr>
              <w:alias w:val="上市公司应付关联方款项明细"/>
              <w:tag w:val="_TUP_f8595985c4a74e809f3ab4e90cbed7c1"/>
              <w:id w:val="359972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1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1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河南中原黄金建筑安装工程公司</w:t>
                        </w:r>
                      </w:p>
                    </w:tc>
                  </w:sdtContent>
                </w:sdt>
                <w:sdt>
                  <w:sdtPr>
                    <w:rPr>
                      <w:sz w:val="21"/>
                      <w:szCs w:val="21"/>
                    </w:rPr>
                    <w:alias w:val="上市公司应付关联方款项明细-金额"/>
                    <w:tag w:val="_GBC_fe2395f31ef2464a9acd069a796af482"/>
                    <w:id w:val="359971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222,381.43</w:t>
                        </w:r>
                      </w:p>
                    </w:tc>
                  </w:sdtContent>
                </w:sdt>
                <w:sdt>
                  <w:sdtPr>
                    <w:rPr>
                      <w:sz w:val="21"/>
                      <w:szCs w:val="21"/>
                    </w:rPr>
                    <w:alias w:val="上市公司应付关联方款项明细-金额"/>
                    <w:tag w:val="_GBC_c464dfd76b4b40a984fbf96822519a81"/>
                    <w:id w:val="359972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379,912.77</w:t>
                        </w:r>
                      </w:p>
                    </w:tc>
                  </w:sdtContent>
                </w:sdt>
              </w:tr>
            </w:sdtContent>
          </w:sdt>
          <w:sdt>
            <w:sdtPr>
              <w:rPr>
                <w:rFonts w:hint="eastAsia"/>
                <w:sz w:val="21"/>
                <w:szCs w:val="21"/>
              </w:rPr>
              <w:alias w:val="上市公司应付关联方款项明细"/>
              <w:tag w:val="_TUP_f8595985c4a74e809f3ab4e90cbed7c1"/>
              <w:id w:val="359972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2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2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中国黄金集团辽宁有限公司</w:t>
                        </w:r>
                      </w:p>
                    </w:tc>
                  </w:sdtContent>
                </w:sdt>
                <w:sdt>
                  <w:sdtPr>
                    <w:rPr>
                      <w:sz w:val="21"/>
                      <w:szCs w:val="21"/>
                    </w:rPr>
                    <w:alias w:val="上市公司应付关联方款项明细-金额"/>
                    <w:tag w:val="_GBC_fe2395f31ef2464a9acd069a796af482"/>
                    <w:id w:val="359972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1,079,217.43</w:t>
                        </w:r>
                      </w:p>
                    </w:tc>
                  </w:sdtContent>
                </w:sdt>
                <w:sdt>
                  <w:sdtPr>
                    <w:rPr>
                      <w:sz w:val="21"/>
                      <w:szCs w:val="21"/>
                    </w:rPr>
                    <w:alias w:val="上市公司应付关联方款项明细-金额"/>
                    <w:tag w:val="_GBC_c464dfd76b4b40a984fbf96822519a81"/>
                    <w:id w:val="359972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1,330,253.43</w:t>
                        </w:r>
                      </w:p>
                    </w:tc>
                  </w:sdtContent>
                </w:sdt>
              </w:tr>
            </w:sdtContent>
          </w:sdt>
          <w:sdt>
            <w:sdtPr>
              <w:rPr>
                <w:rFonts w:hint="eastAsia"/>
                <w:sz w:val="21"/>
                <w:szCs w:val="21"/>
              </w:rPr>
              <w:alias w:val="上市公司应付关联方款项明细"/>
              <w:tag w:val="_TUP_f8595985c4a74e809f3ab4e90cbed7c1"/>
              <w:id w:val="359973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2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2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中国黄金集团公司</w:t>
                        </w:r>
                      </w:p>
                    </w:tc>
                  </w:sdtContent>
                </w:sdt>
                <w:sdt>
                  <w:sdtPr>
                    <w:rPr>
                      <w:sz w:val="21"/>
                      <w:szCs w:val="21"/>
                    </w:rPr>
                    <w:alias w:val="上市公司应付关联方款项明细-金额"/>
                    <w:tag w:val="_GBC_fe2395f31ef2464a9acd069a796af482"/>
                    <w:id w:val="359972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167,893,667.16</w:t>
                        </w:r>
                      </w:p>
                    </w:tc>
                  </w:sdtContent>
                </w:sdt>
                <w:sdt>
                  <w:sdtPr>
                    <w:rPr>
                      <w:sz w:val="21"/>
                      <w:szCs w:val="21"/>
                    </w:rPr>
                    <w:alias w:val="上市公司应付关联方款项明细-金额"/>
                    <w:tag w:val="_GBC_c464dfd76b4b40a984fbf96822519a81"/>
                    <w:id w:val="359973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142,271,816.44</w:t>
                        </w:r>
                      </w:p>
                    </w:tc>
                  </w:sdtContent>
                </w:sdt>
              </w:tr>
            </w:sdtContent>
          </w:sdt>
          <w:sdt>
            <w:sdtPr>
              <w:rPr>
                <w:rFonts w:hint="eastAsia"/>
                <w:sz w:val="21"/>
                <w:szCs w:val="21"/>
              </w:rPr>
              <w:alias w:val="上市公司应付关联方款项明细"/>
              <w:tag w:val="_TUP_f8595985c4a74e809f3ab4e90cbed7c1"/>
              <w:id w:val="359973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3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3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河南中原黄金实业发展中心</w:t>
                        </w:r>
                      </w:p>
                    </w:tc>
                  </w:sdtContent>
                </w:sdt>
                <w:sdt>
                  <w:sdtPr>
                    <w:rPr>
                      <w:sz w:val="21"/>
                      <w:szCs w:val="21"/>
                    </w:rPr>
                    <w:alias w:val="上市公司应付关联方款项明细-金额"/>
                    <w:tag w:val="_GBC_fe2395f31ef2464a9acd069a796af482"/>
                    <w:id w:val="359973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230,000.00</w:t>
                        </w:r>
                      </w:p>
                    </w:tc>
                  </w:sdtContent>
                </w:sdt>
                <w:sdt>
                  <w:sdtPr>
                    <w:rPr>
                      <w:sz w:val="21"/>
                      <w:szCs w:val="21"/>
                    </w:rPr>
                    <w:alias w:val="上市公司应付关联方款项明细-金额"/>
                    <w:tag w:val="_GBC_c464dfd76b4b40a984fbf96822519a81"/>
                    <w:id w:val="359973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74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3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3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中十冶集团有限公司</w:t>
                        </w:r>
                      </w:p>
                    </w:tc>
                  </w:sdtContent>
                </w:sdt>
                <w:sdt>
                  <w:sdtPr>
                    <w:rPr>
                      <w:sz w:val="21"/>
                      <w:szCs w:val="21"/>
                    </w:rPr>
                    <w:alias w:val="上市公司应付关联方款项明细-金额"/>
                    <w:tag w:val="_GBC_fe2395f31ef2464a9acd069a796af482"/>
                    <w:id w:val="359973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sdt>
                  <w:sdtPr>
                    <w:rPr>
                      <w:sz w:val="21"/>
                      <w:szCs w:val="21"/>
                    </w:rPr>
                    <w:alias w:val="上市公司应付关联方款项明细-金额"/>
                    <w:tag w:val="_GBC_c464dfd76b4b40a984fbf96822519a81"/>
                    <w:id w:val="359974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56,000.00</w:t>
                        </w:r>
                      </w:p>
                    </w:tc>
                  </w:sdtContent>
                </w:sdt>
              </w:tr>
            </w:sdtContent>
          </w:sdt>
          <w:sdt>
            <w:sdtPr>
              <w:rPr>
                <w:rFonts w:hint="eastAsia"/>
                <w:sz w:val="21"/>
                <w:szCs w:val="21"/>
              </w:rPr>
              <w:alias w:val="上市公司应付关联方款项明细"/>
              <w:tag w:val="_TUP_f8595985c4a74e809f3ab4e90cbed7c1"/>
              <w:id w:val="359974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4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4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陕西黄金公司</w:t>
                        </w:r>
                      </w:p>
                    </w:tc>
                  </w:sdtContent>
                </w:sdt>
                <w:sdt>
                  <w:sdtPr>
                    <w:rPr>
                      <w:sz w:val="21"/>
                      <w:szCs w:val="21"/>
                    </w:rPr>
                    <w:alias w:val="上市公司应付关联方款项明细-金额"/>
                    <w:tag w:val="_GBC_fe2395f31ef2464a9acd069a796af482"/>
                    <w:id w:val="359974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18,144,265.76</w:t>
                        </w:r>
                      </w:p>
                    </w:tc>
                  </w:sdtContent>
                </w:sdt>
                <w:sdt>
                  <w:sdtPr>
                    <w:rPr>
                      <w:sz w:val="21"/>
                      <w:szCs w:val="21"/>
                    </w:rPr>
                    <w:alias w:val="上市公司应付关联方款项明细-金额"/>
                    <w:tag w:val="_GBC_c464dfd76b4b40a984fbf96822519a81"/>
                    <w:id w:val="359974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18,144,265.76</w:t>
                        </w:r>
                      </w:p>
                    </w:tc>
                  </w:sdtContent>
                </w:sdt>
              </w:tr>
            </w:sdtContent>
          </w:sdt>
          <w:sdt>
            <w:sdtPr>
              <w:rPr>
                <w:rFonts w:hint="eastAsia"/>
                <w:sz w:val="21"/>
                <w:szCs w:val="21"/>
              </w:rPr>
              <w:alias w:val="上市公司应付关联方款项明细"/>
              <w:tag w:val="_TUP_f8595985c4a74e809f3ab4e90cbed7c1"/>
              <w:id w:val="359975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4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4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凤山县宏益矿业有限责任公司</w:t>
                        </w:r>
                      </w:p>
                    </w:tc>
                  </w:sdtContent>
                </w:sdt>
                <w:sdt>
                  <w:sdtPr>
                    <w:rPr>
                      <w:sz w:val="21"/>
                      <w:szCs w:val="21"/>
                    </w:rPr>
                    <w:alias w:val="上市公司应付关联方款项明细-金额"/>
                    <w:tag w:val="_GBC_fe2395f31ef2464a9acd069a796af482"/>
                    <w:id w:val="359974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1,130,000.00</w:t>
                        </w:r>
                      </w:p>
                    </w:tc>
                  </w:sdtContent>
                </w:sdt>
                <w:sdt>
                  <w:sdtPr>
                    <w:rPr>
                      <w:sz w:val="21"/>
                      <w:szCs w:val="21"/>
                    </w:rPr>
                    <w:alias w:val="上市公司应付关联方款项明细-金额"/>
                    <w:tag w:val="_GBC_c464dfd76b4b40a984fbf96822519a81"/>
                    <w:id w:val="359975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2,340,000.00</w:t>
                        </w:r>
                      </w:p>
                    </w:tc>
                  </w:sdtContent>
                </w:sdt>
              </w:tr>
            </w:sdtContent>
          </w:sdt>
          <w:sdt>
            <w:sdtPr>
              <w:rPr>
                <w:rFonts w:hint="eastAsia"/>
                <w:sz w:val="21"/>
                <w:szCs w:val="21"/>
              </w:rPr>
              <w:alias w:val="上市公司应付关联方款项明细"/>
              <w:tag w:val="_TUP_f8595985c4a74e809f3ab4e90cbed7c1"/>
              <w:id w:val="359975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5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5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广西黄金公司</w:t>
                        </w:r>
                      </w:p>
                    </w:tc>
                  </w:sdtContent>
                </w:sdt>
                <w:sdt>
                  <w:sdtPr>
                    <w:rPr>
                      <w:sz w:val="21"/>
                      <w:szCs w:val="21"/>
                    </w:rPr>
                    <w:alias w:val="上市公司应付关联方款项明细-金额"/>
                    <w:tag w:val="_GBC_fe2395f31ef2464a9acd069a796af482"/>
                    <w:id w:val="359975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3,232,388.73</w:t>
                        </w:r>
                      </w:p>
                    </w:tc>
                  </w:sdtContent>
                </w:sdt>
                <w:sdt>
                  <w:sdtPr>
                    <w:rPr>
                      <w:sz w:val="21"/>
                      <w:szCs w:val="21"/>
                    </w:rPr>
                    <w:alias w:val="上市公司应付关联方款项明细-金额"/>
                    <w:tag w:val="_GBC_c464dfd76b4b40a984fbf96822519a81"/>
                    <w:id w:val="359975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3,232,388.73</w:t>
                        </w:r>
                      </w:p>
                    </w:tc>
                  </w:sdtContent>
                </w:sdt>
              </w:tr>
            </w:sdtContent>
          </w:sdt>
          <w:sdt>
            <w:sdtPr>
              <w:rPr>
                <w:rFonts w:hint="eastAsia"/>
                <w:sz w:val="21"/>
                <w:szCs w:val="21"/>
              </w:rPr>
              <w:alias w:val="上市公司应付关联方款项明细"/>
              <w:tag w:val="_TUP_f8595985c4a74e809f3ab4e90cbed7c1"/>
              <w:id w:val="359976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5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5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广西田林高龙黄金矿业有限责任公司</w:t>
                        </w:r>
                      </w:p>
                    </w:tc>
                  </w:sdtContent>
                </w:sdt>
                <w:sdt>
                  <w:sdtPr>
                    <w:rPr>
                      <w:sz w:val="21"/>
                      <w:szCs w:val="21"/>
                    </w:rPr>
                    <w:alias w:val="上市公司应付关联方款项明细-金额"/>
                    <w:tag w:val="_GBC_fe2395f31ef2464a9acd069a796af482"/>
                    <w:id w:val="359975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3,060,000.00</w:t>
                        </w:r>
                      </w:p>
                    </w:tc>
                  </w:sdtContent>
                </w:sdt>
                <w:sdt>
                  <w:sdtPr>
                    <w:rPr>
                      <w:sz w:val="21"/>
                      <w:szCs w:val="21"/>
                    </w:rPr>
                    <w:alias w:val="上市公司应付关联方款项明细-金额"/>
                    <w:tag w:val="_GBC_c464dfd76b4b40a984fbf96822519a81"/>
                    <w:id w:val="359976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3,060,000.00</w:t>
                        </w:r>
                      </w:p>
                    </w:tc>
                  </w:sdtContent>
                </w:sdt>
              </w:tr>
            </w:sdtContent>
          </w:sdt>
          <w:sdt>
            <w:sdtPr>
              <w:rPr>
                <w:rFonts w:hint="eastAsia"/>
                <w:sz w:val="21"/>
                <w:szCs w:val="21"/>
              </w:rPr>
              <w:alias w:val="上市公司应付关联方款项明细"/>
              <w:tag w:val="_TUP_f8595985c4a74e809f3ab4e90cbed7c1"/>
              <w:id w:val="359976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6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6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河南中原黄金机械厂</w:t>
                        </w:r>
                      </w:p>
                    </w:tc>
                  </w:sdtContent>
                </w:sdt>
                <w:sdt>
                  <w:sdtPr>
                    <w:rPr>
                      <w:sz w:val="21"/>
                      <w:szCs w:val="21"/>
                    </w:rPr>
                    <w:alias w:val="上市公司应付关联方款项明细-金额"/>
                    <w:tag w:val="_GBC_fe2395f31ef2464a9acd069a796af482"/>
                    <w:id w:val="359976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800,130.58</w:t>
                        </w:r>
                      </w:p>
                    </w:tc>
                  </w:sdtContent>
                </w:sdt>
                <w:sdt>
                  <w:sdtPr>
                    <w:rPr>
                      <w:sz w:val="21"/>
                      <w:szCs w:val="21"/>
                    </w:rPr>
                    <w:alias w:val="上市公司应付关联方款项明细-金额"/>
                    <w:tag w:val="_GBC_c464dfd76b4b40a984fbf96822519a81"/>
                    <w:id w:val="359976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1,043,700.00</w:t>
                        </w:r>
                      </w:p>
                    </w:tc>
                  </w:sdtContent>
                </w:sdt>
              </w:tr>
            </w:sdtContent>
          </w:sdt>
          <w:sdt>
            <w:sdtPr>
              <w:rPr>
                <w:rFonts w:hint="eastAsia"/>
                <w:sz w:val="21"/>
                <w:szCs w:val="21"/>
              </w:rPr>
              <w:alias w:val="上市公司应付关联方款项明细"/>
              <w:tag w:val="_TUP_f8595985c4a74e809f3ab4e90cbed7c1"/>
              <w:id w:val="359977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6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6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长春黄金研究院</w:t>
                        </w:r>
                      </w:p>
                    </w:tc>
                  </w:sdtContent>
                </w:sdt>
                <w:sdt>
                  <w:sdtPr>
                    <w:rPr>
                      <w:sz w:val="21"/>
                      <w:szCs w:val="21"/>
                    </w:rPr>
                    <w:alias w:val="上市公司应付关联方款项明细-金额"/>
                    <w:tag w:val="_GBC_fe2395f31ef2464a9acd069a796af482"/>
                    <w:id w:val="359976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2,446,650.00</w:t>
                        </w:r>
                      </w:p>
                    </w:tc>
                  </w:sdtContent>
                </w:sdt>
                <w:sdt>
                  <w:sdtPr>
                    <w:rPr>
                      <w:sz w:val="21"/>
                      <w:szCs w:val="21"/>
                    </w:rPr>
                    <w:alias w:val="上市公司应付关联方款项明细-金额"/>
                    <w:tag w:val="_GBC_c464dfd76b4b40a984fbf96822519a81"/>
                    <w:id w:val="359977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2,446,650.00</w:t>
                        </w:r>
                      </w:p>
                    </w:tc>
                  </w:sdtContent>
                </w:sdt>
              </w:tr>
            </w:sdtContent>
          </w:sdt>
          <w:sdt>
            <w:sdtPr>
              <w:rPr>
                <w:rFonts w:hint="eastAsia"/>
                <w:sz w:val="21"/>
                <w:szCs w:val="21"/>
              </w:rPr>
              <w:alias w:val="上市公司应付关联方款项明细"/>
              <w:tag w:val="_TUP_f8595985c4a74e809f3ab4e90cbed7c1"/>
              <w:id w:val="359977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7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7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长春黄金设计院工程建设监理部</w:t>
                        </w:r>
                      </w:p>
                    </w:tc>
                  </w:sdtContent>
                </w:sdt>
                <w:sdt>
                  <w:sdtPr>
                    <w:rPr>
                      <w:sz w:val="21"/>
                      <w:szCs w:val="21"/>
                    </w:rPr>
                    <w:alias w:val="上市公司应付关联方款项明细-金额"/>
                    <w:tag w:val="_GBC_fe2395f31ef2464a9acd069a796af482"/>
                    <w:id w:val="359977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660,000.00</w:t>
                        </w:r>
                      </w:p>
                    </w:tc>
                  </w:sdtContent>
                </w:sdt>
                <w:sdt>
                  <w:sdtPr>
                    <w:rPr>
                      <w:sz w:val="21"/>
                      <w:szCs w:val="21"/>
                    </w:rPr>
                    <w:alias w:val="上市公司应付关联方款项明细-金额"/>
                    <w:tag w:val="_GBC_c464dfd76b4b40a984fbf96822519a81"/>
                    <w:id w:val="359977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78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7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7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中国黄金集团三门峡中原金银制品有限公司</w:t>
                        </w:r>
                      </w:p>
                    </w:tc>
                  </w:sdtContent>
                </w:sdt>
                <w:sdt>
                  <w:sdtPr>
                    <w:rPr>
                      <w:sz w:val="21"/>
                      <w:szCs w:val="21"/>
                    </w:rPr>
                    <w:alias w:val="上市公司应付关联方款项明细-金额"/>
                    <w:tag w:val="_GBC_fe2395f31ef2464a9acd069a796af482"/>
                    <w:id w:val="359977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3,420,563.22</w:t>
                        </w:r>
                      </w:p>
                    </w:tc>
                  </w:sdtContent>
                </w:sdt>
                <w:sdt>
                  <w:sdtPr>
                    <w:rPr>
                      <w:sz w:val="21"/>
                      <w:szCs w:val="21"/>
                    </w:rPr>
                    <w:alias w:val="上市公司应付关联方款项明细-金额"/>
                    <w:tag w:val="_GBC_c464dfd76b4b40a984fbf96822519a81"/>
                    <w:id w:val="359978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6,546,013.03</w:t>
                        </w:r>
                      </w:p>
                    </w:tc>
                  </w:sdtContent>
                </w:sdt>
              </w:tr>
            </w:sdtContent>
          </w:sdt>
          <w:sdt>
            <w:sdtPr>
              <w:rPr>
                <w:rFonts w:hint="eastAsia"/>
                <w:sz w:val="21"/>
                <w:szCs w:val="21"/>
              </w:rPr>
              <w:alias w:val="上市公司应付关联方款项明细"/>
              <w:tag w:val="_TUP_f8595985c4a74e809f3ab4e90cbed7c1"/>
              <w:id w:val="359978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8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8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辽宁省黄金物资公司</w:t>
                        </w:r>
                      </w:p>
                    </w:tc>
                  </w:sdtContent>
                </w:sdt>
                <w:sdt>
                  <w:sdtPr>
                    <w:rPr>
                      <w:sz w:val="21"/>
                      <w:szCs w:val="21"/>
                    </w:rPr>
                    <w:alias w:val="上市公司应付关联方款项明细-金额"/>
                    <w:tag w:val="_GBC_fe2395f31ef2464a9acd069a796af482"/>
                    <w:id w:val="359978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10,074.00</w:t>
                        </w:r>
                      </w:p>
                    </w:tc>
                  </w:sdtContent>
                </w:sdt>
                <w:sdt>
                  <w:sdtPr>
                    <w:rPr>
                      <w:sz w:val="21"/>
                      <w:szCs w:val="21"/>
                    </w:rPr>
                    <w:alias w:val="上市公司应付关联方款项明细-金额"/>
                    <w:tag w:val="_GBC_c464dfd76b4b40a984fbf96822519a81"/>
                    <w:id w:val="359978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79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8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8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陕西太白金矿</w:t>
                        </w:r>
                      </w:p>
                    </w:tc>
                  </w:sdtContent>
                </w:sdt>
                <w:sdt>
                  <w:sdtPr>
                    <w:rPr>
                      <w:sz w:val="21"/>
                      <w:szCs w:val="21"/>
                    </w:rPr>
                    <w:alias w:val="上市公司应付关联方款项明细-金额"/>
                    <w:tag w:val="_GBC_fe2395f31ef2464a9acd069a796af482"/>
                    <w:id w:val="359978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1,100,000.00</w:t>
                        </w:r>
                      </w:p>
                    </w:tc>
                  </w:sdtContent>
                </w:sdt>
                <w:sdt>
                  <w:sdtPr>
                    <w:rPr>
                      <w:sz w:val="21"/>
                      <w:szCs w:val="21"/>
                    </w:rPr>
                    <w:alias w:val="上市公司应付关联方款项明细-金额"/>
                    <w:tag w:val="_GBC_c464dfd76b4b40a984fbf96822519a81"/>
                    <w:id w:val="359979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79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9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其他应付款</w:t>
                        </w:r>
                      </w:p>
                    </w:tc>
                  </w:sdtContent>
                </w:sdt>
                <w:sdt>
                  <w:sdtPr>
                    <w:rPr>
                      <w:sz w:val="21"/>
                      <w:szCs w:val="21"/>
                    </w:rPr>
                    <w:alias w:val="上市公司应付关联方款项明细-关联方"/>
                    <w:tag w:val="_GBC_d9b508ca440b461b934c94de6e22ca58"/>
                    <w:id w:val="359979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sz w:val="21"/>
                            <w:szCs w:val="21"/>
                          </w:rPr>
                          <w:t>中国黄金集团内蒙古金盛矿业开发有限公司</w:t>
                        </w:r>
                      </w:p>
                    </w:tc>
                  </w:sdtContent>
                </w:sdt>
                <w:sdt>
                  <w:sdtPr>
                    <w:rPr>
                      <w:sz w:val="21"/>
                      <w:szCs w:val="21"/>
                    </w:rPr>
                    <w:alias w:val="上市公司应付关联方款项明细-金额"/>
                    <w:tag w:val="_GBC_fe2395f31ef2464a9acd069a796af482"/>
                    <w:id w:val="359979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6.00</w:t>
                        </w:r>
                      </w:p>
                    </w:tc>
                  </w:sdtContent>
                </w:sdt>
                <w:sdt>
                  <w:sdtPr>
                    <w:rPr>
                      <w:sz w:val="21"/>
                      <w:szCs w:val="21"/>
                    </w:rPr>
                    <w:alias w:val="上市公司应付关联方款项明细-金额"/>
                    <w:tag w:val="_GBC_c464dfd76b4b40a984fbf96822519a81"/>
                    <w:id w:val="359979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TUP_f8595985c4a74e809f3ab4e90cbed7c1"/>
              <w:id w:val="359980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79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应付股利</w:t>
                        </w:r>
                      </w:p>
                    </w:tc>
                  </w:sdtContent>
                </w:sdt>
                <w:sdt>
                  <w:sdtPr>
                    <w:rPr>
                      <w:sz w:val="21"/>
                      <w:szCs w:val="21"/>
                    </w:rPr>
                    <w:alias w:val="上市公司应付关联方款项明细-关联方"/>
                    <w:tag w:val="_GBC_d9b508ca440b461b934c94de6e22ca58"/>
                    <w:id w:val="359979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中国黄金集团公司</w:t>
                        </w:r>
                      </w:p>
                    </w:tc>
                  </w:sdtContent>
                </w:sdt>
                <w:sdt>
                  <w:sdtPr>
                    <w:rPr>
                      <w:sz w:val="21"/>
                      <w:szCs w:val="21"/>
                    </w:rPr>
                    <w:alias w:val="上市公司应付关联方款项明细-金额"/>
                    <w:tag w:val="_GBC_fe2395f31ef2464a9acd069a796af482"/>
                    <w:id w:val="359979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64,363,061.04</w:t>
                        </w:r>
                      </w:p>
                    </w:tc>
                  </w:sdtContent>
                </w:sdt>
                <w:sdt>
                  <w:sdtPr>
                    <w:rPr>
                      <w:sz w:val="21"/>
                      <w:szCs w:val="21"/>
                    </w:rPr>
                    <w:alias w:val="上市公司应付关联方款项明细-金额"/>
                    <w:tag w:val="_GBC_c464dfd76b4b40a984fbf96822519a81"/>
                    <w:id w:val="359980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67,368,273.31</w:t>
                        </w:r>
                      </w:p>
                    </w:tc>
                  </w:sdtContent>
                </w:sdt>
              </w:tr>
            </w:sdtContent>
          </w:sdt>
          <w:sdt>
            <w:sdtPr>
              <w:rPr>
                <w:rFonts w:hint="eastAsia"/>
                <w:sz w:val="21"/>
                <w:szCs w:val="21"/>
              </w:rPr>
              <w:alias w:val="上市公司应付关联方款项明细"/>
              <w:tag w:val="_TUP_f8595985c4a74e809f3ab4e90cbed7c1"/>
              <w:id w:val="359980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80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应付股利</w:t>
                        </w:r>
                      </w:p>
                    </w:tc>
                  </w:sdtContent>
                </w:sdt>
                <w:sdt>
                  <w:sdtPr>
                    <w:rPr>
                      <w:sz w:val="21"/>
                      <w:szCs w:val="21"/>
                    </w:rPr>
                    <w:alias w:val="上市公司应付关联方款项明细-关联方"/>
                    <w:tag w:val="_GBC_d9b508ca440b461b934c94de6e22ca58"/>
                    <w:id w:val="359980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中国黄金河南公司</w:t>
                        </w:r>
                      </w:p>
                    </w:tc>
                  </w:sdtContent>
                </w:sdt>
                <w:sdt>
                  <w:sdtPr>
                    <w:rPr>
                      <w:sz w:val="21"/>
                      <w:szCs w:val="21"/>
                    </w:rPr>
                    <w:alias w:val="上市公司应付关联方款项明细-金额"/>
                    <w:tag w:val="_GBC_fe2395f31ef2464a9acd069a796af482"/>
                    <w:id w:val="3599804"/>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 xml:space="preserve">     </w:t>
                        </w:r>
                      </w:p>
                    </w:tc>
                  </w:sdtContent>
                </w:sdt>
                <w:sdt>
                  <w:sdtPr>
                    <w:rPr>
                      <w:sz w:val="21"/>
                      <w:szCs w:val="21"/>
                    </w:rPr>
                    <w:alias w:val="上市公司应付关联方款项明细-金额"/>
                    <w:tag w:val="_GBC_c464dfd76b4b40a984fbf96822519a81"/>
                    <w:id w:val="3599805"/>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1,527,192.90</w:t>
                        </w:r>
                      </w:p>
                    </w:tc>
                  </w:sdtContent>
                </w:sdt>
              </w:tr>
            </w:sdtContent>
          </w:sdt>
          <w:sdt>
            <w:sdtPr>
              <w:rPr>
                <w:rFonts w:hint="eastAsia"/>
                <w:sz w:val="21"/>
                <w:szCs w:val="21"/>
              </w:rPr>
              <w:alias w:val="上市公司应付关联方款项明细"/>
              <w:tag w:val="_TUP_f8595985c4a74e809f3ab4e90cbed7c1"/>
              <w:id w:val="3599811"/>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80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sz w:val="21"/>
                            <w:szCs w:val="21"/>
                          </w:rPr>
                          <w:t>应付股利</w:t>
                        </w:r>
                      </w:p>
                    </w:tc>
                  </w:sdtContent>
                </w:sdt>
                <w:sdt>
                  <w:sdtPr>
                    <w:rPr>
                      <w:sz w:val="21"/>
                      <w:szCs w:val="21"/>
                    </w:rPr>
                    <w:alias w:val="上市公司应付关联方款项明细-关联方"/>
                    <w:tag w:val="_GBC_d9b508ca440b461b934c94de6e22ca58"/>
                    <w:id w:val="3599808"/>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陕西黄金公司</w:t>
                        </w:r>
                      </w:p>
                    </w:tc>
                  </w:sdtContent>
                </w:sdt>
                <w:sdt>
                  <w:sdtPr>
                    <w:rPr>
                      <w:sz w:val="21"/>
                      <w:szCs w:val="21"/>
                    </w:rPr>
                    <w:alias w:val="上市公司应付关联方款项明细-金额"/>
                    <w:tag w:val="_GBC_fe2395f31ef2464a9acd069a796af482"/>
                    <w:id w:val="3599809"/>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1,080,000.00</w:t>
                        </w:r>
                      </w:p>
                    </w:tc>
                  </w:sdtContent>
                </w:sdt>
                <w:sdt>
                  <w:sdtPr>
                    <w:rPr>
                      <w:sz w:val="21"/>
                      <w:szCs w:val="21"/>
                    </w:rPr>
                    <w:alias w:val="上市公司应付关联方款项明细-金额"/>
                    <w:tag w:val="_GBC_c464dfd76b4b40a984fbf96822519a81"/>
                    <w:id w:val="3599810"/>
                    <w:lock w:val="sdtLocked"/>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180,000.00</w:t>
                        </w:r>
                      </w:p>
                    </w:tc>
                  </w:sdtContent>
                </w:sdt>
              </w:tr>
            </w:sdtContent>
          </w:sdt>
          <w:sdt>
            <w:sdtPr>
              <w:rPr>
                <w:rFonts w:hint="eastAsia"/>
                <w:sz w:val="21"/>
                <w:szCs w:val="21"/>
              </w:rPr>
              <w:alias w:val="上市公司应付关联方款项明细"/>
              <w:tag w:val="_TUP_f8595985c4a74e809f3ab4e90cbed7c1"/>
              <w:id w:val="3599816"/>
              <w:lock w:val="sdtLocked"/>
            </w:sdtPr>
            <w:sdtEndPr>
              <w:rPr>
                <w:rFonts w:hint="default"/>
              </w:rPr>
            </w:sdtEndPr>
            <w:sdtContent>
              <w:tr w:rsidR="00287D31" w:rsidTr="00DE3916">
                <w:sdt>
                  <w:sdtPr>
                    <w:rPr>
                      <w:rFonts w:hint="eastAsia"/>
                      <w:sz w:val="21"/>
                      <w:szCs w:val="21"/>
                    </w:rPr>
                    <w:alias w:val="上市公司应付关联方款项明细-项目名称"/>
                    <w:tag w:val="_GBC_31a630ece48c4094802938f9af111ccc"/>
                    <w:id w:val="359981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287D31" w:rsidRPr="008845CF" w:rsidRDefault="00287D31" w:rsidP="00DE3916">
                        <w:pPr>
                          <w:autoSpaceDE w:val="0"/>
                          <w:autoSpaceDN w:val="0"/>
                          <w:adjustRightInd w:val="0"/>
                          <w:rPr>
                            <w:sz w:val="21"/>
                            <w:szCs w:val="21"/>
                          </w:rPr>
                        </w:pPr>
                        <w:r w:rsidRPr="008845CF">
                          <w:rPr>
                            <w:rFonts w:ascii="Arial Narrow" w:hAnsi="Arial Narrow" w:hint="eastAsia"/>
                            <w:sz w:val="21"/>
                            <w:szCs w:val="21"/>
                          </w:rPr>
                          <w:t>长期借款</w:t>
                        </w:r>
                      </w:p>
                    </w:tc>
                  </w:sdtContent>
                </w:sdt>
                <w:sdt>
                  <w:sdtPr>
                    <w:rPr>
                      <w:sz w:val="21"/>
                      <w:szCs w:val="21"/>
                    </w:rPr>
                    <w:alias w:val="上市公司应付关联方款项明细-关联方"/>
                    <w:tag w:val="_GBC_d9b508ca440b461b934c94de6e22ca58"/>
                    <w:id w:val="3599813"/>
                    <w:lock w:val="sdtLocked"/>
                  </w:sdtPr>
                  <w:sdtContent>
                    <w:tc>
                      <w:tcPr>
                        <w:tcW w:w="115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rPr>
                            <w:sz w:val="21"/>
                            <w:szCs w:val="21"/>
                          </w:rPr>
                        </w:pPr>
                        <w:r w:rsidRPr="008845CF">
                          <w:rPr>
                            <w:rFonts w:hint="eastAsia"/>
                            <w:sz w:val="21"/>
                            <w:szCs w:val="21"/>
                          </w:rPr>
                          <w:t>中国黄金集团公司</w:t>
                        </w:r>
                      </w:p>
                    </w:tc>
                  </w:sdtContent>
                </w:sdt>
                <w:sdt>
                  <w:sdtPr>
                    <w:rPr>
                      <w:sz w:val="21"/>
                      <w:szCs w:val="21"/>
                    </w:rPr>
                    <w:alias w:val="上市公司应付关联方款项明细-金额"/>
                    <w:tag w:val="_GBC_fe2395f31ef2464a9acd069a796af482"/>
                    <w:id w:val="3599814"/>
                    <w:lock w:val="sdtLocked"/>
                  </w:sdtPr>
                  <w:sdtContent>
                    <w:tc>
                      <w:tcPr>
                        <w:tcW w:w="1152"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20,490,000.00</w:t>
                        </w:r>
                      </w:p>
                    </w:tc>
                  </w:sdtContent>
                </w:sdt>
                <w:sdt>
                  <w:sdtPr>
                    <w:rPr>
                      <w:sz w:val="21"/>
                      <w:szCs w:val="21"/>
                    </w:rPr>
                    <w:alias w:val="上市公司应付关联方款项明细-金额"/>
                    <w:tag w:val="_GBC_c464dfd76b4b40a984fbf96822519a81"/>
                    <w:id w:val="3599815"/>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287D31" w:rsidRPr="008845CF" w:rsidRDefault="00287D31" w:rsidP="00DE3916">
                        <w:pPr>
                          <w:autoSpaceDE w:val="0"/>
                          <w:autoSpaceDN w:val="0"/>
                          <w:adjustRightInd w:val="0"/>
                          <w:jc w:val="right"/>
                          <w:rPr>
                            <w:sz w:val="21"/>
                            <w:szCs w:val="21"/>
                          </w:rPr>
                        </w:pPr>
                        <w:r w:rsidRPr="008845CF">
                          <w:rPr>
                            <w:sz w:val="21"/>
                            <w:szCs w:val="21"/>
                          </w:rPr>
                          <w:t xml:space="preserve">　</w:t>
                        </w:r>
                      </w:p>
                    </w:tc>
                  </w:sdtContent>
                </w:sdt>
              </w:tr>
            </w:sdtContent>
          </w:sdt>
        </w:tbl>
        <w:p w:rsidR="004B548E" w:rsidRPr="003866E0" w:rsidRDefault="00D945E0" w:rsidP="003866E0">
          <w:pPr>
            <w:rPr>
              <w:rFonts w:ascii="仿宋_GB2312" w:eastAsia="仿宋_GB2312"/>
              <w:szCs w:val="21"/>
            </w:rPr>
          </w:pPr>
        </w:p>
      </w:sdtContent>
    </w:sdt>
    <w:p w:rsidR="004B548E" w:rsidRDefault="00A20AC1">
      <w:pPr>
        <w:pStyle w:val="2"/>
        <w:numPr>
          <w:ilvl w:val="0"/>
          <w:numId w:val="48"/>
        </w:numPr>
      </w:pPr>
      <w:r>
        <w:rPr>
          <w:rFonts w:hint="eastAsia"/>
        </w:rPr>
        <w:t>股份支付</w:t>
      </w:r>
    </w:p>
    <w:sdt>
      <w:sdtPr>
        <w:rPr>
          <w:rFonts w:ascii="宋体" w:hAnsi="宋体" w:cs="宋体" w:hint="eastAsia"/>
          <w:b w:val="0"/>
          <w:bCs w:val="0"/>
          <w:kern w:val="0"/>
          <w:szCs w:val="24"/>
        </w:rPr>
        <w:tag w:val="_GBC_07972b1f6b5c4904b730c6b344e432ee"/>
        <w:id w:val="-345637912"/>
        <w:lock w:val="sdtLocked"/>
        <w:placeholder>
          <w:docPart w:val="GBC22222222222222222222222222222"/>
        </w:placeholder>
      </w:sdtPr>
      <w:sdtContent>
        <w:p w:rsidR="004B548E" w:rsidRDefault="00A20AC1">
          <w:pPr>
            <w:pStyle w:val="3"/>
            <w:numPr>
              <w:ilvl w:val="0"/>
              <w:numId w:val="92"/>
            </w:numPr>
          </w:pPr>
          <w:r>
            <w:rPr>
              <w:rFonts w:hint="eastAsia"/>
            </w:rPr>
            <w:t>股份支付总体情况</w:t>
          </w:r>
        </w:p>
        <w:sdt>
          <w:sdtPr>
            <w:alias w:val="是否适用：股份支付总体情况"/>
            <w:tag w:val="_GBC_7d36569622d040fb870ad46d99420cd2"/>
            <w:id w:val="-43833004"/>
            <w:lock w:val="sdtLocked"/>
            <w:placeholder>
              <w:docPart w:val="GBC22222222222222222222222222222"/>
            </w:placeholder>
          </w:sdtPr>
          <w:sdtContent>
            <w:p w:rsidR="003866E0" w:rsidRDefault="00D945E0" w:rsidP="003866E0">
              <w:r>
                <w:fldChar w:fldCharType="begin"/>
              </w:r>
              <w:r w:rsidR="003866E0">
                <w:instrText xml:space="preserve"> MACROBUTTON  SnrToggleCheckbox □适用 </w:instrText>
              </w:r>
              <w:r>
                <w:fldChar w:fldCharType="end"/>
              </w:r>
              <w:r>
                <w:fldChar w:fldCharType="begin"/>
              </w:r>
              <w:r w:rsidR="003866E0">
                <w:instrText xml:space="preserve"> MACROBUTTON  SnrToggleCheckbox √不适用 </w:instrText>
              </w:r>
              <w:r>
                <w:fldChar w:fldCharType="end"/>
              </w:r>
            </w:p>
          </w:sdtContent>
        </w:sdt>
        <w:p w:rsidR="004B548E" w:rsidRPr="003866E0" w:rsidRDefault="00D945E0" w:rsidP="003866E0"/>
      </w:sdtContent>
    </w:sdt>
    <w:sdt>
      <w:sdtPr>
        <w:rPr>
          <w:rFonts w:ascii="宋体" w:hAnsi="宋体" w:cs="宋体" w:hint="eastAsia"/>
          <w:b w:val="0"/>
          <w:bCs w:val="0"/>
          <w:kern w:val="0"/>
          <w:szCs w:val="24"/>
        </w:rPr>
        <w:tag w:val="_GBC_a6f090c303de426580c058a0a463c95f"/>
        <w:id w:val="1827313757"/>
        <w:lock w:val="sdtLocked"/>
        <w:placeholder>
          <w:docPart w:val="GBC22222222222222222222222222222"/>
        </w:placeholder>
      </w:sdtPr>
      <w:sdtContent>
        <w:p w:rsidR="004B548E" w:rsidRDefault="00A20AC1">
          <w:pPr>
            <w:pStyle w:val="3"/>
            <w:numPr>
              <w:ilvl w:val="0"/>
              <w:numId w:val="92"/>
            </w:numPr>
          </w:pPr>
          <w:r>
            <w:rPr>
              <w:rFonts w:hint="eastAsia"/>
            </w:rPr>
            <w:t>以权益结算的股份支付情况</w:t>
          </w:r>
        </w:p>
        <w:sdt>
          <w:sdtPr>
            <w:alias w:val="是否适用：以权益结算的股份支付情况"/>
            <w:tag w:val="_GBC_5d901e3b36be4331aac030c8e4b9b1a5"/>
            <w:id w:val="-293610917"/>
            <w:lock w:val="sdtLocked"/>
            <w:placeholder>
              <w:docPart w:val="GBC22222222222222222222222222222"/>
            </w:placeholder>
          </w:sdtPr>
          <w:sdtContent>
            <w:p w:rsidR="003866E0" w:rsidRDefault="00D945E0" w:rsidP="003866E0">
              <w:r>
                <w:fldChar w:fldCharType="begin"/>
              </w:r>
              <w:r w:rsidR="003866E0">
                <w:instrText xml:space="preserve"> MACROBUTTON  SnrToggleCheckbox □适用 </w:instrText>
              </w:r>
              <w:r>
                <w:fldChar w:fldCharType="end"/>
              </w:r>
              <w:r>
                <w:fldChar w:fldCharType="begin"/>
              </w:r>
              <w:r w:rsidR="003866E0">
                <w:instrText xml:space="preserve"> MACROBUTTON  SnrToggleCheckbox √不适用 </w:instrText>
              </w:r>
              <w:r>
                <w:fldChar w:fldCharType="end"/>
              </w:r>
            </w:p>
          </w:sdtContent>
        </w:sdt>
        <w:p w:rsidR="004B548E" w:rsidRPr="003866E0" w:rsidRDefault="00D945E0"/>
      </w:sdtContent>
    </w:sdt>
    <w:sdt>
      <w:sdtPr>
        <w:rPr>
          <w:rFonts w:ascii="宋体" w:hAnsi="宋体" w:cs="宋体" w:hint="eastAsia"/>
          <w:b w:val="0"/>
          <w:bCs w:val="0"/>
          <w:kern w:val="0"/>
          <w:szCs w:val="24"/>
        </w:rPr>
        <w:tag w:val="_GBC_e8a0c7296300463994744e877be96129"/>
        <w:id w:val="1587337663"/>
        <w:lock w:val="sdtLocked"/>
        <w:placeholder>
          <w:docPart w:val="GBC22222222222222222222222222222"/>
        </w:placeholder>
      </w:sdtPr>
      <w:sdtContent>
        <w:p w:rsidR="004B548E" w:rsidRDefault="00A20AC1">
          <w:pPr>
            <w:pStyle w:val="3"/>
            <w:numPr>
              <w:ilvl w:val="0"/>
              <w:numId w:val="92"/>
            </w:numPr>
          </w:pPr>
          <w:r>
            <w:rPr>
              <w:rFonts w:hint="eastAsia"/>
            </w:rPr>
            <w:t>以现金结算的股份支付情况</w:t>
          </w:r>
        </w:p>
        <w:sdt>
          <w:sdtPr>
            <w:alias w:val="是否适用：以现金结算的股份支付情况"/>
            <w:tag w:val="_GBC_aa134f611909486bb3a2d6258058f88d"/>
            <w:id w:val="-1574734363"/>
            <w:lock w:val="sdtLocked"/>
            <w:placeholder>
              <w:docPart w:val="GBC22222222222222222222222222222"/>
            </w:placeholder>
          </w:sdtPr>
          <w:sdtContent>
            <w:p w:rsidR="003866E0" w:rsidRDefault="00D945E0" w:rsidP="003866E0">
              <w:r>
                <w:fldChar w:fldCharType="begin"/>
              </w:r>
              <w:r w:rsidR="003866E0">
                <w:instrText xml:space="preserve"> MACROBUTTON  SnrToggleCheckbox □适用 </w:instrText>
              </w:r>
              <w:r>
                <w:fldChar w:fldCharType="end"/>
              </w:r>
              <w:r>
                <w:fldChar w:fldCharType="begin"/>
              </w:r>
              <w:r w:rsidR="003866E0">
                <w:instrText xml:space="preserve"> MACROBUTTON  SnrToggleCheckbox √不适用 </w:instrText>
              </w:r>
              <w:r>
                <w:fldChar w:fldCharType="end"/>
              </w:r>
            </w:p>
          </w:sdtContent>
        </w:sdt>
        <w:p w:rsidR="004B548E" w:rsidRPr="00AE2088" w:rsidRDefault="00D945E0"/>
      </w:sdtContent>
    </w:sdt>
    <w:p w:rsidR="004B548E" w:rsidRDefault="00A20AC1">
      <w:pPr>
        <w:pStyle w:val="2"/>
        <w:numPr>
          <w:ilvl w:val="0"/>
          <w:numId w:val="48"/>
        </w:numPr>
      </w:pPr>
      <w:r>
        <w:rPr>
          <w:rFonts w:hint="eastAsia"/>
        </w:rPr>
        <w:t>承诺及或有事项</w:t>
      </w:r>
    </w:p>
    <w:p w:rsidR="004B548E" w:rsidRDefault="00A20AC1">
      <w:pPr>
        <w:pStyle w:val="3"/>
        <w:numPr>
          <w:ilvl w:val="0"/>
          <w:numId w:val="93"/>
        </w:numPr>
        <w:rPr>
          <w:rFonts w:ascii="宋体" w:hAnsi="宋体"/>
        </w:rPr>
      </w:pPr>
      <w:r>
        <w:rPr>
          <w:rFonts w:ascii="宋体" w:hAnsi="宋体" w:hint="eastAsia"/>
        </w:rPr>
        <w:t>重要承诺事项</w:t>
      </w:r>
    </w:p>
    <w:sdt>
      <w:sdtPr>
        <w:alias w:val="是否适用：重要承诺事项"/>
        <w:tag w:val="_GBC_568be9a6805040a8b9fbd5c5d07b45dd"/>
        <w:id w:val="-1716730342"/>
        <w:lock w:val="sdtContentLocked"/>
        <w:placeholder>
          <w:docPart w:val="GBC22222222222222222222222222222"/>
        </w:placeholder>
      </w:sdtPr>
      <w:sdtContent>
        <w:p w:rsidR="004B548E" w:rsidRDefault="00D945E0">
          <w:r>
            <w:fldChar w:fldCharType="begin"/>
          </w:r>
          <w:r w:rsidR="00037DE7">
            <w:instrText xml:space="preserve"> MACROBUTTON  SnrToggleCheckbox √适用 </w:instrText>
          </w:r>
          <w:r>
            <w:fldChar w:fldCharType="end"/>
          </w:r>
          <w:r>
            <w:fldChar w:fldCharType="begin"/>
          </w:r>
          <w:r w:rsidR="00037DE7">
            <w:instrText xml:space="preserve"> MACROBUTTON  SnrToggleCheckbox □不适用 </w:instrText>
          </w:r>
          <w:r>
            <w:fldChar w:fldCharType="end"/>
          </w:r>
        </w:p>
      </w:sdtContent>
    </w:sdt>
    <w:sdt>
      <w:sdtPr>
        <w:rPr>
          <w:rFonts w:hint="eastAsia"/>
          <w:b/>
          <w:bCs/>
        </w:rPr>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4B548E" w:rsidRDefault="00A20AC1">
          <w:r>
            <w:rPr>
              <w:rFonts w:hint="eastAsia"/>
            </w:rPr>
            <w:t>资产负债表日存在的对外重要承诺、性质、金额</w:t>
          </w:r>
        </w:p>
        <w:sdt>
          <w:sdtPr>
            <w:rPr>
              <w:rFonts w:cs="Cambria"/>
              <w:bCs/>
            </w:rPr>
            <w:alias w:val="资产负债表日存在的重要承诺"/>
            <w:tag w:val="_GBC_d8961aa2bd524a56bb4914de9e5d2dc3"/>
            <w:id w:val="-2022466711"/>
            <w:lock w:val="sdtLocked"/>
            <w:placeholder>
              <w:docPart w:val="GBC22222222222222222222222222222"/>
            </w:placeholder>
          </w:sdtPr>
          <w:sdtContent>
            <w:p w:rsidR="00037DE7" w:rsidRPr="00B90229" w:rsidRDefault="00037DE7" w:rsidP="00B90229">
              <w:pPr>
                <w:snapToGrid w:val="0"/>
                <w:ind w:firstLineChars="200" w:firstLine="480"/>
                <w:rPr>
                  <w:rFonts w:ascii="Arial Narrow" w:hAnsi="Arial Narrow" w:cs="Arial"/>
                  <w:color w:val="000000"/>
                  <w:sz w:val="21"/>
                  <w:szCs w:val="21"/>
                </w:rPr>
              </w:pPr>
              <w:r w:rsidRPr="00B90229">
                <w:rPr>
                  <w:rFonts w:ascii="Arial Narrow" w:hAnsi="Arial Narrow" w:cs="Arial" w:hint="eastAsia"/>
                  <w:color w:val="000000"/>
                  <w:sz w:val="21"/>
                  <w:szCs w:val="21"/>
                </w:rPr>
                <w:t>（</w:t>
              </w:r>
              <w:r w:rsidRPr="00B90229">
                <w:rPr>
                  <w:rFonts w:ascii="Arial Narrow" w:hAnsi="Arial Narrow" w:cs="Arial"/>
                  <w:color w:val="000000"/>
                  <w:sz w:val="21"/>
                  <w:szCs w:val="21"/>
                </w:rPr>
                <w:t>1</w:t>
              </w:r>
              <w:r w:rsidRPr="00B90229">
                <w:rPr>
                  <w:rFonts w:ascii="Arial Narrow" w:hAnsi="Arial Narrow" w:cs="Arial" w:hint="eastAsia"/>
                  <w:color w:val="000000"/>
                  <w:sz w:val="21"/>
                  <w:szCs w:val="21"/>
                </w:rPr>
                <w:t>）</w:t>
              </w:r>
              <w:r w:rsidRPr="00B90229">
                <w:rPr>
                  <w:rFonts w:ascii="Arial Narrow" w:hAnsi="Arial Narrow" w:cs="Arial"/>
                  <w:color w:val="000000"/>
                  <w:sz w:val="21"/>
                  <w:szCs w:val="21"/>
                </w:rPr>
                <w:t>关于对潼关中金黄金矿业有限责任公司资产权属过户的承诺：本公司及潼关县国有资产经营管理公司承诺，在对潼关中金黄金矿业有限责任公司增资完成后六个月内，将出资的净资产中涉及需要办理权属转移的房产、土地、采矿权、探矿权及股权等资产变更到潼关中金黄金矿业有限责任公司名下，目前房产、采矿权及探矿权已经全部办理完毕，其余资产的权属证明正在办理过程中。</w:t>
              </w:r>
            </w:p>
            <w:p w:rsidR="00037DE7" w:rsidRPr="00B90229" w:rsidRDefault="00037DE7" w:rsidP="00B90229">
              <w:pPr>
                <w:snapToGrid w:val="0"/>
                <w:ind w:firstLineChars="200" w:firstLine="420"/>
                <w:rPr>
                  <w:rFonts w:ascii="Arial Narrow" w:hAnsi="Arial Narrow" w:cs="Arial"/>
                  <w:color w:val="000000"/>
                  <w:sz w:val="21"/>
                  <w:szCs w:val="21"/>
                </w:rPr>
              </w:pPr>
              <w:r w:rsidRPr="00B90229">
                <w:rPr>
                  <w:rFonts w:ascii="Arial Narrow" w:hAnsi="Arial Narrow" w:cs="Arial" w:hint="eastAsia"/>
                  <w:color w:val="000000"/>
                  <w:sz w:val="21"/>
                  <w:szCs w:val="21"/>
                </w:rPr>
                <w:t>（</w:t>
              </w:r>
              <w:r w:rsidRPr="00B90229">
                <w:rPr>
                  <w:rFonts w:ascii="Arial Narrow" w:hAnsi="Arial Narrow" w:cs="Arial"/>
                  <w:color w:val="000000"/>
                  <w:sz w:val="21"/>
                  <w:szCs w:val="21"/>
                </w:rPr>
                <w:t>2</w:t>
              </w:r>
              <w:r w:rsidRPr="00B90229">
                <w:rPr>
                  <w:rFonts w:ascii="Arial Narrow" w:hAnsi="Arial Narrow" w:cs="Arial" w:hint="eastAsia"/>
                  <w:color w:val="000000"/>
                  <w:sz w:val="21"/>
                  <w:szCs w:val="21"/>
                </w:rPr>
                <w:t>）</w:t>
              </w:r>
              <w:r w:rsidRPr="00B90229">
                <w:rPr>
                  <w:rFonts w:ascii="Arial Narrow" w:hAnsi="Arial Narrow" w:cs="Arial"/>
                  <w:color w:val="000000"/>
                  <w:sz w:val="21"/>
                  <w:szCs w:val="21"/>
                </w:rPr>
                <w:t>2008</w:t>
              </w:r>
              <w:r w:rsidRPr="00B90229">
                <w:rPr>
                  <w:rFonts w:ascii="Arial Narrow" w:hAnsi="Arial Narrow" w:cs="Arial"/>
                  <w:color w:val="000000"/>
                  <w:sz w:val="21"/>
                  <w:szCs w:val="21"/>
                </w:rPr>
                <w:t>年</w:t>
              </w:r>
              <w:r w:rsidRPr="00B90229">
                <w:rPr>
                  <w:rFonts w:ascii="Arial Narrow" w:hAnsi="Arial Narrow" w:cs="Arial"/>
                  <w:color w:val="000000"/>
                  <w:sz w:val="21"/>
                  <w:szCs w:val="21"/>
                </w:rPr>
                <w:t>2</w:t>
              </w:r>
              <w:r w:rsidRPr="00B90229">
                <w:rPr>
                  <w:rFonts w:ascii="Arial Narrow" w:hAnsi="Arial Narrow" w:cs="Arial"/>
                  <w:color w:val="000000"/>
                  <w:sz w:val="21"/>
                  <w:szCs w:val="21"/>
                </w:rPr>
                <w:t>月，本公司非公开发行股票收购中国黄金集团公司</w:t>
              </w:r>
              <w:r w:rsidRPr="00B90229">
                <w:rPr>
                  <w:rFonts w:ascii="Arial Narrow" w:hAnsi="Arial Narrow" w:cs="Arial"/>
                  <w:color w:val="000000"/>
                  <w:sz w:val="21"/>
                  <w:szCs w:val="21"/>
                </w:rPr>
                <w:t>9</w:t>
              </w:r>
              <w:r w:rsidRPr="00B90229">
                <w:rPr>
                  <w:rFonts w:ascii="Arial Narrow" w:hAnsi="Arial Narrow" w:cs="Arial"/>
                  <w:color w:val="000000"/>
                  <w:sz w:val="21"/>
                  <w:szCs w:val="21"/>
                </w:rPr>
                <w:t>家子公司（辽宁五龙黄金矿业有限责任公司股权已经转让）的股权及权益，本公司及中国黄金集团公司承诺对拟出让资产涉及的矿权、土地使用权、房屋所有权等权属证明于承诺出具之日起</w:t>
              </w:r>
              <w:r w:rsidRPr="00B90229">
                <w:rPr>
                  <w:rFonts w:ascii="Arial Narrow" w:hAnsi="Arial Narrow" w:cs="Arial"/>
                  <w:color w:val="000000"/>
                  <w:sz w:val="21"/>
                  <w:szCs w:val="21"/>
                </w:rPr>
                <w:t>12</w:t>
              </w:r>
              <w:r w:rsidRPr="00B90229">
                <w:rPr>
                  <w:rFonts w:ascii="Arial Narrow" w:hAnsi="Arial Narrow" w:cs="Arial"/>
                  <w:color w:val="000000"/>
                  <w:sz w:val="21"/>
                  <w:szCs w:val="21"/>
                </w:rPr>
                <w:t>个月内取得或完善，如未能取得或完善资质证书而导致本公司遭受损失，中国黄金集团公司将予以补偿。截止</w:t>
              </w:r>
              <w:r w:rsidRPr="00B90229">
                <w:rPr>
                  <w:rFonts w:ascii="Arial Narrow" w:hAnsi="Arial Narrow" w:cs="Arial"/>
                  <w:color w:val="000000"/>
                  <w:sz w:val="21"/>
                  <w:szCs w:val="21"/>
                </w:rPr>
                <w:t>201</w:t>
              </w:r>
              <w:r w:rsidRPr="00B90229">
                <w:rPr>
                  <w:rFonts w:ascii="Arial Narrow" w:hAnsi="Arial Narrow" w:cs="Arial" w:hint="eastAsia"/>
                  <w:color w:val="000000"/>
                  <w:sz w:val="21"/>
                  <w:szCs w:val="21"/>
                </w:rPr>
                <w:t>5</w:t>
              </w:r>
              <w:r w:rsidRPr="00B90229">
                <w:rPr>
                  <w:rFonts w:ascii="Arial Narrow" w:hAnsi="Arial Narrow" w:cs="Arial"/>
                  <w:color w:val="000000"/>
                  <w:sz w:val="21"/>
                  <w:szCs w:val="21"/>
                </w:rPr>
                <w:t>年</w:t>
              </w:r>
              <w:r w:rsidRPr="00B90229">
                <w:rPr>
                  <w:rFonts w:ascii="Arial Narrow" w:hAnsi="Arial Narrow" w:cs="Arial"/>
                  <w:color w:val="000000"/>
                  <w:sz w:val="21"/>
                  <w:szCs w:val="21"/>
                </w:rPr>
                <w:t>12</w:t>
              </w:r>
              <w:r w:rsidRPr="00B90229">
                <w:rPr>
                  <w:rFonts w:ascii="Arial Narrow" w:hAnsi="Arial Narrow" w:cs="Arial"/>
                  <w:color w:val="000000"/>
                  <w:sz w:val="21"/>
                  <w:szCs w:val="21"/>
                </w:rPr>
                <w:t>月</w:t>
              </w:r>
              <w:r w:rsidRPr="00B90229">
                <w:rPr>
                  <w:rFonts w:ascii="Arial Narrow" w:hAnsi="Arial Narrow" w:cs="Arial"/>
                  <w:color w:val="000000"/>
                  <w:sz w:val="21"/>
                  <w:szCs w:val="21"/>
                </w:rPr>
                <w:t>31</w:t>
              </w:r>
              <w:r w:rsidRPr="00B90229">
                <w:rPr>
                  <w:rFonts w:ascii="Arial Narrow" w:hAnsi="Arial Narrow" w:cs="Arial"/>
                  <w:color w:val="000000"/>
                  <w:sz w:val="21"/>
                  <w:szCs w:val="21"/>
                </w:rPr>
                <w:t>日，上述部分产权尚未完善。</w:t>
              </w:r>
            </w:p>
            <w:p w:rsidR="004B548E" w:rsidRPr="00DF1F4E" w:rsidRDefault="00D945E0">
              <w:pPr>
                <w:rPr>
                  <w:rFonts w:cs="Cambria"/>
                  <w:bCs/>
                </w:rPr>
              </w:pPr>
            </w:p>
          </w:sdtContent>
        </w:sdt>
      </w:sdtContent>
    </w:sdt>
    <w:p w:rsidR="004B548E" w:rsidRDefault="00A20AC1">
      <w:pPr>
        <w:pStyle w:val="3"/>
        <w:numPr>
          <w:ilvl w:val="0"/>
          <w:numId w:val="93"/>
        </w:numPr>
      </w:pPr>
      <w:r>
        <w:rPr>
          <w:rFonts w:hint="eastAsia"/>
        </w:rPr>
        <w:t>或有事项</w:t>
      </w:r>
    </w:p>
    <w:sdt>
      <w:sdtPr>
        <w:alias w:val="是否适用：或有事项"/>
        <w:tag w:val="_GBC_e6f4dea148c44b7e97b8217e3a4347e8"/>
        <w:id w:val="-1537190734"/>
        <w:lock w:val="sdtContentLocked"/>
        <w:placeholder>
          <w:docPart w:val="GBC22222222222222222222222222222"/>
        </w:placeholder>
      </w:sdtPr>
      <w:sdtContent>
        <w:p w:rsidR="004B548E" w:rsidRDefault="00D945E0">
          <w:r>
            <w:fldChar w:fldCharType="begin"/>
          </w:r>
          <w:r w:rsidR="00037DE7">
            <w:instrText xml:space="preserve"> MACROBUTTON  SnrToggleCheckbox √适用 </w:instrText>
          </w:r>
          <w:r>
            <w:fldChar w:fldCharType="end"/>
          </w:r>
          <w:r>
            <w:fldChar w:fldCharType="begin"/>
          </w:r>
          <w:r w:rsidR="00037DE7">
            <w:instrText xml:space="preserve"> MACROBUTTON  SnrToggleCheckbox □不适用 </w:instrText>
          </w:r>
          <w:r>
            <w:fldChar w:fldCharType="end"/>
          </w:r>
        </w:p>
      </w:sdtContent>
    </w:sdt>
    <w:sdt>
      <w:sdtPr>
        <w:rPr>
          <w:rFonts w:ascii="宋体" w:hAnsi="宋体" w:cs="宋体" w:hint="eastAsia"/>
          <w:b w:val="0"/>
          <w:bCs w:val="0"/>
          <w:kern w:val="0"/>
          <w:szCs w:val="24"/>
        </w:rPr>
        <w:tag w:val="_SEC_6da34404b73540309fc9634730ac0066"/>
        <w:id w:val="2012953030"/>
        <w:lock w:val="sdtLocked"/>
        <w:placeholder>
          <w:docPart w:val="GBC22222222222222222222222222222"/>
        </w:placeholder>
      </w:sdtPr>
      <w:sdtEndPr>
        <w:rPr>
          <w:rFonts w:asciiTheme="minorEastAsia" w:eastAsiaTheme="minorEastAsia" w:hAnsiTheme="minorEastAsia" w:cstheme="minorBidi"/>
          <w:sz w:val="21"/>
          <w:szCs w:val="21"/>
        </w:rPr>
      </w:sdtEndPr>
      <w:sdtContent>
        <w:p w:rsidR="004B548E" w:rsidRDefault="00A20AC1">
          <w:pPr>
            <w:pStyle w:val="4"/>
            <w:numPr>
              <w:ilvl w:val="0"/>
              <w:numId w:val="94"/>
            </w:numPr>
            <w:tabs>
              <w:tab w:val="left" w:pos="616"/>
            </w:tabs>
          </w:pPr>
          <w:r>
            <w:rPr>
              <w:rFonts w:hint="eastAsia"/>
            </w:rPr>
            <w:t>资产负债表日存在的重要或有事项</w:t>
          </w:r>
        </w:p>
        <w:sdt>
          <w:sdtPr>
            <w:alias w:val="资产负债表日存在的重要或有事项"/>
            <w:tag w:val="_GBC_44fe1af4de6e4875a4861efb466efdca"/>
            <w:id w:val="-1360280114"/>
            <w:lock w:val="sdtLocked"/>
            <w:placeholder>
              <w:docPart w:val="GBC22222222222222222222222222222"/>
            </w:placeholder>
          </w:sdtPr>
          <w:sdtEndPr>
            <w:rPr>
              <w:rFonts w:asciiTheme="minorEastAsia" w:eastAsiaTheme="minorEastAsia" w:hAnsiTheme="minorEastAsia"/>
              <w:sz w:val="21"/>
              <w:szCs w:val="21"/>
            </w:rPr>
          </w:sdtEndPr>
          <w:sdtContent>
            <w:p w:rsidR="00037DE7" w:rsidRPr="00B90229" w:rsidRDefault="0062441E" w:rsidP="00B90229">
              <w:pPr>
                <w:snapToGrid w:val="0"/>
                <w:ind w:firstLineChars="200" w:firstLine="480"/>
                <w:rPr>
                  <w:rFonts w:asciiTheme="minorEastAsia" w:eastAsiaTheme="minorEastAsia" w:hAnsiTheme="minorEastAsia" w:cs="Arial"/>
                  <w:sz w:val="21"/>
                  <w:szCs w:val="21"/>
                </w:rPr>
              </w:pPr>
              <w:r w:rsidRPr="00B90229">
                <w:rPr>
                  <w:rFonts w:asciiTheme="minorEastAsia" w:eastAsiaTheme="minorEastAsia" w:hAnsiTheme="minorEastAsia" w:cs="Arial"/>
                  <w:sz w:val="21"/>
                  <w:szCs w:val="21"/>
                </w:rPr>
                <w:t>（1）</w:t>
              </w:r>
              <w:r w:rsidR="00037DE7" w:rsidRPr="00B90229">
                <w:rPr>
                  <w:rFonts w:asciiTheme="minorEastAsia" w:eastAsiaTheme="minorEastAsia" w:hAnsiTheme="minorEastAsia" w:cs="Arial"/>
                  <w:sz w:val="21"/>
                  <w:szCs w:val="21"/>
                </w:rPr>
                <w:t>未决诉讼仲裁形成的或有负债及其财务影响</w:t>
              </w:r>
            </w:p>
            <w:p w:rsidR="0062441E" w:rsidRPr="00B90229" w:rsidRDefault="0062441E" w:rsidP="00B90229">
              <w:pPr>
                <w:snapToGrid w:val="0"/>
                <w:ind w:firstLineChars="200" w:firstLine="420"/>
                <w:rPr>
                  <w:rFonts w:asciiTheme="minorEastAsia" w:eastAsiaTheme="minorEastAsia" w:hAnsiTheme="minorEastAsia" w:cs="Arial"/>
                  <w:sz w:val="21"/>
                  <w:szCs w:val="21"/>
                </w:rPr>
              </w:pPr>
              <w:r w:rsidRPr="00B90229">
                <w:rPr>
                  <w:rFonts w:asciiTheme="minorEastAsia" w:eastAsiaTheme="minorEastAsia" w:hAnsiTheme="minorEastAsia" w:cs="Arial" w:hint="eastAsia"/>
                  <w:sz w:val="21"/>
                  <w:szCs w:val="21"/>
                </w:rPr>
                <w:t>2010年7月，湖北省黄金公司（以下简称“湖北黄金”）就本公司子公司湖北鸡笼山黄金矿业有限公司（以下简称“鸡笼山矿业”）矿权权属纠纷向湖北省黄石市中级人民法院（以下简称“黄石中院”）提起诉讼。湖北黄金的诉讼请求为：（1）要求将鸡笼山矿业拥有的鸡笼山金矿的探矿权、采矿权归属于湖北黄金；（2）要求鸡笼山矿业向湖北黄金支付自2002年12月26日以来使用上述矿权的使用费32,634,366.00元（注：起诉书中注明使用费具体金额以最终评估确认的价值为准）；（3）要求鸡笼山矿业承担本诉讼案件的一切费用。2010年10月28日，湖北省黄石市中级人民法院，第一次开庭审理了此案，因湖北黄金提出对鸡笼山金矿的矿业权进行评估，此案中止审理。2013年1月18日，湖北省中级人民法院再次开庭，双方代理律师就本案各自发表了代理意见。2013年12月24日，湖北省中级人民法院判决（（2010）黄民开初字第3号）：（1）确认鸡笼山矿业的矿业权属于全体股东所有；（2）湖北黄金享有矿业权利益为4,592.87万元，由鸡笼山矿业自判决生效之日起十五日内付清；（3）驳回湖北黄金其他诉讼请求。原被告双方均提出上诉。2014年12月15日，湖北省高级人民法院民事裁定（（2014）鄂民—终字第00067号）：撤销湖北省黄石市中级人民法院（2010）黄民开初字第3号民事判决；发回湖北省黄石市中级人民法院重审。2015年10月16日，湖北省黄石市中级人民法院做出一审重审判决：驳回湖北黄金的诉讼请求，案件受理费474,972.00元由湖北黄金承担。2015年11月10日，湖北黄金不服一审判决，提起上诉。案件目前正处于湖北省高院审查阶段。鸡笼山矿业的代理律师就此案发表了法律意见书，意见书认为：湖北黄金的诉求，既没有事实根据，又没有法律依据，湖北黄金虽不服一审重审判决，但其并未提出新的证据与理由，且一审重审判决已胜诉，法院理应驳回，需要履行赔偿义务的可能性较小（低于50%）。</w:t>
              </w:r>
            </w:p>
            <w:p w:rsidR="00037DE7" w:rsidRPr="00B90229" w:rsidRDefault="00037DE7" w:rsidP="00B90229">
              <w:pPr>
                <w:snapToGrid w:val="0"/>
                <w:ind w:firstLineChars="200" w:firstLine="420"/>
                <w:rPr>
                  <w:rFonts w:asciiTheme="minorEastAsia" w:eastAsiaTheme="minorEastAsia" w:hAnsiTheme="minorEastAsia" w:cs="Arial"/>
                  <w:sz w:val="21"/>
                  <w:szCs w:val="21"/>
                </w:rPr>
              </w:pPr>
              <w:r w:rsidRPr="00B90229">
                <w:rPr>
                  <w:rFonts w:asciiTheme="minorEastAsia" w:eastAsiaTheme="minorEastAsia" w:hAnsiTheme="minorEastAsia" w:cs="Arial"/>
                  <w:sz w:val="21"/>
                  <w:szCs w:val="21"/>
                </w:rPr>
                <w:t>（2）为其他单位提供债务担保形成的或有负债及其财务影响</w:t>
              </w:r>
            </w:p>
            <w:p w:rsidR="00037DE7" w:rsidRPr="00B90229" w:rsidRDefault="00037DE7" w:rsidP="00B90229">
              <w:pPr>
                <w:keepNext/>
                <w:snapToGrid w:val="0"/>
                <w:ind w:firstLineChars="200" w:firstLine="420"/>
                <w:rPr>
                  <w:rFonts w:asciiTheme="minorEastAsia" w:eastAsiaTheme="minorEastAsia" w:hAnsiTheme="minorEastAsia"/>
                  <w:sz w:val="21"/>
                  <w:szCs w:val="21"/>
                </w:rPr>
              </w:pPr>
              <w:r w:rsidRPr="00B90229">
                <w:rPr>
                  <w:rFonts w:asciiTheme="minorEastAsia" w:eastAsiaTheme="minorEastAsia" w:hAnsiTheme="minorEastAsia" w:hint="eastAsia"/>
                  <w:sz w:val="21"/>
                  <w:szCs w:val="21"/>
                </w:rPr>
                <w:t>①</w:t>
              </w:r>
              <w:r w:rsidRPr="00B90229">
                <w:rPr>
                  <w:rFonts w:asciiTheme="minorEastAsia" w:eastAsiaTheme="minorEastAsia" w:hAnsiTheme="minorEastAsia"/>
                  <w:sz w:val="21"/>
                  <w:szCs w:val="21"/>
                </w:rPr>
                <w:t>关于本公司三级子公司中国黄金集团石湖矿业有限公司对外担保的说明</w:t>
              </w:r>
            </w:p>
            <w:tbl>
              <w:tblPr>
                <w:tblW w:w="5000" w:type="pct"/>
                <w:jc w:val="center"/>
                <w:tblBorders>
                  <w:top w:val="single" w:sz="12" w:space="0" w:color="auto"/>
                  <w:bottom w:val="single" w:sz="12" w:space="0" w:color="auto"/>
                  <w:insideH w:val="dotted" w:sz="4" w:space="0" w:color="auto"/>
                  <w:insideV w:val="dotted" w:sz="4" w:space="0" w:color="auto"/>
                </w:tblBorders>
                <w:tblCellMar>
                  <w:left w:w="51" w:type="dxa"/>
                  <w:right w:w="51" w:type="dxa"/>
                </w:tblCellMar>
                <w:tblLook w:val="0000"/>
              </w:tblPr>
              <w:tblGrid>
                <w:gridCol w:w="3184"/>
                <w:gridCol w:w="1427"/>
                <w:gridCol w:w="987"/>
                <w:gridCol w:w="1362"/>
                <w:gridCol w:w="987"/>
                <w:gridCol w:w="988"/>
              </w:tblGrid>
              <w:tr w:rsidR="00037DE7" w:rsidRPr="00B90229" w:rsidTr="00DE3916">
                <w:trPr>
                  <w:cantSplit/>
                  <w:trHeight w:val="312"/>
                  <w:tblHeader/>
                  <w:jc w:val="center"/>
                </w:trPr>
                <w:tc>
                  <w:tcPr>
                    <w:tcW w:w="1791" w:type="pct"/>
                    <w:vAlign w:val="center"/>
                  </w:tcPr>
                  <w:p w:rsidR="00037DE7" w:rsidRPr="00B90229" w:rsidRDefault="00037DE7" w:rsidP="00B90229">
                    <w:pPr>
                      <w:pStyle w:val="ab"/>
                      <w:keepNext/>
                      <w:pBdr>
                        <w:bottom w:val="none" w:sz="0" w:space="0" w:color="auto"/>
                      </w:pBdr>
                      <w:tabs>
                        <w:tab w:val="clear" w:pos="4153"/>
                        <w:tab w:val="clear" w:pos="8306"/>
                      </w:tabs>
                      <w:autoSpaceDE w:val="0"/>
                      <w:autoSpaceDN w:val="0"/>
                      <w:adjustRightInd w:val="0"/>
                      <w:rPr>
                        <w:rFonts w:asciiTheme="minorEastAsia" w:eastAsiaTheme="minorEastAsia" w:hAnsiTheme="minorEastAsia"/>
                        <w:kern w:val="0"/>
                        <w:sz w:val="21"/>
                        <w:szCs w:val="21"/>
                      </w:rPr>
                    </w:pPr>
                    <w:r w:rsidRPr="00B90229">
                      <w:rPr>
                        <w:rFonts w:asciiTheme="minorEastAsia" w:eastAsiaTheme="minorEastAsia" w:hAnsiTheme="minorEastAsia"/>
                        <w:kern w:val="0"/>
                        <w:sz w:val="21"/>
                        <w:szCs w:val="21"/>
                      </w:rPr>
                      <w:t>被担保单位</w:t>
                    </w:r>
                  </w:p>
                </w:tc>
                <w:tc>
                  <w:tcPr>
                    <w:tcW w:w="808" w:type="pct"/>
                    <w:shd w:val="clear" w:color="auto" w:fill="auto"/>
                    <w:vAlign w:val="center"/>
                  </w:tcPr>
                  <w:p w:rsidR="00037DE7" w:rsidRPr="00B90229" w:rsidRDefault="00037DE7" w:rsidP="00B90229">
                    <w:pPr>
                      <w:keepNext/>
                      <w:snapToGrid w:val="0"/>
                      <w:jc w:val="center"/>
                      <w:rPr>
                        <w:rFonts w:asciiTheme="minorEastAsia" w:eastAsiaTheme="minorEastAsia" w:hAnsiTheme="minorEastAsia" w:cs="Arial"/>
                        <w:sz w:val="21"/>
                        <w:szCs w:val="21"/>
                      </w:rPr>
                    </w:pPr>
                    <w:r w:rsidRPr="00B90229">
                      <w:rPr>
                        <w:rFonts w:asciiTheme="minorEastAsia" w:eastAsiaTheme="minorEastAsia" w:hAnsiTheme="minorEastAsia" w:cs="Arial"/>
                        <w:sz w:val="21"/>
                        <w:szCs w:val="21"/>
                      </w:rPr>
                      <w:t>借款银行</w:t>
                    </w:r>
                  </w:p>
                </w:tc>
                <w:tc>
                  <w:tcPr>
                    <w:tcW w:w="562"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被担保</w:t>
                    </w:r>
                  </w:p>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单位性质</w:t>
                    </w:r>
                  </w:p>
                </w:tc>
                <w:tc>
                  <w:tcPr>
                    <w:tcW w:w="715"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担保总额</w:t>
                    </w:r>
                  </w:p>
                </w:tc>
                <w:tc>
                  <w:tcPr>
                    <w:tcW w:w="562"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担保性质</w:t>
                    </w:r>
                  </w:p>
                </w:tc>
                <w:tc>
                  <w:tcPr>
                    <w:tcW w:w="562"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被担保</w:t>
                    </w:r>
                  </w:p>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单位情况</w:t>
                    </w:r>
                  </w:p>
                </w:tc>
              </w:tr>
              <w:tr w:rsidR="00037DE7" w:rsidRPr="00B90229" w:rsidTr="00DE3916">
                <w:trPr>
                  <w:cantSplit/>
                  <w:trHeight w:val="312"/>
                  <w:jc w:val="center"/>
                </w:trPr>
                <w:tc>
                  <w:tcPr>
                    <w:tcW w:w="1791" w:type="pct"/>
                    <w:vAlign w:val="center"/>
                  </w:tcPr>
                  <w:p w:rsidR="00037DE7" w:rsidRPr="00B90229" w:rsidRDefault="00037DE7" w:rsidP="00B90229">
                    <w:pPr>
                      <w:snapToGrid w:val="0"/>
                      <w:rPr>
                        <w:rFonts w:asciiTheme="minorEastAsia" w:eastAsiaTheme="minorEastAsia" w:hAnsiTheme="minorEastAsia"/>
                        <w:sz w:val="21"/>
                        <w:szCs w:val="21"/>
                      </w:rPr>
                    </w:pPr>
                    <w:r w:rsidRPr="00B90229">
                      <w:rPr>
                        <w:rFonts w:asciiTheme="minorEastAsia" w:eastAsiaTheme="minorEastAsia" w:hAnsiTheme="minorEastAsia"/>
                        <w:sz w:val="21"/>
                        <w:szCs w:val="21"/>
                      </w:rPr>
                      <w:t>灵寿县通用机械厂（河北拖拉机制造有限公司、河北拖拉机厂）</w:t>
                    </w:r>
                  </w:p>
                </w:tc>
                <w:tc>
                  <w:tcPr>
                    <w:tcW w:w="808" w:type="pct"/>
                    <w:shd w:val="clear" w:color="auto" w:fill="auto"/>
                    <w:vAlign w:val="center"/>
                  </w:tcPr>
                  <w:p w:rsidR="00037DE7" w:rsidRPr="00B90229" w:rsidRDefault="00037DE7" w:rsidP="00B90229">
                    <w:pPr>
                      <w:snapToGrid w:val="0"/>
                      <w:rPr>
                        <w:rFonts w:asciiTheme="minorEastAsia" w:eastAsiaTheme="minorEastAsia" w:hAnsiTheme="minorEastAsia"/>
                        <w:sz w:val="21"/>
                        <w:szCs w:val="21"/>
                      </w:rPr>
                    </w:pPr>
                    <w:r w:rsidRPr="00B90229">
                      <w:rPr>
                        <w:rFonts w:asciiTheme="minorEastAsia" w:eastAsiaTheme="minorEastAsia" w:hAnsiTheme="minorEastAsia"/>
                        <w:sz w:val="21"/>
                        <w:szCs w:val="21"/>
                      </w:rPr>
                      <w:t>中国工商银行</w:t>
                    </w:r>
                  </w:p>
                </w:tc>
                <w:tc>
                  <w:tcPr>
                    <w:tcW w:w="562" w:type="pct"/>
                    <w:shd w:val="clear" w:color="auto" w:fill="auto"/>
                    <w:vAlign w:val="center"/>
                  </w:tcPr>
                  <w:p w:rsidR="00037DE7" w:rsidRPr="00B90229" w:rsidRDefault="00037DE7" w:rsidP="00B90229">
                    <w:pPr>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国有</w:t>
                    </w:r>
                  </w:p>
                </w:tc>
                <w:tc>
                  <w:tcPr>
                    <w:tcW w:w="715" w:type="pct"/>
                    <w:shd w:val="clear" w:color="auto" w:fill="auto"/>
                    <w:vAlign w:val="center"/>
                  </w:tcPr>
                  <w:p w:rsidR="00037DE7" w:rsidRPr="00B90229" w:rsidRDefault="00037DE7" w:rsidP="00B90229">
                    <w:pPr>
                      <w:snapToGrid w:val="0"/>
                      <w:jc w:val="right"/>
                      <w:rPr>
                        <w:rFonts w:asciiTheme="minorEastAsia" w:eastAsiaTheme="minorEastAsia" w:hAnsiTheme="minorEastAsia"/>
                        <w:sz w:val="21"/>
                        <w:szCs w:val="21"/>
                      </w:rPr>
                    </w:pPr>
                    <w:r w:rsidRPr="00B90229">
                      <w:rPr>
                        <w:rFonts w:asciiTheme="minorEastAsia" w:eastAsiaTheme="minorEastAsia" w:hAnsiTheme="minorEastAsia"/>
                        <w:sz w:val="21"/>
                        <w:szCs w:val="21"/>
                      </w:rPr>
                      <w:t>9,190,000.00</w:t>
                    </w:r>
                  </w:p>
                </w:tc>
                <w:tc>
                  <w:tcPr>
                    <w:tcW w:w="562" w:type="pct"/>
                    <w:shd w:val="clear" w:color="auto" w:fill="auto"/>
                    <w:vAlign w:val="center"/>
                  </w:tcPr>
                  <w:p w:rsidR="00037DE7" w:rsidRPr="00B90229" w:rsidRDefault="00037DE7" w:rsidP="00B90229">
                    <w:pPr>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贷款担保</w:t>
                    </w:r>
                  </w:p>
                </w:tc>
                <w:tc>
                  <w:tcPr>
                    <w:tcW w:w="562" w:type="pct"/>
                    <w:shd w:val="clear" w:color="auto" w:fill="auto"/>
                    <w:vAlign w:val="center"/>
                  </w:tcPr>
                  <w:p w:rsidR="00037DE7" w:rsidRPr="00B90229" w:rsidRDefault="00037DE7" w:rsidP="00B90229">
                    <w:pPr>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停产</w:t>
                    </w:r>
                  </w:p>
                </w:tc>
              </w:tr>
            </w:tbl>
            <w:p w:rsidR="00037DE7" w:rsidRPr="00B90229" w:rsidRDefault="00037DE7" w:rsidP="00B90229">
              <w:pPr>
                <w:snapToGrid w:val="0"/>
                <w:ind w:firstLineChars="200" w:firstLine="420"/>
                <w:rPr>
                  <w:rFonts w:asciiTheme="minorEastAsia" w:eastAsiaTheme="minorEastAsia" w:hAnsiTheme="minorEastAsia"/>
                  <w:sz w:val="21"/>
                  <w:szCs w:val="21"/>
                </w:rPr>
              </w:pPr>
              <w:r w:rsidRPr="00B90229">
                <w:rPr>
                  <w:rFonts w:asciiTheme="minorEastAsia" w:eastAsiaTheme="minorEastAsia" w:hAnsiTheme="minorEastAsia"/>
                  <w:sz w:val="21"/>
                  <w:szCs w:val="21"/>
                </w:rPr>
                <w:t>注：上述对外担保事项为中国黄金集团石湖矿业有限公司1999年前对外担保形成，均已逾期，对外担保是否需承担连带责任及可能的代偿金额，存在较大的不确定性，目前无法合理估计。</w:t>
              </w:r>
            </w:p>
            <w:p w:rsidR="00037DE7" w:rsidRPr="00B90229" w:rsidRDefault="00037DE7" w:rsidP="00B90229">
              <w:pPr>
                <w:keepNext/>
                <w:snapToGrid w:val="0"/>
                <w:ind w:firstLineChars="200" w:firstLine="420"/>
                <w:rPr>
                  <w:rFonts w:asciiTheme="minorEastAsia" w:eastAsiaTheme="minorEastAsia" w:hAnsiTheme="minorEastAsia"/>
                  <w:sz w:val="21"/>
                  <w:szCs w:val="21"/>
                </w:rPr>
              </w:pPr>
              <w:r w:rsidRPr="00B90229">
                <w:rPr>
                  <w:rFonts w:asciiTheme="minorEastAsia" w:eastAsiaTheme="minorEastAsia" w:hAnsiTheme="minorEastAsia" w:hint="eastAsia"/>
                  <w:sz w:val="21"/>
                  <w:szCs w:val="21"/>
                </w:rPr>
                <w:t>②</w:t>
              </w:r>
              <w:r w:rsidRPr="00B90229">
                <w:rPr>
                  <w:rFonts w:asciiTheme="minorEastAsia" w:eastAsiaTheme="minorEastAsia" w:hAnsiTheme="minorEastAsia"/>
                  <w:sz w:val="21"/>
                  <w:szCs w:val="21"/>
                </w:rPr>
                <w:t>关于本公司控股子公司嵩县金牛有限责任公司对外担保的说明</w:t>
              </w:r>
            </w:p>
            <w:tbl>
              <w:tblPr>
                <w:tblW w:w="5000" w:type="pct"/>
                <w:jc w:val="center"/>
                <w:tblBorders>
                  <w:top w:val="single" w:sz="12" w:space="0" w:color="auto"/>
                  <w:bottom w:val="single" w:sz="12" w:space="0" w:color="auto"/>
                  <w:insideH w:val="dotted" w:sz="4" w:space="0" w:color="auto"/>
                  <w:insideV w:val="dotted" w:sz="4" w:space="0" w:color="auto"/>
                </w:tblBorders>
                <w:tblCellMar>
                  <w:left w:w="51" w:type="dxa"/>
                  <w:right w:w="51" w:type="dxa"/>
                </w:tblCellMar>
                <w:tblLook w:val="0000"/>
              </w:tblPr>
              <w:tblGrid>
                <w:gridCol w:w="3163"/>
                <w:gridCol w:w="1406"/>
                <w:gridCol w:w="966"/>
                <w:gridCol w:w="1467"/>
                <w:gridCol w:w="966"/>
                <w:gridCol w:w="967"/>
              </w:tblGrid>
              <w:tr w:rsidR="00037DE7" w:rsidRPr="00B90229" w:rsidTr="00DE3916">
                <w:trPr>
                  <w:cantSplit/>
                  <w:trHeight w:val="312"/>
                  <w:tblHeader/>
                  <w:jc w:val="center"/>
                </w:trPr>
                <w:tc>
                  <w:tcPr>
                    <w:tcW w:w="1791" w:type="pct"/>
                    <w:vAlign w:val="center"/>
                  </w:tcPr>
                  <w:p w:rsidR="00037DE7" w:rsidRPr="00B90229" w:rsidRDefault="00037DE7" w:rsidP="00B90229">
                    <w:pPr>
                      <w:pStyle w:val="ab"/>
                      <w:keepNext/>
                      <w:pBdr>
                        <w:bottom w:val="none" w:sz="0" w:space="0" w:color="auto"/>
                      </w:pBdr>
                      <w:tabs>
                        <w:tab w:val="clear" w:pos="4153"/>
                        <w:tab w:val="clear" w:pos="8306"/>
                      </w:tabs>
                      <w:autoSpaceDE w:val="0"/>
                      <w:autoSpaceDN w:val="0"/>
                      <w:adjustRightInd w:val="0"/>
                      <w:rPr>
                        <w:rFonts w:asciiTheme="minorEastAsia" w:eastAsiaTheme="minorEastAsia" w:hAnsiTheme="minorEastAsia"/>
                        <w:kern w:val="0"/>
                        <w:sz w:val="21"/>
                        <w:szCs w:val="21"/>
                      </w:rPr>
                    </w:pPr>
                    <w:r w:rsidRPr="00B90229">
                      <w:rPr>
                        <w:rFonts w:asciiTheme="minorEastAsia" w:eastAsiaTheme="minorEastAsia" w:hAnsiTheme="minorEastAsia"/>
                        <w:kern w:val="0"/>
                        <w:sz w:val="21"/>
                        <w:szCs w:val="21"/>
                      </w:rPr>
                      <w:t>被担保单位</w:t>
                    </w:r>
                  </w:p>
                </w:tc>
                <w:tc>
                  <w:tcPr>
                    <w:tcW w:w="808" w:type="pct"/>
                    <w:shd w:val="clear" w:color="auto" w:fill="auto"/>
                    <w:vAlign w:val="center"/>
                  </w:tcPr>
                  <w:p w:rsidR="00037DE7" w:rsidRPr="00B90229" w:rsidRDefault="00037DE7" w:rsidP="00B90229">
                    <w:pPr>
                      <w:keepNext/>
                      <w:snapToGrid w:val="0"/>
                      <w:jc w:val="center"/>
                      <w:rPr>
                        <w:rFonts w:asciiTheme="minorEastAsia" w:eastAsiaTheme="minorEastAsia" w:hAnsiTheme="minorEastAsia" w:cs="Arial"/>
                        <w:sz w:val="21"/>
                        <w:szCs w:val="21"/>
                      </w:rPr>
                    </w:pPr>
                    <w:r w:rsidRPr="00B90229">
                      <w:rPr>
                        <w:rFonts w:asciiTheme="minorEastAsia" w:eastAsiaTheme="minorEastAsia" w:hAnsiTheme="minorEastAsia" w:cs="Arial"/>
                        <w:sz w:val="21"/>
                        <w:szCs w:val="21"/>
                      </w:rPr>
                      <w:t>借款银行</w:t>
                    </w:r>
                  </w:p>
                </w:tc>
                <w:tc>
                  <w:tcPr>
                    <w:tcW w:w="562"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被担保</w:t>
                    </w:r>
                  </w:p>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单位性质</w:t>
                    </w:r>
                  </w:p>
                </w:tc>
                <w:tc>
                  <w:tcPr>
                    <w:tcW w:w="715"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担保总额</w:t>
                    </w:r>
                  </w:p>
                </w:tc>
                <w:tc>
                  <w:tcPr>
                    <w:tcW w:w="562"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担保性质</w:t>
                    </w:r>
                  </w:p>
                </w:tc>
                <w:tc>
                  <w:tcPr>
                    <w:tcW w:w="562" w:type="pct"/>
                    <w:shd w:val="clear" w:color="auto" w:fill="auto"/>
                    <w:vAlign w:val="center"/>
                  </w:tcPr>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被担保</w:t>
                    </w:r>
                  </w:p>
                  <w:p w:rsidR="00037DE7" w:rsidRPr="00B90229" w:rsidRDefault="00037DE7" w:rsidP="00B90229">
                    <w:pPr>
                      <w:keepNext/>
                      <w:autoSpaceDE w:val="0"/>
                      <w:autoSpaceDN w:val="0"/>
                      <w:adjustRightInd w:val="0"/>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单位情况</w:t>
                    </w:r>
                  </w:p>
                </w:tc>
              </w:tr>
              <w:tr w:rsidR="00037DE7" w:rsidRPr="00B90229" w:rsidTr="00DE3916">
                <w:trPr>
                  <w:cantSplit/>
                  <w:trHeight w:val="312"/>
                  <w:jc w:val="center"/>
                </w:trPr>
                <w:tc>
                  <w:tcPr>
                    <w:tcW w:w="1791" w:type="pct"/>
                    <w:vAlign w:val="center"/>
                  </w:tcPr>
                  <w:p w:rsidR="00037DE7" w:rsidRPr="00B90229" w:rsidRDefault="00037DE7" w:rsidP="00B90229">
                    <w:pPr>
                      <w:keepNext/>
                      <w:snapToGrid w:val="0"/>
                      <w:rPr>
                        <w:rFonts w:asciiTheme="minorEastAsia" w:eastAsiaTheme="minorEastAsia" w:hAnsiTheme="minorEastAsia"/>
                        <w:sz w:val="21"/>
                        <w:szCs w:val="21"/>
                      </w:rPr>
                    </w:pPr>
                    <w:r w:rsidRPr="00B90229">
                      <w:rPr>
                        <w:rFonts w:asciiTheme="minorEastAsia" w:eastAsiaTheme="minorEastAsia" w:hAnsiTheme="minorEastAsia"/>
                        <w:sz w:val="21"/>
                        <w:szCs w:val="21"/>
                      </w:rPr>
                      <w:t>嵩县中莹氟盐有限责任公司</w:t>
                    </w:r>
                  </w:p>
                </w:tc>
                <w:tc>
                  <w:tcPr>
                    <w:tcW w:w="808" w:type="pct"/>
                    <w:shd w:val="clear" w:color="auto" w:fill="auto"/>
                    <w:vAlign w:val="center"/>
                  </w:tcPr>
                  <w:p w:rsidR="00037DE7" w:rsidRPr="00B90229" w:rsidRDefault="00037DE7" w:rsidP="00B90229">
                    <w:pPr>
                      <w:keepNext/>
                      <w:snapToGrid w:val="0"/>
                      <w:rPr>
                        <w:rFonts w:asciiTheme="minorEastAsia" w:eastAsiaTheme="minorEastAsia" w:hAnsiTheme="minorEastAsia"/>
                        <w:sz w:val="21"/>
                        <w:szCs w:val="21"/>
                      </w:rPr>
                    </w:pPr>
                    <w:r w:rsidRPr="00B90229">
                      <w:rPr>
                        <w:rFonts w:asciiTheme="minorEastAsia" w:eastAsiaTheme="minorEastAsia" w:hAnsiTheme="minorEastAsia"/>
                        <w:sz w:val="21"/>
                        <w:szCs w:val="21"/>
                      </w:rPr>
                      <w:t>中国工商银行</w:t>
                    </w:r>
                  </w:p>
                </w:tc>
                <w:tc>
                  <w:tcPr>
                    <w:tcW w:w="562" w:type="pct"/>
                    <w:shd w:val="clear" w:color="auto" w:fill="auto"/>
                    <w:vAlign w:val="center"/>
                  </w:tcPr>
                  <w:p w:rsidR="00037DE7" w:rsidRPr="00B90229" w:rsidRDefault="00037DE7" w:rsidP="00B90229">
                    <w:pPr>
                      <w:keepNext/>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国有独资</w:t>
                    </w:r>
                  </w:p>
                </w:tc>
                <w:tc>
                  <w:tcPr>
                    <w:tcW w:w="715" w:type="pct"/>
                    <w:shd w:val="clear" w:color="auto" w:fill="auto"/>
                    <w:vAlign w:val="center"/>
                  </w:tcPr>
                  <w:p w:rsidR="00037DE7" w:rsidRPr="00B90229" w:rsidRDefault="00037DE7" w:rsidP="00B90229">
                    <w:pPr>
                      <w:keepNext/>
                      <w:snapToGrid w:val="0"/>
                      <w:jc w:val="right"/>
                      <w:rPr>
                        <w:rFonts w:asciiTheme="minorEastAsia" w:eastAsiaTheme="minorEastAsia" w:hAnsiTheme="minorEastAsia"/>
                        <w:sz w:val="21"/>
                        <w:szCs w:val="21"/>
                      </w:rPr>
                    </w:pPr>
                    <w:r w:rsidRPr="00B90229">
                      <w:rPr>
                        <w:rFonts w:asciiTheme="minorEastAsia" w:eastAsiaTheme="minorEastAsia" w:hAnsiTheme="minorEastAsia"/>
                        <w:sz w:val="21"/>
                        <w:szCs w:val="21"/>
                      </w:rPr>
                      <w:t>1,940,000.00</w:t>
                    </w:r>
                  </w:p>
                </w:tc>
                <w:tc>
                  <w:tcPr>
                    <w:tcW w:w="562" w:type="pct"/>
                    <w:shd w:val="clear" w:color="auto" w:fill="auto"/>
                    <w:vAlign w:val="center"/>
                  </w:tcPr>
                  <w:p w:rsidR="00037DE7" w:rsidRPr="00B90229" w:rsidRDefault="00037DE7" w:rsidP="00B90229">
                    <w:pPr>
                      <w:keepNext/>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贷款担保</w:t>
                    </w:r>
                  </w:p>
                </w:tc>
                <w:tc>
                  <w:tcPr>
                    <w:tcW w:w="562" w:type="pct"/>
                    <w:shd w:val="clear" w:color="auto" w:fill="auto"/>
                    <w:vAlign w:val="center"/>
                  </w:tcPr>
                  <w:p w:rsidR="00037DE7" w:rsidRPr="00B90229" w:rsidRDefault="00037DE7" w:rsidP="00B90229">
                    <w:pPr>
                      <w:keepNext/>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正常经营</w:t>
                    </w:r>
                  </w:p>
                </w:tc>
              </w:tr>
              <w:tr w:rsidR="00037DE7" w:rsidRPr="00B90229" w:rsidTr="00DE3916">
                <w:trPr>
                  <w:cantSplit/>
                  <w:trHeight w:val="312"/>
                  <w:jc w:val="center"/>
                </w:trPr>
                <w:tc>
                  <w:tcPr>
                    <w:tcW w:w="1791" w:type="pct"/>
                    <w:vAlign w:val="center"/>
                  </w:tcPr>
                  <w:p w:rsidR="00037DE7" w:rsidRPr="00B90229" w:rsidRDefault="00037DE7" w:rsidP="00B90229">
                    <w:pPr>
                      <w:snapToGrid w:val="0"/>
                      <w:rPr>
                        <w:rFonts w:asciiTheme="minorEastAsia" w:eastAsiaTheme="minorEastAsia" w:hAnsiTheme="minorEastAsia"/>
                        <w:sz w:val="21"/>
                        <w:szCs w:val="21"/>
                      </w:rPr>
                    </w:pPr>
                    <w:r w:rsidRPr="00B90229">
                      <w:rPr>
                        <w:rFonts w:asciiTheme="minorEastAsia" w:eastAsiaTheme="minorEastAsia" w:hAnsiTheme="minorEastAsia"/>
                        <w:sz w:val="21"/>
                        <w:szCs w:val="21"/>
                      </w:rPr>
                      <w:t>洛阳市顺势药业有限责任公司</w:t>
                    </w:r>
                  </w:p>
                </w:tc>
                <w:tc>
                  <w:tcPr>
                    <w:tcW w:w="808" w:type="pct"/>
                    <w:shd w:val="clear" w:color="auto" w:fill="auto"/>
                    <w:vAlign w:val="center"/>
                  </w:tcPr>
                  <w:p w:rsidR="00037DE7" w:rsidRPr="00B90229" w:rsidRDefault="00037DE7" w:rsidP="00B90229">
                    <w:pPr>
                      <w:snapToGrid w:val="0"/>
                      <w:rPr>
                        <w:rFonts w:asciiTheme="minorEastAsia" w:eastAsiaTheme="minorEastAsia" w:hAnsiTheme="minorEastAsia"/>
                        <w:sz w:val="21"/>
                        <w:szCs w:val="21"/>
                      </w:rPr>
                    </w:pPr>
                    <w:r w:rsidRPr="00B90229">
                      <w:rPr>
                        <w:rFonts w:asciiTheme="minorEastAsia" w:eastAsiaTheme="minorEastAsia" w:hAnsiTheme="minorEastAsia"/>
                        <w:sz w:val="21"/>
                        <w:szCs w:val="21"/>
                      </w:rPr>
                      <w:t>中国工商银行</w:t>
                    </w:r>
                  </w:p>
                </w:tc>
                <w:tc>
                  <w:tcPr>
                    <w:tcW w:w="562" w:type="pct"/>
                    <w:shd w:val="clear" w:color="auto" w:fill="auto"/>
                    <w:vAlign w:val="center"/>
                  </w:tcPr>
                  <w:p w:rsidR="00037DE7" w:rsidRPr="00B90229" w:rsidRDefault="00037DE7" w:rsidP="00B90229">
                    <w:pPr>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私营</w:t>
                    </w:r>
                  </w:p>
                </w:tc>
                <w:tc>
                  <w:tcPr>
                    <w:tcW w:w="715" w:type="pct"/>
                    <w:shd w:val="clear" w:color="auto" w:fill="auto"/>
                    <w:vAlign w:val="center"/>
                  </w:tcPr>
                  <w:p w:rsidR="00037DE7" w:rsidRPr="00B90229" w:rsidRDefault="00037DE7" w:rsidP="00B90229">
                    <w:pPr>
                      <w:snapToGrid w:val="0"/>
                      <w:jc w:val="right"/>
                      <w:rPr>
                        <w:rFonts w:asciiTheme="minorEastAsia" w:eastAsiaTheme="minorEastAsia" w:hAnsiTheme="minorEastAsia"/>
                        <w:sz w:val="21"/>
                        <w:szCs w:val="21"/>
                      </w:rPr>
                    </w:pPr>
                    <w:r w:rsidRPr="00B90229">
                      <w:rPr>
                        <w:rFonts w:asciiTheme="minorEastAsia" w:eastAsiaTheme="minorEastAsia" w:hAnsiTheme="minorEastAsia"/>
                        <w:sz w:val="21"/>
                        <w:szCs w:val="21"/>
                      </w:rPr>
                      <w:t>15,000,000.00</w:t>
                    </w:r>
                  </w:p>
                </w:tc>
                <w:tc>
                  <w:tcPr>
                    <w:tcW w:w="562" w:type="pct"/>
                    <w:shd w:val="clear" w:color="auto" w:fill="auto"/>
                    <w:vAlign w:val="center"/>
                  </w:tcPr>
                  <w:p w:rsidR="00037DE7" w:rsidRPr="00B90229" w:rsidRDefault="00037DE7" w:rsidP="00B90229">
                    <w:pPr>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贷款担保</w:t>
                    </w:r>
                  </w:p>
                </w:tc>
                <w:tc>
                  <w:tcPr>
                    <w:tcW w:w="562" w:type="pct"/>
                    <w:shd w:val="clear" w:color="auto" w:fill="auto"/>
                    <w:vAlign w:val="center"/>
                  </w:tcPr>
                  <w:p w:rsidR="00037DE7" w:rsidRPr="00B90229" w:rsidRDefault="00037DE7" w:rsidP="00B90229">
                    <w:pPr>
                      <w:snapToGrid w:val="0"/>
                      <w:jc w:val="center"/>
                      <w:rPr>
                        <w:rFonts w:asciiTheme="minorEastAsia" w:eastAsiaTheme="minorEastAsia" w:hAnsiTheme="minorEastAsia"/>
                        <w:sz w:val="21"/>
                        <w:szCs w:val="21"/>
                      </w:rPr>
                    </w:pPr>
                    <w:r w:rsidRPr="00B90229">
                      <w:rPr>
                        <w:rFonts w:asciiTheme="minorEastAsia" w:eastAsiaTheme="minorEastAsia" w:hAnsiTheme="minorEastAsia"/>
                        <w:sz w:val="21"/>
                        <w:szCs w:val="21"/>
                      </w:rPr>
                      <w:t>正常经营</w:t>
                    </w:r>
                  </w:p>
                </w:tc>
              </w:tr>
            </w:tbl>
            <w:p w:rsidR="004B548E" w:rsidRPr="00B90229" w:rsidRDefault="00037DE7" w:rsidP="00B90229">
              <w:pPr>
                <w:snapToGrid w:val="0"/>
                <w:ind w:firstLineChars="200" w:firstLine="420"/>
                <w:rPr>
                  <w:rFonts w:asciiTheme="minorEastAsia" w:eastAsiaTheme="minorEastAsia" w:hAnsiTheme="minorEastAsia" w:cs="Arial"/>
                  <w:color w:val="0000FF"/>
                  <w:sz w:val="21"/>
                  <w:szCs w:val="21"/>
                </w:rPr>
              </w:pPr>
              <w:r w:rsidRPr="00B90229">
                <w:rPr>
                  <w:rFonts w:asciiTheme="minorEastAsia" w:eastAsiaTheme="minorEastAsia" w:hAnsiTheme="minorEastAsia"/>
                  <w:sz w:val="21"/>
                  <w:szCs w:val="21"/>
                </w:rPr>
                <w:t>注：上述担保事项于2007年5月31日以前发生，根据中国黄金集团公司与嵩县人民政府签订的股权转让协议第二条约定：嵩县人民政府承诺前河公司、金牛公司的所有债务，以2007年5月31日财务报表上列明的为基础，经双方确认的负债，除此之外无任何其他负债（包括担保等或有负债）。以上担保事项并未在双方确认的负债范围之内，目前担保事项尚未解除</w:t>
              </w:r>
              <w:r w:rsidRPr="00B90229">
                <w:rPr>
                  <w:rFonts w:asciiTheme="minorEastAsia" w:eastAsiaTheme="minorEastAsia" w:hAnsiTheme="minorEastAsia" w:hint="eastAsia"/>
                  <w:sz w:val="21"/>
                  <w:szCs w:val="21"/>
                </w:rPr>
                <w:t>，</w:t>
              </w:r>
              <w:r w:rsidRPr="00B90229">
                <w:rPr>
                  <w:rFonts w:asciiTheme="minorEastAsia" w:eastAsiaTheme="minorEastAsia" w:hAnsiTheme="minorEastAsia"/>
                  <w:sz w:val="21"/>
                  <w:szCs w:val="21"/>
                </w:rPr>
                <w:t>但</w:t>
              </w:r>
              <w:r w:rsidRPr="00B90229">
                <w:rPr>
                  <w:rFonts w:asciiTheme="minorEastAsia" w:eastAsiaTheme="minorEastAsia" w:hAnsiTheme="minorEastAsia" w:hint="eastAsia"/>
                  <w:sz w:val="21"/>
                  <w:szCs w:val="21"/>
                </w:rPr>
                <w:t>担保期限均已届满</w:t>
              </w:r>
              <w:r w:rsidRPr="00B90229">
                <w:rPr>
                  <w:rFonts w:asciiTheme="minorEastAsia" w:eastAsiaTheme="minorEastAsia" w:hAnsiTheme="minorEastAsia"/>
                  <w:sz w:val="21"/>
                  <w:szCs w:val="21"/>
                </w:rPr>
                <w:t>。</w:t>
              </w:r>
            </w:p>
          </w:sdtContent>
        </w:sdt>
      </w:sdtContent>
    </w:sdt>
    <w:p w:rsidR="004B548E" w:rsidRDefault="004B548E">
      <w:pPr>
        <w:rPr>
          <w:szCs w:val="21"/>
        </w:rPr>
      </w:pPr>
    </w:p>
    <w:p w:rsidR="004B548E" w:rsidRDefault="00A20AC1">
      <w:pPr>
        <w:pStyle w:val="2"/>
        <w:numPr>
          <w:ilvl w:val="0"/>
          <w:numId w:val="48"/>
        </w:numPr>
      </w:pPr>
      <w:r>
        <w:rPr>
          <w:rFonts w:hint="eastAsia"/>
        </w:rPr>
        <w:t>资产负债表日后事项</w:t>
      </w:r>
    </w:p>
    <w:sdt>
      <w:sdtPr>
        <w:rPr>
          <w:rFonts w:ascii="宋体" w:hAnsi="宋体" w:cs="宋体" w:hint="eastAsia"/>
          <w:b w:val="0"/>
          <w:bCs w:val="0"/>
          <w:kern w:val="0"/>
          <w:szCs w:val="24"/>
        </w:rPr>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4B548E" w:rsidRDefault="00A20AC1">
          <w:pPr>
            <w:pStyle w:val="3"/>
            <w:numPr>
              <w:ilvl w:val="0"/>
              <w:numId w:val="95"/>
            </w:numPr>
          </w:pPr>
          <w:r>
            <w:rPr>
              <w:rFonts w:hint="eastAsia"/>
            </w:rPr>
            <w:t>重要的非调整事项</w:t>
          </w:r>
        </w:p>
        <w:sdt>
          <w:sdtPr>
            <w:alias w:val="是否适用：重要的非调整事项"/>
            <w:tag w:val="_GBC_5d94a9ce52454687be716014c1894fef"/>
            <w:id w:val="603395345"/>
            <w:lock w:val="sdtLocked"/>
            <w:placeholder>
              <w:docPart w:val="GBC22222222222222222222222222222"/>
            </w:placeholder>
          </w:sdtPr>
          <w:sdtContent>
            <w:p w:rsidR="004B548E" w:rsidRDefault="00D945E0" w:rsidP="00DF1F4E">
              <w:r>
                <w:fldChar w:fldCharType="begin"/>
              </w:r>
              <w:r w:rsidR="00DF1F4E">
                <w:instrText xml:space="preserve"> MACROBUTTON  SnrToggleCheckbox □适用 </w:instrText>
              </w:r>
              <w:r>
                <w:fldChar w:fldCharType="end"/>
              </w:r>
              <w:r>
                <w:fldChar w:fldCharType="begin"/>
              </w:r>
              <w:r w:rsidR="00DF1F4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资产负债表日后利润分配情况说明 "/>
        <w:tag w:val="_SEC_a0182471338a435e9bfa33dc5b5d68ed"/>
        <w:id w:val="1136995784"/>
        <w:lock w:val="sdtLocked"/>
        <w:placeholder>
          <w:docPart w:val="GBC22222222222222222222222222222"/>
        </w:placeholder>
      </w:sdtPr>
      <w:sdtEndPr>
        <w:rPr>
          <w:rFonts w:hint="default"/>
        </w:rPr>
      </w:sdtEndPr>
      <w:sdtContent>
        <w:p w:rsidR="00AE474B" w:rsidRDefault="00AE474B">
          <w:pPr>
            <w:pStyle w:val="3"/>
            <w:numPr>
              <w:ilvl w:val="0"/>
              <w:numId w:val="95"/>
            </w:numPr>
          </w:pPr>
          <w:r>
            <w:rPr>
              <w:rFonts w:hint="eastAsia"/>
            </w:rPr>
            <w:t>利润分配情况</w:t>
          </w:r>
        </w:p>
        <w:sdt>
          <w:sdtPr>
            <w:alias w:val="是否适用：利润分配情况"/>
            <w:tag w:val="_GBC_9a91fb54a6c146e5b9ee1ecff3141237"/>
            <w:id w:val="-1708560670"/>
            <w:lock w:val="sdtLocked"/>
          </w:sdtPr>
          <w:sdtContent>
            <w:p w:rsidR="004B548E" w:rsidRPr="00AE474B" w:rsidRDefault="00D945E0" w:rsidP="00AE474B">
              <w:r>
                <w:fldChar w:fldCharType="begin"/>
              </w:r>
              <w:r w:rsidR="00AE474B">
                <w:instrText xml:space="preserve"> MACROBUTTON  SnrToggleCheckbox □适用 </w:instrText>
              </w:r>
              <w:r>
                <w:fldChar w:fldCharType="end"/>
              </w:r>
              <w:r>
                <w:fldChar w:fldCharType="begin"/>
              </w:r>
              <w:r w:rsidR="00AE474B">
                <w:instrText xml:space="preserve"> MACROBUTTON  SnrToggleCheckbox √不适用 </w:instrText>
              </w:r>
              <w:r>
                <w:fldChar w:fldCharType="end"/>
              </w:r>
            </w:p>
          </w:sdtContent>
        </w:sdt>
      </w:sdtContent>
    </w:sdt>
    <w:sdt>
      <w:sdtPr>
        <w:rPr>
          <w:rFonts w:ascii="宋体" w:hAnsi="宋体" w:cs="宋体"/>
          <w:b w:val="0"/>
          <w:bCs w:val="0"/>
          <w:kern w:val="0"/>
          <w:szCs w:val="21"/>
        </w:rPr>
        <w:tag w:val="_SEC_6346fe8809f74901abff74c752033e25"/>
        <w:id w:val="1059441252"/>
        <w:lock w:val="sdtLocked"/>
        <w:placeholder>
          <w:docPart w:val="GBC22222222222222222222222222222"/>
        </w:placeholder>
      </w:sdtPr>
      <w:sdtContent>
        <w:p w:rsidR="004B548E" w:rsidRDefault="00A20AC1">
          <w:pPr>
            <w:pStyle w:val="3"/>
            <w:numPr>
              <w:ilvl w:val="0"/>
              <w:numId w:val="95"/>
            </w:numPr>
          </w:pPr>
          <w:r>
            <w:rPr>
              <w:rFonts w:hint="eastAsia"/>
              <w:szCs w:val="21"/>
            </w:rPr>
            <w:t>销售</w:t>
          </w:r>
          <w:r>
            <w:rPr>
              <w:rFonts w:hint="eastAsia"/>
            </w:rPr>
            <w:t>退回</w:t>
          </w:r>
        </w:p>
        <w:sdt>
          <w:sdtPr>
            <w:alias w:val="是否适用：销售退回"/>
            <w:tag w:val="_GBC_7fb2ecaa1ffb494486f4a8b2e94240d2"/>
            <w:id w:val="845444715"/>
            <w:lock w:val="sdtLocked"/>
            <w:placeholder>
              <w:docPart w:val="GBC22222222222222222222222222222"/>
            </w:placeholder>
          </w:sdtPr>
          <w:sdtContent>
            <w:p w:rsidR="004B548E" w:rsidRPr="000767D9" w:rsidRDefault="00D945E0">
              <w:pPr>
                <w:rPr>
                  <w:szCs w:val="21"/>
                </w:rPr>
              </w:pPr>
              <w:r>
                <w:fldChar w:fldCharType="begin"/>
              </w:r>
              <w:r w:rsidR="000767D9">
                <w:instrText xml:space="preserve"> MACROBUTTON  SnrToggleCheckbox □适用 </w:instrText>
              </w:r>
              <w:r>
                <w:fldChar w:fldCharType="end"/>
              </w:r>
              <w:r>
                <w:fldChar w:fldCharType="begin"/>
              </w:r>
              <w:r w:rsidR="000767D9">
                <w:instrText xml:space="preserve"> MACROBUTTON  SnrToggleCheckbox √不适用 </w:instrText>
              </w:r>
              <w:r>
                <w:fldChar w:fldCharType="end"/>
              </w:r>
            </w:p>
          </w:sdtContent>
        </w:sdt>
      </w:sdtContent>
    </w:sdt>
    <w:p w:rsidR="004B548E" w:rsidRDefault="004B548E">
      <w:pPr>
        <w:rPr>
          <w:szCs w:val="21"/>
        </w:rPr>
      </w:pPr>
    </w:p>
    <w:p w:rsidR="004B548E" w:rsidRDefault="00A20AC1">
      <w:pPr>
        <w:pStyle w:val="2"/>
        <w:numPr>
          <w:ilvl w:val="0"/>
          <w:numId w:val="48"/>
        </w:numPr>
      </w:pPr>
      <w:r>
        <w:rPr>
          <w:rFonts w:hint="eastAsia"/>
        </w:rPr>
        <w:t>其他重要事项</w:t>
      </w:r>
    </w:p>
    <w:p w:rsidR="004B548E" w:rsidRDefault="00A20AC1">
      <w:pPr>
        <w:pStyle w:val="3"/>
        <w:numPr>
          <w:ilvl w:val="0"/>
          <w:numId w:val="96"/>
        </w:numPr>
      </w:pPr>
      <w:r>
        <w:rPr>
          <w:rFonts w:hint="eastAsia"/>
        </w:rPr>
        <w:t>前期会计差错更正</w:t>
      </w:r>
    </w:p>
    <w:sdt>
      <w:sdtPr>
        <w:alias w:val="是否适用：前期会计差错更正"/>
        <w:tag w:val="_GBC_f27af6239fd14f13be228d3bc591d195"/>
        <w:id w:val="183110670"/>
        <w:lock w:val="sdtLocked"/>
        <w:placeholder>
          <w:docPart w:val="GBC22222222222222222222222222222"/>
        </w:placeholder>
      </w:sdtPr>
      <w:sdtContent>
        <w:p w:rsidR="00037DE7" w:rsidRDefault="00D945E0" w:rsidP="00037DE7">
          <w:r>
            <w:fldChar w:fldCharType="begin"/>
          </w:r>
          <w:r w:rsidR="00037DE7">
            <w:instrText xml:space="preserve"> MACROBUTTON  SnrToggleCheckbox □适用 </w:instrText>
          </w:r>
          <w:r>
            <w:fldChar w:fldCharType="end"/>
          </w:r>
          <w:r>
            <w:fldChar w:fldCharType="begin"/>
          </w:r>
          <w:r w:rsidR="00037DE7">
            <w:instrText xml:space="preserve"> MACROBUTTON  SnrToggleCheckbox √不适用 </w:instrText>
          </w:r>
          <w:r>
            <w:fldChar w:fldCharType="end"/>
          </w:r>
        </w:p>
      </w:sdtContent>
    </w:sdt>
    <w:p w:rsidR="004B548E" w:rsidRDefault="004B548E"/>
    <w:sdt>
      <w:sdtPr>
        <w:rPr>
          <w:rFonts w:ascii="宋体" w:hAnsi="宋体" w:cs="宋体" w:hint="eastAsia"/>
          <w:b w:val="0"/>
          <w:bCs w:val="0"/>
          <w:kern w:val="0"/>
          <w:szCs w:val="24"/>
        </w:rPr>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4B548E" w:rsidRDefault="00A20AC1">
          <w:pPr>
            <w:pStyle w:val="3"/>
            <w:numPr>
              <w:ilvl w:val="0"/>
              <w:numId w:val="96"/>
            </w:numPr>
          </w:pPr>
          <w:r>
            <w:rPr>
              <w:rFonts w:hint="eastAsia"/>
            </w:rPr>
            <w:t>债务重组</w:t>
          </w:r>
        </w:p>
        <w:sdt>
          <w:sdtPr>
            <w:alias w:val="是否适用：债务重组"/>
            <w:tag w:val="_GBC_1697accce6f645f7a5b19e8e900eb26c"/>
            <w:id w:val="836419151"/>
            <w:lock w:val="sdtLocked"/>
            <w:placeholder>
              <w:docPart w:val="GBC22222222222222222222222222222"/>
            </w:placeholder>
          </w:sdtPr>
          <w:sdtContent>
            <w:p w:rsidR="004B548E" w:rsidRDefault="00D945E0" w:rsidP="000767D9">
              <w:pPr>
                <w:rPr>
                  <w:szCs w:val="21"/>
                </w:rPr>
              </w:pPr>
              <w:r>
                <w:fldChar w:fldCharType="begin"/>
              </w:r>
              <w:r w:rsidR="000767D9">
                <w:instrText xml:space="preserve"> MACROBUTTON  SnrToggleCheckbox □适用 </w:instrText>
              </w:r>
              <w:r>
                <w:fldChar w:fldCharType="end"/>
              </w:r>
              <w:r>
                <w:fldChar w:fldCharType="begin"/>
              </w:r>
              <w:r w:rsidR="000767D9">
                <w:instrText xml:space="preserve"> MACROBUTTON  SnrToggleCheckbox √不适用 </w:instrText>
              </w:r>
              <w:r>
                <w:fldChar w:fldCharType="end"/>
              </w:r>
            </w:p>
          </w:sdtContent>
        </w:sdt>
      </w:sdtContent>
    </w:sdt>
    <w:p w:rsidR="004B548E" w:rsidRDefault="004B548E">
      <w:pPr>
        <w:rPr>
          <w:szCs w:val="21"/>
        </w:rPr>
      </w:pPr>
    </w:p>
    <w:p w:rsidR="004B548E" w:rsidRDefault="00A20AC1">
      <w:pPr>
        <w:pStyle w:val="3"/>
        <w:numPr>
          <w:ilvl w:val="0"/>
          <w:numId w:val="96"/>
        </w:numPr>
      </w:pPr>
      <w:r>
        <w:rPr>
          <w:rFonts w:hint="eastAsia"/>
        </w:rPr>
        <w:t>资产置换</w:t>
      </w:r>
    </w:p>
    <w:sdt>
      <w:sdtPr>
        <w:alias w:val="是否适用：资产置换"/>
        <w:tag w:val="_GBC_f39d409629ee4a3dadbeae0b1e7c5b6b"/>
        <w:id w:val="1367950751"/>
        <w:lock w:val="sdtLocked"/>
        <w:placeholder>
          <w:docPart w:val="GBC22222222222222222222222222222"/>
        </w:placeholder>
      </w:sdtPr>
      <w:sdtContent>
        <w:p w:rsidR="000767D9" w:rsidRDefault="00D945E0" w:rsidP="000767D9">
          <w:r>
            <w:fldChar w:fldCharType="begin"/>
          </w:r>
          <w:r w:rsidR="000767D9">
            <w:instrText xml:space="preserve"> MACROBUTTON  SnrToggleCheckbox □适用 </w:instrText>
          </w:r>
          <w:r>
            <w:fldChar w:fldCharType="end"/>
          </w:r>
          <w:r>
            <w:fldChar w:fldCharType="begin"/>
          </w:r>
          <w:r w:rsidR="000767D9">
            <w:instrText xml:space="preserve"> MACROBUTTON  SnrToggleCheckbox √不适用 </w:instrText>
          </w:r>
          <w:r>
            <w:fldChar w:fldCharType="end"/>
          </w:r>
        </w:p>
      </w:sdtContent>
    </w:sdt>
    <w:p w:rsidR="004B548E" w:rsidRDefault="004B548E"/>
    <w:sdt>
      <w:sdtPr>
        <w:rPr>
          <w:rFonts w:ascii="宋体" w:hAnsi="宋体" w:cs="宋体" w:hint="eastAsia"/>
          <w:b w:val="0"/>
          <w:bCs w:val="0"/>
          <w:kern w:val="0"/>
          <w:szCs w:val="24"/>
        </w:rPr>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4B548E" w:rsidRDefault="00A20AC1">
          <w:pPr>
            <w:pStyle w:val="3"/>
            <w:numPr>
              <w:ilvl w:val="0"/>
              <w:numId w:val="96"/>
            </w:numPr>
          </w:pPr>
          <w:r>
            <w:rPr>
              <w:rFonts w:hint="eastAsia"/>
            </w:rPr>
            <w:t>年金计划</w:t>
          </w:r>
        </w:p>
        <w:sdt>
          <w:sdtPr>
            <w:alias w:val="是否适用：年金计划"/>
            <w:tag w:val="_GBC_7abcd6901bc848d8b58391e0ddd63034"/>
            <w:id w:val="1782444888"/>
            <w:lock w:val="sdtLocked"/>
            <w:placeholder>
              <w:docPart w:val="GBC22222222222222222222222222222"/>
            </w:placeholder>
          </w:sdtPr>
          <w:sdtContent>
            <w:p w:rsidR="004B548E" w:rsidRDefault="00D945E0" w:rsidP="000767D9">
              <w:pPr>
                <w:rPr>
                  <w:rFonts w:asciiTheme="minorHAnsi" w:eastAsiaTheme="minorEastAsia" w:hAnsiTheme="minorHAnsi" w:cstheme="minorBidi"/>
                  <w:szCs w:val="21"/>
                </w:rPr>
              </w:pPr>
              <w:r>
                <w:fldChar w:fldCharType="begin"/>
              </w:r>
              <w:r w:rsidR="000767D9">
                <w:instrText xml:space="preserve"> MACROBUTTON  SnrToggleCheckbox □适用 </w:instrText>
              </w:r>
              <w:r>
                <w:fldChar w:fldCharType="end"/>
              </w:r>
              <w:r>
                <w:fldChar w:fldCharType="begin"/>
              </w:r>
              <w:r w:rsidR="000767D9">
                <w:instrText xml:space="preserve"> MACROBUTTON  SnrToggleCheckbox √不适用 </w:instrText>
              </w:r>
              <w:r>
                <w:fldChar w:fldCharType="end"/>
              </w:r>
            </w:p>
          </w:sdtContent>
        </w:sdt>
      </w:sdtContent>
    </w:sdt>
    <w:p w:rsidR="004B548E" w:rsidRDefault="004B548E">
      <w:pPr>
        <w:rPr>
          <w:szCs w:val="21"/>
        </w:rPr>
      </w:pPr>
    </w:p>
    <w:sdt>
      <w:sdtPr>
        <w:rPr>
          <w:rFonts w:ascii="宋体" w:hAnsi="宋体" w:cs="宋体" w:hint="eastAsia"/>
          <w:b w:val="0"/>
          <w:bCs w:val="0"/>
          <w:kern w:val="0"/>
          <w:szCs w:val="21"/>
        </w:rPr>
        <w:tag w:val="_SEC_83c382ff9499445b86fea4e0e1e5715d"/>
        <w:id w:val="878208643"/>
        <w:lock w:val="sdtLocked"/>
        <w:placeholder>
          <w:docPart w:val="GBC22222222222222222222222222222"/>
        </w:placeholder>
      </w:sdtPr>
      <w:sdtEndPr>
        <w:rPr>
          <w:szCs w:val="24"/>
        </w:rPr>
      </w:sdtEndPr>
      <w:sdtContent>
        <w:p w:rsidR="004B548E" w:rsidRDefault="00A20AC1">
          <w:pPr>
            <w:pStyle w:val="3"/>
            <w:numPr>
              <w:ilvl w:val="0"/>
              <w:numId w:val="96"/>
            </w:numPr>
            <w:rPr>
              <w:rFonts w:ascii="宋体" w:hAnsi="宋体"/>
              <w:szCs w:val="21"/>
            </w:rPr>
          </w:pPr>
          <w:r>
            <w:rPr>
              <w:rFonts w:ascii="宋体" w:hAnsi="宋体" w:hint="eastAsia"/>
              <w:szCs w:val="21"/>
            </w:rPr>
            <w:t>终止经营</w:t>
          </w:r>
        </w:p>
        <w:p w:rsidR="000767D9" w:rsidRDefault="00D945E0" w:rsidP="000767D9">
          <w:sdt>
            <w:sdtPr>
              <w:alias w:val="是否适用：终止经营"/>
              <w:tag w:val="_GBC_667e81a5639a48488e957a55e45c7763"/>
              <w:id w:val="801663190"/>
              <w:lock w:val="sdtLocked"/>
              <w:placeholder>
                <w:docPart w:val="GBC22222222222222222222222222222"/>
              </w:placeholder>
            </w:sdtPr>
            <w:sdtContent>
              <w:r>
                <w:fldChar w:fldCharType="begin"/>
              </w:r>
              <w:r w:rsidR="000767D9">
                <w:instrText xml:space="preserve"> MACROBUTTON  SnrToggleCheckbox □适用 </w:instrText>
              </w:r>
              <w:r>
                <w:fldChar w:fldCharType="end"/>
              </w:r>
              <w:r>
                <w:fldChar w:fldCharType="begin"/>
              </w:r>
              <w:r w:rsidR="000767D9">
                <w:instrText xml:space="preserve"> MACROBUTTON  SnrToggleCheckbox √不适用 </w:instrText>
              </w:r>
              <w:r>
                <w:fldChar w:fldCharType="end"/>
              </w:r>
            </w:sdtContent>
          </w:sdt>
        </w:p>
        <w:p w:rsidR="004B548E" w:rsidRPr="000767D9" w:rsidRDefault="00D945E0"/>
      </w:sdtContent>
    </w:sdt>
    <w:p w:rsidR="004B548E" w:rsidRDefault="00A20AC1">
      <w:pPr>
        <w:pStyle w:val="3"/>
        <w:numPr>
          <w:ilvl w:val="0"/>
          <w:numId w:val="96"/>
        </w:numPr>
        <w:rPr>
          <w:rFonts w:ascii="宋体" w:hAnsi="宋体"/>
          <w:szCs w:val="21"/>
        </w:rPr>
      </w:pPr>
      <w:r>
        <w:rPr>
          <w:rFonts w:ascii="宋体" w:hAnsi="宋体" w:hint="eastAsia"/>
          <w:szCs w:val="21"/>
        </w:rPr>
        <w:t>分部信息</w:t>
      </w:r>
    </w:p>
    <w:sdt>
      <w:sdtPr>
        <w:alias w:val="是否适用：分部信息"/>
        <w:tag w:val="_GBC_892a0f069ca24acc941ca50d9b8f4516"/>
        <w:id w:val="-1860732760"/>
        <w:lock w:val="sdtContentLocked"/>
        <w:placeholder>
          <w:docPart w:val="GBC22222222222222222222222222222"/>
        </w:placeholder>
      </w:sdtPr>
      <w:sdtContent>
        <w:p w:rsidR="004B548E" w:rsidRDefault="00D945E0">
          <w:r>
            <w:fldChar w:fldCharType="begin"/>
          </w:r>
          <w:r w:rsidR="00037DE7">
            <w:instrText xml:space="preserve"> MACROBUTTON  SnrToggleCheckbox √适用 </w:instrText>
          </w:r>
          <w:r>
            <w:fldChar w:fldCharType="end"/>
          </w:r>
          <w:r>
            <w:fldChar w:fldCharType="begin"/>
          </w:r>
          <w:r w:rsidR="00037DE7">
            <w:instrText xml:space="preserve"> MACROBUTTON  SnrToggleCheckbox □不适用 </w:instrText>
          </w:r>
          <w:r>
            <w:fldChar w:fldCharType="end"/>
          </w:r>
        </w:p>
      </w:sdtContent>
    </w:sdt>
    <w:sdt>
      <w:sdtPr>
        <w:rPr>
          <w:rFonts w:ascii="宋体" w:hAnsi="宋体" w:cs="宋体" w:hint="eastAsia"/>
          <w:b w:val="0"/>
          <w:bCs w:val="0"/>
          <w:kern w:val="0"/>
          <w:szCs w:val="21"/>
        </w:rPr>
        <w:tag w:val="_SEC_dfc3b46bd4f54afdb4c7d8f4cdf9baf2"/>
        <w:id w:val="-1284582263"/>
        <w:lock w:val="sdtLocked"/>
        <w:placeholder>
          <w:docPart w:val="GBC22222222222222222222222222222"/>
        </w:placeholder>
      </w:sdtPr>
      <w:sdtEndPr>
        <w:rPr>
          <w:rFonts w:hint="default"/>
        </w:rPr>
      </w:sdtEndPr>
      <w:sdtContent>
        <w:p w:rsidR="004B548E" w:rsidRDefault="00A20AC1">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szCs w:val="21"/>
            </w:rPr>
            <w:alias w:val="报告分部的确定依据与会计政策"/>
            <w:tag w:val="_GBC_93ce2d8a1bb34f5498420754de576c4b"/>
            <w:id w:val="85507480"/>
            <w:lock w:val="sdtLocked"/>
            <w:placeholder>
              <w:docPart w:val="GBC22222222222222222222222222222"/>
            </w:placeholder>
          </w:sdtPr>
          <w:sdtContent>
            <w:p w:rsidR="004B548E" w:rsidRPr="00AE474B" w:rsidRDefault="00037DE7" w:rsidP="00AE474B">
              <w:pPr>
                <w:snapToGrid w:val="0"/>
                <w:ind w:firstLineChars="200" w:firstLine="480"/>
                <w:rPr>
                  <w:rFonts w:ascii="Arial Narrow" w:hAnsi="Arial Narrow" w:cs="Arial"/>
                  <w:bCs/>
                </w:rPr>
              </w:pPr>
              <w:r w:rsidRPr="00AE474B">
                <w:rPr>
                  <w:rFonts w:ascii="Arial Narrow" w:hAnsi="Arial Narrow" w:cs="Arial" w:hint="eastAsia"/>
                  <w:bCs/>
                  <w:sz w:val="21"/>
                  <w:szCs w:val="21"/>
                </w:rPr>
                <w:t>根据本公司的内部组织结构、管理要求及内部报告制度，本公司的经营业务主要划分为矿山和冶炼分部，分部报告信息的计量基础与编制财务报表时的会计与计量基础一致，本公司分部提供的主要产品分别为黄金及铜产品。</w:t>
              </w:r>
            </w:p>
          </w:sdtContent>
        </w:sdt>
        <w:p w:rsidR="004B548E" w:rsidRDefault="00D945E0">
          <w:pPr>
            <w:rPr>
              <w:szCs w:val="21"/>
            </w:rPr>
          </w:pPr>
        </w:p>
      </w:sdtContent>
    </w:sdt>
    <w:sdt>
      <w:sdtPr>
        <w:rPr>
          <w:rFonts w:ascii="宋体" w:hAnsi="宋体" w:cs="宋体" w:hint="eastAsia"/>
          <w:b w:val="0"/>
          <w:bCs w:val="0"/>
          <w:kern w:val="0"/>
          <w:szCs w:val="24"/>
        </w:rPr>
        <w:tag w:val="_SEC_c88228a13efc40bf8facbaa3643e4cb3"/>
        <w:id w:val="-872148566"/>
        <w:lock w:val="sdtLocked"/>
        <w:placeholder>
          <w:docPart w:val="GBC22222222222222222222222222222"/>
        </w:placeholder>
      </w:sdtPr>
      <w:sdtEndPr>
        <w:rPr>
          <w:rFonts w:hint="default"/>
          <w:sz w:val="18"/>
          <w:szCs w:val="18"/>
        </w:rPr>
      </w:sdtEndPr>
      <w:sdtContent>
        <w:p w:rsidR="004B548E" w:rsidRDefault="00A20AC1">
          <w:pPr>
            <w:pStyle w:val="4"/>
            <w:numPr>
              <w:ilvl w:val="1"/>
              <w:numId w:val="8"/>
            </w:numPr>
            <w:tabs>
              <w:tab w:val="left" w:pos="644"/>
            </w:tabs>
            <w:ind w:left="420"/>
          </w:pPr>
          <w:r>
            <w:rPr>
              <w:rFonts w:hint="eastAsia"/>
            </w:rPr>
            <w:t>报告分部的财务信息</w:t>
          </w:r>
        </w:p>
        <w:p w:rsidR="004B548E" w:rsidRDefault="00A20AC1">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gridCol w:w="1746"/>
            <w:gridCol w:w="1746"/>
            <w:gridCol w:w="1476"/>
            <w:gridCol w:w="1746"/>
            <w:gridCol w:w="1746"/>
          </w:tblGrid>
          <w:tr w:rsidR="00037DE7" w:rsidRPr="00AE474B" w:rsidTr="00DE3916">
            <w:tc>
              <w:tcPr>
                <w:tcW w:w="1128"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center"/>
                  <w:rPr>
                    <w:sz w:val="18"/>
                    <w:szCs w:val="18"/>
                  </w:rPr>
                </w:pPr>
                <w:r w:rsidRPr="00AE474B">
                  <w:rPr>
                    <w:rFonts w:hint="eastAsia"/>
                    <w:sz w:val="18"/>
                    <w:szCs w:val="18"/>
                  </w:rPr>
                  <w:t>项目</w:t>
                </w:r>
              </w:p>
            </w:tc>
            <w:sdt>
              <w:sdtPr>
                <w:rPr>
                  <w:sz w:val="18"/>
                  <w:szCs w:val="18"/>
                </w:rPr>
                <w:alias w:val="分部报告科目名称"/>
                <w:tag w:val="_GBC_d1aef1f6815f4feea7e8db1d0cd6557a"/>
                <w:id w:val="3600117"/>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center"/>
                      <w:rPr>
                        <w:sz w:val="18"/>
                        <w:szCs w:val="18"/>
                      </w:rPr>
                    </w:pPr>
                    <w:r w:rsidRPr="00AE474B">
                      <w:rPr>
                        <w:rFonts w:hint="eastAsia"/>
                        <w:sz w:val="18"/>
                        <w:szCs w:val="18"/>
                      </w:rPr>
                      <w:t>矿山企业</w:t>
                    </w:r>
                  </w:p>
                </w:tc>
              </w:sdtContent>
            </w:sdt>
            <w:sdt>
              <w:sdtPr>
                <w:rPr>
                  <w:sz w:val="18"/>
                  <w:szCs w:val="18"/>
                </w:rPr>
                <w:alias w:val="分部报告科目名称"/>
                <w:tag w:val="_GBC_d1aef1f6815f4feea7e8db1d0cd6557a"/>
                <w:id w:val="3600118"/>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center"/>
                      <w:rPr>
                        <w:sz w:val="18"/>
                        <w:szCs w:val="18"/>
                      </w:rPr>
                    </w:pPr>
                    <w:r w:rsidRPr="00AE474B">
                      <w:rPr>
                        <w:rFonts w:hint="eastAsia"/>
                        <w:sz w:val="18"/>
                        <w:szCs w:val="18"/>
                      </w:rPr>
                      <w:t>冶炼企业</w:t>
                    </w:r>
                  </w:p>
                </w:tc>
              </w:sdtContent>
            </w:sdt>
            <w:sdt>
              <w:sdtPr>
                <w:rPr>
                  <w:sz w:val="18"/>
                  <w:szCs w:val="18"/>
                </w:rPr>
                <w:alias w:val="分部报告科目名称"/>
                <w:tag w:val="_GBC_d1aef1f6815f4feea7e8db1d0cd6557a"/>
                <w:id w:val="3600119"/>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center"/>
                      <w:rPr>
                        <w:sz w:val="18"/>
                        <w:szCs w:val="18"/>
                      </w:rPr>
                    </w:pPr>
                    <w:r w:rsidRPr="00AE474B">
                      <w:rPr>
                        <w:rFonts w:hint="eastAsia"/>
                        <w:sz w:val="18"/>
                        <w:szCs w:val="18"/>
                      </w:rPr>
                      <w:t>其他</w:t>
                    </w:r>
                  </w:p>
                </w:tc>
              </w:sdtContent>
            </w:sdt>
            <w:tc>
              <w:tcPr>
                <w:tcW w:w="827"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center"/>
                  <w:rPr>
                    <w:sz w:val="18"/>
                    <w:szCs w:val="18"/>
                  </w:rPr>
                </w:pPr>
                <w:r w:rsidRPr="00AE474B">
                  <w:rPr>
                    <w:rFonts w:hint="eastAsia"/>
                    <w:sz w:val="18"/>
                    <w:szCs w:val="18"/>
                  </w:rPr>
                  <w:t>分部间抵销</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center"/>
                  <w:rPr>
                    <w:sz w:val="18"/>
                    <w:szCs w:val="18"/>
                  </w:rPr>
                </w:pPr>
                <w:r w:rsidRPr="00AE474B">
                  <w:rPr>
                    <w:rFonts w:hint="eastAsia"/>
                    <w:sz w:val="18"/>
                    <w:szCs w:val="18"/>
                  </w:rPr>
                  <w:t>合计</w:t>
                </w:r>
              </w:p>
            </w:tc>
          </w:tr>
          <w:sdt>
            <w:sdtPr>
              <w:rPr>
                <w:sz w:val="18"/>
                <w:szCs w:val="18"/>
              </w:rPr>
              <w:alias w:val="报告分部的财务信息明细"/>
              <w:tag w:val="_TUP_bd6f3e4ed1db44edb0ba606fbbc8859c"/>
              <w:id w:val="3600126"/>
              <w:lock w:val="sdtLocked"/>
            </w:sdtPr>
            <w:sdtContent>
              <w:tr w:rsidR="00037DE7" w:rsidRPr="00AE474B" w:rsidTr="00DE3916">
                <w:sdt>
                  <w:sdtPr>
                    <w:rPr>
                      <w:sz w:val="18"/>
                      <w:szCs w:val="18"/>
                    </w:rPr>
                    <w:alias w:val="报告分部的财务信息明细-项目名称"/>
                    <w:tag w:val="_GBC_4dcfdc208aec4955af7f284e2ccf497f"/>
                    <w:id w:val="3600120"/>
                    <w:lock w:val="sdtLocked"/>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rPr>
                            <w:sz w:val="18"/>
                            <w:szCs w:val="18"/>
                          </w:rPr>
                        </w:pPr>
                        <w:r w:rsidRPr="00AE474B">
                          <w:rPr>
                            <w:sz w:val="18"/>
                            <w:szCs w:val="18"/>
                          </w:rPr>
                          <w:t>主营业务收入</w:t>
                        </w:r>
                      </w:p>
                    </w:tc>
                  </w:sdtContent>
                </w:sdt>
                <w:sdt>
                  <w:sdtPr>
                    <w:rPr>
                      <w:sz w:val="18"/>
                      <w:szCs w:val="18"/>
                    </w:rPr>
                    <w:alias w:val="报告分部的财务信息明细-分部"/>
                    <w:tag w:val="_GBC_fd567dd7d337440eb2c872c01c97d027"/>
                    <w:id w:val="3600121"/>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6,160,847,117.84</w:t>
                        </w:r>
                      </w:p>
                    </w:tc>
                  </w:sdtContent>
                </w:sdt>
                <w:sdt>
                  <w:sdtPr>
                    <w:rPr>
                      <w:sz w:val="18"/>
                      <w:szCs w:val="18"/>
                    </w:rPr>
                    <w:alias w:val="报告分部的财务信息明细-分部"/>
                    <w:tag w:val="_GBC_fd567dd7d337440eb2c872c01c97d027"/>
                    <w:id w:val="3600122"/>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36,357,615,546.57</w:t>
                        </w:r>
                      </w:p>
                    </w:tc>
                  </w:sdtContent>
                </w:sdt>
                <w:sdt>
                  <w:sdtPr>
                    <w:rPr>
                      <w:sz w:val="18"/>
                      <w:szCs w:val="18"/>
                    </w:rPr>
                    <w:alias w:val="报告分部的财务信息明细-分部"/>
                    <w:tag w:val="_GBC_fd567dd7d337440eb2c872c01c97d027"/>
                    <w:id w:val="3600123"/>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55,234,479.47</w:t>
                        </w:r>
                      </w:p>
                    </w:tc>
                  </w:sdtContent>
                </w:sdt>
                <w:sdt>
                  <w:sdtPr>
                    <w:rPr>
                      <w:sz w:val="18"/>
                      <w:szCs w:val="18"/>
                    </w:rPr>
                    <w:alias w:val="报告分部的财务信息明细-分部间抵销"/>
                    <w:tag w:val="_GBC_1e641ebb2b17425b9b2ceb66f72e56c4"/>
                    <w:id w:val="3600124"/>
                    <w:lock w:val="sdtLocked"/>
                  </w:sdtPr>
                  <w:sdtContent>
                    <w:tc>
                      <w:tcPr>
                        <w:tcW w:w="827"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5,793,498,492.67</w:t>
                        </w:r>
                      </w:p>
                    </w:tc>
                  </w:sdtContent>
                </w:sdt>
                <w:sdt>
                  <w:sdtPr>
                    <w:rPr>
                      <w:sz w:val="18"/>
                      <w:szCs w:val="18"/>
                    </w:rPr>
                    <w:alias w:val="报告分部的财务信息明细-合计"/>
                    <w:tag w:val="_GBC_04f6eaddc64049a68c77ebab018898f4"/>
                    <w:id w:val="3600125"/>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36,780,198,651.21</w:t>
                        </w:r>
                      </w:p>
                    </w:tc>
                  </w:sdtContent>
                </w:sdt>
              </w:tr>
            </w:sdtContent>
          </w:sdt>
          <w:sdt>
            <w:sdtPr>
              <w:rPr>
                <w:sz w:val="18"/>
                <w:szCs w:val="18"/>
              </w:rPr>
              <w:alias w:val="报告分部的财务信息明细"/>
              <w:tag w:val="_TUP_bd6f3e4ed1db44edb0ba606fbbc8859c"/>
              <w:id w:val="3600133"/>
              <w:lock w:val="sdtLocked"/>
            </w:sdtPr>
            <w:sdtContent>
              <w:tr w:rsidR="00037DE7" w:rsidRPr="00AE474B" w:rsidTr="00DE3916">
                <w:sdt>
                  <w:sdtPr>
                    <w:rPr>
                      <w:sz w:val="18"/>
                      <w:szCs w:val="18"/>
                    </w:rPr>
                    <w:alias w:val="报告分部的财务信息明细-项目名称"/>
                    <w:tag w:val="_GBC_4dcfdc208aec4955af7f284e2ccf497f"/>
                    <w:id w:val="3600127"/>
                    <w:lock w:val="sdtLocked"/>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rPr>
                            <w:sz w:val="18"/>
                            <w:szCs w:val="18"/>
                          </w:rPr>
                        </w:pPr>
                        <w:r w:rsidRPr="00AE474B">
                          <w:rPr>
                            <w:sz w:val="18"/>
                            <w:szCs w:val="18"/>
                          </w:rPr>
                          <w:t>主营业务成本</w:t>
                        </w:r>
                      </w:p>
                    </w:tc>
                  </w:sdtContent>
                </w:sdt>
                <w:sdt>
                  <w:sdtPr>
                    <w:rPr>
                      <w:sz w:val="18"/>
                      <w:szCs w:val="18"/>
                    </w:rPr>
                    <w:alias w:val="报告分部的财务信息明细-分部"/>
                    <w:tag w:val="_GBC_fd567dd7d337440eb2c872c01c97d027"/>
                    <w:id w:val="3600128"/>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4,312,979,514.73</w:t>
                        </w:r>
                      </w:p>
                    </w:tc>
                  </w:sdtContent>
                </w:sdt>
                <w:sdt>
                  <w:sdtPr>
                    <w:rPr>
                      <w:sz w:val="18"/>
                      <w:szCs w:val="18"/>
                    </w:rPr>
                    <w:alias w:val="报告分部的财务信息明细-分部"/>
                    <w:tag w:val="_GBC_fd567dd7d337440eb2c872c01c97d027"/>
                    <w:id w:val="3600129"/>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35,826,265,301.13</w:t>
                        </w:r>
                      </w:p>
                    </w:tc>
                  </w:sdtContent>
                </w:sdt>
                <w:sdt>
                  <w:sdtPr>
                    <w:rPr>
                      <w:sz w:val="18"/>
                      <w:szCs w:val="18"/>
                    </w:rPr>
                    <w:alias w:val="报告分部的财务信息明细-分部"/>
                    <w:tag w:val="_GBC_fd567dd7d337440eb2c872c01c97d027"/>
                    <w:id w:val="3600130"/>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44,905,628.02</w:t>
                        </w:r>
                      </w:p>
                    </w:tc>
                  </w:sdtContent>
                </w:sdt>
                <w:sdt>
                  <w:sdtPr>
                    <w:rPr>
                      <w:sz w:val="18"/>
                      <w:szCs w:val="18"/>
                    </w:rPr>
                    <w:alias w:val="报告分部的财务信息明细-分部间抵销"/>
                    <w:tag w:val="_GBC_1e641ebb2b17425b9b2ceb66f72e56c4"/>
                    <w:id w:val="3600131"/>
                    <w:lock w:val="sdtLocked"/>
                  </w:sdtPr>
                  <w:sdtContent>
                    <w:tc>
                      <w:tcPr>
                        <w:tcW w:w="827"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5,793,498,492.67</w:t>
                        </w:r>
                      </w:p>
                    </w:tc>
                  </w:sdtContent>
                </w:sdt>
                <w:sdt>
                  <w:sdtPr>
                    <w:rPr>
                      <w:sz w:val="18"/>
                      <w:szCs w:val="18"/>
                    </w:rPr>
                    <w:alias w:val="报告分部的财务信息明细-合计"/>
                    <w:tag w:val="_GBC_04f6eaddc64049a68c77ebab018898f4"/>
                    <w:id w:val="3600132"/>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34,390,651,951.21</w:t>
                        </w:r>
                      </w:p>
                    </w:tc>
                  </w:sdtContent>
                </w:sdt>
              </w:tr>
            </w:sdtContent>
          </w:sdt>
          <w:sdt>
            <w:sdtPr>
              <w:rPr>
                <w:sz w:val="18"/>
                <w:szCs w:val="18"/>
              </w:rPr>
              <w:alias w:val="报告分部的财务信息明细"/>
              <w:tag w:val="_TUP_bd6f3e4ed1db44edb0ba606fbbc8859c"/>
              <w:id w:val="3600140"/>
              <w:lock w:val="sdtLocked"/>
            </w:sdtPr>
            <w:sdtContent>
              <w:tr w:rsidR="00037DE7" w:rsidRPr="00AE474B" w:rsidTr="00DE3916">
                <w:sdt>
                  <w:sdtPr>
                    <w:rPr>
                      <w:sz w:val="18"/>
                      <w:szCs w:val="18"/>
                    </w:rPr>
                    <w:alias w:val="报告分部的财务信息明细-项目名称"/>
                    <w:tag w:val="_GBC_4dcfdc208aec4955af7f284e2ccf497f"/>
                    <w:id w:val="3600134"/>
                    <w:lock w:val="sdtLocked"/>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rPr>
                            <w:sz w:val="18"/>
                            <w:szCs w:val="18"/>
                          </w:rPr>
                        </w:pPr>
                        <w:r w:rsidRPr="00AE474B">
                          <w:rPr>
                            <w:sz w:val="18"/>
                            <w:szCs w:val="18"/>
                          </w:rPr>
                          <w:t>资产总额</w:t>
                        </w:r>
                      </w:p>
                    </w:tc>
                  </w:sdtContent>
                </w:sdt>
                <w:sdt>
                  <w:sdtPr>
                    <w:rPr>
                      <w:sz w:val="18"/>
                      <w:szCs w:val="18"/>
                    </w:rPr>
                    <w:alias w:val="报告分部的财务信息明细-分部"/>
                    <w:tag w:val="_GBC_fd567dd7d337440eb2c872c01c97d027"/>
                    <w:id w:val="3600135"/>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50,817,947,787.33</w:t>
                        </w:r>
                      </w:p>
                    </w:tc>
                  </w:sdtContent>
                </w:sdt>
                <w:sdt>
                  <w:sdtPr>
                    <w:rPr>
                      <w:sz w:val="18"/>
                      <w:szCs w:val="18"/>
                    </w:rPr>
                    <w:alias w:val="报告分部的财务信息明细-分部"/>
                    <w:tag w:val="_GBC_fd567dd7d337440eb2c872c01c97d027"/>
                    <w:id w:val="3600136"/>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16,551,503,696.44</w:t>
                        </w:r>
                      </w:p>
                    </w:tc>
                  </w:sdtContent>
                </w:sdt>
                <w:sdt>
                  <w:sdtPr>
                    <w:rPr>
                      <w:sz w:val="18"/>
                      <w:szCs w:val="18"/>
                    </w:rPr>
                    <w:alias w:val="报告分部的财务信息明细-分部"/>
                    <w:tag w:val="_GBC_fd567dd7d337440eb2c872c01c97d027"/>
                    <w:id w:val="3600137"/>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122,704,984.37</w:t>
                        </w:r>
                      </w:p>
                    </w:tc>
                  </w:sdtContent>
                </w:sdt>
                <w:sdt>
                  <w:sdtPr>
                    <w:rPr>
                      <w:sz w:val="18"/>
                      <w:szCs w:val="18"/>
                    </w:rPr>
                    <w:alias w:val="报告分部的财务信息明细-分部间抵销"/>
                    <w:tag w:val="_GBC_1e641ebb2b17425b9b2ceb66f72e56c4"/>
                    <w:id w:val="3600138"/>
                    <w:lock w:val="sdtLocked"/>
                  </w:sdtPr>
                  <w:sdtContent>
                    <w:tc>
                      <w:tcPr>
                        <w:tcW w:w="827"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30,702,459,931.51</w:t>
                        </w:r>
                      </w:p>
                    </w:tc>
                  </w:sdtContent>
                </w:sdt>
                <w:sdt>
                  <w:sdtPr>
                    <w:rPr>
                      <w:sz w:val="18"/>
                      <w:szCs w:val="18"/>
                    </w:rPr>
                    <w:alias w:val="报告分部的财务信息明细-合计"/>
                    <w:tag w:val="_GBC_04f6eaddc64049a68c77ebab018898f4"/>
                    <w:id w:val="3600139"/>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36,789,696,536.63</w:t>
                        </w:r>
                      </w:p>
                    </w:tc>
                  </w:sdtContent>
                </w:sdt>
              </w:tr>
            </w:sdtContent>
          </w:sdt>
          <w:sdt>
            <w:sdtPr>
              <w:rPr>
                <w:sz w:val="18"/>
                <w:szCs w:val="18"/>
              </w:rPr>
              <w:alias w:val="报告分部的财务信息明细"/>
              <w:tag w:val="_TUP_bd6f3e4ed1db44edb0ba606fbbc8859c"/>
              <w:id w:val="3600147"/>
              <w:lock w:val="sdtLocked"/>
            </w:sdtPr>
            <w:sdtContent>
              <w:tr w:rsidR="00037DE7" w:rsidRPr="00AE474B" w:rsidTr="00DE3916">
                <w:sdt>
                  <w:sdtPr>
                    <w:rPr>
                      <w:sz w:val="18"/>
                      <w:szCs w:val="18"/>
                    </w:rPr>
                    <w:alias w:val="报告分部的财务信息明细-项目名称"/>
                    <w:tag w:val="_GBC_4dcfdc208aec4955af7f284e2ccf497f"/>
                    <w:id w:val="3600141"/>
                    <w:lock w:val="sdtLocked"/>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rPr>
                            <w:sz w:val="18"/>
                            <w:szCs w:val="18"/>
                          </w:rPr>
                        </w:pPr>
                        <w:r w:rsidRPr="00AE474B">
                          <w:rPr>
                            <w:sz w:val="18"/>
                            <w:szCs w:val="18"/>
                          </w:rPr>
                          <w:t>负债总额</w:t>
                        </w:r>
                      </w:p>
                    </w:tc>
                  </w:sdtContent>
                </w:sdt>
                <w:sdt>
                  <w:sdtPr>
                    <w:rPr>
                      <w:sz w:val="18"/>
                      <w:szCs w:val="18"/>
                    </w:rPr>
                    <w:alias w:val="报告分部的财务信息明细-分部"/>
                    <w:tag w:val="_GBC_fd567dd7d337440eb2c872c01c97d027"/>
                    <w:id w:val="3600142"/>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33,928,724,318.05</w:t>
                        </w:r>
                      </w:p>
                    </w:tc>
                  </w:sdtContent>
                </w:sdt>
                <w:sdt>
                  <w:sdtPr>
                    <w:rPr>
                      <w:sz w:val="18"/>
                      <w:szCs w:val="18"/>
                    </w:rPr>
                    <w:alias w:val="报告分部的财务信息明细-分部"/>
                    <w:tag w:val="_GBC_fd567dd7d337440eb2c872c01c97d027"/>
                    <w:id w:val="3600143"/>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14,864,884,690.91</w:t>
                        </w:r>
                      </w:p>
                    </w:tc>
                  </w:sdtContent>
                </w:sdt>
                <w:sdt>
                  <w:sdtPr>
                    <w:rPr>
                      <w:sz w:val="18"/>
                      <w:szCs w:val="18"/>
                    </w:rPr>
                    <w:alias w:val="报告分部的财务信息明细-分部"/>
                    <w:tag w:val="_GBC_fd567dd7d337440eb2c872c01c97d027"/>
                    <w:id w:val="3600144"/>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113,200,307.70</w:t>
                        </w:r>
                      </w:p>
                    </w:tc>
                  </w:sdtContent>
                </w:sdt>
                <w:sdt>
                  <w:sdtPr>
                    <w:rPr>
                      <w:sz w:val="18"/>
                      <w:szCs w:val="18"/>
                    </w:rPr>
                    <w:alias w:val="报告分部的财务信息明细-分部间抵销"/>
                    <w:tag w:val="_GBC_1e641ebb2b17425b9b2ceb66f72e56c4"/>
                    <w:id w:val="3600145"/>
                    <w:lock w:val="sdtLocked"/>
                  </w:sdtPr>
                  <w:sdtContent>
                    <w:tc>
                      <w:tcPr>
                        <w:tcW w:w="827"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24,017,991,229.80</w:t>
                        </w:r>
                      </w:p>
                    </w:tc>
                  </w:sdtContent>
                </w:sdt>
                <w:sdt>
                  <w:sdtPr>
                    <w:rPr>
                      <w:sz w:val="18"/>
                      <w:szCs w:val="18"/>
                    </w:rPr>
                    <w:alias w:val="报告分部的财务信息明细-合计"/>
                    <w:tag w:val="_GBC_04f6eaddc64049a68c77ebab018898f4"/>
                    <w:id w:val="3600146"/>
                    <w:lock w:val="sdtLocked"/>
                  </w:sdtPr>
                  <w:sdtContent>
                    <w:tc>
                      <w:tcPr>
                        <w:tcW w:w="835" w:type="pct"/>
                        <w:tcBorders>
                          <w:top w:val="single" w:sz="4" w:space="0" w:color="auto"/>
                          <w:left w:val="single" w:sz="4" w:space="0" w:color="auto"/>
                          <w:bottom w:val="single" w:sz="4" w:space="0" w:color="auto"/>
                          <w:right w:val="single" w:sz="4" w:space="0" w:color="auto"/>
                        </w:tcBorders>
                        <w:shd w:val="clear" w:color="auto" w:fill="auto"/>
                      </w:tcPr>
                      <w:p w:rsidR="00037DE7" w:rsidRPr="00AE474B" w:rsidRDefault="00037DE7" w:rsidP="00DE3916">
                        <w:pPr>
                          <w:jc w:val="right"/>
                          <w:rPr>
                            <w:sz w:val="18"/>
                            <w:szCs w:val="18"/>
                          </w:rPr>
                        </w:pPr>
                        <w:r w:rsidRPr="00AE474B">
                          <w:rPr>
                            <w:sz w:val="18"/>
                            <w:szCs w:val="18"/>
                          </w:rPr>
                          <w:t>24,888,818,086.86</w:t>
                        </w:r>
                      </w:p>
                    </w:tc>
                  </w:sdtContent>
                </w:sdt>
              </w:tr>
            </w:sdtContent>
          </w:sdt>
        </w:tbl>
        <w:p w:rsidR="004B548E" w:rsidRPr="00AE474B" w:rsidRDefault="00D945E0" w:rsidP="00EC7C99">
          <w:pPr>
            <w:rPr>
              <w:sz w:val="18"/>
              <w:szCs w:val="18"/>
            </w:rPr>
          </w:pPr>
        </w:p>
      </w:sdtContent>
    </w:sdt>
    <w:sdt>
      <w:sdtPr>
        <w:rPr>
          <w:rFonts w:ascii="宋体" w:hAnsi="宋体" w:cs="宋体" w:hint="eastAsia"/>
          <w:b w:val="0"/>
          <w:bCs w:val="0"/>
          <w:kern w:val="0"/>
          <w:szCs w:val="21"/>
        </w:rPr>
        <w:tag w:val="_SEC_ba4247a6c1994dc98e0b1c339dfe0f23"/>
        <w:id w:val="953210971"/>
        <w:lock w:val="sdtLocked"/>
        <w:placeholder>
          <w:docPart w:val="GBC22222222222222222222222222222"/>
        </w:placeholder>
      </w:sdtPr>
      <w:sdtEndPr>
        <w:rPr>
          <w:rFonts w:cstheme="minorBidi"/>
          <w:kern w:val="2"/>
          <w:sz w:val="21"/>
        </w:rPr>
      </w:sdtEndPr>
      <w:sdtContent>
        <w:p w:rsidR="004B548E" w:rsidRDefault="00A20AC1">
          <w:pPr>
            <w:pStyle w:val="3"/>
            <w:numPr>
              <w:ilvl w:val="0"/>
              <w:numId w:val="96"/>
            </w:numPr>
          </w:pPr>
          <w:r>
            <w:rPr>
              <w:rFonts w:ascii="宋体" w:hAnsi="宋体" w:cs="宋体" w:hint="eastAsia"/>
              <w:bCs w:val="0"/>
              <w:kern w:val="0"/>
              <w:szCs w:val="21"/>
            </w:rPr>
            <w:t>其他对投资者决策有影响的重要交易和事项</w:t>
          </w:r>
        </w:p>
        <w:sdt>
          <w:sdtPr>
            <w:rPr>
              <w:szCs w:val="21"/>
            </w:rPr>
            <w:alias w:val="其他对投资者决策有影响的重要交易和事项"/>
            <w:tag w:val="_GBC_69eeed05491b4fe9ac2195bc1f33422c"/>
            <w:id w:val="-1963875107"/>
            <w:lock w:val="sdtLocked"/>
            <w:placeholder>
              <w:docPart w:val="GBC22222222222222222222222222222"/>
            </w:placeholder>
          </w:sdtPr>
          <w:sdtEndPr>
            <w:rPr>
              <w:sz w:val="21"/>
            </w:rPr>
          </w:sdtEndPr>
          <w:sdtContent>
            <w:p w:rsidR="00DE3916" w:rsidRPr="00AE474B" w:rsidRDefault="00DE3916" w:rsidP="00AE474B">
              <w:pPr>
                <w:snapToGrid w:val="0"/>
                <w:ind w:firstLineChars="200" w:firstLine="480"/>
                <w:rPr>
                  <w:rFonts w:ascii="Arial Narrow" w:hAnsi="Arial Narrow" w:cs="Arial"/>
                  <w:bCs/>
                  <w:sz w:val="21"/>
                  <w:szCs w:val="21"/>
                </w:rPr>
              </w:pPr>
              <w:r w:rsidRPr="00AE474B">
                <w:rPr>
                  <w:rFonts w:ascii="Arial Narrow" w:hAnsi="Arial Narrow" w:cs="Arial"/>
                  <w:color w:val="000000"/>
                  <w:sz w:val="21"/>
                  <w:szCs w:val="21"/>
                </w:rPr>
                <w:t>2009</w:t>
              </w:r>
              <w:r w:rsidRPr="00AE474B">
                <w:rPr>
                  <w:rFonts w:ascii="Arial Narrow" w:hAnsi="Arial Narrow" w:cs="Arial"/>
                  <w:color w:val="000000"/>
                  <w:sz w:val="21"/>
                  <w:szCs w:val="21"/>
                </w:rPr>
                <w:t>年</w:t>
              </w:r>
              <w:r w:rsidRPr="00AE474B">
                <w:rPr>
                  <w:rFonts w:ascii="Arial Narrow" w:hAnsi="Arial Narrow" w:cs="Arial"/>
                  <w:color w:val="000000"/>
                  <w:sz w:val="21"/>
                  <w:szCs w:val="21"/>
                </w:rPr>
                <w:t>5</w:t>
              </w:r>
              <w:r w:rsidRPr="00AE474B">
                <w:rPr>
                  <w:rFonts w:ascii="Arial Narrow" w:hAnsi="Arial Narrow" w:cs="Arial"/>
                  <w:color w:val="000000"/>
                  <w:sz w:val="21"/>
                  <w:szCs w:val="21"/>
                </w:rPr>
                <w:t>月，本公司收购中国黄金集团公司持有的河南秦岭黄金矿业有限责任公司</w:t>
              </w:r>
              <w:r w:rsidRPr="00AE474B">
                <w:rPr>
                  <w:rFonts w:ascii="Arial Narrow" w:hAnsi="Arial Narrow" w:cs="Arial"/>
                  <w:color w:val="000000"/>
                  <w:sz w:val="21"/>
                  <w:szCs w:val="21"/>
                </w:rPr>
                <w:t>100%</w:t>
              </w:r>
              <w:r w:rsidRPr="00AE474B">
                <w:rPr>
                  <w:rFonts w:ascii="Arial Narrow" w:hAnsi="Arial Narrow" w:cs="Arial"/>
                  <w:color w:val="000000"/>
                  <w:sz w:val="21"/>
                  <w:szCs w:val="21"/>
                </w:rPr>
                <w:t>股权和河北金厂峪矿业有限责任公司</w:t>
              </w:r>
              <w:r w:rsidRPr="00AE474B">
                <w:rPr>
                  <w:rFonts w:ascii="Arial Narrow" w:hAnsi="Arial Narrow" w:cs="Arial"/>
                  <w:color w:val="000000"/>
                  <w:sz w:val="21"/>
                  <w:szCs w:val="21"/>
                </w:rPr>
                <w:t>100%</w:t>
              </w:r>
              <w:r w:rsidRPr="00AE474B">
                <w:rPr>
                  <w:rFonts w:ascii="Arial Narrow" w:hAnsi="Arial Narrow" w:cs="Arial"/>
                  <w:color w:val="000000"/>
                  <w:sz w:val="21"/>
                  <w:szCs w:val="21"/>
                </w:rPr>
                <w:t>股权，中国黄金集团公司承诺：若涉及矿权价款缴纳事项，由中国黄金集团公司承担；</w:t>
              </w:r>
              <w:r w:rsidRPr="00AE474B">
                <w:rPr>
                  <w:rFonts w:ascii="Arial Narrow" w:hAnsi="Arial Narrow" w:cs="Arial"/>
                  <w:color w:val="000000"/>
                  <w:sz w:val="21"/>
                  <w:szCs w:val="21"/>
                </w:rPr>
                <w:t>2009</w:t>
              </w:r>
              <w:r w:rsidRPr="00AE474B">
                <w:rPr>
                  <w:rFonts w:ascii="Arial Narrow" w:hAnsi="Arial Narrow" w:cs="Arial"/>
                  <w:color w:val="000000"/>
                  <w:sz w:val="21"/>
                  <w:szCs w:val="21"/>
                </w:rPr>
                <w:t>年</w:t>
              </w:r>
              <w:r w:rsidRPr="00AE474B">
                <w:rPr>
                  <w:rFonts w:ascii="Arial Narrow" w:hAnsi="Arial Narrow" w:cs="Arial"/>
                  <w:color w:val="000000"/>
                  <w:sz w:val="21"/>
                  <w:szCs w:val="21"/>
                </w:rPr>
                <w:t>10</w:t>
              </w:r>
              <w:r w:rsidRPr="00AE474B">
                <w:rPr>
                  <w:rFonts w:ascii="Arial Narrow" w:hAnsi="Arial Narrow" w:cs="Arial"/>
                  <w:color w:val="000000"/>
                  <w:sz w:val="21"/>
                  <w:szCs w:val="21"/>
                </w:rPr>
                <w:t>月，本公司收购中国黄金集团公司持有的河北黄金公司（现变更为河北中金黄金有限公司）整体产权、中国黄金集团夹皮沟矿业有限公司</w:t>
              </w:r>
              <w:r w:rsidRPr="00AE474B">
                <w:rPr>
                  <w:rFonts w:ascii="Arial Narrow" w:hAnsi="Arial Narrow" w:cs="Arial"/>
                  <w:color w:val="000000"/>
                  <w:sz w:val="21"/>
                  <w:szCs w:val="21"/>
                </w:rPr>
                <w:t>100%</w:t>
              </w:r>
              <w:r w:rsidRPr="00AE474B">
                <w:rPr>
                  <w:rFonts w:ascii="Arial Narrow" w:hAnsi="Arial Narrow" w:cs="Arial"/>
                  <w:color w:val="000000"/>
                  <w:sz w:val="21"/>
                  <w:szCs w:val="21"/>
                </w:rPr>
                <w:t>股权和嵩县前河矿业有限责任公司</w:t>
              </w:r>
              <w:r w:rsidRPr="00AE474B">
                <w:rPr>
                  <w:rFonts w:ascii="Arial Narrow" w:hAnsi="Arial Narrow" w:cs="Arial"/>
                  <w:color w:val="000000"/>
                  <w:sz w:val="21"/>
                  <w:szCs w:val="21"/>
                </w:rPr>
                <w:t>60%</w:t>
              </w:r>
              <w:r w:rsidRPr="00AE474B">
                <w:rPr>
                  <w:rFonts w:ascii="Arial Narrow" w:hAnsi="Arial Narrow" w:cs="Arial"/>
                  <w:color w:val="000000"/>
                  <w:sz w:val="21"/>
                  <w:szCs w:val="21"/>
                </w:rPr>
                <w:t>股权，中国黄金集团公司承诺：中国黄金集团公司如未能完善资质证书、土地使用证以及采矿权证而导致本公司遭受相关损失，由中国黄金集团公司予以补偿。</w:t>
              </w:r>
            </w:p>
            <w:p w:rsidR="004B548E" w:rsidRPr="00AE474B" w:rsidRDefault="00D945E0" w:rsidP="00AE474B">
              <w:pPr>
                <w:snapToGrid w:val="0"/>
                <w:rPr>
                  <w:sz w:val="21"/>
                  <w:szCs w:val="21"/>
                </w:rPr>
              </w:pPr>
            </w:p>
          </w:sdtContent>
        </w:sdt>
      </w:sdtContent>
    </w:sdt>
    <w:p w:rsidR="004B548E" w:rsidRDefault="00A20AC1">
      <w:pPr>
        <w:pStyle w:val="2"/>
        <w:numPr>
          <w:ilvl w:val="0"/>
          <w:numId w:val="48"/>
        </w:numPr>
        <w:rPr>
          <w:rFonts w:ascii="宋体" w:hAnsi="宋体"/>
        </w:rPr>
      </w:pPr>
      <w:r>
        <w:rPr>
          <w:rFonts w:ascii="宋体" w:hAnsi="宋体" w:hint="eastAsia"/>
        </w:rPr>
        <w:t>母公司财务报表主要项目注释</w:t>
      </w:r>
    </w:p>
    <w:p w:rsidR="004B548E" w:rsidRDefault="00A20AC1">
      <w:pPr>
        <w:pStyle w:val="3"/>
        <w:numPr>
          <w:ilvl w:val="0"/>
          <w:numId w:val="99"/>
        </w:numPr>
        <w:rPr>
          <w:rFonts w:ascii="宋体" w:hAnsi="宋体"/>
          <w:szCs w:val="21"/>
        </w:rPr>
      </w:pPr>
      <w:r>
        <w:rPr>
          <w:rFonts w:ascii="宋体" w:hAnsi="宋体" w:hint="eastAsia"/>
          <w:szCs w:val="21"/>
        </w:rPr>
        <w:t>应收账款</w:t>
      </w:r>
    </w:p>
    <w:sdt>
      <w:sdtPr>
        <w:rPr>
          <w:rFonts w:ascii="宋体" w:hAnsi="宋体" w:cs="宋体"/>
          <w:b w:val="0"/>
          <w:bCs w:val="0"/>
          <w:kern w:val="0"/>
          <w:szCs w:val="21"/>
        </w:rPr>
        <w:tag w:val="_GBC_b7030f280c0c47f4835cb57286097a50"/>
        <w:id w:val="1221174305"/>
        <w:lock w:val="sdtLocked"/>
        <w:placeholder>
          <w:docPart w:val="GBC22222222222222222222222222222"/>
        </w:placeholder>
      </w:sdtPr>
      <w:sdtEndPr>
        <w:rPr>
          <w:sz w:val="15"/>
          <w:szCs w:val="15"/>
        </w:rPr>
      </w:sdtEndPr>
      <w:sdtContent>
        <w:p w:rsidR="004B548E" w:rsidRDefault="00A20AC1">
          <w:pPr>
            <w:pStyle w:val="4"/>
            <w:numPr>
              <w:ilvl w:val="0"/>
              <w:numId w:val="100"/>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p w:rsidR="004B548E" w:rsidRPr="00CB66B3" w:rsidRDefault="00A20AC1">
          <w:pPr>
            <w:autoSpaceDE w:val="0"/>
            <w:autoSpaceDN w:val="0"/>
            <w:adjustRightInd w:val="0"/>
            <w:jc w:val="right"/>
            <w:rPr>
              <w:sz w:val="15"/>
              <w:szCs w:val="15"/>
            </w:rPr>
          </w:pPr>
          <w:r w:rsidRPr="00CB66B3">
            <w:rPr>
              <w:rFonts w:hint="eastAsia"/>
              <w:sz w:val="15"/>
              <w:szCs w:val="15"/>
            </w:rPr>
            <w:t>单位：</w:t>
          </w:r>
          <w:sdt>
            <w:sdtPr>
              <w:rPr>
                <w:rFonts w:hint="eastAsia"/>
                <w:sz w:val="15"/>
                <w:szCs w:val="15"/>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CB66B3">
                <w:rPr>
                  <w:rFonts w:hint="eastAsia"/>
                  <w:sz w:val="15"/>
                  <w:szCs w:val="15"/>
                </w:rPr>
                <w:t>元</w:t>
              </w:r>
            </w:sdtContent>
          </w:sdt>
          <w:r w:rsidRPr="00CB66B3">
            <w:rPr>
              <w:rFonts w:hint="eastAsia"/>
              <w:sz w:val="15"/>
              <w:szCs w:val="15"/>
            </w:rPr>
            <w:t xml:space="preserve">  币种：</w:t>
          </w:r>
          <w:sdt>
            <w:sdtPr>
              <w:rPr>
                <w:rFonts w:hint="eastAsia"/>
                <w:sz w:val="15"/>
                <w:szCs w:val="15"/>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B66B3">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225"/>
            <w:gridCol w:w="1037"/>
            <w:gridCol w:w="582"/>
            <w:gridCol w:w="962"/>
            <w:gridCol w:w="600"/>
            <w:gridCol w:w="1037"/>
            <w:gridCol w:w="812"/>
            <w:gridCol w:w="600"/>
            <w:gridCol w:w="737"/>
            <w:gridCol w:w="491"/>
            <w:gridCol w:w="812"/>
          </w:tblGrid>
          <w:tr w:rsidR="004B548E" w:rsidRPr="00CB66B3" w:rsidTr="00A51CB7">
            <w:trPr>
              <w:cantSplit/>
              <w:trHeight w:val="259"/>
            </w:trPr>
            <w:tc>
              <w:tcPr>
                <w:tcW w:w="776" w:type="pct"/>
                <w:vMerge w:val="restart"/>
                <w:tcBorders>
                  <w:top w:val="single" w:sz="4" w:space="0" w:color="auto"/>
                  <w:left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种类</w:t>
                </w:r>
              </w:p>
            </w:tc>
            <w:tc>
              <w:tcPr>
                <w:tcW w:w="2086" w:type="pct"/>
                <w:gridSpan w:val="5"/>
                <w:tcBorders>
                  <w:top w:val="single" w:sz="4" w:space="0" w:color="auto"/>
                  <w:left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期末余额</w:t>
                </w:r>
              </w:p>
            </w:tc>
            <w:tc>
              <w:tcPr>
                <w:tcW w:w="2138" w:type="pct"/>
                <w:gridSpan w:val="5"/>
                <w:tcBorders>
                  <w:top w:val="single" w:sz="4" w:space="0" w:color="auto"/>
                  <w:left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期初余额</w:t>
                </w:r>
              </w:p>
            </w:tc>
          </w:tr>
          <w:tr w:rsidR="004B548E" w:rsidRPr="00CB66B3" w:rsidTr="00A51CB7">
            <w:trPr>
              <w:cantSplit/>
              <w:trHeight w:val="227"/>
            </w:trPr>
            <w:tc>
              <w:tcPr>
                <w:tcW w:w="776" w:type="pct"/>
                <w:vMerge/>
                <w:tcBorders>
                  <w:left w:val="single" w:sz="4" w:space="0" w:color="auto"/>
                  <w:right w:val="single" w:sz="4" w:space="0" w:color="auto"/>
                </w:tcBorders>
                <w:vAlign w:val="center"/>
              </w:tcPr>
              <w:p w:rsidR="004B548E" w:rsidRPr="00CB66B3" w:rsidRDefault="004B548E">
                <w:pPr>
                  <w:rPr>
                    <w:sz w:val="15"/>
                    <w:szCs w:val="15"/>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坏账准备</w:t>
                </w:r>
              </w:p>
            </w:tc>
            <w:tc>
              <w:tcPr>
                <w:tcW w:w="413" w:type="pct"/>
                <w:vMerge w:val="restart"/>
                <w:tcBorders>
                  <w:top w:val="single" w:sz="4" w:space="0" w:color="auto"/>
                  <w:left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账面</w:t>
                </w:r>
              </w:p>
              <w:p w:rsidR="004B548E" w:rsidRPr="00CB66B3" w:rsidRDefault="00A20AC1">
                <w:pPr>
                  <w:jc w:val="center"/>
                  <w:rPr>
                    <w:sz w:val="15"/>
                    <w:szCs w:val="15"/>
                  </w:rPr>
                </w:pPr>
                <w:r w:rsidRPr="00CB66B3">
                  <w:rPr>
                    <w:rFonts w:hint="eastAsia"/>
                    <w:sz w:val="15"/>
                    <w:szCs w:val="15"/>
                  </w:rPr>
                  <w:t>价值</w:t>
                </w:r>
              </w:p>
            </w:tc>
            <w:tc>
              <w:tcPr>
                <w:tcW w:w="861" w:type="pct"/>
                <w:gridSpan w:val="2"/>
                <w:tcBorders>
                  <w:top w:val="single" w:sz="4" w:space="0" w:color="auto"/>
                  <w:left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账面余额</w:t>
                </w:r>
              </w:p>
            </w:tc>
            <w:tc>
              <w:tcPr>
                <w:tcW w:w="866" w:type="pct"/>
                <w:gridSpan w:val="2"/>
                <w:tcBorders>
                  <w:top w:val="single" w:sz="4" w:space="0" w:color="auto"/>
                  <w:left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坏账准备</w:t>
                </w:r>
              </w:p>
            </w:tc>
            <w:tc>
              <w:tcPr>
                <w:tcW w:w="411" w:type="pct"/>
                <w:vMerge w:val="restart"/>
                <w:tcBorders>
                  <w:top w:val="single" w:sz="4" w:space="0" w:color="auto"/>
                  <w:left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账面</w:t>
                </w:r>
              </w:p>
              <w:p w:rsidR="004B548E" w:rsidRPr="00CB66B3" w:rsidRDefault="00A20AC1">
                <w:pPr>
                  <w:jc w:val="center"/>
                  <w:rPr>
                    <w:sz w:val="15"/>
                    <w:szCs w:val="15"/>
                  </w:rPr>
                </w:pPr>
                <w:r w:rsidRPr="00CB66B3">
                  <w:rPr>
                    <w:rFonts w:hint="eastAsia"/>
                    <w:sz w:val="15"/>
                    <w:szCs w:val="15"/>
                  </w:rPr>
                  <w:t>价值</w:t>
                </w:r>
              </w:p>
            </w:tc>
          </w:tr>
          <w:tr w:rsidR="004B548E" w:rsidRPr="00CB66B3" w:rsidTr="00A51CB7">
            <w:trPr>
              <w:cantSplit/>
              <w:trHeight w:val="375"/>
            </w:trPr>
            <w:tc>
              <w:tcPr>
                <w:tcW w:w="776" w:type="pct"/>
                <w:vMerge/>
                <w:tcBorders>
                  <w:left w:val="single" w:sz="4" w:space="0" w:color="auto"/>
                  <w:bottom w:val="single" w:sz="4" w:space="0" w:color="auto"/>
                  <w:right w:val="single" w:sz="4" w:space="0" w:color="auto"/>
                </w:tcBorders>
                <w:vAlign w:val="center"/>
              </w:tcPr>
              <w:p w:rsidR="004B548E" w:rsidRPr="00CB66B3" w:rsidRDefault="004B548E">
                <w:pPr>
                  <w:rPr>
                    <w:sz w:val="15"/>
                    <w:szCs w:val="15"/>
                  </w:rPr>
                </w:pPr>
              </w:p>
            </w:tc>
            <w:tc>
              <w:tcPr>
                <w:tcW w:w="420"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金额</w:t>
                </w:r>
              </w:p>
            </w:tc>
            <w:tc>
              <w:tcPr>
                <w:tcW w:w="415"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比例</w:t>
                </w:r>
                <w:r w:rsidRPr="00CB66B3">
                  <w:rPr>
                    <w:sz w:val="15"/>
                    <w:szCs w:val="15"/>
                  </w:rPr>
                  <w:t>(%)</w:t>
                </w:r>
              </w:p>
            </w:tc>
            <w:tc>
              <w:tcPr>
                <w:tcW w:w="413"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计提比例</w:t>
                </w:r>
                <w:r w:rsidRPr="00CB66B3">
                  <w:rPr>
                    <w:sz w:val="15"/>
                    <w:szCs w:val="15"/>
                  </w:rPr>
                  <w:t>(%)</w:t>
                </w:r>
              </w:p>
            </w:tc>
            <w:tc>
              <w:tcPr>
                <w:tcW w:w="413" w:type="pct"/>
                <w:vMerge/>
                <w:tcBorders>
                  <w:left w:val="single" w:sz="4" w:space="0" w:color="auto"/>
                  <w:bottom w:val="single" w:sz="4" w:space="0" w:color="auto"/>
                  <w:right w:val="single" w:sz="4" w:space="0" w:color="auto"/>
                </w:tcBorders>
                <w:vAlign w:val="center"/>
              </w:tcPr>
              <w:p w:rsidR="004B548E" w:rsidRPr="00CB66B3" w:rsidRDefault="004B548E">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比例</w:t>
                </w:r>
                <w:r w:rsidRPr="00CB66B3">
                  <w:rPr>
                    <w:sz w:val="15"/>
                    <w:szCs w:val="15"/>
                  </w:rPr>
                  <w:t>(%)</w:t>
                </w:r>
              </w:p>
            </w:tc>
            <w:tc>
              <w:tcPr>
                <w:tcW w:w="433"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金额</w:t>
                </w:r>
              </w:p>
            </w:tc>
            <w:tc>
              <w:tcPr>
                <w:tcW w:w="433" w:type="pct"/>
                <w:tcBorders>
                  <w:left w:val="single" w:sz="4" w:space="0" w:color="auto"/>
                  <w:bottom w:val="single" w:sz="4" w:space="0" w:color="auto"/>
                  <w:right w:val="single" w:sz="4" w:space="0" w:color="auto"/>
                </w:tcBorders>
                <w:vAlign w:val="center"/>
              </w:tcPr>
              <w:p w:rsidR="004B548E" w:rsidRPr="00CB66B3" w:rsidRDefault="00A20AC1">
                <w:pPr>
                  <w:jc w:val="center"/>
                  <w:rPr>
                    <w:sz w:val="15"/>
                    <w:szCs w:val="15"/>
                  </w:rPr>
                </w:pPr>
                <w:r w:rsidRPr="00CB66B3">
                  <w:rPr>
                    <w:rFonts w:hint="eastAsia"/>
                    <w:sz w:val="15"/>
                    <w:szCs w:val="15"/>
                  </w:rPr>
                  <w:t>计提比例</w:t>
                </w:r>
                <w:r w:rsidRPr="00CB66B3">
                  <w:rPr>
                    <w:sz w:val="15"/>
                    <w:szCs w:val="15"/>
                  </w:rPr>
                  <w:t>(%)</w:t>
                </w:r>
              </w:p>
            </w:tc>
            <w:tc>
              <w:tcPr>
                <w:tcW w:w="411" w:type="pct"/>
                <w:vMerge/>
                <w:tcBorders>
                  <w:left w:val="single" w:sz="4" w:space="0" w:color="auto"/>
                  <w:bottom w:val="single" w:sz="4" w:space="0" w:color="auto"/>
                  <w:right w:val="single" w:sz="4" w:space="0" w:color="auto"/>
                </w:tcBorders>
              </w:tcPr>
              <w:p w:rsidR="004B548E" w:rsidRPr="00CB66B3" w:rsidRDefault="004B548E">
                <w:pPr>
                  <w:jc w:val="center"/>
                  <w:rPr>
                    <w:sz w:val="15"/>
                    <w:szCs w:val="15"/>
                  </w:rPr>
                </w:pPr>
              </w:p>
            </w:tc>
          </w:tr>
          <w:tr w:rsidR="004B548E" w:rsidRPr="00CB66B3" w:rsidTr="00A51CB7">
            <w:trPr>
              <w:cantSplit/>
            </w:trPr>
            <w:tc>
              <w:tcPr>
                <w:tcW w:w="776" w:type="pct"/>
                <w:tcBorders>
                  <w:top w:val="single" w:sz="4" w:space="0" w:color="auto"/>
                  <w:left w:val="single" w:sz="4" w:space="0" w:color="auto"/>
                  <w:bottom w:val="single" w:sz="4" w:space="0" w:color="auto"/>
                  <w:right w:val="single" w:sz="4" w:space="0" w:color="auto"/>
                </w:tcBorders>
              </w:tcPr>
              <w:p w:rsidR="004B548E" w:rsidRPr="00CB66B3" w:rsidRDefault="00A20AC1">
                <w:pPr>
                  <w:jc w:val="both"/>
                  <w:rPr>
                    <w:sz w:val="15"/>
                    <w:szCs w:val="15"/>
                  </w:rPr>
                </w:pPr>
                <w:r w:rsidRPr="00CB66B3">
                  <w:rPr>
                    <w:rFonts w:hint="eastAsia"/>
                    <w:sz w:val="15"/>
                    <w:szCs w:val="15"/>
                  </w:rPr>
                  <w:t>单项金额重大并单独计提坏账准备的应收账款</w:t>
                </w:r>
              </w:p>
            </w:tc>
            <w:sdt>
              <w:sdtPr>
                <w:rPr>
                  <w:sz w:val="15"/>
                  <w:szCs w:val="15"/>
                </w:rPr>
                <w:alias w:val="单项金额重大的应收款项金额合计"/>
                <w:tag w:val="_GBC_6291da81273b4aa08d413d06e2782de8"/>
                <w:id w:val="872726403"/>
                <w:lock w:val="sdtLocked"/>
                <w:showingPlcHdr/>
              </w:sdtPr>
              <w:sdtContent>
                <w:tc>
                  <w:tcPr>
                    <w:tcW w:w="420"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的应收款项比例"/>
                <w:tag w:val="_GBC_5eed75ef828d4ca79028b422ed13d5c6"/>
                <w:id w:val="1821766814"/>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的应收款项坏账准备金额"/>
                <w:tag w:val="_GBC_7bf193fec66441d394b7ed1a0f393d11"/>
                <w:id w:val="-1071495334"/>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的应收款项坏账准备比例"/>
                <w:tag w:val="_GBC_42d360c3d97e48d79730ecf4e0c47631"/>
                <w:id w:val="-1904053627"/>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并单独计提坏账准备的应收账款账面价值"/>
                <w:tag w:val="_GBC_7f7b19b6e47149c7a3b84969803fdb06"/>
                <w:id w:val="-1117531374"/>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的应收款项金额合计"/>
                <w:tag w:val="_GBC_34c5a5ad6d564b27835cc7c65ea58271"/>
                <w:id w:val="-753669965"/>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的应收款项比例"/>
                <w:tag w:val="_GBC_3374e1263a6842b4bd48bc5930850ab6"/>
                <w:id w:val="-1751193549"/>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的应收款项坏账准备金额"/>
                <w:tag w:val="_GBC_1f41f395586b4985a169665f986b8004"/>
                <w:id w:val="1233591185"/>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的应收款项坏账准备比例"/>
                <w:tag w:val="_GBC_28432119b59b4fdc9bacd4eb6b97cbb2"/>
                <w:id w:val="-542905929"/>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重大并单独计提坏账准备的应收账款账面价值"/>
                <w:tag w:val="_GBC_dc8f396ecd0147f1ad07c12f112c5fda"/>
                <w:id w:val="1989666397"/>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tr>
          <w:tr w:rsidR="004B548E" w:rsidRPr="00CB66B3" w:rsidTr="00A51CB7">
            <w:trPr>
              <w:cantSplit/>
            </w:trPr>
            <w:tc>
              <w:tcPr>
                <w:tcW w:w="776" w:type="pct"/>
                <w:tcBorders>
                  <w:top w:val="single" w:sz="4" w:space="0" w:color="auto"/>
                  <w:left w:val="single" w:sz="4" w:space="0" w:color="auto"/>
                  <w:bottom w:val="single" w:sz="4" w:space="0" w:color="auto"/>
                  <w:right w:val="single" w:sz="4" w:space="0" w:color="auto"/>
                </w:tcBorders>
              </w:tcPr>
              <w:p w:rsidR="004B548E" w:rsidRPr="00CB66B3" w:rsidRDefault="00A20AC1">
                <w:pPr>
                  <w:jc w:val="both"/>
                  <w:rPr>
                    <w:sz w:val="15"/>
                    <w:szCs w:val="15"/>
                  </w:rPr>
                </w:pPr>
                <w:r w:rsidRPr="00CB66B3">
                  <w:rPr>
                    <w:rFonts w:hint="eastAsia"/>
                    <w:sz w:val="15"/>
                    <w:szCs w:val="15"/>
                  </w:rPr>
                  <w:t>按信用风险特征组合计提坏账准备的应收账款</w:t>
                </w:r>
              </w:p>
            </w:tc>
            <w:sdt>
              <w:sdtPr>
                <w:rPr>
                  <w:sz w:val="15"/>
                  <w:szCs w:val="15"/>
                </w:rPr>
                <w:alias w:val="按信用风险特征组合计提坏账准备的应收款项金额"/>
                <w:tag w:val="_GBC_65bd3a1bbe254becb37a9e1415c578c4"/>
                <w:id w:val="-69820152"/>
                <w:lock w:val="sdtLocked"/>
              </w:sdtPr>
              <w:sdtContent>
                <w:tc>
                  <w:tcPr>
                    <w:tcW w:w="420"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27,616,491.37</w:t>
                    </w:r>
                  </w:p>
                </w:tc>
              </w:sdtContent>
            </w:sdt>
            <w:sdt>
              <w:sdtPr>
                <w:rPr>
                  <w:sz w:val="15"/>
                  <w:szCs w:val="15"/>
                </w:rPr>
                <w:alias w:val="按信用风险特征组合计提坏账准备的应收款项比例"/>
                <w:tag w:val="_GBC_a3a1ed3b9bd643b7b14fb11a8f77c527"/>
                <w:id w:val="188115846"/>
                <w:lock w:val="sdtLocked"/>
              </w:sdtPr>
              <w:sdtContent>
                <w:tc>
                  <w:tcPr>
                    <w:tcW w:w="415"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100.00</w:t>
                    </w:r>
                  </w:p>
                </w:tc>
              </w:sdtContent>
            </w:sdt>
            <w:sdt>
              <w:sdtPr>
                <w:rPr>
                  <w:sz w:val="15"/>
                  <w:szCs w:val="15"/>
                </w:rPr>
                <w:alias w:val="按信用风险特征组合计提坏账准备的应收款项坏账准备金额"/>
                <w:tag w:val="_GBC_5e7ffe810d884f4a983b968c69d9971c"/>
                <w:id w:val="997303973"/>
                <w:lock w:val="sdtLocked"/>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1,656,989.48</w:t>
                    </w:r>
                  </w:p>
                </w:tc>
              </w:sdtContent>
            </w:sdt>
            <w:sdt>
              <w:sdtPr>
                <w:rPr>
                  <w:sz w:val="15"/>
                  <w:szCs w:val="15"/>
                </w:rPr>
                <w:alias w:val="按信用风险特征组合计提坏账准备的应收款项坏账准备比例"/>
                <w:tag w:val="_GBC_a0fc953a5ad74db7a08dacae9bf861b8"/>
                <w:id w:val="1471400175"/>
                <w:lock w:val="sdtLocked"/>
              </w:sdtPr>
              <w:sdtContent>
                <w:tc>
                  <w:tcPr>
                    <w:tcW w:w="425"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6.00</w:t>
                    </w:r>
                  </w:p>
                </w:tc>
              </w:sdtContent>
            </w:sdt>
            <w:sdt>
              <w:sdtPr>
                <w:rPr>
                  <w:sz w:val="15"/>
                  <w:szCs w:val="15"/>
                </w:rPr>
                <w:alias w:val="按信用风险特征组合计提坏账准备的应收账款账面价值"/>
                <w:tag w:val="_GBC_7324dbaaa05043a4b975c26a3cef6e50"/>
                <w:id w:val="-566964699"/>
                <w:lock w:val="sdtLocked"/>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25,959,501.89</w:t>
                    </w:r>
                  </w:p>
                </w:tc>
              </w:sdtContent>
            </w:sdt>
            <w:sdt>
              <w:sdtPr>
                <w:rPr>
                  <w:sz w:val="15"/>
                  <w:szCs w:val="15"/>
                </w:rPr>
                <w:alias w:val="按信用风险特征组合计提坏账准备的应收款项金额"/>
                <w:tag w:val="_GBC_fc29b3298c3a4b62a0c906845cc1da6e"/>
                <w:id w:val="-952636330"/>
                <w:lock w:val="sdtLocked"/>
              </w:sdtPr>
              <w:sdtContent>
                <w:tc>
                  <w:tcPr>
                    <w:tcW w:w="436"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328,403.51</w:t>
                    </w:r>
                  </w:p>
                </w:tc>
              </w:sdtContent>
            </w:sdt>
            <w:sdt>
              <w:sdtPr>
                <w:rPr>
                  <w:sz w:val="15"/>
                  <w:szCs w:val="15"/>
                </w:rPr>
                <w:alias w:val="按信用风险特征组合计提坏账准备的应收款项比例"/>
                <w:tag w:val="_GBC_94c7c2bd2ab84e779b5462ef17963934"/>
                <w:id w:val="19830868"/>
                <w:lock w:val="sdtLocked"/>
              </w:sdtPr>
              <w:sdtContent>
                <w:tc>
                  <w:tcPr>
                    <w:tcW w:w="425"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100.00</w:t>
                    </w:r>
                  </w:p>
                </w:tc>
              </w:sdtContent>
            </w:sdt>
            <w:sdt>
              <w:sdtPr>
                <w:rPr>
                  <w:sz w:val="15"/>
                  <w:szCs w:val="15"/>
                </w:rPr>
                <w:alias w:val="按信用风险特征组合计提坏账准备的应收款项坏账准备金额"/>
                <w:tag w:val="_GBC_cb6fffa9157842aa9f12e4d1dcda7939"/>
                <w:id w:val="813679608"/>
                <w:lock w:val="sdtLocked"/>
              </w:sdtPr>
              <w:sdtContent>
                <w:tc>
                  <w:tcPr>
                    <w:tcW w:w="433"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19,704.21</w:t>
                    </w:r>
                  </w:p>
                </w:tc>
              </w:sdtContent>
            </w:sdt>
            <w:sdt>
              <w:sdtPr>
                <w:rPr>
                  <w:sz w:val="15"/>
                  <w:szCs w:val="15"/>
                </w:rPr>
                <w:alias w:val="按信用风险特征组合计提坏账准备的应收款项坏账准备比例"/>
                <w:tag w:val="_GBC_9bb34239edbd446ab16bc108b1ebffd0"/>
                <w:id w:val="1558127341"/>
                <w:lock w:val="sdtLocked"/>
              </w:sdtPr>
              <w:sdtContent>
                <w:tc>
                  <w:tcPr>
                    <w:tcW w:w="433"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6.00</w:t>
                    </w:r>
                  </w:p>
                </w:tc>
              </w:sdtContent>
            </w:sdt>
            <w:sdt>
              <w:sdtPr>
                <w:rPr>
                  <w:sz w:val="15"/>
                  <w:szCs w:val="15"/>
                </w:rPr>
                <w:alias w:val="按信用风险特征组合计提坏账准备的应收账款账面价值"/>
                <w:tag w:val="_GBC_d1b07dba3daf405088132100f1a50d40"/>
                <w:id w:val="994996872"/>
                <w:lock w:val="sdtLocked"/>
              </w:sdtPr>
              <w:sdtContent>
                <w:tc>
                  <w:tcPr>
                    <w:tcW w:w="411"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308,699.30</w:t>
                    </w:r>
                  </w:p>
                </w:tc>
              </w:sdtContent>
            </w:sdt>
          </w:tr>
          <w:tr w:rsidR="004B548E" w:rsidRPr="00CB66B3" w:rsidTr="00A51CB7">
            <w:trPr>
              <w:cantSplit/>
            </w:trPr>
            <w:tc>
              <w:tcPr>
                <w:tcW w:w="776" w:type="pct"/>
                <w:tcBorders>
                  <w:top w:val="single" w:sz="4" w:space="0" w:color="auto"/>
                  <w:left w:val="single" w:sz="4" w:space="0" w:color="auto"/>
                  <w:bottom w:val="single" w:sz="4" w:space="0" w:color="auto"/>
                  <w:right w:val="single" w:sz="4" w:space="0" w:color="auto"/>
                </w:tcBorders>
              </w:tcPr>
              <w:p w:rsidR="004B548E" w:rsidRPr="00CB66B3" w:rsidRDefault="00A20AC1">
                <w:pPr>
                  <w:jc w:val="both"/>
                  <w:rPr>
                    <w:sz w:val="15"/>
                    <w:szCs w:val="15"/>
                  </w:rPr>
                </w:pPr>
                <w:r w:rsidRPr="00CB66B3">
                  <w:rPr>
                    <w:rFonts w:hint="eastAsia"/>
                    <w:sz w:val="15"/>
                    <w:szCs w:val="15"/>
                  </w:rPr>
                  <w:t>单项金额不重大但单独计提坏账准备的应收账款</w:t>
                </w:r>
              </w:p>
            </w:tc>
            <w:sdt>
              <w:sdtPr>
                <w:rPr>
                  <w:sz w:val="15"/>
                  <w:szCs w:val="15"/>
                </w:rPr>
                <w:alias w:val="单项金额不重大但按信用风险特征组合后该组合的风险较大的应收款项金额合计"/>
                <w:tag w:val="_GBC_89845d67f1ea4b08b36c6b3d3f7e444a"/>
                <w:id w:val="332662300"/>
                <w:lock w:val="sdtLocked"/>
                <w:showingPlcHdr/>
              </w:sdtPr>
              <w:sdtContent>
                <w:tc>
                  <w:tcPr>
                    <w:tcW w:w="420"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dd589cd3cb14d3c8441957087e262f6"/>
                <w:id w:val="-1330825206"/>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edccf5516ff4dfdb94d5cd9747e88a3"/>
                <w:id w:val="909126727"/>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88d528902553472dad6fcfbf517f7ae1"/>
                <w:id w:val="-497040141"/>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单独计提坏账准备的应收账款账面价值"/>
                <w:tag w:val="_GBC_cb6b4505543d4a67999ec01e84652df1"/>
                <w:id w:val="305595250"/>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20d760b7c4074c128afca0a910280e90"/>
                <w:id w:val="1960830472"/>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4f8109980c34820bf45abdb0370a911"/>
                <w:id w:val="1002788053"/>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3ba9477776d44ac191a1e15c93650629"/>
                <w:id w:val="-950320343"/>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6b54ca8c8fcd45a59fb4f767c901b50e"/>
                <w:id w:val="-826285449"/>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sdt>
              <w:sdtPr>
                <w:rPr>
                  <w:sz w:val="15"/>
                  <w:szCs w:val="15"/>
                </w:rPr>
                <w:alias w:val="单项金额不重大但单独计提坏账准备的应收账款账面价值"/>
                <w:tag w:val="_GBC_5537367cd09c491195e8bb331c816042"/>
                <w:id w:val="1705365012"/>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4B548E" w:rsidRPr="00CB66B3" w:rsidRDefault="00A20AC1">
                    <w:pPr>
                      <w:jc w:val="right"/>
                      <w:rPr>
                        <w:sz w:val="15"/>
                        <w:szCs w:val="15"/>
                      </w:rPr>
                    </w:pPr>
                    <w:r w:rsidRPr="00CB66B3">
                      <w:rPr>
                        <w:rFonts w:hint="eastAsia"/>
                        <w:color w:val="333399"/>
                        <w:sz w:val="15"/>
                        <w:szCs w:val="15"/>
                      </w:rPr>
                      <w:t xml:space="preserve">　</w:t>
                    </w:r>
                  </w:p>
                </w:tc>
              </w:sdtContent>
            </w:sdt>
          </w:tr>
          <w:tr w:rsidR="004B548E" w:rsidRPr="00CB66B3" w:rsidTr="00A51CB7">
            <w:trPr>
              <w:cantSplit/>
            </w:trPr>
            <w:tc>
              <w:tcPr>
                <w:tcW w:w="776" w:type="pct"/>
                <w:tcBorders>
                  <w:top w:val="single" w:sz="4" w:space="0" w:color="auto"/>
                  <w:left w:val="single" w:sz="4" w:space="0" w:color="auto"/>
                  <w:bottom w:val="single" w:sz="4" w:space="0" w:color="auto"/>
                  <w:right w:val="single" w:sz="4" w:space="0" w:color="auto"/>
                </w:tcBorders>
                <w:vAlign w:val="center"/>
              </w:tcPr>
              <w:p w:rsidR="004B548E" w:rsidRPr="00CB66B3" w:rsidRDefault="00A20AC1">
                <w:pPr>
                  <w:autoSpaceDE w:val="0"/>
                  <w:autoSpaceDN w:val="0"/>
                  <w:adjustRightInd w:val="0"/>
                  <w:jc w:val="center"/>
                  <w:rPr>
                    <w:sz w:val="15"/>
                    <w:szCs w:val="15"/>
                  </w:rPr>
                </w:pPr>
                <w:r w:rsidRPr="00CB66B3">
                  <w:rPr>
                    <w:rFonts w:hint="eastAsia"/>
                    <w:sz w:val="15"/>
                    <w:szCs w:val="15"/>
                  </w:rPr>
                  <w:t>合计</w:t>
                </w:r>
              </w:p>
            </w:tc>
            <w:sdt>
              <w:sdtPr>
                <w:rPr>
                  <w:sz w:val="15"/>
                  <w:szCs w:val="15"/>
                </w:rPr>
                <w:alias w:val="应收账款合计"/>
                <w:tag w:val="_GBC_77062d678a2d4397b0a4c83abba92add"/>
                <w:id w:val="938949950"/>
                <w:lock w:val="sdtLocked"/>
              </w:sdtPr>
              <w:sdtContent>
                <w:tc>
                  <w:tcPr>
                    <w:tcW w:w="420"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27,616,491.37</w:t>
                    </w:r>
                  </w:p>
                </w:tc>
              </w:sdtContent>
            </w:sdt>
            <w:tc>
              <w:tcPr>
                <w:tcW w:w="415" w:type="pct"/>
                <w:tcBorders>
                  <w:top w:val="single" w:sz="4" w:space="0" w:color="auto"/>
                  <w:left w:val="single" w:sz="4" w:space="0" w:color="auto"/>
                  <w:bottom w:val="single" w:sz="4" w:space="0" w:color="auto"/>
                  <w:right w:val="single" w:sz="4" w:space="0" w:color="auto"/>
                </w:tcBorders>
              </w:tcPr>
              <w:p w:rsidR="004B548E" w:rsidRPr="00CB66B3" w:rsidRDefault="00A20AC1">
                <w:pPr>
                  <w:jc w:val="center"/>
                  <w:rPr>
                    <w:sz w:val="15"/>
                    <w:szCs w:val="15"/>
                  </w:rPr>
                </w:pPr>
                <w:r w:rsidRPr="00CB66B3">
                  <w:rPr>
                    <w:rFonts w:hint="eastAsia"/>
                    <w:sz w:val="15"/>
                    <w:szCs w:val="15"/>
                  </w:rPr>
                  <w:t>/</w:t>
                </w:r>
              </w:p>
            </w:tc>
            <w:sdt>
              <w:sdtPr>
                <w:rPr>
                  <w:sz w:val="15"/>
                  <w:szCs w:val="15"/>
                </w:rPr>
                <w:alias w:val="应收账款计提的坏账准备余额"/>
                <w:tag w:val="_GBC_d5a54389747a4154bff927d6575fbf1e"/>
                <w:id w:val="-1186054153"/>
                <w:lock w:val="sdtLocked"/>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1,656,989.48</w:t>
                    </w:r>
                  </w:p>
                </w:tc>
              </w:sdtContent>
            </w:sdt>
            <w:tc>
              <w:tcPr>
                <w:tcW w:w="425" w:type="pct"/>
                <w:tcBorders>
                  <w:top w:val="single" w:sz="4" w:space="0" w:color="auto"/>
                  <w:left w:val="single" w:sz="4" w:space="0" w:color="auto"/>
                  <w:bottom w:val="single" w:sz="4" w:space="0" w:color="auto"/>
                  <w:right w:val="single" w:sz="4" w:space="0" w:color="auto"/>
                </w:tcBorders>
              </w:tcPr>
              <w:p w:rsidR="004B548E" w:rsidRPr="00CB66B3" w:rsidRDefault="00A20AC1">
                <w:pPr>
                  <w:jc w:val="center"/>
                  <w:rPr>
                    <w:sz w:val="15"/>
                    <w:szCs w:val="15"/>
                  </w:rPr>
                </w:pPr>
                <w:r w:rsidRPr="00CB66B3">
                  <w:rPr>
                    <w:rFonts w:hint="eastAsia"/>
                    <w:sz w:val="15"/>
                    <w:szCs w:val="15"/>
                  </w:rPr>
                  <w:t>/</w:t>
                </w:r>
              </w:p>
            </w:tc>
            <w:sdt>
              <w:sdtPr>
                <w:rPr>
                  <w:sz w:val="15"/>
                  <w:szCs w:val="15"/>
                </w:rPr>
                <w:alias w:val="应收账款账面价值合计"/>
                <w:tag w:val="_GBC_9a29139c6ca64ddf81645e46a712ce91"/>
                <w:id w:val="1247690085"/>
                <w:lock w:val="sdtLocked"/>
              </w:sdtPr>
              <w:sdtContent>
                <w:tc>
                  <w:tcPr>
                    <w:tcW w:w="413"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sidRPr="00CB66B3">
                      <w:rPr>
                        <w:sz w:val="15"/>
                        <w:szCs w:val="15"/>
                      </w:rPr>
                      <w:t>25,959,501.89</w:t>
                    </w:r>
                  </w:p>
                </w:tc>
              </w:sdtContent>
            </w:sdt>
            <w:sdt>
              <w:sdtPr>
                <w:rPr>
                  <w:sz w:val="15"/>
                  <w:szCs w:val="15"/>
                </w:rPr>
                <w:alias w:val="应收账款合计"/>
                <w:tag w:val="_GBC_b26fc71eb49b4acfb059aedd14730eaa"/>
                <w:id w:val="-1559540123"/>
                <w:lock w:val="sdtLocked"/>
              </w:sdtPr>
              <w:sdtContent>
                <w:tc>
                  <w:tcPr>
                    <w:tcW w:w="436"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Pr>
                        <w:sz w:val="15"/>
                        <w:szCs w:val="15"/>
                      </w:rPr>
                      <w:t>328,403.51</w:t>
                    </w:r>
                  </w:p>
                </w:tc>
              </w:sdtContent>
            </w:sdt>
            <w:tc>
              <w:tcPr>
                <w:tcW w:w="425" w:type="pct"/>
                <w:tcBorders>
                  <w:top w:val="single" w:sz="4" w:space="0" w:color="auto"/>
                  <w:left w:val="single" w:sz="4" w:space="0" w:color="auto"/>
                  <w:bottom w:val="single" w:sz="4" w:space="0" w:color="auto"/>
                  <w:right w:val="single" w:sz="4" w:space="0" w:color="auto"/>
                </w:tcBorders>
              </w:tcPr>
              <w:p w:rsidR="004B548E" w:rsidRPr="00CB66B3" w:rsidRDefault="00A20AC1">
                <w:pPr>
                  <w:jc w:val="center"/>
                  <w:rPr>
                    <w:sz w:val="15"/>
                    <w:szCs w:val="15"/>
                  </w:rPr>
                </w:pPr>
                <w:r w:rsidRPr="00CB66B3">
                  <w:rPr>
                    <w:rFonts w:hint="eastAsia"/>
                    <w:sz w:val="15"/>
                    <w:szCs w:val="15"/>
                  </w:rPr>
                  <w:t>/</w:t>
                </w:r>
              </w:p>
            </w:tc>
            <w:sdt>
              <w:sdtPr>
                <w:rPr>
                  <w:sz w:val="15"/>
                  <w:szCs w:val="15"/>
                </w:rPr>
                <w:alias w:val="应收账款计提的坏账准备余额"/>
                <w:tag w:val="_GBC_802ed585d1444805987b7c5124e229cd"/>
                <w:id w:val="-953321026"/>
                <w:lock w:val="sdtLocked"/>
              </w:sdtPr>
              <w:sdtContent>
                <w:tc>
                  <w:tcPr>
                    <w:tcW w:w="433" w:type="pct"/>
                    <w:tcBorders>
                      <w:top w:val="single" w:sz="4" w:space="0" w:color="auto"/>
                      <w:left w:val="single" w:sz="4" w:space="0" w:color="auto"/>
                      <w:bottom w:val="single" w:sz="4" w:space="0" w:color="auto"/>
                      <w:right w:val="single" w:sz="4" w:space="0" w:color="auto"/>
                    </w:tcBorders>
                  </w:tcPr>
                  <w:p w:rsidR="004B548E" w:rsidRPr="00CB66B3" w:rsidRDefault="00CB66B3">
                    <w:pPr>
                      <w:jc w:val="right"/>
                      <w:rPr>
                        <w:sz w:val="15"/>
                        <w:szCs w:val="15"/>
                      </w:rPr>
                    </w:pPr>
                    <w:r>
                      <w:rPr>
                        <w:sz w:val="15"/>
                        <w:szCs w:val="15"/>
                      </w:rPr>
                      <w:t>19,704.21</w:t>
                    </w:r>
                  </w:p>
                </w:tc>
              </w:sdtContent>
            </w:sdt>
            <w:tc>
              <w:tcPr>
                <w:tcW w:w="433" w:type="pct"/>
                <w:tcBorders>
                  <w:top w:val="single" w:sz="4" w:space="0" w:color="auto"/>
                  <w:left w:val="single" w:sz="4" w:space="0" w:color="auto"/>
                  <w:bottom w:val="single" w:sz="4" w:space="0" w:color="auto"/>
                  <w:right w:val="single" w:sz="4" w:space="0" w:color="auto"/>
                </w:tcBorders>
              </w:tcPr>
              <w:p w:rsidR="004B548E" w:rsidRPr="00CB66B3" w:rsidRDefault="00A20AC1">
                <w:pPr>
                  <w:jc w:val="center"/>
                  <w:rPr>
                    <w:sz w:val="15"/>
                    <w:szCs w:val="15"/>
                  </w:rPr>
                </w:pPr>
                <w:r w:rsidRPr="00CB66B3">
                  <w:rPr>
                    <w:rFonts w:hint="eastAsia"/>
                    <w:sz w:val="15"/>
                    <w:szCs w:val="15"/>
                  </w:rPr>
                  <w:t>/</w:t>
                </w:r>
              </w:p>
            </w:tc>
            <w:tc>
              <w:tcPr>
                <w:tcW w:w="411" w:type="pct"/>
                <w:tcBorders>
                  <w:top w:val="single" w:sz="4" w:space="0" w:color="auto"/>
                  <w:left w:val="single" w:sz="4" w:space="0" w:color="auto"/>
                  <w:bottom w:val="single" w:sz="4" w:space="0" w:color="auto"/>
                  <w:right w:val="single" w:sz="4" w:space="0" w:color="auto"/>
                </w:tcBorders>
              </w:tcPr>
              <w:p w:rsidR="004B548E" w:rsidRPr="00CB66B3" w:rsidRDefault="00D945E0">
                <w:pPr>
                  <w:jc w:val="right"/>
                  <w:rPr>
                    <w:sz w:val="15"/>
                    <w:szCs w:val="15"/>
                  </w:rPr>
                </w:pPr>
                <w:sdt>
                  <w:sdtPr>
                    <w:rPr>
                      <w:sz w:val="15"/>
                      <w:szCs w:val="15"/>
                    </w:rPr>
                    <w:alias w:val="应收账款账面价值合计"/>
                    <w:tag w:val="_GBC_cb37a0cd8f9b4e93b1523afee282d590"/>
                    <w:id w:val="-775474063"/>
                    <w:lock w:val="sdtLocked"/>
                  </w:sdtPr>
                  <w:sdtContent>
                    <w:r w:rsidR="00CB66B3">
                      <w:rPr>
                        <w:sz w:val="15"/>
                        <w:szCs w:val="15"/>
                      </w:rPr>
                      <w:t>308,699.30</w:t>
                    </w:r>
                  </w:sdtContent>
                </w:sdt>
              </w:p>
            </w:tc>
          </w:tr>
        </w:tbl>
        <w:p w:rsidR="004B548E" w:rsidRPr="00CB66B3" w:rsidRDefault="00D945E0">
          <w:pPr>
            <w:autoSpaceDE w:val="0"/>
            <w:autoSpaceDN w:val="0"/>
            <w:adjustRightInd w:val="0"/>
            <w:rPr>
              <w:sz w:val="15"/>
              <w:szCs w:val="15"/>
            </w:rPr>
          </w:pPr>
        </w:p>
      </w:sdtContent>
    </w:sdt>
    <w:sdt>
      <w:sdtPr>
        <w:rPr>
          <w:rFonts w:hint="eastAsia"/>
          <w:sz w:val="15"/>
          <w:szCs w:val="15"/>
        </w:rPr>
        <w:tag w:val="_GBC_fc699e47282143dd8c7617426c36d7b0"/>
        <w:id w:val="1994216006"/>
        <w:lock w:val="sdtLocked"/>
        <w:placeholder>
          <w:docPart w:val="GBC22222222222222222222222222222"/>
        </w:placeholder>
      </w:sdtPr>
      <w:sdtEndPr>
        <w:rPr>
          <w:sz w:val="24"/>
          <w:szCs w:val="21"/>
        </w:rPr>
      </w:sdtEndPr>
      <w:sdtContent>
        <w:p w:rsidR="004B548E" w:rsidRPr="00CB66B3" w:rsidRDefault="00A20AC1">
          <w:pPr>
            <w:spacing w:before="60" w:after="60"/>
            <w:rPr>
              <w:sz w:val="15"/>
              <w:szCs w:val="15"/>
            </w:rPr>
          </w:pPr>
          <w:r w:rsidRPr="00CB66B3">
            <w:rPr>
              <w:sz w:val="15"/>
              <w:szCs w:val="15"/>
            </w:rPr>
            <w:t>期末单项金额</w:t>
          </w:r>
          <w:r w:rsidRPr="00CB66B3">
            <w:rPr>
              <w:rFonts w:hint="eastAsia"/>
              <w:sz w:val="15"/>
              <w:szCs w:val="15"/>
            </w:rPr>
            <w:t>重大并单项计提坏账准备</w:t>
          </w:r>
          <w:r w:rsidRPr="00CB66B3">
            <w:rPr>
              <w:sz w:val="15"/>
              <w:szCs w:val="15"/>
            </w:rPr>
            <w:t>的应收账款</w:t>
          </w:r>
          <w:r w:rsidRPr="00CB66B3">
            <w:rPr>
              <w:rFonts w:hint="eastAsia"/>
              <w:sz w:val="15"/>
              <w:szCs w:val="15"/>
            </w:rPr>
            <w:t>：</w:t>
          </w:r>
        </w:p>
        <w:sdt>
          <w:sdtPr>
            <w:rPr>
              <w:rFonts w:hint="eastAsia"/>
              <w:sz w:val="15"/>
              <w:szCs w:val="15"/>
            </w:rPr>
            <w:alias w:val="是否适用：母公司单项金额重大并单项计提坏账准备的应收账款"/>
            <w:tag w:val="_GBC_837177d1f6e94831b535a82e693d45d3"/>
            <w:id w:val="-1133484281"/>
            <w:lock w:val="sdtLocked"/>
            <w:placeholder>
              <w:docPart w:val="GBC22222222222222222222222222222"/>
            </w:placeholder>
          </w:sdtPr>
          <w:sdtContent>
            <w:p w:rsidR="004B548E" w:rsidRDefault="00D945E0" w:rsidP="00EC7C99">
              <w:pPr>
                <w:rPr>
                  <w:szCs w:val="21"/>
                </w:rPr>
              </w:pPr>
              <w:r w:rsidRPr="00CB66B3">
                <w:rPr>
                  <w:sz w:val="15"/>
                  <w:szCs w:val="15"/>
                </w:rPr>
                <w:fldChar w:fldCharType="begin"/>
              </w:r>
              <w:r w:rsidR="00EC7C99">
                <w:rPr>
                  <w:sz w:val="15"/>
                  <w:szCs w:val="15"/>
                </w:rPr>
                <w:instrText>MACROBUTTON  SnrToggleCheckbox □适用</w:instrText>
              </w:r>
              <w:r w:rsidRPr="00CB66B3">
                <w:rPr>
                  <w:sz w:val="15"/>
                  <w:szCs w:val="15"/>
                </w:rPr>
                <w:fldChar w:fldCharType="end"/>
              </w:r>
              <w:r w:rsidRPr="00CB66B3">
                <w:rPr>
                  <w:sz w:val="15"/>
                  <w:szCs w:val="15"/>
                </w:rPr>
                <w:fldChar w:fldCharType="begin"/>
              </w:r>
              <w:r w:rsidR="00EC7C99">
                <w:rPr>
                  <w:sz w:val="15"/>
                  <w:szCs w:val="15"/>
                </w:rPr>
                <w:instrText>MACROBUTTON  SnrToggleCheckbox √不适用</w:instrText>
              </w:r>
              <w:r w:rsidRPr="00CB66B3">
                <w:rPr>
                  <w:sz w:val="15"/>
                  <w:szCs w:val="15"/>
                </w:rPr>
                <w:fldChar w:fldCharType="end"/>
              </w:r>
            </w:p>
          </w:sdtContent>
        </w:sdt>
      </w:sdtContent>
    </w:sdt>
    <w:sdt>
      <w:sdtPr>
        <w:rPr>
          <w:rFonts w:hint="eastAsia"/>
          <w:szCs w:val="21"/>
        </w:rPr>
        <w:alias w:val="组合中，按账龄分析法计提坏账准备的应收账款"/>
        <w:tag w:val="_GBC_f44cec1af5094a96a29dd8e92ee27b70"/>
        <w:id w:val="-545682358"/>
        <w:lock w:val="sdtLocked"/>
        <w:placeholder>
          <w:docPart w:val="GBC22222222222222222222222222222"/>
        </w:placeholder>
      </w:sdtPr>
      <w:sdtEndPr>
        <w:rPr>
          <w:rFonts w:hint="default"/>
          <w:szCs w:val="24"/>
        </w:rPr>
      </w:sdtEndPr>
      <w:sdtContent>
        <w:p w:rsidR="00CB66B3" w:rsidRDefault="00CB66B3">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
            <w:tag w:val="_GBC_0a11a3bd15dd4fa882e7b9f16b5e3b07"/>
            <w:id w:val="-1978596009"/>
            <w:lock w:val="sdtContentLocked"/>
          </w:sdtPr>
          <w:sdtContent>
            <w:p w:rsidR="00CB66B3" w:rsidRDefault="00D945E0">
              <w:pPr>
                <w:rPr>
                  <w:szCs w:val="21"/>
                </w:rPr>
              </w:pPr>
              <w:r>
                <w:rPr>
                  <w:szCs w:val="21"/>
                </w:rPr>
                <w:fldChar w:fldCharType="begin"/>
              </w:r>
              <w:r w:rsidR="00CB66B3">
                <w:rPr>
                  <w:szCs w:val="21"/>
                </w:rPr>
                <w:instrText xml:space="preserve"> MACROBUTTON  SnrToggleCheckbox √适用 </w:instrText>
              </w:r>
              <w:r>
                <w:rPr>
                  <w:szCs w:val="21"/>
                </w:rPr>
                <w:fldChar w:fldCharType="end"/>
              </w:r>
              <w:r>
                <w:rPr>
                  <w:szCs w:val="21"/>
                </w:rPr>
                <w:fldChar w:fldCharType="begin"/>
              </w:r>
              <w:r w:rsidR="00CB66B3">
                <w:rPr>
                  <w:szCs w:val="21"/>
                </w:rPr>
                <w:instrText xml:space="preserve"> MACROBUTTON  SnrToggleCheckbox □不适用 </w:instrText>
              </w:r>
              <w:r>
                <w:rPr>
                  <w:szCs w:val="21"/>
                </w:rPr>
                <w:fldChar w:fldCharType="end"/>
              </w:r>
            </w:p>
          </w:sdtContent>
        </w:sdt>
        <w:p w:rsidR="00CB66B3" w:rsidRDefault="00CB66B3">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CB66B3" w:rsidTr="00747106">
            <w:trPr>
              <w:trHeight w:val="298"/>
              <w:jc w:val="center"/>
            </w:trPr>
            <w:tc>
              <w:tcPr>
                <w:tcW w:w="1478" w:type="pct"/>
                <w:vMerge w:val="restart"/>
                <w:tcBorders>
                  <w:bottom w:val="single" w:sz="4" w:space="0" w:color="auto"/>
                </w:tcBorders>
                <w:shd w:val="clear" w:color="auto" w:fill="auto"/>
                <w:vAlign w:val="center"/>
              </w:tcPr>
              <w:p w:rsidR="00CB66B3" w:rsidRPr="00AE474B" w:rsidRDefault="00CB66B3">
                <w:pPr>
                  <w:jc w:val="center"/>
                  <w:rPr>
                    <w:sz w:val="21"/>
                    <w:szCs w:val="21"/>
                  </w:rPr>
                </w:pPr>
                <w:r w:rsidRPr="00AE474B">
                  <w:rPr>
                    <w:sz w:val="21"/>
                    <w:szCs w:val="21"/>
                  </w:rPr>
                  <w:t>账龄</w:t>
                </w:r>
              </w:p>
            </w:tc>
            <w:tc>
              <w:tcPr>
                <w:tcW w:w="3522" w:type="pct"/>
                <w:gridSpan w:val="3"/>
                <w:tcBorders>
                  <w:bottom w:val="single" w:sz="4" w:space="0" w:color="auto"/>
                </w:tcBorders>
                <w:shd w:val="clear" w:color="auto" w:fill="auto"/>
                <w:vAlign w:val="center"/>
              </w:tcPr>
              <w:p w:rsidR="00CB66B3" w:rsidRPr="00AE474B" w:rsidRDefault="00CB66B3">
                <w:pPr>
                  <w:jc w:val="center"/>
                  <w:rPr>
                    <w:sz w:val="21"/>
                    <w:szCs w:val="21"/>
                  </w:rPr>
                </w:pPr>
                <w:r w:rsidRPr="00AE474B">
                  <w:rPr>
                    <w:sz w:val="21"/>
                    <w:szCs w:val="21"/>
                  </w:rPr>
                  <w:t>期末余额</w:t>
                </w:r>
              </w:p>
            </w:tc>
          </w:tr>
          <w:tr w:rsidR="00CB66B3" w:rsidTr="00747106">
            <w:trPr>
              <w:jc w:val="center"/>
            </w:trPr>
            <w:tc>
              <w:tcPr>
                <w:tcW w:w="1478" w:type="pct"/>
                <w:vMerge/>
                <w:shd w:val="clear" w:color="auto" w:fill="auto"/>
                <w:vAlign w:val="center"/>
              </w:tcPr>
              <w:p w:rsidR="00CB66B3" w:rsidRPr="00AE474B" w:rsidRDefault="00CB66B3">
                <w:pPr>
                  <w:jc w:val="center"/>
                  <w:rPr>
                    <w:sz w:val="21"/>
                    <w:szCs w:val="21"/>
                  </w:rPr>
                </w:pPr>
              </w:p>
            </w:tc>
            <w:tc>
              <w:tcPr>
                <w:tcW w:w="1196" w:type="pct"/>
                <w:shd w:val="clear" w:color="auto" w:fill="auto"/>
                <w:vAlign w:val="center"/>
              </w:tcPr>
              <w:p w:rsidR="00CB66B3" w:rsidRPr="00AE474B" w:rsidRDefault="00CB66B3">
                <w:pPr>
                  <w:jc w:val="center"/>
                  <w:rPr>
                    <w:sz w:val="21"/>
                    <w:szCs w:val="21"/>
                  </w:rPr>
                </w:pPr>
                <w:r w:rsidRPr="00AE474B">
                  <w:rPr>
                    <w:rFonts w:hint="eastAsia"/>
                    <w:sz w:val="21"/>
                    <w:szCs w:val="21"/>
                  </w:rPr>
                  <w:t>应收账款</w:t>
                </w:r>
              </w:p>
            </w:tc>
            <w:tc>
              <w:tcPr>
                <w:tcW w:w="1168" w:type="pct"/>
                <w:shd w:val="clear" w:color="auto" w:fill="auto"/>
                <w:vAlign w:val="center"/>
              </w:tcPr>
              <w:p w:rsidR="00CB66B3" w:rsidRPr="00AE474B" w:rsidRDefault="00CB66B3">
                <w:pPr>
                  <w:jc w:val="center"/>
                  <w:rPr>
                    <w:sz w:val="21"/>
                    <w:szCs w:val="21"/>
                  </w:rPr>
                </w:pPr>
                <w:r w:rsidRPr="00AE474B">
                  <w:rPr>
                    <w:rFonts w:hint="eastAsia"/>
                    <w:sz w:val="21"/>
                    <w:szCs w:val="21"/>
                  </w:rPr>
                  <w:t>坏账</w:t>
                </w:r>
                <w:r w:rsidRPr="00AE474B">
                  <w:rPr>
                    <w:sz w:val="21"/>
                    <w:szCs w:val="21"/>
                  </w:rPr>
                  <w:t>准备</w:t>
                </w:r>
              </w:p>
            </w:tc>
            <w:tc>
              <w:tcPr>
                <w:tcW w:w="1158" w:type="pct"/>
                <w:shd w:val="clear" w:color="auto" w:fill="auto"/>
                <w:vAlign w:val="center"/>
              </w:tcPr>
              <w:p w:rsidR="00CB66B3" w:rsidRPr="00AE474B" w:rsidRDefault="00CB66B3">
                <w:pPr>
                  <w:jc w:val="center"/>
                  <w:rPr>
                    <w:sz w:val="21"/>
                    <w:szCs w:val="21"/>
                  </w:rPr>
                </w:pPr>
                <w:r w:rsidRPr="00AE474B">
                  <w:rPr>
                    <w:rFonts w:hint="eastAsia"/>
                    <w:sz w:val="21"/>
                    <w:szCs w:val="21"/>
                  </w:rPr>
                  <w:t>计提比例</w:t>
                </w:r>
              </w:p>
            </w:tc>
          </w:tr>
          <w:tr w:rsidR="00CB66B3" w:rsidTr="00A77D13">
            <w:trPr>
              <w:jc w:val="center"/>
            </w:trPr>
            <w:tc>
              <w:tcPr>
                <w:tcW w:w="1478" w:type="pct"/>
                <w:shd w:val="clear" w:color="auto" w:fill="auto"/>
              </w:tcPr>
              <w:p w:rsidR="00CB66B3" w:rsidRPr="00AE474B" w:rsidRDefault="00CB66B3">
                <w:pPr>
                  <w:rPr>
                    <w:sz w:val="21"/>
                    <w:szCs w:val="21"/>
                  </w:rPr>
                </w:pPr>
                <w:r w:rsidRPr="00AE474B">
                  <w:rPr>
                    <w:rFonts w:hint="eastAsia"/>
                    <w:sz w:val="21"/>
                    <w:szCs w:val="21"/>
                  </w:rPr>
                  <w:t>1年以内小计</w:t>
                </w:r>
              </w:p>
            </w:tc>
            <w:sdt>
              <w:sdtPr>
                <w:rPr>
                  <w:sz w:val="21"/>
                  <w:szCs w:val="21"/>
                </w:rPr>
                <w:alias w:val="应收账款一年以内合计"/>
                <w:tag w:val="_GBC_b333c709cf05461786399144626ee980"/>
                <w:id w:val="1266499204"/>
                <w:lock w:val="sdtLocked"/>
              </w:sdtPr>
              <w:sdtContent>
                <w:tc>
                  <w:tcPr>
                    <w:tcW w:w="1196" w:type="pct"/>
                    <w:shd w:val="clear" w:color="auto" w:fill="auto"/>
                  </w:tcPr>
                  <w:p w:rsidR="00CB66B3" w:rsidRPr="00AE474B" w:rsidRDefault="00CB66B3">
                    <w:pPr>
                      <w:jc w:val="right"/>
                      <w:rPr>
                        <w:sz w:val="21"/>
                        <w:szCs w:val="21"/>
                      </w:rPr>
                    </w:pPr>
                    <w:r w:rsidRPr="00AE474B">
                      <w:rPr>
                        <w:sz w:val="21"/>
                        <w:szCs w:val="21"/>
                      </w:rPr>
                      <w:t>27,616,491.37</w:t>
                    </w:r>
                  </w:p>
                </w:tc>
              </w:sdtContent>
            </w:sdt>
            <w:sdt>
              <w:sdtPr>
                <w:rPr>
                  <w:sz w:val="21"/>
                  <w:szCs w:val="21"/>
                </w:rPr>
                <w:alias w:val="应收账款一年以内坏账准备合计"/>
                <w:tag w:val="_GBC_b5f3773f90d84dec83d76348c100b61a"/>
                <w:id w:val="-1378923993"/>
                <w:lock w:val="sdtLocked"/>
              </w:sdtPr>
              <w:sdtContent>
                <w:tc>
                  <w:tcPr>
                    <w:tcW w:w="1168" w:type="pct"/>
                    <w:shd w:val="clear" w:color="auto" w:fill="auto"/>
                  </w:tcPr>
                  <w:p w:rsidR="00CB66B3" w:rsidRPr="00AE474B" w:rsidRDefault="00CB66B3">
                    <w:pPr>
                      <w:jc w:val="right"/>
                      <w:rPr>
                        <w:sz w:val="21"/>
                        <w:szCs w:val="21"/>
                      </w:rPr>
                    </w:pPr>
                    <w:r w:rsidRPr="00AE474B">
                      <w:rPr>
                        <w:sz w:val="21"/>
                        <w:szCs w:val="21"/>
                      </w:rPr>
                      <w:t>1,656,989.48</w:t>
                    </w:r>
                  </w:p>
                </w:tc>
              </w:sdtContent>
            </w:sdt>
            <w:sdt>
              <w:sdtPr>
                <w:rPr>
                  <w:sz w:val="21"/>
                  <w:szCs w:val="21"/>
                </w:rPr>
                <w:alias w:val="应收账款一年以内坏账准备比例"/>
                <w:tag w:val="_GBC_50bfa109f5644859839b20dbc55a3ee2"/>
                <w:id w:val="147263269"/>
                <w:lock w:val="sdtLocked"/>
              </w:sdtPr>
              <w:sdtContent>
                <w:tc>
                  <w:tcPr>
                    <w:tcW w:w="1158" w:type="pct"/>
                    <w:shd w:val="clear" w:color="auto" w:fill="auto"/>
                  </w:tcPr>
                  <w:p w:rsidR="00CB66B3" w:rsidRPr="00AE474B" w:rsidRDefault="00CB66B3">
                    <w:pPr>
                      <w:jc w:val="right"/>
                      <w:rPr>
                        <w:sz w:val="21"/>
                        <w:szCs w:val="21"/>
                      </w:rPr>
                    </w:pPr>
                    <w:r w:rsidRPr="00AE474B">
                      <w:rPr>
                        <w:sz w:val="21"/>
                        <w:szCs w:val="21"/>
                      </w:rPr>
                      <w:t>6.00</w:t>
                    </w:r>
                  </w:p>
                </w:tc>
              </w:sdtContent>
            </w:sdt>
          </w:tr>
          <w:tr w:rsidR="00CB66B3" w:rsidTr="00A77D13">
            <w:trPr>
              <w:jc w:val="center"/>
            </w:trPr>
            <w:tc>
              <w:tcPr>
                <w:tcW w:w="1478" w:type="pct"/>
                <w:shd w:val="clear" w:color="auto" w:fill="auto"/>
              </w:tcPr>
              <w:p w:rsidR="00CB66B3" w:rsidRPr="00AE474B" w:rsidRDefault="00CB66B3">
                <w:pPr>
                  <w:rPr>
                    <w:sz w:val="21"/>
                    <w:szCs w:val="21"/>
                  </w:rPr>
                </w:pPr>
                <w:r w:rsidRPr="00AE474B">
                  <w:rPr>
                    <w:rFonts w:hint="eastAsia"/>
                    <w:sz w:val="21"/>
                    <w:szCs w:val="21"/>
                  </w:rPr>
                  <w:t>1</w:t>
                </w:r>
                <w:r w:rsidRPr="00AE474B">
                  <w:rPr>
                    <w:sz w:val="21"/>
                    <w:szCs w:val="21"/>
                  </w:rPr>
                  <w:t>至</w:t>
                </w:r>
                <w:r w:rsidRPr="00AE474B">
                  <w:rPr>
                    <w:rFonts w:hint="eastAsia"/>
                    <w:sz w:val="21"/>
                    <w:szCs w:val="21"/>
                  </w:rPr>
                  <w:t>2</w:t>
                </w:r>
                <w:r w:rsidRPr="00AE474B">
                  <w:rPr>
                    <w:sz w:val="21"/>
                    <w:szCs w:val="21"/>
                  </w:rPr>
                  <w:t>年</w:t>
                </w:r>
              </w:p>
            </w:tc>
            <w:sdt>
              <w:sdtPr>
                <w:rPr>
                  <w:sz w:val="21"/>
                  <w:szCs w:val="21"/>
                </w:rPr>
                <w:alias w:val="应收账款一至二年合计"/>
                <w:tag w:val="_GBC_d942dc3e597b4f6f9a3076e3453481de"/>
                <w:id w:val="1169603078"/>
                <w:lock w:val="sdtLocked"/>
                <w:showingPlcHdr/>
              </w:sdtPr>
              <w:sdtContent>
                <w:tc>
                  <w:tcPr>
                    <w:tcW w:w="1196"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一至二年坏账准备合计"/>
                <w:tag w:val="_GBC_295dd88d568448f78b3cbdb2a8b776ed"/>
                <w:id w:val="-431199145"/>
                <w:lock w:val="sdtLocked"/>
                <w:showingPlcHdr/>
              </w:sdtPr>
              <w:sdtContent>
                <w:tc>
                  <w:tcPr>
                    <w:tcW w:w="116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一至二年坏账准备比例"/>
                <w:tag w:val="_GBC_5720a2580c994310a3c763349c0a9e6b"/>
                <w:id w:val="-1662761637"/>
                <w:lock w:val="sdtLocked"/>
                <w:showingPlcHdr/>
              </w:sdtPr>
              <w:sdtContent>
                <w:tc>
                  <w:tcPr>
                    <w:tcW w:w="115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tr>
          <w:tr w:rsidR="00CB66B3" w:rsidTr="00A77D13">
            <w:trPr>
              <w:jc w:val="center"/>
            </w:trPr>
            <w:tc>
              <w:tcPr>
                <w:tcW w:w="1478" w:type="pct"/>
                <w:shd w:val="clear" w:color="auto" w:fill="auto"/>
              </w:tcPr>
              <w:p w:rsidR="00CB66B3" w:rsidRPr="00AE474B" w:rsidRDefault="00CB66B3">
                <w:pPr>
                  <w:rPr>
                    <w:sz w:val="21"/>
                    <w:szCs w:val="21"/>
                  </w:rPr>
                </w:pPr>
                <w:r w:rsidRPr="00AE474B">
                  <w:rPr>
                    <w:rFonts w:hint="eastAsia"/>
                    <w:sz w:val="21"/>
                    <w:szCs w:val="21"/>
                  </w:rPr>
                  <w:t>2</w:t>
                </w:r>
                <w:r w:rsidRPr="00AE474B">
                  <w:rPr>
                    <w:sz w:val="21"/>
                    <w:szCs w:val="21"/>
                  </w:rPr>
                  <w:t>至</w:t>
                </w:r>
                <w:r w:rsidRPr="00AE474B">
                  <w:rPr>
                    <w:rFonts w:hint="eastAsia"/>
                    <w:sz w:val="21"/>
                    <w:szCs w:val="21"/>
                  </w:rPr>
                  <w:t>3</w:t>
                </w:r>
                <w:r w:rsidRPr="00AE474B">
                  <w:rPr>
                    <w:sz w:val="21"/>
                    <w:szCs w:val="21"/>
                  </w:rPr>
                  <w:t>年</w:t>
                </w:r>
              </w:p>
            </w:tc>
            <w:sdt>
              <w:sdtPr>
                <w:rPr>
                  <w:sz w:val="21"/>
                  <w:szCs w:val="21"/>
                </w:rPr>
                <w:alias w:val="应收账款二至三年合计"/>
                <w:tag w:val="_GBC_5abc2ce7b8c24ec484bee25596627b9d"/>
                <w:id w:val="-136800557"/>
                <w:lock w:val="sdtLocked"/>
                <w:showingPlcHdr/>
              </w:sdtPr>
              <w:sdtContent>
                <w:tc>
                  <w:tcPr>
                    <w:tcW w:w="1196"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二至三年坏账准备合计"/>
                <w:tag w:val="_GBC_5dd5d061cd6a417dbfff2cf08ed36f90"/>
                <w:id w:val="-2032414089"/>
                <w:lock w:val="sdtLocked"/>
                <w:showingPlcHdr/>
              </w:sdtPr>
              <w:sdtContent>
                <w:tc>
                  <w:tcPr>
                    <w:tcW w:w="116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二至三年坏账准备比例"/>
                <w:tag w:val="_GBC_7148a7fa123d4c64bda1630218bbc12f"/>
                <w:id w:val="-1830974182"/>
                <w:lock w:val="sdtLocked"/>
                <w:showingPlcHdr/>
              </w:sdtPr>
              <w:sdtContent>
                <w:tc>
                  <w:tcPr>
                    <w:tcW w:w="115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tr>
          <w:tr w:rsidR="00CB66B3" w:rsidTr="00A77D13">
            <w:trPr>
              <w:jc w:val="center"/>
            </w:trPr>
            <w:tc>
              <w:tcPr>
                <w:tcW w:w="1478" w:type="pct"/>
                <w:shd w:val="clear" w:color="auto" w:fill="auto"/>
              </w:tcPr>
              <w:p w:rsidR="00CB66B3" w:rsidRPr="00AE474B" w:rsidRDefault="00CB66B3">
                <w:pPr>
                  <w:rPr>
                    <w:sz w:val="21"/>
                    <w:szCs w:val="21"/>
                  </w:rPr>
                </w:pPr>
                <w:r w:rsidRPr="00AE474B">
                  <w:rPr>
                    <w:rFonts w:hint="eastAsia"/>
                    <w:sz w:val="21"/>
                    <w:szCs w:val="21"/>
                  </w:rPr>
                  <w:t>3</w:t>
                </w:r>
                <w:r w:rsidRPr="00AE474B">
                  <w:rPr>
                    <w:sz w:val="21"/>
                    <w:szCs w:val="21"/>
                  </w:rPr>
                  <w:t>至</w:t>
                </w:r>
                <w:r w:rsidRPr="00AE474B">
                  <w:rPr>
                    <w:rFonts w:hint="eastAsia"/>
                    <w:sz w:val="21"/>
                    <w:szCs w:val="21"/>
                  </w:rPr>
                  <w:t>4</w:t>
                </w:r>
                <w:r w:rsidRPr="00AE474B">
                  <w:rPr>
                    <w:sz w:val="21"/>
                    <w:szCs w:val="21"/>
                  </w:rPr>
                  <w:t>年</w:t>
                </w:r>
              </w:p>
            </w:tc>
            <w:sdt>
              <w:sdtPr>
                <w:rPr>
                  <w:sz w:val="21"/>
                  <w:szCs w:val="21"/>
                </w:rPr>
                <w:alias w:val="应收账款三至四年账面余额"/>
                <w:tag w:val="_GBC_ba59b1c811d941028157159b37e1ffb0"/>
                <w:id w:val="-1078211122"/>
                <w:lock w:val="sdtLocked"/>
                <w:showingPlcHdr/>
              </w:sdtPr>
              <w:sdtContent>
                <w:tc>
                  <w:tcPr>
                    <w:tcW w:w="1196"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三至四年坏账准备"/>
                <w:tag w:val="_GBC_a91445a7e04447edbf62f87f8782175c"/>
                <w:id w:val="-913859920"/>
                <w:lock w:val="sdtLocked"/>
                <w:showingPlcHdr/>
              </w:sdtPr>
              <w:sdtContent>
                <w:tc>
                  <w:tcPr>
                    <w:tcW w:w="116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三至四年坏账准备比例"/>
                <w:tag w:val="_GBC_5069be99cdbf4b4b92251f9ab6cdd33c"/>
                <w:id w:val="-1032493786"/>
                <w:lock w:val="sdtLocked"/>
                <w:showingPlcHdr/>
              </w:sdtPr>
              <w:sdtContent>
                <w:tc>
                  <w:tcPr>
                    <w:tcW w:w="115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tr>
          <w:tr w:rsidR="00CB66B3" w:rsidTr="00A77D13">
            <w:trPr>
              <w:jc w:val="center"/>
            </w:trPr>
            <w:tc>
              <w:tcPr>
                <w:tcW w:w="1478" w:type="pct"/>
                <w:shd w:val="clear" w:color="auto" w:fill="auto"/>
              </w:tcPr>
              <w:p w:rsidR="00CB66B3" w:rsidRPr="00AE474B" w:rsidRDefault="00CB66B3">
                <w:pPr>
                  <w:rPr>
                    <w:sz w:val="21"/>
                    <w:szCs w:val="21"/>
                  </w:rPr>
                </w:pPr>
                <w:r w:rsidRPr="00AE474B">
                  <w:rPr>
                    <w:rFonts w:hint="eastAsia"/>
                    <w:sz w:val="21"/>
                    <w:szCs w:val="21"/>
                  </w:rPr>
                  <w:t>4</w:t>
                </w:r>
                <w:r w:rsidRPr="00AE474B">
                  <w:rPr>
                    <w:sz w:val="21"/>
                    <w:szCs w:val="21"/>
                  </w:rPr>
                  <w:t>至</w:t>
                </w:r>
                <w:r w:rsidRPr="00AE474B">
                  <w:rPr>
                    <w:rFonts w:hint="eastAsia"/>
                    <w:sz w:val="21"/>
                    <w:szCs w:val="21"/>
                  </w:rPr>
                  <w:t>5</w:t>
                </w:r>
                <w:r w:rsidRPr="00AE474B">
                  <w:rPr>
                    <w:sz w:val="21"/>
                    <w:szCs w:val="21"/>
                  </w:rPr>
                  <w:t>年</w:t>
                </w:r>
              </w:p>
            </w:tc>
            <w:sdt>
              <w:sdtPr>
                <w:rPr>
                  <w:sz w:val="21"/>
                  <w:szCs w:val="21"/>
                </w:rPr>
                <w:alias w:val="应收账款四至五年账面余额"/>
                <w:tag w:val="_GBC_bb2b1c586632487c8670ab0cb01d894e"/>
                <w:id w:val="-1432502632"/>
                <w:lock w:val="sdtLocked"/>
                <w:showingPlcHdr/>
              </w:sdtPr>
              <w:sdtContent>
                <w:tc>
                  <w:tcPr>
                    <w:tcW w:w="1196"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四至五年坏账准备"/>
                <w:tag w:val="_GBC_eaa2bf5d0d454162af2416f92cdbb2fc"/>
                <w:id w:val="978501682"/>
                <w:lock w:val="sdtLocked"/>
                <w:showingPlcHdr/>
              </w:sdtPr>
              <w:sdtContent>
                <w:tc>
                  <w:tcPr>
                    <w:tcW w:w="116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四至五年坏账准备比例"/>
                <w:tag w:val="_GBC_3300e3d8c1244704b333dfb1e776d8a1"/>
                <w:id w:val="-1296447489"/>
                <w:lock w:val="sdtLocked"/>
                <w:showingPlcHdr/>
              </w:sdtPr>
              <w:sdtContent>
                <w:tc>
                  <w:tcPr>
                    <w:tcW w:w="115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tr>
          <w:tr w:rsidR="00CB66B3" w:rsidTr="00A77D13">
            <w:trPr>
              <w:jc w:val="center"/>
            </w:trPr>
            <w:tc>
              <w:tcPr>
                <w:tcW w:w="1478" w:type="pct"/>
                <w:shd w:val="clear" w:color="auto" w:fill="auto"/>
              </w:tcPr>
              <w:p w:rsidR="00CB66B3" w:rsidRPr="00AE474B" w:rsidRDefault="00CB66B3">
                <w:pPr>
                  <w:rPr>
                    <w:sz w:val="21"/>
                    <w:szCs w:val="21"/>
                  </w:rPr>
                </w:pPr>
                <w:r w:rsidRPr="00AE474B">
                  <w:rPr>
                    <w:rFonts w:hint="eastAsia"/>
                    <w:sz w:val="21"/>
                    <w:szCs w:val="21"/>
                  </w:rPr>
                  <w:t>5</w:t>
                </w:r>
                <w:r w:rsidRPr="00AE474B">
                  <w:rPr>
                    <w:sz w:val="21"/>
                    <w:szCs w:val="21"/>
                  </w:rPr>
                  <w:t>年以上</w:t>
                </w:r>
              </w:p>
            </w:tc>
            <w:sdt>
              <w:sdtPr>
                <w:rPr>
                  <w:sz w:val="21"/>
                  <w:szCs w:val="21"/>
                </w:rPr>
                <w:alias w:val="应收账款五年以上账面余额"/>
                <w:tag w:val="_GBC_1f60117d29f2496ebdb5f1b7cbd1663b"/>
                <w:id w:val="-449089110"/>
                <w:lock w:val="sdtLocked"/>
                <w:showingPlcHdr/>
              </w:sdtPr>
              <w:sdtContent>
                <w:tc>
                  <w:tcPr>
                    <w:tcW w:w="1196"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五年以上坏账准备"/>
                <w:tag w:val="_GBC_d5071e4ea8414330a54e8b27885bd88b"/>
                <w:id w:val="-815026462"/>
                <w:lock w:val="sdtLocked"/>
                <w:showingPlcHdr/>
              </w:sdtPr>
              <w:sdtContent>
                <w:tc>
                  <w:tcPr>
                    <w:tcW w:w="116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sdt>
              <w:sdtPr>
                <w:rPr>
                  <w:sz w:val="21"/>
                  <w:szCs w:val="21"/>
                </w:rPr>
                <w:alias w:val="应收账款五年以上坏账准备比例"/>
                <w:tag w:val="_GBC_11968d00c9794d40923a92c79aba3b10"/>
                <w:id w:val="2069679601"/>
                <w:lock w:val="sdtLocked"/>
                <w:showingPlcHdr/>
              </w:sdtPr>
              <w:sdtContent>
                <w:tc>
                  <w:tcPr>
                    <w:tcW w:w="1158" w:type="pct"/>
                    <w:shd w:val="clear" w:color="auto" w:fill="auto"/>
                  </w:tcPr>
                  <w:p w:rsidR="00CB66B3" w:rsidRPr="00AE474B" w:rsidRDefault="00CB66B3">
                    <w:pPr>
                      <w:jc w:val="right"/>
                      <w:rPr>
                        <w:sz w:val="21"/>
                        <w:szCs w:val="21"/>
                      </w:rPr>
                    </w:pPr>
                    <w:r w:rsidRPr="00AE474B">
                      <w:rPr>
                        <w:rFonts w:hint="eastAsia"/>
                        <w:color w:val="333399"/>
                        <w:sz w:val="21"/>
                        <w:szCs w:val="21"/>
                      </w:rPr>
                      <w:t xml:space="preserve">　</w:t>
                    </w:r>
                  </w:p>
                </w:tc>
              </w:sdtContent>
            </w:sdt>
          </w:tr>
          <w:tr w:rsidR="00CB66B3" w:rsidTr="00747106">
            <w:trPr>
              <w:jc w:val="center"/>
            </w:trPr>
            <w:tc>
              <w:tcPr>
                <w:tcW w:w="1478" w:type="pct"/>
                <w:shd w:val="clear" w:color="auto" w:fill="auto"/>
                <w:vAlign w:val="center"/>
              </w:tcPr>
              <w:p w:rsidR="00CB66B3" w:rsidRPr="00AE474B" w:rsidRDefault="00CB66B3">
                <w:pPr>
                  <w:jc w:val="center"/>
                  <w:rPr>
                    <w:sz w:val="21"/>
                    <w:szCs w:val="21"/>
                  </w:rPr>
                </w:pPr>
                <w:r w:rsidRPr="00AE474B">
                  <w:rPr>
                    <w:sz w:val="21"/>
                    <w:szCs w:val="21"/>
                  </w:rPr>
                  <w:t>合计</w:t>
                </w:r>
              </w:p>
            </w:tc>
            <w:sdt>
              <w:sdtPr>
                <w:rPr>
                  <w:sz w:val="21"/>
                  <w:szCs w:val="21"/>
                </w:rPr>
                <w:alias w:val="单项金额不重大但按信用风险特征组合后该组合的风险较大的应收账款合计"/>
                <w:tag w:val="_GBC_188376e073034b1d97ed3868b7432d99"/>
                <w:id w:val="31234669"/>
                <w:lock w:val="sdtLocked"/>
              </w:sdtPr>
              <w:sdtContent>
                <w:tc>
                  <w:tcPr>
                    <w:tcW w:w="1196" w:type="pct"/>
                    <w:shd w:val="clear" w:color="auto" w:fill="auto"/>
                  </w:tcPr>
                  <w:p w:rsidR="00CB66B3" w:rsidRPr="00AE474B" w:rsidRDefault="00CB66B3">
                    <w:pPr>
                      <w:jc w:val="right"/>
                      <w:rPr>
                        <w:sz w:val="21"/>
                        <w:szCs w:val="21"/>
                      </w:rPr>
                    </w:pPr>
                    <w:r w:rsidRPr="00AE474B">
                      <w:rPr>
                        <w:sz w:val="21"/>
                        <w:szCs w:val="21"/>
                      </w:rPr>
                      <w:t>27,616,491.37</w:t>
                    </w:r>
                  </w:p>
                </w:tc>
              </w:sdtContent>
            </w:sdt>
            <w:sdt>
              <w:sdtPr>
                <w:rPr>
                  <w:sz w:val="21"/>
                  <w:szCs w:val="21"/>
                </w:rPr>
                <w:alias w:val="单项金额不重大但按信用风险特征组合后该组合的风险较大的应收账款计提的坏账准备合计"/>
                <w:tag w:val="_GBC_9e5bd55211d247fbb7931b61f5745b78"/>
                <w:id w:val="-1703085621"/>
                <w:lock w:val="sdtLocked"/>
              </w:sdtPr>
              <w:sdtContent>
                <w:tc>
                  <w:tcPr>
                    <w:tcW w:w="1168" w:type="pct"/>
                    <w:shd w:val="clear" w:color="auto" w:fill="auto"/>
                  </w:tcPr>
                  <w:p w:rsidR="00CB66B3" w:rsidRPr="00AE474B" w:rsidRDefault="00CB66B3">
                    <w:pPr>
                      <w:jc w:val="right"/>
                      <w:rPr>
                        <w:sz w:val="21"/>
                        <w:szCs w:val="21"/>
                      </w:rPr>
                    </w:pPr>
                    <w:r w:rsidRPr="00AE474B">
                      <w:rPr>
                        <w:sz w:val="21"/>
                        <w:szCs w:val="21"/>
                      </w:rPr>
                      <w:t>1,656,989.48</w:t>
                    </w:r>
                  </w:p>
                </w:tc>
              </w:sdtContent>
            </w:sdt>
            <w:sdt>
              <w:sdtPr>
                <w:rPr>
                  <w:sz w:val="21"/>
                  <w:szCs w:val="21"/>
                </w:rPr>
                <w:alias w:val="应收账款坏账准备合计比例"/>
                <w:tag w:val="_GBC_f63bc458fc324d76a8abb8974d2f9c2c"/>
                <w:id w:val="1173217162"/>
                <w:lock w:val="sdtLocked"/>
              </w:sdtPr>
              <w:sdtContent>
                <w:tc>
                  <w:tcPr>
                    <w:tcW w:w="1158" w:type="pct"/>
                    <w:shd w:val="clear" w:color="auto" w:fill="auto"/>
                  </w:tcPr>
                  <w:p w:rsidR="00CB66B3" w:rsidRPr="00AE474B" w:rsidRDefault="00CB66B3">
                    <w:pPr>
                      <w:jc w:val="right"/>
                      <w:rPr>
                        <w:sz w:val="21"/>
                        <w:szCs w:val="21"/>
                      </w:rPr>
                    </w:pPr>
                    <w:r w:rsidRPr="00AE474B">
                      <w:rPr>
                        <w:sz w:val="21"/>
                        <w:szCs w:val="21"/>
                      </w:rPr>
                      <w:t>6.00</w:t>
                    </w:r>
                  </w:p>
                </w:tc>
              </w:sdtContent>
            </w:sdt>
          </w:tr>
        </w:tbl>
        <w:p w:rsidR="004B548E" w:rsidRPr="008143D0" w:rsidRDefault="00D945E0" w:rsidP="008143D0"/>
      </w:sdtContent>
    </w:sdt>
    <w:sdt>
      <w:sdtPr>
        <w:rPr>
          <w:rFonts w:hint="eastAsia"/>
          <w:szCs w:val="21"/>
        </w:rPr>
        <w:tag w:val="_GBC_58c6b137334b4fceabab328538b47f7a"/>
        <w:id w:val="-1597478950"/>
        <w:lock w:val="sdtLocked"/>
        <w:placeholder>
          <w:docPart w:val="GBC22222222222222222222222222222"/>
        </w:placeholder>
      </w:sdtPr>
      <w:sdtEndPr>
        <w:rPr>
          <w:rFonts w:hint="default"/>
          <w:szCs w:val="24"/>
        </w:rPr>
      </w:sdtEndPr>
      <w:sdtContent>
        <w:p w:rsidR="004B548E" w:rsidRDefault="00A20AC1">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
            <w:tag w:val="_GBC_4f0de04d0ae64a7da5d2e7d03c2bbbc9"/>
            <w:id w:val="1771589212"/>
            <w:lock w:val="sdtLocked"/>
            <w:placeholder>
              <w:docPart w:val="GBC22222222222222222222222222222"/>
            </w:placeholder>
          </w:sdtPr>
          <w:sdtContent>
            <w:p w:rsidR="008143D0" w:rsidRDefault="00D945E0" w:rsidP="008143D0">
              <w:pPr>
                <w:tabs>
                  <w:tab w:val="left" w:pos="9720"/>
                </w:tabs>
              </w:pPr>
              <w:r>
                <w:rPr>
                  <w:szCs w:val="21"/>
                </w:rPr>
                <w:fldChar w:fldCharType="begin"/>
              </w:r>
              <w:r w:rsidR="008143D0">
                <w:rPr>
                  <w:szCs w:val="21"/>
                </w:rPr>
                <w:instrText xml:space="preserve"> MACROBUTTON  SnrToggleCheckbox □适用 </w:instrText>
              </w:r>
              <w:r>
                <w:rPr>
                  <w:szCs w:val="21"/>
                </w:rPr>
                <w:fldChar w:fldCharType="end"/>
              </w:r>
              <w:r>
                <w:rPr>
                  <w:szCs w:val="21"/>
                </w:rPr>
                <w:fldChar w:fldCharType="begin"/>
              </w:r>
              <w:r w:rsidR="008143D0">
                <w:rPr>
                  <w:szCs w:val="21"/>
                </w:rPr>
                <w:instrText xml:space="preserve"> MACROBUTTON  SnrToggleCheckbox √不适用 </w:instrText>
              </w:r>
              <w:r>
                <w:rPr>
                  <w:szCs w:val="21"/>
                </w:rPr>
                <w:fldChar w:fldCharType="end"/>
              </w:r>
            </w:p>
          </w:sdtContent>
        </w:sdt>
        <w:p w:rsidR="004B548E" w:rsidRPr="008143D0" w:rsidRDefault="00D945E0"/>
      </w:sdtContent>
    </w:sdt>
    <w:sdt>
      <w:sdtPr>
        <w:rPr>
          <w:rFonts w:ascii="宋体" w:hAnsi="宋体" w:cs="宋体" w:hint="eastAsia"/>
          <w:b w:val="0"/>
          <w:bCs w:val="0"/>
          <w:kern w:val="0"/>
          <w:szCs w:val="21"/>
        </w:rPr>
        <w:tag w:val="_GBC_8fa92faa63844ae7a3080f8591c6ff70"/>
        <w:id w:val="-1495251206"/>
        <w:lock w:val="sdtLocked"/>
        <w:placeholder>
          <w:docPart w:val="GBC22222222222222222222222222222"/>
        </w:placeholder>
      </w:sdtPr>
      <w:sdtEndPr>
        <w:rPr>
          <w:sz w:val="21"/>
        </w:rPr>
      </w:sdtEndPr>
      <w:sdtContent>
        <w:p w:rsidR="004B548E" w:rsidRDefault="00A20AC1">
          <w:pPr>
            <w:pStyle w:val="4"/>
            <w:numPr>
              <w:ilvl w:val="0"/>
              <w:numId w:val="100"/>
            </w:numPr>
            <w:tabs>
              <w:tab w:val="left" w:pos="630"/>
            </w:tabs>
            <w:rPr>
              <w:szCs w:val="21"/>
            </w:rPr>
          </w:pPr>
          <w:r>
            <w:rPr>
              <w:rFonts w:hint="eastAsia"/>
              <w:szCs w:val="21"/>
            </w:rPr>
            <w:t>本期计提、收回或转回的坏账准备情况：</w:t>
          </w:r>
        </w:p>
        <w:p w:rsidR="004B548E" w:rsidRPr="00AE474B" w:rsidRDefault="00A20AC1">
          <w:pPr>
            <w:rPr>
              <w:sz w:val="21"/>
              <w:szCs w:val="21"/>
            </w:rPr>
          </w:pPr>
          <w:r w:rsidRPr="00AE474B">
            <w:rPr>
              <w:rFonts w:hint="eastAsia"/>
              <w:sz w:val="21"/>
              <w:szCs w:val="21"/>
            </w:rPr>
            <w:t>本期计提坏账准备金额</w:t>
          </w:r>
          <w:sdt>
            <w:sdtPr>
              <w:rPr>
                <w:rFonts w:hint="eastAsia"/>
                <w:sz w:val="21"/>
                <w:szCs w:val="21"/>
              </w:rPr>
              <w:alias w:val="应收账款计提坏账准备金额"/>
              <w:tag w:val="_GBC_5d66d4ead5644a0f9552ada8febbe358"/>
              <w:id w:val="1257166300"/>
              <w:lock w:val="sdtLocked"/>
              <w:placeholder>
                <w:docPart w:val="GBC22222222222222222222222222222"/>
              </w:placeholder>
            </w:sdtPr>
            <w:sdtContent>
              <w:r w:rsidR="00CB66B3" w:rsidRPr="00AE474B">
                <w:rPr>
                  <w:rFonts w:ascii="Arial Narrow" w:hAnsi="Arial Narrow" w:cs="Arial"/>
                  <w:noProof/>
                  <w:sz w:val="21"/>
                  <w:szCs w:val="21"/>
                </w:rPr>
                <w:t>1,637,285.27</w:t>
              </w:r>
            </w:sdtContent>
          </w:sdt>
          <w:r w:rsidRPr="00AE474B">
            <w:rPr>
              <w:sz w:val="21"/>
              <w:szCs w:val="21"/>
            </w:rPr>
            <w:t>元；本期收回或转回坏账准备金额</w:t>
          </w:r>
          <w:sdt>
            <w:sdtPr>
              <w:rPr>
                <w:sz w:val="21"/>
                <w:szCs w:val="21"/>
              </w:rPr>
              <w:alias w:val="应收账款收回或转回坏账准备金额"/>
              <w:tag w:val="_GBC_68a875f420e244ebac4213daab60d778"/>
              <w:id w:val="-1010525749"/>
              <w:lock w:val="sdtLocked"/>
              <w:placeholder>
                <w:docPart w:val="GBC22222222222222222222222222222"/>
              </w:placeholder>
            </w:sdtPr>
            <w:sdtContent>
              <w:r w:rsidR="00CB66B3" w:rsidRPr="00AE474B">
                <w:rPr>
                  <w:rFonts w:hint="eastAsia"/>
                  <w:sz w:val="21"/>
                  <w:szCs w:val="21"/>
                </w:rPr>
                <w:t>0</w:t>
              </w:r>
            </w:sdtContent>
          </w:sdt>
          <w:r w:rsidRPr="00AE474B">
            <w:rPr>
              <w:sz w:val="21"/>
              <w:szCs w:val="21"/>
            </w:rPr>
            <w:t>元。</w:t>
          </w:r>
        </w:p>
      </w:sdtContent>
    </w:sdt>
    <w:p w:rsidR="004B548E" w:rsidRDefault="004B548E">
      <w:pPr>
        <w:rPr>
          <w:szCs w:val="21"/>
        </w:rPr>
      </w:pPr>
    </w:p>
    <w:sdt>
      <w:sdtPr>
        <w:rPr>
          <w:rFonts w:asciiTheme="minorHAnsi" w:hAnsiTheme="minorHAnsi"/>
          <w:b/>
          <w:bCs/>
          <w:szCs w:val="22"/>
        </w:rPr>
        <w:tag w:val="_GBC_4659654dc3bf4a4eba447daf2829f609"/>
        <w:id w:val="1429233994"/>
        <w:lock w:val="sdtLocked"/>
        <w:placeholder>
          <w:docPart w:val="GBC22222222222222222222222222222"/>
        </w:placeholder>
      </w:sdtPr>
      <w:sdtEndPr>
        <w:rPr>
          <w:rFonts w:ascii="宋体" w:hAnsi="宋体"/>
          <w:b w:val="0"/>
          <w:bCs w:val="0"/>
          <w:szCs w:val="24"/>
        </w:rPr>
      </w:sdtEndPr>
      <w:sdtContent>
        <w:p w:rsidR="004B548E" w:rsidRDefault="00A20AC1">
          <w:r>
            <w:rPr>
              <w:rFonts w:hint="eastAsia"/>
            </w:rPr>
            <w:t>其中本期坏账准备收回或转回金额重要的：</w:t>
          </w:r>
        </w:p>
        <w:sdt>
          <w:sdtPr>
            <w:alias w:val="是否适用：母公司其中本期坏账准备收回或转回金额重要的"/>
            <w:tag w:val="_GBC_5f9ff028d97f4757bc779516f257bedd"/>
            <w:id w:val="-1169172795"/>
            <w:lock w:val="sdtLocked"/>
            <w:placeholder>
              <w:docPart w:val="GBC22222222222222222222222222222"/>
            </w:placeholder>
          </w:sdtPr>
          <w:sdtContent>
            <w:p w:rsidR="004B548E" w:rsidRPr="002F6E0B" w:rsidRDefault="00D945E0" w:rsidP="002F6E0B">
              <w:r>
                <w:fldChar w:fldCharType="begin"/>
              </w:r>
              <w:r w:rsidR="002F6E0B">
                <w:instrText xml:space="preserve"> MACROBUTTON  SnrToggleCheckbox □适用 </w:instrText>
              </w:r>
              <w:r>
                <w:fldChar w:fldCharType="end"/>
              </w:r>
              <w:r>
                <w:fldChar w:fldCharType="begin"/>
              </w:r>
              <w:r w:rsidR="002F6E0B">
                <w:instrText xml:space="preserve"> MACROBUTTON  SnrToggleCheckbox √不适用 </w:instrText>
              </w:r>
              <w:r>
                <w:fldChar w:fldCharType="end"/>
              </w:r>
            </w:p>
          </w:sdtContent>
        </w:sdt>
      </w:sdtContent>
    </w:sdt>
    <w:p w:rsidR="004B548E" w:rsidRDefault="004B548E"/>
    <w:sdt>
      <w:sdtPr>
        <w:rPr>
          <w:rFonts w:ascii="Times New Roman" w:hAnsi="Times New Roman" w:cs="宋体" w:hint="eastAsia"/>
          <w:b w:val="0"/>
          <w:bCs w:val="0"/>
          <w:kern w:val="0"/>
          <w:szCs w:val="24"/>
        </w:rPr>
        <w:tag w:val="_GBC_72fe1bcd09e2470f910107f1e159af49"/>
        <w:id w:val="75478544"/>
        <w:lock w:val="sdtLocked"/>
        <w:placeholder>
          <w:docPart w:val="GBC22222222222222222222222222222"/>
        </w:placeholder>
      </w:sdtPr>
      <w:sdtEndPr>
        <w:rPr>
          <w:rFonts w:ascii="宋体" w:hAnsi="宋体" w:hint="default"/>
        </w:rPr>
      </w:sdtEndPr>
      <w:sdtContent>
        <w:p w:rsidR="004B548E" w:rsidRDefault="00A20AC1">
          <w:pPr>
            <w:pStyle w:val="4"/>
            <w:numPr>
              <w:ilvl w:val="0"/>
              <w:numId w:val="100"/>
            </w:numPr>
            <w:tabs>
              <w:tab w:val="left" w:pos="630"/>
            </w:tabs>
          </w:pPr>
          <w:r>
            <w:t>本期实际核销的应收</w:t>
          </w:r>
          <w:r>
            <w:rPr>
              <w:rFonts w:hint="eastAsia"/>
            </w:rPr>
            <w:t>账款</w:t>
          </w:r>
          <w:r>
            <w:t>情况</w:t>
          </w:r>
        </w:p>
        <w:sdt>
          <w:sdtPr>
            <w:alias w:val="是否适用：母公司本期实际核销的应收账款情况"/>
            <w:tag w:val="_GBC_a30d476ac6184bc98f9b334fa55067ac"/>
            <w:id w:val="-93092690"/>
            <w:lock w:val="sdtLocked"/>
            <w:placeholder>
              <w:docPart w:val="GBC22222222222222222222222222222"/>
            </w:placeholder>
          </w:sdtPr>
          <w:sdtContent>
            <w:p w:rsidR="004B548E" w:rsidRDefault="00D945E0" w:rsidP="002F6E0B">
              <w:pPr>
                <w:rPr>
                  <w:szCs w:val="21"/>
                </w:rPr>
              </w:pPr>
              <w:r>
                <w:fldChar w:fldCharType="begin"/>
              </w:r>
              <w:r w:rsidR="002F6E0B">
                <w:instrText xml:space="preserve"> MACROBUTTON  SnrToggleCheckbox □适用 </w:instrText>
              </w:r>
              <w:r>
                <w:fldChar w:fldCharType="end"/>
              </w:r>
              <w:r>
                <w:fldChar w:fldCharType="begin"/>
              </w:r>
              <w:r w:rsidR="002F6E0B">
                <w:instrText xml:space="preserve"> MACROBUTTON  SnrToggleCheckbox √不适用 </w:instrText>
              </w:r>
              <w:r>
                <w:fldChar w:fldCharType="end"/>
              </w:r>
            </w:p>
          </w:sdtContent>
        </w:sdt>
        <w:p w:rsidR="004B548E" w:rsidRDefault="00A20AC1">
          <w:pPr>
            <w:rPr>
              <w:szCs w:val="21"/>
            </w:rPr>
          </w:pPr>
          <w:r>
            <w:rPr>
              <w:rFonts w:hint="eastAsia"/>
              <w:szCs w:val="21"/>
            </w:rPr>
            <w:t>其中重要的应收账款核销情况</w:t>
          </w:r>
        </w:p>
        <w:sdt>
          <w:sdtPr>
            <w:rPr>
              <w:szCs w:val="21"/>
            </w:rPr>
            <w:alias w:val="是否适用：母公司其中重要的应收账款核销情况"/>
            <w:tag w:val="_GBC_7110dba4b9b14a6ea7177cba57fd2d03"/>
            <w:id w:val="-1077362939"/>
            <w:lock w:val="sdtLocked"/>
            <w:placeholder>
              <w:docPart w:val="GBC22222222222222222222222222222"/>
            </w:placeholder>
          </w:sdtPr>
          <w:sdtContent>
            <w:p w:rsidR="004B548E" w:rsidRDefault="00D945E0">
              <w:pPr>
                <w:rPr>
                  <w:szCs w:val="21"/>
                </w:rPr>
              </w:pPr>
              <w:r>
                <w:rPr>
                  <w:szCs w:val="21"/>
                </w:rPr>
                <w:fldChar w:fldCharType="begin"/>
              </w:r>
              <w:r w:rsidR="00B35E25">
                <w:rPr>
                  <w:szCs w:val="21"/>
                </w:rPr>
                <w:instrText xml:space="preserve"> MACROBUTTON  SnrToggleCheckbox □适用 </w:instrText>
              </w:r>
              <w:r>
                <w:rPr>
                  <w:szCs w:val="21"/>
                </w:rPr>
                <w:fldChar w:fldCharType="end"/>
              </w:r>
              <w:r>
                <w:rPr>
                  <w:szCs w:val="21"/>
                </w:rPr>
                <w:fldChar w:fldCharType="begin"/>
              </w:r>
              <w:r w:rsidR="00B35E25">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tag w:val="_GBC_60192a235b1d4a9bb5f69fafe3ab6f87"/>
        <w:id w:val="-1634701757"/>
        <w:lock w:val="sdtLocked"/>
        <w:placeholder>
          <w:docPart w:val="GBC22222222222222222222222222222"/>
        </w:placeholder>
      </w:sdtPr>
      <w:sdtEndPr>
        <w:rPr>
          <w:rFonts w:hint="default"/>
          <w:szCs w:val="21"/>
        </w:rPr>
      </w:sdtEndPr>
      <w:sdtContent>
        <w:p w:rsidR="004B548E" w:rsidRDefault="00A20AC1">
          <w:pPr>
            <w:pStyle w:val="4"/>
            <w:numPr>
              <w:ilvl w:val="0"/>
              <w:numId w:val="100"/>
            </w:numPr>
            <w:tabs>
              <w:tab w:val="left" w:pos="630"/>
            </w:tabs>
          </w:pPr>
          <w:r>
            <w:rPr>
              <w:rFonts w:hint="eastAsia"/>
            </w:rPr>
            <w:t>按欠款方归集的期末余额前五名的应收账款情况：</w:t>
          </w:r>
        </w:p>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CB66B3" w:rsidRPr="001475BF" w:rsidRDefault="00CB66B3" w:rsidP="00AE474B">
              <w:pPr>
                <w:tabs>
                  <w:tab w:val="left" w:pos="9000"/>
                </w:tabs>
                <w:snapToGrid w:val="0"/>
                <w:ind w:rightChars="171" w:right="410" w:firstLineChars="200" w:firstLine="480"/>
                <w:rPr>
                  <w:rFonts w:ascii="Arial Narrow" w:hAnsi="Arial Narrow" w:cs="Arial"/>
                </w:rPr>
              </w:pPr>
              <w:r w:rsidRPr="00AE474B">
                <w:rPr>
                  <w:rFonts w:ascii="Arial Narrow" w:hAnsi="Arial Narrow" w:cs="Arial"/>
                  <w:sz w:val="21"/>
                  <w:szCs w:val="21"/>
                </w:rPr>
                <w:t>本公司本年按欠款方归集的年末余额前五名应收账款汇总金额</w:t>
              </w:r>
              <w:r w:rsidRPr="00AE474B">
                <w:rPr>
                  <w:rFonts w:ascii="Arial Narrow" w:hAnsi="Arial Narrow" w:cs="Arial"/>
                  <w:sz w:val="21"/>
                  <w:szCs w:val="21"/>
                </w:rPr>
                <w:t>27,616,491.37</w:t>
              </w:r>
              <w:r w:rsidRPr="00AE474B">
                <w:rPr>
                  <w:rFonts w:ascii="Arial Narrow" w:hAnsi="Arial Narrow" w:cs="Arial"/>
                  <w:sz w:val="21"/>
                  <w:szCs w:val="21"/>
                </w:rPr>
                <w:t>元，占应收账款年末余额合计数的</w:t>
              </w:r>
              <w:r w:rsidRPr="00AE474B">
                <w:rPr>
                  <w:rFonts w:ascii="Arial Narrow" w:hAnsi="Arial Narrow" w:cs="Arial" w:hint="eastAsia"/>
                  <w:sz w:val="21"/>
                  <w:szCs w:val="21"/>
                </w:rPr>
                <w:t>100%</w:t>
              </w:r>
              <w:r w:rsidRPr="00AE474B">
                <w:rPr>
                  <w:rFonts w:ascii="Arial Narrow" w:hAnsi="Arial Narrow" w:cs="Arial"/>
                  <w:sz w:val="21"/>
                  <w:szCs w:val="21"/>
                </w:rPr>
                <w:t>，相应计提的坏账准备年末余额汇总金额</w:t>
              </w:r>
              <w:r w:rsidRPr="00AE474B">
                <w:rPr>
                  <w:rFonts w:ascii="Arial Narrow" w:hAnsi="Arial Narrow" w:cs="Arial"/>
                  <w:sz w:val="21"/>
                  <w:szCs w:val="21"/>
                </w:rPr>
                <w:t>1,656,989.48</w:t>
              </w:r>
              <w:r w:rsidRPr="00AE474B">
                <w:rPr>
                  <w:rFonts w:ascii="Arial Narrow" w:hAnsi="Arial Narrow" w:cs="Arial"/>
                  <w:sz w:val="21"/>
                  <w:szCs w:val="21"/>
                </w:rPr>
                <w:t>元。</w:t>
              </w:r>
            </w:p>
            <w:p w:rsidR="004B548E" w:rsidRPr="002F6E0B" w:rsidRDefault="00D945E0" w:rsidP="002F6E0B">
              <w:pPr>
                <w:snapToGrid w:val="0"/>
                <w:spacing w:line="240" w:lineRule="atLeast"/>
                <w:ind w:leftChars="-50" w:left="-120"/>
                <w:rPr>
                  <w:szCs w:val="21"/>
                </w:rPr>
              </w:pPr>
            </w:p>
          </w:sdtContent>
        </w:sdt>
      </w:sdtContent>
    </w:sdt>
    <w:p w:rsidR="004B548E" w:rsidRDefault="00A20AC1">
      <w:pPr>
        <w:pStyle w:val="3"/>
        <w:numPr>
          <w:ilvl w:val="0"/>
          <w:numId w:val="99"/>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tag w:val="_GBC_5eba58c6d1994af2bc8a413fdb6fbf2c"/>
        <w:id w:val="397565895"/>
        <w:lock w:val="sdtLocked"/>
        <w:placeholder>
          <w:docPart w:val="GBC22222222222222222222222222222"/>
        </w:placeholder>
      </w:sdtPr>
      <w:sdtContent>
        <w:p w:rsidR="004B548E" w:rsidRDefault="00A20AC1">
          <w:pPr>
            <w:pStyle w:val="4"/>
            <w:numPr>
              <w:ilvl w:val="0"/>
              <w:numId w:val="101"/>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p w:rsidR="004B548E" w:rsidRPr="00AE474B" w:rsidRDefault="00A20AC1">
          <w:pPr>
            <w:jc w:val="right"/>
            <w:rPr>
              <w:sz w:val="13"/>
              <w:szCs w:val="13"/>
            </w:rPr>
          </w:pPr>
          <w:r w:rsidRPr="00AE474B">
            <w:rPr>
              <w:rFonts w:hint="eastAsia"/>
              <w:sz w:val="13"/>
              <w:szCs w:val="13"/>
            </w:rPr>
            <w:t>单位：</w:t>
          </w:r>
          <w:sdt>
            <w:sdtPr>
              <w:rPr>
                <w:rFonts w:hint="eastAsia"/>
                <w:sz w:val="13"/>
                <w:szCs w:val="13"/>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E474B">
                <w:rPr>
                  <w:rFonts w:hint="eastAsia"/>
                  <w:sz w:val="13"/>
                  <w:szCs w:val="13"/>
                </w:rPr>
                <w:t>元</w:t>
              </w:r>
            </w:sdtContent>
          </w:sdt>
          <w:r w:rsidRPr="00AE474B">
            <w:rPr>
              <w:rFonts w:hint="eastAsia"/>
              <w:sz w:val="13"/>
              <w:szCs w:val="13"/>
            </w:rPr>
            <w:t xml:space="preserve">  币种：</w:t>
          </w:r>
          <w:sdt>
            <w:sdtPr>
              <w:rPr>
                <w:rFonts w:hint="eastAsia"/>
                <w:sz w:val="13"/>
                <w:szCs w:val="13"/>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E474B">
                <w:rPr>
                  <w:rFonts w:hint="eastAsia"/>
                  <w:sz w:val="13"/>
                  <w:szCs w:val="13"/>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836"/>
            <w:gridCol w:w="1102"/>
            <w:gridCol w:w="452"/>
            <w:gridCol w:w="972"/>
            <w:gridCol w:w="431"/>
            <w:gridCol w:w="1102"/>
            <w:gridCol w:w="1102"/>
            <w:gridCol w:w="452"/>
            <w:gridCol w:w="972"/>
            <w:gridCol w:w="372"/>
            <w:gridCol w:w="1102"/>
          </w:tblGrid>
          <w:tr w:rsidR="004B548E" w:rsidRPr="00AE474B" w:rsidTr="000A1026">
            <w:trPr>
              <w:cantSplit/>
              <w:trHeight w:val="283"/>
            </w:trPr>
            <w:tc>
              <w:tcPr>
                <w:tcW w:w="671" w:type="pct"/>
                <w:vMerge w:val="restart"/>
                <w:tcBorders>
                  <w:top w:val="single" w:sz="4" w:space="0" w:color="auto"/>
                  <w:left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类别</w:t>
                </w:r>
              </w:p>
            </w:tc>
            <w:tc>
              <w:tcPr>
                <w:tcW w:w="2193" w:type="pct"/>
                <w:gridSpan w:val="5"/>
                <w:tcBorders>
                  <w:top w:val="single" w:sz="4" w:space="0" w:color="auto"/>
                  <w:left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期末余额</w:t>
                </w:r>
              </w:p>
            </w:tc>
            <w:tc>
              <w:tcPr>
                <w:tcW w:w="2136" w:type="pct"/>
                <w:gridSpan w:val="5"/>
                <w:tcBorders>
                  <w:top w:val="single" w:sz="4" w:space="0" w:color="auto"/>
                  <w:left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期初余额</w:t>
                </w:r>
              </w:p>
            </w:tc>
          </w:tr>
          <w:tr w:rsidR="004B548E" w:rsidRPr="00AE474B" w:rsidTr="000A1026">
            <w:trPr>
              <w:cantSplit/>
              <w:trHeight w:val="150"/>
            </w:trPr>
            <w:tc>
              <w:tcPr>
                <w:tcW w:w="671" w:type="pct"/>
                <w:vMerge/>
                <w:tcBorders>
                  <w:left w:val="single" w:sz="4" w:space="0" w:color="auto"/>
                  <w:right w:val="single" w:sz="4" w:space="0" w:color="auto"/>
                </w:tcBorders>
                <w:vAlign w:val="center"/>
              </w:tcPr>
              <w:p w:rsidR="004B548E" w:rsidRPr="00AE474B" w:rsidRDefault="004B548E">
                <w:pPr>
                  <w:rPr>
                    <w:sz w:val="13"/>
                    <w:szCs w:val="13"/>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坏账准备</w:t>
                </w:r>
              </w:p>
            </w:tc>
            <w:tc>
              <w:tcPr>
                <w:tcW w:w="405" w:type="pct"/>
                <w:vMerge w:val="restart"/>
                <w:tcBorders>
                  <w:top w:val="single" w:sz="4" w:space="0" w:color="auto"/>
                  <w:left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账面</w:t>
                </w:r>
              </w:p>
              <w:p w:rsidR="004B548E" w:rsidRPr="00AE474B" w:rsidRDefault="00A20AC1">
                <w:pPr>
                  <w:jc w:val="center"/>
                  <w:rPr>
                    <w:sz w:val="13"/>
                    <w:szCs w:val="13"/>
                  </w:rPr>
                </w:pPr>
                <w:r w:rsidRPr="00AE474B">
                  <w:rPr>
                    <w:rFonts w:hint="eastAsia"/>
                    <w:sz w:val="13"/>
                    <w:szCs w:val="13"/>
                  </w:rPr>
                  <w:t>价值</w:t>
                </w:r>
              </w:p>
            </w:tc>
            <w:tc>
              <w:tcPr>
                <w:tcW w:w="868" w:type="pct"/>
                <w:gridSpan w:val="2"/>
                <w:tcBorders>
                  <w:top w:val="single" w:sz="4" w:space="0" w:color="auto"/>
                  <w:left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账面余额</w:t>
                </w:r>
              </w:p>
            </w:tc>
            <w:tc>
              <w:tcPr>
                <w:tcW w:w="863" w:type="pct"/>
                <w:gridSpan w:val="2"/>
                <w:tcBorders>
                  <w:top w:val="single" w:sz="4" w:space="0" w:color="auto"/>
                  <w:left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坏账准备</w:t>
                </w:r>
              </w:p>
            </w:tc>
            <w:tc>
              <w:tcPr>
                <w:tcW w:w="404" w:type="pct"/>
                <w:vMerge w:val="restart"/>
                <w:tcBorders>
                  <w:top w:val="single" w:sz="4" w:space="0" w:color="auto"/>
                  <w:left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账面</w:t>
                </w:r>
              </w:p>
              <w:p w:rsidR="004B548E" w:rsidRPr="00AE474B" w:rsidRDefault="00A20AC1">
                <w:pPr>
                  <w:jc w:val="center"/>
                  <w:rPr>
                    <w:sz w:val="13"/>
                    <w:szCs w:val="13"/>
                  </w:rPr>
                </w:pPr>
                <w:r w:rsidRPr="00AE474B">
                  <w:rPr>
                    <w:rFonts w:hint="eastAsia"/>
                    <w:sz w:val="13"/>
                    <w:szCs w:val="13"/>
                  </w:rPr>
                  <w:t>价值</w:t>
                </w:r>
              </w:p>
            </w:tc>
          </w:tr>
          <w:tr w:rsidR="004B548E" w:rsidRPr="00AE474B" w:rsidTr="000A1026">
            <w:trPr>
              <w:cantSplit/>
              <w:trHeight w:val="135"/>
            </w:trPr>
            <w:tc>
              <w:tcPr>
                <w:tcW w:w="671" w:type="pct"/>
                <w:vMerge/>
                <w:tcBorders>
                  <w:left w:val="single" w:sz="4" w:space="0" w:color="auto"/>
                  <w:bottom w:val="single" w:sz="4" w:space="0" w:color="auto"/>
                  <w:right w:val="single" w:sz="4" w:space="0" w:color="auto"/>
                </w:tcBorders>
                <w:vAlign w:val="center"/>
              </w:tcPr>
              <w:p w:rsidR="004B548E" w:rsidRPr="00AE474B" w:rsidRDefault="004B548E">
                <w:pPr>
                  <w:rPr>
                    <w:sz w:val="13"/>
                    <w:szCs w:val="13"/>
                  </w:rPr>
                </w:pPr>
              </w:p>
            </w:tc>
            <w:tc>
              <w:tcPr>
                <w:tcW w:w="449"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比例</w:t>
                </w:r>
                <w:r w:rsidRPr="00AE474B">
                  <w:rPr>
                    <w:sz w:val="13"/>
                    <w:szCs w:val="13"/>
                  </w:rPr>
                  <w:t>(%)</w:t>
                </w:r>
              </w:p>
            </w:tc>
            <w:tc>
              <w:tcPr>
                <w:tcW w:w="441"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计提比例</w:t>
                </w:r>
                <w:r w:rsidRPr="00AE474B">
                  <w:rPr>
                    <w:sz w:val="13"/>
                    <w:szCs w:val="13"/>
                  </w:rPr>
                  <w:t>(%)</w:t>
                </w:r>
              </w:p>
            </w:tc>
            <w:tc>
              <w:tcPr>
                <w:tcW w:w="405" w:type="pct"/>
                <w:vMerge/>
                <w:tcBorders>
                  <w:left w:val="single" w:sz="4" w:space="0" w:color="auto"/>
                  <w:bottom w:val="single" w:sz="4" w:space="0" w:color="auto"/>
                  <w:right w:val="single" w:sz="4" w:space="0" w:color="auto"/>
                </w:tcBorders>
                <w:vAlign w:val="center"/>
              </w:tcPr>
              <w:p w:rsidR="004B548E" w:rsidRPr="00AE474B" w:rsidRDefault="004B548E">
                <w:pPr>
                  <w:jc w:val="center"/>
                  <w:rPr>
                    <w:sz w:val="13"/>
                    <w:szCs w:val="13"/>
                  </w:rPr>
                </w:pPr>
              </w:p>
            </w:tc>
            <w:tc>
              <w:tcPr>
                <w:tcW w:w="436" w:type="pct"/>
                <w:tcBorders>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比例</w:t>
                </w:r>
                <w:r w:rsidRPr="00AE474B">
                  <w:rPr>
                    <w:sz w:val="13"/>
                    <w:szCs w:val="13"/>
                  </w:rPr>
                  <w:t>(%)</w:t>
                </w:r>
              </w:p>
            </w:tc>
            <w:tc>
              <w:tcPr>
                <w:tcW w:w="431" w:type="pct"/>
                <w:tcBorders>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4B548E" w:rsidRPr="00AE474B" w:rsidRDefault="00A20AC1">
                <w:pPr>
                  <w:jc w:val="center"/>
                  <w:rPr>
                    <w:sz w:val="13"/>
                    <w:szCs w:val="13"/>
                  </w:rPr>
                </w:pPr>
                <w:r w:rsidRPr="00AE474B">
                  <w:rPr>
                    <w:rFonts w:hint="eastAsia"/>
                    <w:sz w:val="13"/>
                    <w:szCs w:val="13"/>
                  </w:rPr>
                  <w:t>计提比例</w:t>
                </w:r>
                <w:r w:rsidRPr="00AE474B">
                  <w:rPr>
                    <w:sz w:val="13"/>
                    <w:szCs w:val="13"/>
                  </w:rPr>
                  <w:t>(%)</w:t>
                </w:r>
              </w:p>
            </w:tc>
            <w:tc>
              <w:tcPr>
                <w:tcW w:w="404" w:type="pct"/>
                <w:vMerge/>
                <w:tcBorders>
                  <w:left w:val="single" w:sz="4" w:space="0" w:color="auto"/>
                  <w:bottom w:val="single" w:sz="4" w:space="0" w:color="auto"/>
                  <w:right w:val="single" w:sz="4" w:space="0" w:color="auto"/>
                </w:tcBorders>
              </w:tcPr>
              <w:p w:rsidR="004B548E" w:rsidRPr="00AE474B" w:rsidRDefault="004B548E">
                <w:pPr>
                  <w:jc w:val="center"/>
                  <w:rPr>
                    <w:sz w:val="13"/>
                    <w:szCs w:val="13"/>
                  </w:rPr>
                </w:pPr>
              </w:p>
            </w:tc>
          </w:tr>
          <w:tr w:rsidR="004B548E" w:rsidRPr="00AE474B" w:rsidTr="000A1026">
            <w:trPr>
              <w:cantSplit/>
            </w:trPr>
            <w:tc>
              <w:tcPr>
                <w:tcW w:w="671" w:type="pct"/>
                <w:tcBorders>
                  <w:top w:val="single" w:sz="4" w:space="0" w:color="auto"/>
                  <w:left w:val="single" w:sz="4" w:space="0" w:color="auto"/>
                  <w:bottom w:val="single" w:sz="4" w:space="0" w:color="auto"/>
                  <w:right w:val="single" w:sz="4" w:space="0" w:color="auto"/>
                </w:tcBorders>
              </w:tcPr>
              <w:p w:rsidR="004B548E" w:rsidRPr="00AE474B" w:rsidRDefault="00A20AC1">
                <w:pPr>
                  <w:autoSpaceDE w:val="0"/>
                  <w:autoSpaceDN w:val="0"/>
                  <w:adjustRightInd w:val="0"/>
                  <w:rPr>
                    <w:sz w:val="13"/>
                    <w:szCs w:val="13"/>
                  </w:rPr>
                </w:pPr>
                <w:r w:rsidRPr="00AE474B">
                  <w:rPr>
                    <w:rFonts w:hint="eastAsia"/>
                    <w:sz w:val="13"/>
                    <w:szCs w:val="13"/>
                  </w:rPr>
                  <w:t>单项金额重大并单独计提坏账准备的其他应收款</w:t>
                </w:r>
              </w:p>
            </w:tc>
            <w:sdt>
              <w:sdtPr>
                <w:rPr>
                  <w:sz w:val="13"/>
                  <w:szCs w:val="13"/>
                </w:rPr>
                <w:alias w:val="单项金额重大的其他应收款项金额合计"/>
                <w:tag w:val="_GBC_13838046da6e47bb9728f4be8ad3c0c6"/>
                <w:id w:val="-798988514"/>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的其他应收款项比例"/>
                <w:tag w:val="_GBC_a9f2e8450872424a9642aff2a5ee972e"/>
                <w:id w:val="821540467"/>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的其他应收款项坏账准备金额"/>
                <w:tag w:val="_GBC_e94ea4a9e2d348c1925e3cdecc3b0f75"/>
                <w:id w:val="-1295212583"/>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的其他应收款项坏账准备比例"/>
                <w:tag w:val="_GBC_13cd911e1f1b4cc4beccfe859fd3b23b"/>
                <w:id w:val="-1377539471"/>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并单独计提坏账准备的其他应收款账面价值"/>
                <w:tag w:val="_GBC_91732d5d1ee8456db3523f284ee6cfbe"/>
                <w:id w:val="-687133146"/>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的其他应收款项金额合计"/>
                <w:tag w:val="_GBC_79ed2a2c660c488eb2ede10c1b11b18f"/>
                <w:id w:val="-1133251691"/>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的其他应收款项比例"/>
                <w:tag w:val="_GBC_ebff10e85d13424db4d1e455236b2b43"/>
                <w:id w:val="21211684"/>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的其他应收款项坏账准备金额"/>
                <w:tag w:val="_GBC_e25b3e864a0c452b8a9d6901cd018f78"/>
                <w:id w:val="-1884469855"/>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的其他应收款项坏账准备比例"/>
                <w:tag w:val="_GBC_6c21852c5ee64b0c858ab0b4e641355f"/>
                <w:id w:val="-1927184560"/>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重大并单独计提坏账准备的其他应收款账面价值"/>
                <w:tag w:val="_GBC_d1f3fc4695f54fb49677b39d92e5634a"/>
                <w:id w:val="2121948371"/>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tr>
          <w:tr w:rsidR="004B548E" w:rsidRPr="00AE474B" w:rsidTr="000A1026">
            <w:trPr>
              <w:cantSplit/>
            </w:trPr>
            <w:tc>
              <w:tcPr>
                <w:tcW w:w="671" w:type="pct"/>
                <w:tcBorders>
                  <w:top w:val="single" w:sz="4" w:space="0" w:color="auto"/>
                  <w:left w:val="single" w:sz="4" w:space="0" w:color="auto"/>
                  <w:bottom w:val="single" w:sz="4" w:space="0" w:color="auto"/>
                  <w:right w:val="single" w:sz="4" w:space="0" w:color="auto"/>
                </w:tcBorders>
              </w:tcPr>
              <w:p w:rsidR="004B548E" w:rsidRPr="00AE474B" w:rsidRDefault="00A20AC1">
                <w:pPr>
                  <w:autoSpaceDE w:val="0"/>
                  <w:autoSpaceDN w:val="0"/>
                  <w:adjustRightInd w:val="0"/>
                  <w:rPr>
                    <w:sz w:val="13"/>
                    <w:szCs w:val="13"/>
                  </w:rPr>
                </w:pPr>
                <w:r w:rsidRPr="00AE474B">
                  <w:rPr>
                    <w:rFonts w:hint="eastAsia"/>
                    <w:sz w:val="13"/>
                    <w:szCs w:val="13"/>
                  </w:rPr>
                  <w:t>按信用风险特征组合计提坏账准备的其他应收款</w:t>
                </w:r>
              </w:p>
            </w:tc>
            <w:sdt>
              <w:sdtPr>
                <w:rPr>
                  <w:sz w:val="13"/>
                  <w:szCs w:val="13"/>
                </w:rPr>
                <w:alias w:val="按信用风险特征组合计提坏账准备的其他应收款项"/>
                <w:tag w:val="_GBC_4fceb29d8ca74dbf887b712dcc7f9396"/>
                <w:id w:val="1959072556"/>
                <w:lock w:val="sdtLocked"/>
              </w:sdtPr>
              <w:sdtContent>
                <w:tc>
                  <w:tcPr>
                    <w:tcW w:w="449"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8,320,440,364.87</w:t>
                    </w:r>
                  </w:p>
                </w:tc>
              </w:sdtContent>
            </w:sdt>
            <w:sdt>
              <w:sdtPr>
                <w:rPr>
                  <w:sz w:val="13"/>
                  <w:szCs w:val="13"/>
                </w:rPr>
                <w:alias w:val="按信用风险特征组合计提坏账准备的其他应收款项比例"/>
                <w:tag w:val="_GBC_7b1f725322d4421f9b9bfb7c80f1b167"/>
                <w:id w:val="-899752202"/>
                <w:lock w:val="sdtLocked"/>
              </w:sdtPr>
              <w:sdtContent>
                <w:tc>
                  <w:tcPr>
                    <w:tcW w:w="448"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100.00</w:t>
                    </w:r>
                  </w:p>
                </w:tc>
              </w:sdtContent>
            </w:sdt>
            <w:sdt>
              <w:sdtPr>
                <w:rPr>
                  <w:sz w:val="13"/>
                  <w:szCs w:val="13"/>
                </w:rPr>
                <w:alias w:val="按信用风险特征组合计提坏账准备的其他应收款项坏账准备金额"/>
                <w:tag w:val="_GBC_8a7f3240acf144b0bba77045ed7debf0"/>
                <w:id w:val="-339238177"/>
                <w:lock w:val="sdtLocked"/>
              </w:sdtPr>
              <w:sdtContent>
                <w:tc>
                  <w:tcPr>
                    <w:tcW w:w="441"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499,234,393.09</w:t>
                    </w:r>
                  </w:p>
                </w:tc>
              </w:sdtContent>
            </w:sdt>
            <w:sdt>
              <w:sdtPr>
                <w:rPr>
                  <w:sz w:val="13"/>
                  <w:szCs w:val="13"/>
                </w:rPr>
                <w:alias w:val="按信用风险特征组合计提坏账准备的其他应收款项坏账准备比例"/>
                <w:tag w:val="_GBC_66a1668f3b5b4e369e20b97197b7c4d6"/>
                <w:id w:val="-1291983576"/>
                <w:lock w:val="sdtLocked"/>
              </w:sdtPr>
              <w:sdtContent>
                <w:tc>
                  <w:tcPr>
                    <w:tcW w:w="451"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6.00</w:t>
                    </w:r>
                  </w:p>
                </w:tc>
              </w:sdtContent>
            </w:sdt>
            <w:sdt>
              <w:sdtPr>
                <w:rPr>
                  <w:sz w:val="13"/>
                  <w:szCs w:val="13"/>
                </w:rPr>
                <w:alias w:val="按信用风险特征组合计提坏账准备的其他应收款账面价值"/>
                <w:tag w:val="_GBC_b71f3dba5e6446028d5cfdd0440d1d6e"/>
                <w:id w:val="-1709868344"/>
                <w:lock w:val="sdtLocked"/>
              </w:sdtPr>
              <w:sdtContent>
                <w:tc>
                  <w:tcPr>
                    <w:tcW w:w="405"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7,821,205,971.78</w:t>
                    </w:r>
                  </w:p>
                </w:tc>
              </w:sdtContent>
            </w:sdt>
            <w:sdt>
              <w:sdtPr>
                <w:rPr>
                  <w:sz w:val="13"/>
                  <w:szCs w:val="13"/>
                </w:rPr>
                <w:alias w:val="按信用风险特征组合计提坏账准备的其他应收款项"/>
                <w:tag w:val="_GBC_caef307b6f704968839b0a5b2203e567"/>
                <w:id w:val="-1645498270"/>
                <w:lock w:val="sdtLocked"/>
              </w:sdtPr>
              <w:sdtContent>
                <w:tc>
                  <w:tcPr>
                    <w:tcW w:w="436"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7,662,664,198.46</w:t>
                    </w:r>
                  </w:p>
                </w:tc>
              </w:sdtContent>
            </w:sdt>
            <w:sdt>
              <w:sdtPr>
                <w:rPr>
                  <w:sz w:val="13"/>
                  <w:szCs w:val="13"/>
                </w:rPr>
                <w:alias w:val="按信用风险特征组合计提坏账准备的其他应收款项比例"/>
                <w:tag w:val="_GBC_6a04bf1107bc437581de107a699eed56"/>
                <w:id w:val="-185053556"/>
                <w:lock w:val="sdtLocked"/>
              </w:sdtPr>
              <w:sdtContent>
                <w:tc>
                  <w:tcPr>
                    <w:tcW w:w="432"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100.00</w:t>
                    </w:r>
                  </w:p>
                </w:tc>
              </w:sdtContent>
            </w:sdt>
            <w:sdt>
              <w:sdtPr>
                <w:rPr>
                  <w:sz w:val="13"/>
                  <w:szCs w:val="13"/>
                </w:rPr>
                <w:alias w:val="按信用风险特征组合计提坏账准备的其他应收款项坏账准备金额"/>
                <w:tag w:val="_GBC_fcde2f8970a34e86ba1e2be1aea6b9ac"/>
                <w:id w:val="-1217205515"/>
                <w:lock w:val="sdtLocked"/>
              </w:sdtPr>
              <w:sdtContent>
                <w:tc>
                  <w:tcPr>
                    <w:tcW w:w="431"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465,543,061.52</w:t>
                    </w:r>
                  </w:p>
                </w:tc>
              </w:sdtContent>
            </w:sdt>
            <w:sdt>
              <w:sdtPr>
                <w:rPr>
                  <w:sz w:val="13"/>
                  <w:szCs w:val="13"/>
                </w:rPr>
                <w:alias w:val="按信用风险特征组合计提坏账准备的其他应收款项坏账准备比例"/>
                <w:tag w:val="_GBC_d701fd93527845c98cdc578a7ff7c662"/>
                <w:id w:val="380910647"/>
                <w:lock w:val="sdtLocked"/>
              </w:sdtPr>
              <w:sdtContent>
                <w:tc>
                  <w:tcPr>
                    <w:tcW w:w="432"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6.08</w:t>
                    </w:r>
                  </w:p>
                </w:tc>
              </w:sdtContent>
            </w:sdt>
            <w:sdt>
              <w:sdtPr>
                <w:rPr>
                  <w:sz w:val="13"/>
                  <w:szCs w:val="13"/>
                </w:rPr>
                <w:alias w:val="按信用风险特征组合计提坏账准备的其他应收款账面价值"/>
                <w:tag w:val="_GBC_84bdccb688c44f829d1bf110af6fa1d6"/>
                <w:id w:val="1814759622"/>
                <w:lock w:val="sdtLocked"/>
              </w:sdtPr>
              <w:sdtContent>
                <w:tc>
                  <w:tcPr>
                    <w:tcW w:w="404"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7,197,121,136.94</w:t>
                    </w:r>
                  </w:p>
                </w:tc>
              </w:sdtContent>
            </w:sdt>
          </w:tr>
          <w:tr w:rsidR="004B548E" w:rsidRPr="00AE474B" w:rsidTr="000A1026">
            <w:trPr>
              <w:cantSplit/>
            </w:trPr>
            <w:tc>
              <w:tcPr>
                <w:tcW w:w="671" w:type="pct"/>
                <w:tcBorders>
                  <w:top w:val="single" w:sz="4" w:space="0" w:color="auto"/>
                  <w:left w:val="single" w:sz="4" w:space="0" w:color="auto"/>
                  <w:bottom w:val="single" w:sz="4" w:space="0" w:color="auto"/>
                  <w:right w:val="single" w:sz="4" w:space="0" w:color="auto"/>
                </w:tcBorders>
              </w:tcPr>
              <w:p w:rsidR="004B548E" w:rsidRPr="00AE474B" w:rsidRDefault="00A20AC1">
                <w:pPr>
                  <w:autoSpaceDE w:val="0"/>
                  <w:autoSpaceDN w:val="0"/>
                  <w:adjustRightInd w:val="0"/>
                  <w:rPr>
                    <w:sz w:val="13"/>
                    <w:szCs w:val="13"/>
                  </w:rPr>
                </w:pPr>
                <w:r w:rsidRPr="00AE474B">
                  <w:rPr>
                    <w:rFonts w:hint="eastAsia"/>
                    <w:sz w:val="13"/>
                    <w:szCs w:val="13"/>
                  </w:rPr>
                  <w:t>单项金额不重大但单独计提坏账准备的其他应收款</w:t>
                </w:r>
              </w:p>
            </w:tc>
            <w:sdt>
              <w:sdtPr>
                <w:rPr>
                  <w:sz w:val="13"/>
                  <w:szCs w:val="13"/>
                </w:rPr>
                <w:alias w:val="单项金额不重大但按信用风险特征组合后该组合的风险较大的其他应收款项金额合计"/>
                <w:tag w:val="_GBC_b7617b74323b4e56a577458932b675db"/>
                <w:id w:val="-760223125"/>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比例"/>
                <w:tag w:val="_GBC_4d02499b5ac247efb5553612cc628c1d"/>
                <w:id w:val="-2108946884"/>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金额"/>
                <w:tag w:val="_GBC_a01ac19e5f5c4d5f8bb976bcce864d82"/>
                <w:id w:val="1888913546"/>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比例"/>
                <w:tag w:val="_GBC_ca1a38b85b554e6b8a3c579b281671f2"/>
                <w:id w:val="-2091763361"/>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单独计提坏账准备的其他应收款账面价值"/>
                <w:tag w:val="_GBC_938428b7877a4c2fb245a631ea89a931"/>
                <w:id w:val="-894274781"/>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金额合计"/>
                <w:tag w:val="_GBC_5ed3ea8f26e3443f9d8e82fd29e2f27c"/>
                <w:id w:val="1857383990"/>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比例"/>
                <w:tag w:val="_GBC_b4ea264a37a54839b8e1b527995315f8"/>
                <w:id w:val="1723713414"/>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金额"/>
                <w:tag w:val="_GBC_3b30237af9304f4584ec399ab4e76359"/>
                <w:id w:val="-827135175"/>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比例"/>
                <w:tag w:val="_GBC_8f71855763d944059564a67db56cf5dc"/>
                <w:id w:val="1630129134"/>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sdt>
              <w:sdtPr>
                <w:rPr>
                  <w:sz w:val="13"/>
                  <w:szCs w:val="13"/>
                </w:rPr>
                <w:alias w:val="单项金额不重大但单独计提坏账准备的其他应收款账面价值"/>
                <w:tag w:val="_GBC_d9f283eefadb4187bde88e571c0ec995"/>
                <w:id w:val="-982078423"/>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4B548E" w:rsidRPr="00AE474B" w:rsidRDefault="00A20AC1">
                    <w:pPr>
                      <w:jc w:val="right"/>
                      <w:rPr>
                        <w:sz w:val="13"/>
                        <w:szCs w:val="13"/>
                      </w:rPr>
                    </w:pPr>
                    <w:r w:rsidRPr="00AE474B">
                      <w:rPr>
                        <w:rFonts w:hint="eastAsia"/>
                        <w:color w:val="333399"/>
                        <w:sz w:val="13"/>
                        <w:szCs w:val="13"/>
                      </w:rPr>
                      <w:t xml:space="preserve">　</w:t>
                    </w:r>
                  </w:p>
                </w:tc>
              </w:sdtContent>
            </w:sdt>
          </w:tr>
          <w:tr w:rsidR="004B548E" w:rsidRPr="00AE474B" w:rsidTr="000A1026">
            <w:trPr>
              <w:cantSplit/>
            </w:trPr>
            <w:tc>
              <w:tcPr>
                <w:tcW w:w="671"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autoSpaceDE w:val="0"/>
                  <w:autoSpaceDN w:val="0"/>
                  <w:adjustRightInd w:val="0"/>
                  <w:jc w:val="center"/>
                  <w:rPr>
                    <w:sz w:val="13"/>
                    <w:szCs w:val="13"/>
                  </w:rPr>
                </w:pPr>
                <w:r w:rsidRPr="00AE474B">
                  <w:rPr>
                    <w:rFonts w:hint="eastAsia"/>
                    <w:sz w:val="13"/>
                    <w:szCs w:val="13"/>
                  </w:rPr>
                  <w:t>合计</w:t>
                </w:r>
              </w:p>
            </w:tc>
            <w:sdt>
              <w:sdtPr>
                <w:rPr>
                  <w:sz w:val="13"/>
                  <w:szCs w:val="13"/>
                </w:rPr>
                <w:alias w:val="其他应收款合计"/>
                <w:tag w:val="_GBC_f61362d11d864a1980223375854116c3"/>
                <w:id w:val="232982434"/>
                <w:lock w:val="sdtLocked"/>
              </w:sdtPr>
              <w:sdtContent>
                <w:tc>
                  <w:tcPr>
                    <w:tcW w:w="449"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color w:val="008000"/>
                        <w:sz w:val="13"/>
                        <w:szCs w:val="13"/>
                      </w:rPr>
                    </w:pPr>
                    <w:r w:rsidRPr="00AE474B">
                      <w:rPr>
                        <w:sz w:val="13"/>
                        <w:szCs w:val="13"/>
                      </w:rPr>
                      <w:t>8,320,440,364.87</w:t>
                    </w:r>
                  </w:p>
                </w:tc>
              </w:sdtContent>
            </w:sdt>
            <w:tc>
              <w:tcPr>
                <w:tcW w:w="448" w:type="pct"/>
                <w:tcBorders>
                  <w:top w:val="single" w:sz="4" w:space="0" w:color="auto"/>
                  <w:left w:val="single" w:sz="4" w:space="0" w:color="auto"/>
                  <w:bottom w:val="single" w:sz="4" w:space="0" w:color="auto"/>
                  <w:right w:val="single" w:sz="4" w:space="0" w:color="auto"/>
                </w:tcBorders>
              </w:tcPr>
              <w:p w:rsidR="004B548E" w:rsidRPr="00AE474B" w:rsidRDefault="00A20AC1">
                <w:pPr>
                  <w:jc w:val="center"/>
                  <w:rPr>
                    <w:sz w:val="13"/>
                    <w:szCs w:val="13"/>
                  </w:rPr>
                </w:pPr>
                <w:r w:rsidRPr="00AE474B">
                  <w:rPr>
                    <w:rFonts w:hint="eastAsia"/>
                    <w:sz w:val="13"/>
                    <w:szCs w:val="13"/>
                  </w:rPr>
                  <w:t>/</w:t>
                </w:r>
              </w:p>
            </w:tc>
            <w:sdt>
              <w:sdtPr>
                <w:rPr>
                  <w:sz w:val="13"/>
                  <w:szCs w:val="13"/>
                </w:rPr>
                <w:alias w:val="其他应收款计提的坏账准备余额"/>
                <w:tag w:val="_GBC_5d66c94f5c4d4a7bb058f5ce1a1740dd"/>
                <w:id w:val="382369305"/>
                <w:lock w:val="sdtLocked"/>
              </w:sdtPr>
              <w:sdtContent>
                <w:tc>
                  <w:tcPr>
                    <w:tcW w:w="441"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499,234,393.09</w:t>
                    </w:r>
                  </w:p>
                </w:tc>
              </w:sdtContent>
            </w:sdt>
            <w:tc>
              <w:tcPr>
                <w:tcW w:w="451" w:type="pct"/>
                <w:tcBorders>
                  <w:top w:val="single" w:sz="4" w:space="0" w:color="auto"/>
                  <w:left w:val="single" w:sz="4" w:space="0" w:color="auto"/>
                  <w:bottom w:val="single" w:sz="4" w:space="0" w:color="auto"/>
                  <w:right w:val="single" w:sz="4" w:space="0" w:color="auto"/>
                </w:tcBorders>
              </w:tcPr>
              <w:p w:rsidR="004B548E" w:rsidRPr="00AE474B" w:rsidRDefault="00A20AC1">
                <w:pPr>
                  <w:jc w:val="center"/>
                  <w:rPr>
                    <w:sz w:val="13"/>
                    <w:szCs w:val="13"/>
                  </w:rPr>
                </w:pPr>
                <w:r w:rsidRPr="00AE474B">
                  <w:rPr>
                    <w:rFonts w:hint="eastAsia"/>
                    <w:sz w:val="13"/>
                    <w:szCs w:val="13"/>
                  </w:rPr>
                  <w:t>/</w:t>
                </w:r>
              </w:p>
            </w:tc>
            <w:sdt>
              <w:sdtPr>
                <w:rPr>
                  <w:sz w:val="13"/>
                  <w:szCs w:val="13"/>
                </w:rPr>
                <w:alias w:val="其他应收款账面价值合计"/>
                <w:tag w:val="_GBC_e3312934a6ba4b33a584899d071d9bcd"/>
                <w:id w:val="-550995687"/>
                <w:lock w:val="sdtLocked"/>
              </w:sdtPr>
              <w:sdtContent>
                <w:tc>
                  <w:tcPr>
                    <w:tcW w:w="405"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7,821,205,971.78</w:t>
                    </w:r>
                  </w:p>
                </w:tc>
              </w:sdtContent>
            </w:sdt>
            <w:sdt>
              <w:sdtPr>
                <w:rPr>
                  <w:sz w:val="13"/>
                  <w:szCs w:val="13"/>
                </w:rPr>
                <w:alias w:val="其他应收款合计"/>
                <w:tag w:val="_GBC_3440219a1a32452da25405380e0cefca"/>
                <w:id w:val="496007221"/>
                <w:lock w:val="sdtLocked"/>
              </w:sdtPr>
              <w:sdtContent>
                <w:tc>
                  <w:tcPr>
                    <w:tcW w:w="436"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color w:val="008000"/>
                        <w:sz w:val="13"/>
                        <w:szCs w:val="13"/>
                      </w:rPr>
                    </w:pPr>
                    <w:r w:rsidRPr="00AE474B">
                      <w:rPr>
                        <w:sz w:val="13"/>
                        <w:szCs w:val="13"/>
                      </w:rPr>
                      <w:t>7,662,664,198.46</w:t>
                    </w:r>
                  </w:p>
                </w:tc>
              </w:sdtContent>
            </w:sdt>
            <w:tc>
              <w:tcPr>
                <w:tcW w:w="432" w:type="pct"/>
                <w:tcBorders>
                  <w:top w:val="single" w:sz="4" w:space="0" w:color="auto"/>
                  <w:left w:val="single" w:sz="4" w:space="0" w:color="auto"/>
                  <w:bottom w:val="single" w:sz="4" w:space="0" w:color="auto"/>
                  <w:right w:val="single" w:sz="4" w:space="0" w:color="auto"/>
                </w:tcBorders>
              </w:tcPr>
              <w:p w:rsidR="004B548E" w:rsidRPr="00AE474B" w:rsidRDefault="00A20AC1">
                <w:pPr>
                  <w:jc w:val="center"/>
                  <w:rPr>
                    <w:sz w:val="13"/>
                    <w:szCs w:val="13"/>
                  </w:rPr>
                </w:pPr>
                <w:r w:rsidRPr="00AE474B">
                  <w:rPr>
                    <w:rFonts w:hint="eastAsia"/>
                    <w:sz w:val="13"/>
                    <w:szCs w:val="13"/>
                  </w:rPr>
                  <w:t>/</w:t>
                </w:r>
              </w:p>
            </w:tc>
            <w:sdt>
              <w:sdtPr>
                <w:rPr>
                  <w:sz w:val="13"/>
                  <w:szCs w:val="13"/>
                </w:rPr>
                <w:alias w:val="其他应收款计提的坏账准备余额"/>
                <w:tag w:val="_GBC_0a7b8001bac8411f8228c9961ddc2c79"/>
                <w:id w:val="-728071528"/>
                <w:lock w:val="sdtLocked"/>
              </w:sdtPr>
              <w:sdtContent>
                <w:tc>
                  <w:tcPr>
                    <w:tcW w:w="431" w:type="pct"/>
                    <w:tcBorders>
                      <w:top w:val="single" w:sz="4" w:space="0" w:color="auto"/>
                      <w:left w:val="single" w:sz="4" w:space="0" w:color="auto"/>
                      <w:bottom w:val="single" w:sz="4" w:space="0" w:color="auto"/>
                      <w:right w:val="single" w:sz="4" w:space="0" w:color="auto"/>
                    </w:tcBorders>
                  </w:tcPr>
                  <w:p w:rsidR="004B548E" w:rsidRPr="00AE474B" w:rsidRDefault="00EE4AD6">
                    <w:pPr>
                      <w:jc w:val="right"/>
                      <w:rPr>
                        <w:sz w:val="13"/>
                        <w:szCs w:val="13"/>
                      </w:rPr>
                    </w:pPr>
                    <w:r w:rsidRPr="00AE474B">
                      <w:rPr>
                        <w:sz w:val="13"/>
                        <w:szCs w:val="13"/>
                      </w:rPr>
                      <w:t>465,543,061.52</w:t>
                    </w:r>
                  </w:p>
                </w:tc>
              </w:sdtContent>
            </w:sdt>
            <w:tc>
              <w:tcPr>
                <w:tcW w:w="432" w:type="pct"/>
                <w:tcBorders>
                  <w:top w:val="single" w:sz="4" w:space="0" w:color="auto"/>
                  <w:left w:val="single" w:sz="4" w:space="0" w:color="auto"/>
                  <w:bottom w:val="single" w:sz="4" w:space="0" w:color="auto"/>
                  <w:right w:val="single" w:sz="4" w:space="0" w:color="auto"/>
                </w:tcBorders>
              </w:tcPr>
              <w:p w:rsidR="004B548E" w:rsidRPr="00AE474B" w:rsidRDefault="00A20AC1">
                <w:pPr>
                  <w:jc w:val="center"/>
                  <w:rPr>
                    <w:sz w:val="13"/>
                    <w:szCs w:val="13"/>
                  </w:rPr>
                </w:pPr>
                <w:r w:rsidRPr="00AE474B">
                  <w:rPr>
                    <w:rFonts w:hint="eastAsia"/>
                    <w:sz w:val="13"/>
                    <w:szCs w:val="13"/>
                  </w:rPr>
                  <w:t>/</w:t>
                </w:r>
              </w:p>
            </w:tc>
            <w:tc>
              <w:tcPr>
                <w:tcW w:w="404" w:type="pct"/>
                <w:tcBorders>
                  <w:top w:val="single" w:sz="4" w:space="0" w:color="auto"/>
                  <w:left w:val="single" w:sz="4" w:space="0" w:color="auto"/>
                  <w:bottom w:val="single" w:sz="4" w:space="0" w:color="auto"/>
                  <w:right w:val="single" w:sz="4" w:space="0" w:color="auto"/>
                </w:tcBorders>
              </w:tcPr>
              <w:p w:rsidR="004B548E" w:rsidRPr="00AE474B" w:rsidRDefault="00D945E0">
                <w:pPr>
                  <w:jc w:val="right"/>
                  <w:rPr>
                    <w:sz w:val="13"/>
                    <w:szCs w:val="13"/>
                  </w:rPr>
                </w:pPr>
                <w:sdt>
                  <w:sdtPr>
                    <w:rPr>
                      <w:sz w:val="13"/>
                      <w:szCs w:val="13"/>
                    </w:rPr>
                    <w:alias w:val="其他应收款账面价值合计"/>
                    <w:tag w:val="_GBC_00178dc93add42acad87302b05aee1f7"/>
                    <w:id w:val="1361313185"/>
                    <w:lock w:val="sdtLocked"/>
                  </w:sdtPr>
                  <w:sdtContent>
                    <w:r w:rsidR="00EE4AD6" w:rsidRPr="00AE474B">
                      <w:rPr>
                        <w:sz w:val="13"/>
                        <w:szCs w:val="13"/>
                      </w:rPr>
                      <w:t>7,197,121,136.94</w:t>
                    </w:r>
                  </w:sdtContent>
                </w:sdt>
              </w:p>
            </w:tc>
          </w:tr>
        </w:tbl>
        <w:p w:rsidR="004B548E" w:rsidRDefault="00D945E0">
          <w:pPr>
            <w:rPr>
              <w:szCs w:val="21"/>
            </w:rPr>
          </w:pPr>
        </w:p>
      </w:sdtContent>
    </w:sdt>
    <w:sdt>
      <w:sdtPr>
        <w:rPr>
          <w:szCs w:val="21"/>
        </w:rPr>
        <w:tag w:val="_GBC_caea0b13e636429d96ab6e2bffd5aeb0"/>
        <w:id w:val="462315113"/>
        <w:lock w:val="sdtLocked"/>
        <w:placeholder>
          <w:docPart w:val="GBC22222222222222222222222222222"/>
        </w:placeholder>
      </w:sdtPr>
      <w:sdtContent>
        <w:p w:rsidR="004B548E" w:rsidRDefault="00A20AC1">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
            <w:tag w:val="_GBC_0dc191e0f6174f54b58977bc6f619bdf"/>
            <w:id w:val="-1631545144"/>
            <w:lock w:val="sdtLocked"/>
            <w:placeholder>
              <w:docPart w:val="GBC22222222222222222222222222222"/>
            </w:placeholder>
          </w:sdtPr>
          <w:sdtContent>
            <w:p w:rsidR="004B548E" w:rsidRDefault="00D945E0" w:rsidP="00A2087F">
              <w:pPr>
                <w:rPr>
                  <w:szCs w:val="21"/>
                </w:rPr>
              </w:pPr>
              <w:r>
                <w:rPr>
                  <w:szCs w:val="21"/>
                </w:rPr>
                <w:fldChar w:fldCharType="begin"/>
              </w:r>
              <w:r w:rsidR="00A2087F">
                <w:rPr>
                  <w:szCs w:val="21"/>
                </w:rPr>
                <w:instrText>MACROBUTTON  SnrToggleCheckbox □适用</w:instrText>
              </w:r>
              <w:r>
                <w:rPr>
                  <w:szCs w:val="21"/>
                </w:rPr>
                <w:fldChar w:fldCharType="end"/>
              </w:r>
              <w:r>
                <w:rPr>
                  <w:szCs w:val="21"/>
                </w:rPr>
                <w:fldChar w:fldCharType="begin"/>
              </w:r>
              <w:r w:rsidR="00A2087F">
                <w:rPr>
                  <w:szCs w:val="21"/>
                </w:rPr>
                <w:instrText xml:space="preserve"> MACROBUTTON  SnrToggleCheckbox √不适用 </w:instrText>
              </w:r>
              <w:r>
                <w:rPr>
                  <w:szCs w:val="21"/>
                </w:rPr>
                <w:fldChar w:fldCharType="end"/>
              </w:r>
            </w:p>
          </w:sdtContent>
        </w:sdt>
      </w:sdtContent>
    </w:sdt>
    <w:sdt>
      <w:sdtPr>
        <w:rPr>
          <w:szCs w:val="21"/>
        </w:rPr>
        <w:tag w:val="_GBC_7633445fb4f445e9a99e716971900a22"/>
        <w:id w:val="1731722210"/>
        <w:lock w:val="sdtLocked"/>
        <w:placeholder>
          <w:docPart w:val="GBC22222222222222222222222222222"/>
        </w:placeholder>
      </w:sdtPr>
      <w:sdtEndPr>
        <w:rPr>
          <w:szCs w:val="24"/>
        </w:rPr>
      </w:sdtEndPr>
      <w:sdtContent>
        <w:p w:rsidR="004B548E" w:rsidRDefault="00A20AC1">
          <w:pPr>
            <w:spacing w:before="60" w:after="60"/>
            <w:rPr>
              <w:szCs w:val="21"/>
            </w:rPr>
          </w:pPr>
          <w:r>
            <w:rPr>
              <w:rFonts w:hint="eastAsia"/>
              <w:szCs w:val="21"/>
            </w:rPr>
            <w:t>组合中，按账龄分析法计提坏账准备的其他应收款：</w:t>
          </w:r>
        </w:p>
        <w:p w:rsidR="004B548E" w:rsidRDefault="00D945E0" w:rsidP="005377CF">
          <w:pPr>
            <w:tabs>
              <w:tab w:val="left" w:pos="9720"/>
            </w:tabs>
            <w:ind w:rightChars="-673" w:right="-1615"/>
            <w:rPr>
              <w:b/>
              <w:szCs w:val="21"/>
            </w:rPr>
          </w:pPr>
          <w:sdt>
            <w:sdtPr>
              <w:rPr>
                <w:rFonts w:hint="eastAsia"/>
                <w:szCs w:val="21"/>
              </w:rPr>
              <w:alias w:val="是否适用：母公司组合中，按账龄分析法计提坏账准备的其他应收账款"/>
              <w:tag w:val="_GBC_b8ebebf3180a48e4b61282a3ad0f26ab"/>
              <w:id w:val="802276413"/>
              <w:lock w:val="sdtContentLocked"/>
              <w:placeholder>
                <w:docPart w:val="GBC22222222222222222222222222222"/>
              </w:placeholder>
            </w:sdtPr>
            <w:sdtContent>
              <w:r>
                <w:rPr>
                  <w:szCs w:val="21"/>
                </w:rPr>
                <w:fldChar w:fldCharType="begin"/>
              </w:r>
              <w:r w:rsidR="00EE4AD6">
                <w:rPr>
                  <w:szCs w:val="21"/>
                </w:rPr>
                <w:instrText>MACROBUTTON  SnrToggleCheckbox √适用</w:instrText>
              </w:r>
              <w:r>
                <w:rPr>
                  <w:szCs w:val="21"/>
                </w:rPr>
                <w:fldChar w:fldCharType="end"/>
              </w:r>
              <w:r>
                <w:rPr>
                  <w:szCs w:val="21"/>
                </w:rPr>
                <w:fldChar w:fldCharType="begin"/>
              </w:r>
              <w:r w:rsidR="00EE4AD6">
                <w:rPr>
                  <w:szCs w:val="21"/>
                </w:rPr>
                <w:instrText xml:space="preserve"> MACROBUTTON  SnrToggleCheckbox □不适用 </w:instrText>
              </w:r>
              <w:r>
                <w:rPr>
                  <w:szCs w:val="21"/>
                </w:rPr>
                <w:fldChar w:fldCharType="end"/>
              </w:r>
            </w:sdtContent>
          </w:sdt>
        </w:p>
        <w:p w:rsidR="004B548E" w:rsidRDefault="00A20AC1">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8"/>
            <w:gridCol w:w="2136"/>
            <w:gridCol w:w="1897"/>
            <w:gridCol w:w="1638"/>
          </w:tblGrid>
          <w:tr w:rsidR="004B548E" w:rsidTr="00A2087F">
            <w:trPr>
              <w:trHeight w:val="273"/>
              <w:jc w:val="center"/>
            </w:trPr>
            <w:tc>
              <w:tcPr>
                <w:tcW w:w="1867" w:type="pct"/>
                <w:vMerge w:val="restart"/>
                <w:tcBorders>
                  <w:bottom w:val="single" w:sz="4" w:space="0" w:color="auto"/>
                </w:tcBorders>
                <w:shd w:val="clear" w:color="auto" w:fill="auto"/>
                <w:vAlign w:val="center"/>
              </w:tcPr>
              <w:p w:rsidR="004B548E" w:rsidRPr="00AE474B" w:rsidRDefault="00A20AC1">
                <w:pPr>
                  <w:jc w:val="center"/>
                  <w:rPr>
                    <w:sz w:val="21"/>
                    <w:szCs w:val="21"/>
                  </w:rPr>
                </w:pPr>
                <w:r w:rsidRPr="00AE474B">
                  <w:rPr>
                    <w:sz w:val="21"/>
                    <w:szCs w:val="21"/>
                  </w:rPr>
                  <w:t>账龄</w:t>
                </w:r>
              </w:p>
            </w:tc>
            <w:tc>
              <w:tcPr>
                <w:tcW w:w="3133" w:type="pct"/>
                <w:gridSpan w:val="3"/>
                <w:tcBorders>
                  <w:bottom w:val="single" w:sz="4" w:space="0" w:color="auto"/>
                </w:tcBorders>
                <w:shd w:val="clear" w:color="auto" w:fill="auto"/>
                <w:vAlign w:val="center"/>
              </w:tcPr>
              <w:p w:rsidR="004B548E" w:rsidRPr="00AE474B" w:rsidRDefault="00A20AC1">
                <w:pPr>
                  <w:jc w:val="center"/>
                  <w:rPr>
                    <w:sz w:val="21"/>
                    <w:szCs w:val="21"/>
                  </w:rPr>
                </w:pPr>
                <w:r w:rsidRPr="00AE474B">
                  <w:rPr>
                    <w:sz w:val="21"/>
                    <w:szCs w:val="21"/>
                  </w:rPr>
                  <w:t>期末余额</w:t>
                </w:r>
              </w:p>
            </w:tc>
          </w:tr>
          <w:tr w:rsidR="004B548E" w:rsidTr="00A2087F">
            <w:trPr>
              <w:jc w:val="center"/>
            </w:trPr>
            <w:tc>
              <w:tcPr>
                <w:tcW w:w="1867" w:type="pct"/>
                <w:vMerge/>
                <w:shd w:val="clear" w:color="auto" w:fill="auto"/>
                <w:vAlign w:val="center"/>
              </w:tcPr>
              <w:p w:rsidR="004B548E" w:rsidRPr="00AE474B" w:rsidRDefault="004B548E">
                <w:pPr>
                  <w:jc w:val="center"/>
                  <w:rPr>
                    <w:sz w:val="21"/>
                    <w:szCs w:val="21"/>
                  </w:rPr>
                </w:pPr>
              </w:p>
            </w:tc>
            <w:tc>
              <w:tcPr>
                <w:tcW w:w="1180" w:type="pct"/>
                <w:shd w:val="clear" w:color="auto" w:fill="auto"/>
                <w:vAlign w:val="center"/>
              </w:tcPr>
              <w:p w:rsidR="004B548E" w:rsidRPr="00AE474B" w:rsidRDefault="00A20AC1">
                <w:pPr>
                  <w:jc w:val="center"/>
                  <w:rPr>
                    <w:sz w:val="21"/>
                    <w:szCs w:val="21"/>
                  </w:rPr>
                </w:pPr>
                <w:r w:rsidRPr="00AE474B">
                  <w:rPr>
                    <w:rFonts w:hint="eastAsia"/>
                    <w:sz w:val="21"/>
                    <w:szCs w:val="21"/>
                  </w:rPr>
                  <w:t>其他应收款</w:t>
                </w:r>
              </w:p>
            </w:tc>
            <w:tc>
              <w:tcPr>
                <w:tcW w:w="1048" w:type="pct"/>
                <w:shd w:val="clear" w:color="auto" w:fill="auto"/>
                <w:vAlign w:val="center"/>
              </w:tcPr>
              <w:p w:rsidR="004B548E" w:rsidRPr="00AE474B" w:rsidRDefault="00A20AC1">
                <w:pPr>
                  <w:jc w:val="center"/>
                  <w:rPr>
                    <w:sz w:val="21"/>
                    <w:szCs w:val="21"/>
                  </w:rPr>
                </w:pPr>
                <w:r w:rsidRPr="00AE474B">
                  <w:rPr>
                    <w:rFonts w:hint="eastAsia"/>
                    <w:sz w:val="21"/>
                    <w:szCs w:val="21"/>
                  </w:rPr>
                  <w:t>坏账</w:t>
                </w:r>
                <w:r w:rsidRPr="00AE474B">
                  <w:rPr>
                    <w:sz w:val="21"/>
                    <w:szCs w:val="21"/>
                  </w:rPr>
                  <w:t>准备</w:t>
                </w:r>
              </w:p>
            </w:tc>
            <w:tc>
              <w:tcPr>
                <w:tcW w:w="905" w:type="pct"/>
                <w:shd w:val="clear" w:color="auto" w:fill="auto"/>
                <w:vAlign w:val="center"/>
              </w:tcPr>
              <w:p w:rsidR="004B548E" w:rsidRPr="00AE474B" w:rsidRDefault="00A20AC1">
                <w:pPr>
                  <w:jc w:val="center"/>
                  <w:rPr>
                    <w:sz w:val="21"/>
                    <w:szCs w:val="21"/>
                  </w:rPr>
                </w:pPr>
                <w:r w:rsidRPr="00AE474B">
                  <w:rPr>
                    <w:rFonts w:hint="eastAsia"/>
                    <w:sz w:val="21"/>
                    <w:szCs w:val="21"/>
                  </w:rPr>
                  <w:t>计提比例</w:t>
                </w:r>
              </w:p>
            </w:tc>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1</w:t>
                </w:r>
                <w:r w:rsidRPr="00AE474B">
                  <w:rPr>
                    <w:sz w:val="21"/>
                    <w:szCs w:val="21"/>
                  </w:rPr>
                  <w:t>年以内</w:t>
                </w:r>
              </w:p>
            </w:tc>
            <w:tc>
              <w:tcPr>
                <w:tcW w:w="1180" w:type="pct"/>
                <w:shd w:val="clear" w:color="auto" w:fill="auto"/>
              </w:tcPr>
              <w:p w:rsidR="004B548E" w:rsidRPr="00AE474B" w:rsidRDefault="004B548E">
                <w:pPr>
                  <w:jc w:val="right"/>
                  <w:rPr>
                    <w:sz w:val="21"/>
                    <w:szCs w:val="21"/>
                  </w:rPr>
                </w:pPr>
              </w:p>
            </w:tc>
            <w:tc>
              <w:tcPr>
                <w:tcW w:w="1048" w:type="pct"/>
              </w:tcPr>
              <w:p w:rsidR="004B548E" w:rsidRPr="00AE474B" w:rsidRDefault="004B548E">
                <w:pPr>
                  <w:jc w:val="right"/>
                  <w:rPr>
                    <w:sz w:val="21"/>
                    <w:szCs w:val="21"/>
                  </w:rPr>
                </w:pPr>
              </w:p>
            </w:tc>
            <w:tc>
              <w:tcPr>
                <w:tcW w:w="905" w:type="pct"/>
              </w:tcPr>
              <w:p w:rsidR="004B548E" w:rsidRPr="00AE474B" w:rsidRDefault="004B548E">
                <w:pPr>
                  <w:jc w:val="right"/>
                  <w:rPr>
                    <w:sz w:val="21"/>
                    <w:szCs w:val="21"/>
                  </w:rPr>
                </w:pPr>
              </w:p>
            </w:tc>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其中：</w:t>
                </w:r>
                <w:r w:rsidRPr="00AE474B">
                  <w:rPr>
                    <w:sz w:val="21"/>
                    <w:szCs w:val="21"/>
                  </w:rPr>
                  <w:t>1年以内分项</w:t>
                </w:r>
              </w:p>
            </w:tc>
            <w:tc>
              <w:tcPr>
                <w:tcW w:w="1180" w:type="pct"/>
                <w:shd w:val="clear" w:color="auto" w:fill="auto"/>
              </w:tcPr>
              <w:p w:rsidR="004B548E" w:rsidRPr="00AE474B" w:rsidRDefault="004B548E">
                <w:pPr>
                  <w:jc w:val="right"/>
                  <w:rPr>
                    <w:sz w:val="21"/>
                    <w:szCs w:val="21"/>
                  </w:rPr>
                </w:pPr>
              </w:p>
            </w:tc>
            <w:tc>
              <w:tcPr>
                <w:tcW w:w="1048" w:type="pct"/>
              </w:tcPr>
              <w:p w:rsidR="004B548E" w:rsidRPr="00AE474B" w:rsidRDefault="004B548E">
                <w:pPr>
                  <w:jc w:val="right"/>
                  <w:rPr>
                    <w:sz w:val="21"/>
                    <w:szCs w:val="21"/>
                  </w:rPr>
                </w:pPr>
              </w:p>
            </w:tc>
            <w:tc>
              <w:tcPr>
                <w:tcW w:w="905" w:type="pct"/>
              </w:tcPr>
              <w:p w:rsidR="004B548E" w:rsidRPr="00AE474B" w:rsidRDefault="004B548E">
                <w:pPr>
                  <w:jc w:val="right"/>
                  <w:rPr>
                    <w:sz w:val="21"/>
                    <w:szCs w:val="21"/>
                  </w:rPr>
                </w:pPr>
              </w:p>
            </w:tc>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1年以内小计</w:t>
                </w:r>
              </w:p>
            </w:tc>
            <w:sdt>
              <w:sdtPr>
                <w:rPr>
                  <w:sz w:val="21"/>
                  <w:szCs w:val="21"/>
                </w:rPr>
                <w:alias w:val="其他应收款一年以内合计"/>
                <w:tag w:val="_GBC_4207c1063cdb4ac195800efa46a396f8"/>
                <w:id w:val="-1537963291"/>
                <w:lock w:val="sdtLocked"/>
              </w:sdtPr>
              <w:sdtContent>
                <w:tc>
                  <w:tcPr>
                    <w:tcW w:w="1180" w:type="pct"/>
                    <w:shd w:val="clear" w:color="auto" w:fill="auto"/>
                  </w:tcPr>
                  <w:p w:rsidR="004B548E" w:rsidRPr="00AE474B" w:rsidRDefault="00EE4AD6">
                    <w:pPr>
                      <w:jc w:val="right"/>
                      <w:rPr>
                        <w:sz w:val="21"/>
                        <w:szCs w:val="21"/>
                      </w:rPr>
                    </w:pPr>
                    <w:r w:rsidRPr="00AE474B">
                      <w:rPr>
                        <w:sz w:val="21"/>
                        <w:szCs w:val="21"/>
                      </w:rPr>
                      <w:t>8,320,431,884.87</w:t>
                    </w:r>
                  </w:p>
                </w:tc>
              </w:sdtContent>
            </w:sdt>
            <w:sdt>
              <w:sdtPr>
                <w:rPr>
                  <w:sz w:val="21"/>
                  <w:szCs w:val="21"/>
                </w:rPr>
                <w:alias w:val="其他应收款一年以内坏账准备合计"/>
                <w:tag w:val="_GBC_14c18f052edf4cdda0c61777a6b7eff0"/>
                <w:id w:val="-937518089"/>
                <w:lock w:val="sdtLocked"/>
              </w:sdtPr>
              <w:sdtContent>
                <w:tc>
                  <w:tcPr>
                    <w:tcW w:w="1048" w:type="pct"/>
                  </w:tcPr>
                  <w:p w:rsidR="004B548E" w:rsidRPr="00AE474B" w:rsidRDefault="00EE4AD6">
                    <w:pPr>
                      <w:jc w:val="right"/>
                      <w:rPr>
                        <w:sz w:val="21"/>
                        <w:szCs w:val="21"/>
                      </w:rPr>
                    </w:pPr>
                    <w:r w:rsidRPr="00AE474B">
                      <w:rPr>
                        <w:sz w:val="21"/>
                        <w:szCs w:val="21"/>
                      </w:rPr>
                      <w:t>499,225,913.09</w:t>
                    </w:r>
                  </w:p>
                </w:tc>
              </w:sdtContent>
            </w:sdt>
            <w:sdt>
              <w:sdtPr>
                <w:rPr>
                  <w:sz w:val="21"/>
                  <w:szCs w:val="21"/>
                </w:rPr>
                <w:alias w:val="其他应收款一年以内坏账准备比例"/>
                <w:tag w:val="_GBC_f27f6601993a4dc982a9cd8d3ad6644e"/>
                <w:id w:val="-1314713646"/>
                <w:lock w:val="sdtLocked"/>
              </w:sdtPr>
              <w:sdtContent>
                <w:tc>
                  <w:tcPr>
                    <w:tcW w:w="905" w:type="pct"/>
                  </w:tcPr>
                  <w:p w:rsidR="004B548E" w:rsidRPr="00AE474B" w:rsidRDefault="00EE4AD6">
                    <w:pPr>
                      <w:jc w:val="right"/>
                      <w:rPr>
                        <w:sz w:val="21"/>
                        <w:szCs w:val="21"/>
                      </w:rPr>
                    </w:pPr>
                    <w:r w:rsidRPr="00AE474B">
                      <w:rPr>
                        <w:sz w:val="21"/>
                        <w:szCs w:val="21"/>
                      </w:rPr>
                      <w:t>6.00</w:t>
                    </w:r>
                  </w:p>
                </w:tc>
              </w:sdtContent>
            </w:sdt>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1</w:t>
                </w:r>
                <w:r w:rsidRPr="00AE474B">
                  <w:rPr>
                    <w:sz w:val="21"/>
                    <w:szCs w:val="21"/>
                  </w:rPr>
                  <w:t>至</w:t>
                </w:r>
                <w:r w:rsidRPr="00AE474B">
                  <w:rPr>
                    <w:rFonts w:hint="eastAsia"/>
                    <w:sz w:val="21"/>
                    <w:szCs w:val="21"/>
                  </w:rPr>
                  <w:t>2</w:t>
                </w:r>
                <w:r w:rsidRPr="00AE474B">
                  <w:rPr>
                    <w:sz w:val="21"/>
                    <w:szCs w:val="21"/>
                  </w:rPr>
                  <w:t>年</w:t>
                </w:r>
              </w:p>
            </w:tc>
            <w:sdt>
              <w:sdtPr>
                <w:rPr>
                  <w:sz w:val="21"/>
                  <w:szCs w:val="21"/>
                </w:rPr>
                <w:alias w:val="其他应收款一至二年合计"/>
                <w:tag w:val="_GBC_3bcdbf3baaef46ac8a4714608ae97586"/>
                <w:id w:val="1243212302"/>
                <w:lock w:val="sdtLocked"/>
                <w:showingPlcHdr/>
              </w:sdtPr>
              <w:sdtContent>
                <w:tc>
                  <w:tcPr>
                    <w:tcW w:w="1180" w:type="pct"/>
                    <w:shd w:val="clear" w:color="auto" w:fill="auto"/>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一至二年坏账准备合计"/>
                <w:tag w:val="_GBC_a0c52b512ddb4a6e9c8a2301fa6ce2f1"/>
                <w:id w:val="-2109492383"/>
                <w:lock w:val="sdtLocked"/>
                <w:showingPlcHdr/>
              </w:sdtPr>
              <w:sdtContent>
                <w:tc>
                  <w:tcPr>
                    <w:tcW w:w="1048" w:type="pct"/>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一至二年坏账准备比例"/>
                <w:tag w:val="_GBC_9fe5d8618be34f62be3449eb2e4496b6"/>
                <w:id w:val="-333224145"/>
                <w:lock w:val="sdtLocked"/>
                <w:showingPlcHdr/>
              </w:sdtPr>
              <w:sdtContent>
                <w:tc>
                  <w:tcPr>
                    <w:tcW w:w="905" w:type="pct"/>
                  </w:tcPr>
                  <w:p w:rsidR="004B548E" w:rsidRPr="00AE474B" w:rsidRDefault="00A20AC1">
                    <w:pPr>
                      <w:jc w:val="right"/>
                      <w:rPr>
                        <w:sz w:val="21"/>
                        <w:szCs w:val="21"/>
                      </w:rPr>
                    </w:pPr>
                    <w:r w:rsidRPr="00AE474B">
                      <w:rPr>
                        <w:rFonts w:hint="eastAsia"/>
                        <w:color w:val="0000FF"/>
                        <w:sz w:val="21"/>
                        <w:szCs w:val="21"/>
                      </w:rPr>
                      <w:t xml:space="preserve">　</w:t>
                    </w:r>
                  </w:p>
                </w:tc>
              </w:sdtContent>
            </w:sdt>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2</w:t>
                </w:r>
                <w:r w:rsidRPr="00AE474B">
                  <w:rPr>
                    <w:sz w:val="21"/>
                    <w:szCs w:val="21"/>
                  </w:rPr>
                  <w:t>至</w:t>
                </w:r>
                <w:r w:rsidRPr="00AE474B">
                  <w:rPr>
                    <w:rFonts w:hint="eastAsia"/>
                    <w:sz w:val="21"/>
                    <w:szCs w:val="21"/>
                  </w:rPr>
                  <w:t>3</w:t>
                </w:r>
                <w:r w:rsidRPr="00AE474B">
                  <w:rPr>
                    <w:sz w:val="21"/>
                    <w:szCs w:val="21"/>
                  </w:rPr>
                  <w:t>年</w:t>
                </w:r>
              </w:p>
            </w:tc>
            <w:sdt>
              <w:sdtPr>
                <w:rPr>
                  <w:sz w:val="21"/>
                  <w:szCs w:val="21"/>
                </w:rPr>
                <w:alias w:val="其他应收款二至三年合计"/>
                <w:tag w:val="_GBC_1bd37fb29861445c9814df55f3dde5b7"/>
                <w:id w:val="-570423911"/>
                <w:lock w:val="sdtLocked"/>
                <w:showingPlcHdr/>
              </w:sdtPr>
              <w:sdtContent>
                <w:tc>
                  <w:tcPr>
                    <w:tcW w:w="1180" w:type="pct"/>
                    <w:shd w:val="clear" w:color="auto" w:fill="auto"/>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二至三年坏账准备合计"/>
                <w:tag w:val="_GBC_eecda96adce344b6a69df124f0ef38f7"/>
                <w:id w:val="317618336"/>
                <w:lock w:val="sdtLocked"/>
                <w:showingPlcHdr/>
              </w:sdtPr>
              <w:sdtContent>
                <w:tc>
                  <w:tcPr>
                    <w:tcW w:w="1048" w:type="pct"/>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二至三年坏账准备比例"/>
                <w:tag w:val="_GBC_561469a5d78c4cf097c102f90b0ae5a5"/>
                <w:id w:val="-156231244"/>
                <w:lock w:val="sdtLocked"/>
                <w:showingPlcHdr/>
              </w:sdtPr>
              <w:sdtContent>
                <w:tc>
                  <w:tcPr>
                    <w:tcW w:w="905" w:type="pct"/>
                  </w:tcPr>
                  <w:p w:rsidR="004B548E" w:rsidRPr="00AE474B" w:rsidRDefault="00A20AC1">
                    <w:pPr>
                      <w:jc w:val="right"/>
                      <w:rPr>
                        <w:sz w:val="21"/>
                        <w:szCs w:val="21"/>
                      </w:rPr>
                    </w:pPr>
                    <w:r w:rsidRPr="00AE474B">
                      <w:rPr>
                        <w:rFonts w:hint="eastAsia"/>
                        <w:color w:val="0000FF"/>
                        <w:sz w:val="21"/>
                        <w:szCs w:val="21"/>
                      </w:rPr>
                      <w:t xml:space="preserve">　</w:t>
                    </w:r>
                  </w:p>
                </w:tc>
              </w:sdtContent>
            </w:sdt>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3</w:t>
                </w:r>
                <w:r w:rsidRPr="00AE474B">
                  <w:rPr>
                    <w:sz w:val="21"/>
                    <w:szCs w:val="21"/>
                  </w:rPr>
                  <w:t>至</w:t>
                </w:r>
                <w:r w:rsidRPr="00AE474B">
                  <w:rPr>
                    <w:rFonts w:hint="eastAsia"/>
                    <w:sz w:val="21"/>
                    <w:szCs w:val="21"/>
                  </w:rPr>
                  <w:t>4</w:t>
                </w:r>
                <w:r w:rsidRPr="00AE474B">
                  <w:rPr>
                    <w:sz w:val="21"/>
                    <w:szCs w:val="21"/>
                  </w:rPr>
                  <w:t>年</w:t>
                </w:r>
              </w:p>
            </w:tc>
            <w:sdt>
              <w:sdtPr>
                <w:rPr>
                  <w:sz w:val="21"/>
                  <w:szCs w:val="21"/>
                </w:rPr>
                <w:alias w:val="其他应收款三至四年账面余额"/>
                <w:tag w:val="_GBC_560e2a5482904d3095a1da34fe62ba00"/>
                <w:id w:val="962858791"/>
                <w:lock w:val="sdtLocked"/>
                <w:showingPlcHdr/>
              </w:sdtPr>
              <w:sdtContent>
                <w:tc>
                  <w:tcPr>
                    <w:tcW w:w="1180" w:type="pct"/>
                    <w:shd w:val="clear" w:color="auto" w:fill="auto"/>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三至四年坏账准备"/>
                <w:tag w:val="_GBC_b3a80e95895f4cbbb6f1813682eec344"/>
                <w:id w:val="-1837212288"/>
                <w:lock w:val="sdtLocked"/>
                <w:showingPlcHdr/>
              </w:sdtPr>
              <w:sdtContent>
                <w:tc>
                  <w:tcPr>
                    <w:tcW w:w="1048" w:type="pct"/>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三至四年坏账准备比例"/>
                <w:tag w:val="_GBC_548ba6c8a3ed4ce3b2bac63d352d91d9"/>
                <w:id w:val="1170372640"/>
                <w:lock w:val="sdtLocked"/>
                <w:showingPlcHdr/>
              </w:sdtPr>
              <w:sdtContent>
                <w:tc>
                  <w:tcPr>
                    <w:tcW w:w="905" w:type="pct"/>
                  </w:tcPr>
                  <w:p w:rsidR="004B548E" w:rsidRPr="00AE474B" w:rsidRDefault="00A20AC1">
                    <w:pPr>
                      <w:jc w:val="right"/>
                      <w:rPr>
                        <w:sz w:val="21"/>
                        <w:szCs w:val="21"/>
                      </w:rPr>
                    </w:pPr>
                    <w:r w:rsidRPr="00AE474B">
                      <w:rPr>
                        <w:rFonts w:hint="eastAsia"/>
                        <w:color w:val="0000FF"/>
                        <w:sz w:val="21"/>
                        <w:szCs w:val="21"/>
                      </w:rPr>
                      <w:t xml:space="preserve">　</w:t>
                    </w:r>
                  </w:p>
                </w:tc>
              </w:sdtContent>
            </w:sdt>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4</w:t>
                </w:r>
                <w:r w:rsidRPr="00AE474B">
                  <w:rPr>
                    <w:sz w:val="21"/>
                    <w:szCs w:val="21"/>
                  </w:rPr>
                  <w:t>至</w:t>
                </w:r>
                <w:r w:rsidRPr="00AE474B">
                  <w:rPr>
                    <w:rFonts w:hint="eastAsia"/>
                    <w:sz w:val="21"/>
                    <w:szCs w:val="21"/>
                  </w:rPr>
                  <w:t>5</w:t>
                </w:r>
                <w:r w:rsidRPr="00AE474B">
                  <w:rPr>
                    <w:sz w:val="21"/>
                    <w:szCs w:val="21"/>
                  </w:rPr>
                  <w:t>年</w:t>
                </w:r>
              </w:p>
            </w:tc>
            <w:sdt>
              <w:sdtPr>
                <w:rPr>
                  <w:sz w:val="21"/>
                  <w:szCs w:val="21"/>
                </w:rPr>
                <w:alias w:val="其他应收款四至五年账面余额"/>
                <w:tag w:val="_GBC_b1c5ad7096d34166ab9ea6ff4fa3073b"/>
                <w:id w:val="-1203398726"/>
                <w:lock w:val="sdtLocked"/>
                <w:showingPlcHdr/>
              </w:sdtPr>
              <w:sdtContent>
                <w:tc>
                  <w:tcPr>
                    <w:tcW w:w="1180" w:type="pct"/>
                    <w:shd w:val="clear" w:color="auto" w:fill="auto"/>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四至五年坏账准备"/>
                <w:tag w:val="_GBC_96c363cdf0904af68da91157c82b8de3"/>
                <w:id w:val="639699399"/>
                <w:lock w:val="sdtLocked"/>
                <w:showingPlcHdr/>
              </w:sdtPr>
              <w:sdtContent>
                <w:tc>
                  <w:tcPr>
                    <w:tcW w:w="1048" w:type="pct"/>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其他应收款四至五年坏账准备比例"/>
                <w:tag w:val="_GBC_433f5993457d439f81c5900373191996"/>
                <w:id w:val="1680773797"/>
                <w:lock w:val="sdtLocked"/>
                <w:showingPlcHdr/>
              </w:sdtPr>
              <w:sdtContent>
                <w:tc>
                  <w:tcPr>
                    <w:tcW w:w="905" w:type="pct"/>
                  </w:tcPr>
                  <w:p w:rsidR="004B548E" w:rsidRPr="00AE474B" w:rsidRDefault="00A20AC1">
                    <w:pPr>
                      <w:jc w:val="right"/>
                      <w:rPr>
                        <w:sz w:val="21"/>
                        <w:szCs w:val="21"/>
                      </w:rPr>
                    </w:pPr>
                    <w:r w:rsidRPr="00AE474B">
                      <w:rPr>
                        <w:rFonts w:hint="eastAsia"/>
                        <w:color w:val="0000FF"/>
                        <w:sz w:val="21"/>
                        <w:szCs w:val="21"/>
                      </w:rPr>
                      <w:t xml:space="preserve">　</w:t>
                    </w:r>
                  </w:p>
                </w:tc>
              </w:sdtContent>
            </w:sdt>
          </w:tr>
          <w:tr w:rsidR="004B548E" w:rsidTr="00A2087F">
            <w:trPr>
              <w:jc w:val="center"/>
            </w:trPr>
            <w:tc>
              <w:tcPr>
                <w:tcW w:w="1867" w:type="pct"/>
                <w:shd w:val="clear" w:color="auto" w:fill="auto"/>
              </w:tcPr>
              <w:p w:rsidR="004B548E" w:rsidRPr="00AE474B" w:rsidRDefault="00A20AC1">
                <w:pPr>
                  <w:rPr>
                    <w:sz w:val="21"/>
                    <w:szCs w:val="21"/>
                  </w:rPr>
                </w:pPr>
                <w:r w:rsidRPr="00AE474B">
                  <w:rPr>
                    <w:rFonts w:hint="eastAsia"/>
                    <w:sz w:val="21"/>
                    <w:szCs w:val="21"/>
                  </w:rPr>
                  <w:t>5</w:t>
                </w:r>
                <w:r w:rsidRPr="00AE474B">
                  <w:rPr>
                    <w:sz w:val="21"/>
                    <w:szCs w:val="21"/>
                  </w:rPr>
                  <w:t>年以上</w:t>
                </w:r>
              </w:p>
            </w:tc>
            <w:sdt>
              <w:sdtPr>
                <w:rPr>
                  <w:sz w:val="21"/>
                  <w:szCs w:val="21"/>
                </w:rPr>
                <w:alias w:val="其他应收款五年以上账面余额"/>
                <w:tag w:val="_GBC_c3af7e686b224976bc74c460707ec27b"/>
                <w:id w:val="468319992"/>
                <w:lock w:val="sdtLocked"/>
              </w:sdtPr>
              <w:sdtContent>
                <w:tc>
                  <w:tcPr>
                    <w:tcW w:w="1180" w:type="pct"/>
                    <w:shd w:val="clear" w:color="auto" w:fill="auto"/>
                  </w:tcPr>
                  <w:p w:rsidR="004B548E" w:rsidRPr="00AE474B" w:rsidRDefault="00EE4AD6">
                    <w:pPr>
                      <w:jc w:val="right"/>
                      <w:rPr>
                        <w:sz w:val="21"/>
                        <w:szCs w:val="21"/>
                      </w:rPr>
                    </w:pPr>
                    <w:r w:rsidRPr="00AE474B">
                      <w:rPr>
                        <w:sz w:val="21"/>
                        <w:szCs w:val="21"/>
                      </w:rPr>
                      <w:t>8,480.00</w:t>
                    </w:r>
                  </w:p>
                </w:tc>
              </w:sdtContent>
            </w:sdt>
            <w:sdt>
              <w:sdtPr>
                <w:rPr>
                  <w:sz w:val="21"/>
                  <w:szCs w:val="21"/>
                </w:rPr>
                <w:alias w:val="其他应收款五年以上坏账准备"/>
                <w:tag w:val="_GBC_634ed5c37497416ea77041a4666f2ab0"/>
                <w:id w:val="-437459062"/>
                <w:lock w:val="sdtLocked"/>
              </w:sdtPr>
              <w:sdtContent>
                <w:tc>
                  <w:tcPr>
                    <w:tcW w:w="1048" w:type="pct"/>
                  </w:tcPr>
                  <w:p w:rsidR="004B548E" w:rsidRPr="00AE474B" w:rsidRDefault="00EE4AD6">
                    <w:pPr>
                      <w:jc w:val="right"/>
                      <w:rPr>
                        <w:sz w:val="21"/>
                        <w:szCs w:val="21"/>
                      </w:rPr>
                    </w:pPr>
                    <w:r w:rsidRPr="00AE474B">
                      <w:rPr>
                        <w:sz w:val="21"/>
                        <w:szCs w:val="21"/>
                      </w:rPr>
                      <w:t>8,480.00</w:t>
                    </w:r>
                  </w:p>
                </w:tc>
              </w:sdtContent>
            </w:sdt>
            <w:sdt>
              <w:sdtPr>
                <w:rPr>
                  <w:sz w:val="21"/>
                  <w:szCs w:val="21"/>
                </w:rPr>
                <w:alias w:val="其他应收款五年以上坏账准备比例"/>
                <w:tag w:val="_GBC_0162c5ffeac4411b85b26ae41c6a8c35"/>
                <w:id w:val="325708089"/>
                <w:lock w:val="sdtLocked"/>
              </w:sdtPr>
              <w:sdtContent>
                <w:tc>
                  <w:tcPr>
                    <w:tcW w:w="905" w:type="pct"/>
                  </w:tcPr>
                  <w:p w:rsidR="004B548E" w:rsidRPr="00AE474B" w:rsidRDefault="00EE4AD6">
                    <w:pPr>
                      <w:jc w:val="right"/>
                      <w:rPr>
                        <w:sz w:val="21"/>
                        <w:szCs w:val="21"/>
                      </w:rPr>
                    </w:pPr>
                    <w:r w:rsidRPr="00AE474B">
                      <w:rPr>
                        <w:sz w:val="21"/>
                        <w:szCs w:val="21"/>
                      </w:rPr>
                      <w:t>100.00</w:t>
                    </w:r>
                  </w:p>
                </w:tc>
              </w:sdtContent>
            </w:sdt>
          </w:tr>
          <w:tr w:rsidR="004B548E" w:rsidTr="00A2087F">
            <w:trPr>
              <w:jc w:val="center"/>
            </w:trPr>
            <w:tc>
              <w:tcPr>
                <w:tcW w:w="1867" w:type="pct"/>
                <w:shd w:val="clear" w:color="auto" w:fill="auto"/>
                <w:vAlign w:val="center"/>
              </w:tcPr>
              <w:p w:rsidR="004B548E" w:rsidRPr="00AE474B" w:rsidRDefault="00A20AC1">
                <w:pPr>
                  <w:jc w:val="center"/>
                  <w:rPr>
                    <w:sz w:val="21"/>
                    <w:szCs w:val="21"/>
                  </w:rPr>
                </w:pPr>
                <w:r w:rsidRPr="00AE474B">
                  <w:rPr>
                    <w:sz w:val="21"/>
                    <w:szCs w:val="21"/>
                  </w:rPr>
                  <w:t>合计</w:t>
                </w:r>
              </w:p>
            </w:tc>
            <w:sdt>
              <w:sdtPr>
                <w:rPr>
                  <w:sz w:val="21"/>
                  <w:szCs w:val="21"/>
                </w:rPr>
                <w:alias w:val="单项金额不重大但按信用风险特征组合后该组合的风险较大的其他应收账款合计"/>
                <w:tag w:val="_GBC_627060d6e4514f6c8fc89af2250a031b"/>
                <w:id w:val="-1485694202"/>
                <w:lock w:val="sdtLocked"/>
              </w:sdtPr>
              <w:sdtContent>
                <w:tc>
                  <w:tcPr>
                    <w:tcW w:w="1180" w:type="pct"/>
                    <w:shd w:val="clear" w:color="auto" w:fill="auto"/>
                  </w:tcPr>
                  <w:p w:rsidR="004B548E" w:rsidRPr="00AE474B" w:rsidRDefault="00EE4AD6">
                    <w:pPr>
                      <w:jc w:val="right"/>
                      <w:rPr>
                        <w:sz w:val="21"/>
                        <w:szCs w:val="21"/>
                      </w:rPr>
                    </w:pPr>
                    <w:r w:rsidRPr="00AE474B">
                      <w:rPr>
                        <w:sz w:val="21"/>
                        <w:szCs w:val="21"/>
                      </w:rPr>
                      <w:t>8,320,440,364.87</w:t>
                    </w:r>
                  </w:p>
                </w:tc>
              </w:sdtContent>
            </w:sdt>
            <w:sdt>
              <w:sdtPr>
                <w:rPr>
                  <w:sz w:val="21"/>
                  <w:szCs w:val="21"/>
                </w:rPr>
                <w:alias w:val="单项金额不重大但按信用风险特征组合后该组合的风险较大的其他应收账款计提的坏账准备合计"/>
                <w:tag w:val="_GBC_ed4f3bb8cb004a9db215367546069ce4"/>
                <w:id w:val="253408113"/>
                <w:lock w:val="sdtLocked"/>
              </w:sdtPr>
              <w:sdtContent>
                <w:tc>
                  <w:tcPr>
                    <w:tcW w:w="1048" w:type="pct"/>
                  </w:tcPr>
                  <w:p w:rsidR="004B548E" w:rsidRPr="00AE474B" w:rsidRDefault="00EE4AD6">
                    <w:pPr>
                      <w:jc w:val="right"/>
                      <w:rPr>
                        <w:sz w:val="21"/>
                        <w:szCs w:val="21"/>
                      </w:rPr>
                    </w:pPr>
                    <w:r w:rsidRPr="00AE474B">
                      <w:rPr>
                        <w:sz w:val="21"/>
                        <w:szCs w:val="21"/>
                      </w:rPr>
                      <w:t>499,234,393.09</w:t>
                    </w:r>
                  </w:p>
                </w:tc>
              </w:sdtContent>
            </w:sdt>
            <w:sdt>
              <w:sdtPr>
                <w:rPr>
                  <w:sz w:val="21"/>
                  <w:szCs w:val="21"/>
                </w:rPr>
                <w:alias w:val="其他应收款坏账准备合计比例"/>
                <w:tag w:val="_GBC_ac6fae4c87804af39d4e114ba238488b"/>
                <w:id w:val="-1409603055"/>
                <w:lock w:val="sdtLocked"/>
                <w:showingPlcHdr/>
              </w:sdtPr>
              <w:sdtContent>
                <w:tc>
                  <w:tcPr>
                    <w:tcW w:w="905" w:type="pct"/>
                  </w:tcPr>
                  <w:p w:rsidR="004B548E" w:rsidRPr="00AE474B" w:rsidRDefault="00EE4AD6">
                    <w:pPr>
                      <w:jc w:val="right"/>
                      <w:rPr>
                        <w:sz w:val="21"/>
                        <w:szCs w:val="21"/>
                      </w:rPr>
                    </w:pPr>
                    <w:r w:rsidRPr="00AE474B">
                      <w:rPr>
                        <w:sz w:val="21"/>
                        <w:szCs w:val="21"/>
                      </w:rPr>
                      <w:t xml:space="preserve">     </w:t>
                    </w:r>
                  </w:p>
                </w:tc>
              </w:sdtContent>
            </w:sdt>
          </w:tr>
        </w:tbl>
        <w:p w:rsidR="004B548E" w:rsidRPr="00EE4AD6" w:rsidRDefault="00D945E0" w:rsidP="00EE4AD6"/>
      </w:sdtContent>
    </w:sdt>
    <w:sdt>
      <w:sdtPr>
        <w:rPr>
          <w:szCs w:val="21"/>
        </w:rPr>
        <w:tag w:val="_GBC_05f8c9f11b8c4595a6380f2f337f34c8"/>
        <w:id w:val="-79290431"/>
        <w:lock w:val="sdtLocked"/>
        <w:placeholder>
          <w:docPart w:val="GBC22222222222222222222222222222"/>
        </w:placeholder>
      </w:sdtPr>
      <w:sdtEndPr>
        <w:rPr>
          <w:szCs w:val="24"/>
        </w:rPr>
      </w:sdtEndPr>
      <w:sdtContent>
        <w:p w:rsidR="004B548E" w:rsidRDefault="00A20AC1">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
            <w:tag w:val="_GBC_fd6f8dd8b0db499f829b29e121a6fd95"/>
            <w:id w:val="2003618565"/>
            <w:lock w:val="sdtLocked"/>
            <w:placeholder>
              <w:docPart w:val="GBC22222222222222222222222222222"/>
            </w:placeholder>
          </w:sdtPr>
          <w:sdtContent>
            <w:p w:rsidR="00A2087F" w:rsidRDefault="00D945E0" w:rsidP="00A2087F">
              <w:pPr>
                <w:tabs>
                  <w:tab w:val="left" w:pos="9720"/>
                </w:tabs>
                <w:ind w:rightChars="-673" w:right="-1615"/>
                <w:rPr>
                  <w:szCs w:val="21"/>
                </w:rPr>
              </w:pPr>
              <w:r>
                <w:rPr>
                  <w:szCs w:val="21"/>
                </w:rPr>
                <w:fldChar w:fldCharType="begin"/>
              </w:r>
              <w:r w:rsidR="00A2087F">
                <w:rPr>
                  <w:szCs w:val="21"/>
                </w:rPr>
                <w:instrText xml:space="preserve"> MACROBUTTON  SnrToggleCheckbox □适用 </w:instrText>
              </w:r>
              <w:r>
                <w:rPr>
                  <w:szCs w:val="21"/>
                </w:rPr>
                <w:fldChar w:fldCharType="end"/>
              </w:r>
              <w:r>
                <w:rPr>
                  <w:szCs w:val="21"/>
                </w:rPr>
                <w:fldChar w:fldCharType="begin"/>
              </w:r>
              <w:r w:rsidR="00A2087F">
                <w:rPr>
                  <w:szCs w:val="21"/>
                </w:rPr>
                <w:instrText xml:space="preserve"> MACROBUTTON  SnrToggleCheckbox √不适用 </w:instrText>
              </w:r>
              <w:r>
                <w:rPr>
                  <w:szCs w:val="21"/>
                </w:rPr>
                <w:fldChar w:fldCharType="end"/>
              </w:r>
            </w:p>
          </w:sdtContent>
        </w:sdt>
        <w:p w:rsidR="004B548E" w:rsidRPr="00A2087F" w:rsidRDefault="00D945E0"/>
      </w:sdtContent>
    </w:sdt>
    <w:sdt>
      <w:sdtPr>
        <w:rPr>
          <w:rFonts w:ascii="宋体" w:hAnsi="宋体" w:cs="宋体"/>
          <w:b w:val="0"/>
          <w:bCs w:val="0"/>
          <w:kern w:val="0"/>
          <w:szCs w:val="24"/>
        </w:rPr>
        <w:tag w:val="_GBC_84be6eef0da64b17b21c4f88ae994780"/>
        <w:id w:val="1431620777"/>
        <w:lock w:val="sdtLocked"/>
        <w:placeholder>
          <w:docPart w:val="GBC22222222222222222222222222222"/>
        </w:placeholder>
      </w:sdtPr>
      <w:sdtEndPr>
        <w:rPr>
          <w:rFonts w:hint="eastAsia"/>
        </w:rPr>
      </w:sdtEndPr>
      <w:sdtContent>
        <w:p w:rsidR="004B548E" w:rsidRDefault="00A20AC1">
          <w:pPr>
            <w:pStyle w:val="4"/>
            <w:numPr>
              <w:ilvl w:val="0"/>
              <w:numId w:val="101"/>
            </w:numPr>
          </w:pPr>
          <w:r>
            <w:rPr>
              <w:rFonts w:hint="eastAsia"/>
            </w:rPr>
            <w:t>本期</w:t>
          </w:r>
          <w:r>
            <w:rPr>
              <w:rFonts w:ascii="宋体" w:hAnsi="宋体" w:hint="eastAsia"/>
              <w:szCs w:val="21"/>
            </w:rPr>
            <w:t>计提</w:t>
          </w:r>
          <w:r>
            <w:rPr>
              <w:rFonts w:hint="eastAsia"/>
            </w:rPr>
            <w:t>、收回或转回的坏账准备情况：</w:t>
          </w:r>
        </w:p>
        <w:p w:rsidR="004B548E" w:rsidRPr="00AE474B" w:rsidRDefault="00A20AC1">
          <w:pPr>
            <w:rPr>
              <w:sz w:val="21"/>
              <w:szCs w:val="21"/>
            </w:rPr>
          </w:pPr>
          <w:r w:rsidRPr="00AE474B">
            <w:rPr>
              <w:rFonts w:hint="eastAsia"/>
              <w:sz w:val="21"/>
              <w:szCs w:val="21"/>
            </w:rPr>
            <w:t>本期计提坏账准备金额</w:t>
          </w:r>
          <w:sdt>
            <w:sdtPr>
              <w:rPr>
                <w:rFonts w:hint="eastAsia"/>
                <w:sz w:val="21"/>
                <w:szCs w:val="21"/>
              </w:rPr>
              <w:alias w:val="其他应收款计提坏账准备金额"/>
              <w:tag w:val="_GBC_9ee5ac973b3844d69e723dc76bd41558"/>
              <w:id w:val="-434442265"/>
              <w:lock w:val="sdtLocked"/>
              <w:placeholder>
                <w:docPart w:val="GBC22222222222222222222222222222"/>
              </w:placeholder>
            </w:sdtPr>
            <w:sdtContent>
              <w:r w:rsidR="00EE4AD6" w:rsidRPr="00AE474B">
                <w:rPr>
                  <w:rFonts w:ascii="Arial Narrow" w:hAnsi="Arial Narrow" w:cs="Arial"/>
                  <w:noProof/>
                  <w:sz w:val="21"/>
                  <w:szCs w:val="21"/>
                </w:rPr>
                <w:t>33,691,331.57</w:t>
              </w:r>
            </w:sdtContent>
          </w:sdt>
          <w:r w:rsidRPr="00AE474B">
            <w:rPr>
              <w:sz w:val="21"/>
              <w:szCs w:val="21"/>
            </w:rPr>
            <w:t>元；本期收回或转回坏账准备金额</w:t>
          </w:r>
          <w:sdt>
            <w:sdtPr>
              <w:rPr>
                <w:sz w:val="21"/>
                <w:szCs w:val="21"/>
              </w:rPr>
              <w:alias w:val="其他应收款收回或转回坏账准备金额"/>
              <w:tag w:val="_GBC_fef53e5b79bf43f9878633e38b272fd0"/>
              <w:id w:val="-801776481"/>
              <w:lock w:val="sdtLocked"/>
              <w:placeholder>
                <w:docPart w:val="GBC22222222222222222222222222222"/>
              </w:placeholder>
            </w:sdtPr>
            <w:sdtContent>
              <w:r w:rsidR="00EE4AD6" w:rsidRPr="00AE474B">
                <w:rPr>
                  <w:rFonts w:hint="eastAsia"/>
                  <w:sz w:val="21"/>
                  <w:szCs w:val="21"/>
                </w:rPr>
                <w:t>0</w:t>
              </w:r>
            </w:sdtContent>
          </w:sdt>
          <w:r w:rsidRPr="00AE474B">
            <w:rPr>
              <w:sz w:val="21"/>
              <w:szCs w:val="21"/>
            </w:rPr>
            <w:t>元。</w:t>
          </w:r>
        </w:p>
        <w:p w:rsidR="004B548E" w:rsidRPr="00AE474B" w:rsidRDefault="00A20AC1">
          <w:pPr>
            <w:rPr>
              <w:sz w:val="21"/>
              <w:szCs w:val="21"/>
            </w:rPr>
          </w:pPr>
          <w:r w:rsidRPr="00AE474B">
            <w:rPr>
              <w:rFonts w:hint="eastAsia"/>
              <w:sz w:val="21"/>
              <w:szCs w:val="21"/>
            </w:rPr>
            <w:t>其中本期坏账准备转回或收回金额重要的：</w:t>
          </w:r>
        </w:p>
        <w:sdt>
          <w:sdtPr>
            <w:rPr>
              <w:sz w:val="21"/>
              <w:szCs w:val="21"/>
            </w:rPr>
            <w:alias w:val="是否适用：母公司其中本期其他应收账款坏账准备收回或转回金额重要的"/>
            <w:tag w:val="_GBC_2d22f42bd839451e88fd3fd9a64a8536"/>
            <w:id w:val="1731651231"/>
            <w:lock w:val="sdtLocked"/>
            <w:placeholder>
              <w:docPart w:val="GBC22222222222222222222222222222"/>
            </w:placeholder>
          </w:sdtPr>
          <w:sdtEndPr>
            <w:rPr>
              <w:sz w:val="24"/>
              <w:szCs w:val="24"/>
            </w:rPr>
          </w:sdtEndPr>
          <w:sdtContent>
            <w:p w:rsidR="004B548E" w:rsidRPr="00C5317E" w:rsidRDefault="00D945E0" w:rsidP="00C5317E">
              <w:r w:rsidRPr="00AE474B">
                <w:rPr>
                  <w:sz w:val="21"/>
                  <w:szCs w:val="21"/>
                </w:rPr>
                <w:fldChar w:fldCharType="begin"/>
              </w:r>
              <w:r w:rsidR="00C5317E" w:rsidRPr="00AE474B">
                <w:rPr>
                  <w:sz w:val="21"/>
                  <w:szCs w:val="21"/>
                </w:rPr>
                <w:instrText xml:space="preserve"> MACROBUTTON  SnrToggleCheckbox □适用 </w:instrText>
              </w:r>
              <w:r w:rsidRPr="00AE474B">
                <w:rPr>
                  <w:sz w:val="21"/>
                  <w:szCs w:val="21"/>
                </w:rPr>
                <w:fldChar w:fldCharType="end"/>
              </w:r>
              <w:r w:rsidRPr="00AE474B">
                <w:rPr>
                  <w:sz w:val="21"/>
                  <w:szCs w:val="21"/>
                </w:rPr>
                <w:fldChar w:fldCharType="begin"/>
              </w:r>
              <w:r w:rsidR="00C5317E" w:rsidRPr="00AE474B">
                <w:rPr>
                  <w:sz w:val="21"/>
                  <w:szCs w:val="21"/>
                </w:rPr>
                <w:instrText xml:space="preserve"> MACROBUTTON  SnrToggleCheckbox √不适用 </w:instrText>
              </w:r>
              <w:r w:rsidRPr="00AE474B">
                <w:rPr>
                  <w:sz w:val="21"/>
                  <w:szCs w:val="21"/>
                </w:rPr>
                <w:fldChar w:fldCharType="end"/>
              </w:r>
            </w:p>
          </w:sdtContent>
        </w:sdt>
      </w:sdtContent>
    </w:sdt>
    <w:p w:rsidR="004B548E" w:rsidRDefault="004B548E" w:rsidP="005377CF">
      <w:pPr>
        <w:ind w:rightChars="-759" w:right="-1822"/>
        <w:rPr>
          <w:szCs w:val="21"/>
        </w:rPr>
      </w:pPr>
    </w:p>
    <w:sdt>
      <w:sdtPr>
        <w:rPr>
          <w:rFonts w:asciiTheme="minorHAnsi" w:hAnsiTheme="minorHAnsi" w:cs="宋体" w:hint="eastAsia"/>
          <w:b w:val="0"/>
          <w:bCs w:val="0"/>
          <w:kern w:val="0"/>
          <w:szCs w:val="22"/>
        </w:rPr>
        <w:tag w:val="_SEC_95497f8a3ba04097840502fb3e809791"/>
        <w:id w:val="740842068"/>
        <w:lock w:val="sdtLocked"/>
        <w:placeholder>
          <w:docPart w:val="GBC22222222222222222222222222222"/>
        </w:placeholder>
      </w:sdtPr>
      <w:sdtEndPr>
        <w:rPr>
          <w:rFonts w:ascii="宋体" w:hAnsi="宋体"/>
          <w:szCs w:val="24"/>
        </w:rPr>
      </w:sdtEndPr>
      <w:sdtContent>
        <w:p w:rsidR="004B548E" w:rsidRDefault="00A20AC1">
          <w:pPr>
            <w:pStyle w:val="4"/>
            <w:numPr>
              <w:ilvl w:val="0"/>
              <w:numId w:val="101"/>
            </w:numPr>
          </w:pPr>
          <w:r>
            <w:rPr>
              <w:rFonts w:hint="eastAsia"/>
            </w:rPr>
            <w:t>本期实际核销的其他应收款情况</w:t>
          </w:r>
        </w:p>
        <w:sdt>
          <w:sdtPr>
            <w:alias w:val="是否适用：母公司本期实际核销的其他应收款情况"/>
            <w:tag w:val="_GBC_1513ed448adb4dda8e855e090428591f"/>
            <w:id w:val="-440074624"/>
            <w:lock w:val="sdtLocked"/>
            <w:placeholder>
              <w:docPart w:val="GBC22222222222222222222222222222"/>
            </w:placeholder>
          </w:sdtPr>
          <w:sdtContent>
            <w:p w:rsidR="00C5317E" w:rsidRDefault="00D945E0" w:rsidP="00C5317E">
              <w:pPr>
                <w:rPr>
                  <w:szCs w:val="21"/>
                </w:rPr>
              </w:pPr>
              <w:r>
                <w:fldChar w:fldCharType="begin"/>
              </w:r>
              <w:r w:rsidR="00C5317E">
                <w:instrText xml:space="preserve"> MACROBUTTON  SnrToggleCheckbox □适用 </w:instrText>
              </w:r>
              <w:r>
                <w:fldChar w:fldCharType="end"/>
              </w:r>
              <w:r>
                <w:fldChar w:fldCharType="begin"/>
              </w:r>
              <w:r w:rsidR="00C5317E">
                <w:instrText xml:space="preserve"> MACROBUTTON  SnrToggleCheckbox √不适用 </w:instrText>
              </w:r>
              <w:r>
                <w:fldChar w:fldCharType="end"/>
              </w:r>
            </w:p>
          </w:sdtContent>
        </w:sdt>
        <w:p w:rsidR="004B548E" w:rsidRPr="00C5317E" w:rsidRDefault="00D945E0" w:rsidP="00C5317E"/>
      </w:sdtContent>
    </w:sdt>
    <w:sdt>
      <w:sdtPr>
        <w:rPr>
          <w:rFonts w:ascii="宋体" w:hAnsi="宋体" w:cs="宋体" w:hint="eastAsia"/>
          <w:b w:val="0"/>
          <w:bCs w:val="0"/>
          <w:kern w:val="0"/>
          <w:szCs w:val="24"/>
        </w:rPr>
        <w:tag w:val="_SEC_71c0adb787a04266be2102ec385a07d9"/>
        <w:id w:val="799797853"/>
        <w:lock w:val="sdtLocked"/>
        <w:placeholder>
          <w:docPart w:val="GBC22222222222222222222222222222"/>
        </w:placeholder>
      </w:sdtPr>
      <w:sdtEndPr>
        <w:rPr>
          <w:sz w:val="21"/>
          <w:szCs w:val="21"/>
        </w:rPr>
      </w:sdtEndPr>
      <w:sdtContent>
        <w:p w:rsidR="004B548E" w:rsidRDefault="00A20AC1">
          <w:pPr>
            <w:pStyle w:val="4"/>
            <w:numPr>
              <w:ilvl w:val="0"/>
              <w:numId w:val="101"/>
            </w:numPr>
          </w:pPr>
          <w:r>
            <w:rPr>
              <w:rFonts w:hint="eastAsia"/>
            </w:rPr>
            <w:t>其他应收款按款项性质分类情况</w:t>
          </w:r>
        </w:p>
        <w:p w:rsidR="004B548E" w:rsidRDefault="00D945E0">
          <w:sdt>
            <w:sdtPr>
              <w:alias w:val="是否适用：母公司其他应收款按款项性质分类情况"/>
              <w:tag w:val="_GBC_a5e5418d19394a1c8f8093184d9b360a"/>
              <w:id w:val="-465122121"/>
              <w:lock w:val="sdtContentLocked"/>
              <w:placeholder>
                <w:docPart w:val="GBC22222222222222222222222222222"/>
              </w:placeholder>
            </w:sdtPr>
            <w:sdtContent>
              <w:r>
                <w:fldChar w:fldCharType="begin"/>
              </w:r>
              <w:r w:rsidR="00EE4AD6">
                <w:instrText xml:space="preserve"> MACROBUTTON  SnrToggleCheckbox √适用 </w:instrText>
              </w:r>
              <w:r>
                <w:fldChar w:fldCharType="end"/>
              </w:r>
              <w:r>
                <w:fldChar w:fldCharType="begin"/>
              </w:r>
              <w:r w:rsidR="00EE4AD6">
                <w:instrText xml:space="preserve"> MACROBUTTON  SnrToggleCheckbox □不适用 </w:instrText>
              </w:r>
              <w:r>
                <w:fldChar w:fldCharType="end"/>
              </w:r>
            </w:sdtContent>
          </w:sdt>
        </w:p>
        <w:p w:rsidR="004B548E" w:rsidRDefault="00A20AC1">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4B548E" w:rsidRPr="00AE474B" w:rsidTr="00FC3DF5">
            <w:tc>
              <w:tcPr>
                <w:tcW w:w="1700" w:type="pct"/>
                <w:shd w:val="clear" w:color="auto" w:fill="auto"/>
                <w:vAlign w:val="center"/>
              </w:tcPr>
              <w:p w:rsidR="004B548E" w:rsidRPr="00AE474B" w:rsidRDefault="00A20AC1">
                <w:pPr>
                  <w:jc w:val="center"/>
                  <w:rPr>
                    <w:sz w:val="21"/>
                    <w:szCs w:val="21"/>
                  </w:rPr>
                </w:pPr>
                <w:r w:rsidRPr="00AE474B">
                  <w:rPr>
                    <w:rFonts w:hint="eastAsia"/>
                    <w:sz w:val="21"/>
                    <w:szCs w:val="21"/>
                  </w:rPr>
                  <w:t>款项性质</w:t>
                </w:r>
              </w:p>
            </w:tc>
            <w:tc>
              <w:tcPr>
                <w:tcW w:w="1647" w:type="pct"/>
                <w:shd w:val="clear" w:color="auto" w:fill="auto"/>
                <w:vAlign w:val="center"/>
              </w:tcPr>
              <w:p w:rsidR="004B548E" w:rsidRPr="00AE474B" w:rsidRDefault="00A20AC1">
                <w:pPr>
                  <w:jc w:val="center"/>
                  <w:rPr>
                    <w:sz w:val="21"/>
                    <w:szCs w:val="21"/>
                  </w:rPr>
                </w:pPr>
                <w:r w:rsidRPr="00AE474B">
                  <w:rPr>
                    <w:rFonts w:hint="eastAsia"/>
                    <w:sz w:val="21"/>
                    <w:szCs w:val="21"/>
                  </w:rPr>
                  <w:t>期末账面余额</w:t>
                </w:r>
              </w:p>
            </w:tc>
            <w:tc>
              <w:tcPr>
                <w:tcW w:w="1653" w:type="pct"/>
                <w:shd w:val="clear" w:color="auto" w:fill="auto"/>
                <w:vAlign w:val="center"/>
              </w:tcPr>
              <w:p w:rsidR="004B548E" w:rsidRPr="00AE474B" w:rsidRDefault="00A20AC1">
                <w:pPr>
                  <w:jc w:val="center"/>
                  <w:rPr>
                    <w:sz w:val="21"/>
                    <w:szCs w:val="21"/>
                  </w:rPr>
                </w:pPr>
                <w:r w:rsidRPr="00AE474B">
                  <w:rPr>
                    <w:rFonts w:hint="eastAsia"/>
                    <w:sz w:val="21"/>
                    <w:szCs w:val="21"/>
                  </w:rPr>
                  <w:t>期初账面余额</w:t>
                </w:r>
              </w:p>
            </w:tc>
          </w:tr>
          <w:sdt>
            <w:sdtPr>
              <w:rPr>
                <w:rFonts w:hint="eastAsia"/>
                <w:sz w:val="21"/>
                <w:szCs w:val="21"/>
              </w:rPr>
              <w:alias w:val="其他应收款按款项性质分类情况明细"/>
              <w:tag w:val="_TUP_48f6c039e4a84e3fbd2e75f4cdeeeb67"/>
              <w:id w:val="1369411916"/>
              <w:lock w:val="sdtLocked"/>
            </w:sdtPr>
            <w:sdtContent>
              <w:tr w:rsidR="004B548E" w:rsidRPr="00AE474B" w:rsidTr="00FC3DF5">
                <w:sdt>
                  <w:sdtPr>
                    <w:rPr>
                      <w:rFonts w:hint="eastAsia"/>
                      <w:sz w:val="21"/>
                      <w:szCs w:val="21"/>
                    </w:rPr>
                    <w:alias w:val="其他应收款按款项性质分类情况明细-款项性质"/>
                    <w:tag w:val="_GBC_ee2383809e2c46568b8304934d2803de"/>
                    <w:id w:val="2143772441"/>
                    <w:lock w:val="sdtLocked"/>
                  </w:sdtPr>
                  <w:sdtContent>
                    <w:tc>
                      <w:tcPr>
                        <w:tcW w:w="1700" w:type="pct"/>
                        <w:shd w:val="clear" w:color="auto" w:fill="auto"/>
                      </w:tcPr>
                      <w:p w:rsidR="004B548E" w:rsidRPr="00AE474B" w:rsidRDefault="00EE4AD6">
                        <w:pPr>
                          <w:rPr>
                            <w:sz w:val="21"/>
                            <w:szCs w:val="21"/>
                            <w:highlight w:val="yellow"/>
                          </w:rPr>
                        </w:pPr>
                        <w:r w:rsidRPr="00AE474B">
                          <w:rPr>
                            <w:rFonts w:hint="eastAsia"/>
                            <w:sz w:val="21"/>
                            <w:szCs w:val="21"/>
                          </w:rPr>
                          <w:t>对外借出款项</w:t>
                        </w:r>
                      </w:p>
                    </w:tc>
                  </w:sdtContent>
                </w:sdt>
                <w:sdt>
                  <w:sdtPr>
                    <w:rPr>
                      <w:rFonts w:hint="eastAsia"/>
                      <w:sz w:val="21"/>
                      <w:szCs w:val="21"/>
                    </w:rPr>
                    <w:alias w:val="其他应收款按款项性质分类情况明细-金额"/>
                    <w:tag w:val="_GBC_bd1129cc847c423cac558f4d23d72b4f"/>
                    <w:id w:val="-1902820240"/>
                    <w:lock w:val="sdtLocked"/>
                  </w:sdtPr>
                  <w:sdtContent>
                    <w:tc>
                      <w:tcPr>
                        <w:tcW w:w="1647" w:type="pct"/>
                        <w:shd w:val="clear" w:color="auto" w:fill="auto"/>
                      </w:tcPr>
                      <w:p w:rsidR="004B548E" w:rsidRPr="00AE474B" w:rsidRDefault="00EE4AD6">
                        <w:pPr>
                          <w:jc w:val="right"/>
                          <w:rPr>
                            <w:sz w:val="21"/>
                            <w:szCs w:val="21"/>
                            <w:highlight w:val="yellow"/>
                          </w:rPr>
                        </w:pPr>
                        <w:r w:rsidRPr="00AE474B">
                          <w:rPr>
                            <w:sz w:val="21"/>
                            <w:szCs w:val="21"/>
                          </w:rPr>
                          <w:t>8,320,276,269.87</w:t>
                        </w:r>
                      </w:p>
                    </w:tc>
                  </w:sdtContent>
                </w:sdt>
                <w:tc>
                  <w:tcPr>
                    <w:tcW w:w="1653" w:type="pct"/>
                    <w:shd w:val="clear" w:color="auto" w:fill="auto"/>
                  </w:tcPr>
                  <w:p w:rsidR="004B548E" w:rsidRPr="00AE474B" w:rsidRDefault="00D945E0">
                    <w:pPr>
                      <w:jc w:val="right"/>
                      <w:rPr>
                        <w:sz w:val="21"/>
                        <w:szCs w:val="21"/>
                        <w:highlight w:val="yellow"/>
                      </w:rPr>
                    </w:pPr>
                    <w:sdt>
                      <w:sdtPr>
                        <w:rPr>
                          <w:rFonts w:hint="eastAsia"/>
                          <w:sz w:val="21"/>
                          <w:szCs w:val="21"/>
                        </w:rPr>
                        <w:alias w:val="其他应收款按款项性质分类情况明细-金额"/>
                        <w:tag w:val="_GBC_ddb2c50f19ff426fb4a568e62d0a383c"/>
                        <w:id w:val="-658609428"/>
                        <w:lock w:val="sdtLocked"/>
                      </w:sdtPr>
                      <w:sdtContent>
                        <w:r w:rsidR="00EE4AD6" w:rsidRPr="00AE474B">
                          <w:rPr>
                            <w:sz w:val="21"/>
                            <w:szCs w:val="21"/>
                          </w:rPr>
                          <w:t>7,662,620,198.46</w:t>
                        </w:r>
                      </w:sdtContent>
                    </w:sdt>
                  </w:p>
                </w:tc>
              </w:tr>
            </w:sdtContent>
          </w:sdt>
          <w:sdt>
            <w:sdtPr>
              <w:rPr>
                <w:rFonts w:hint="eastAsia"/>
                <w:sz w:val="21"/>
                <w:szCs w:val="21"/>
              </w:rPr>
              <w:alias w:val="其他应收款按款项性质分类情况明细"/>
              <w:tag w:val="_TUP_48f6c039e4a84e3fbd2e75f4cdeeeb67"/>
              <w:id w:val="15242982"/>
              <w:lock w:val="sdtLocked"/>
            </w:sdtPr>
            <w:sdtContent>
              <w:tr w:rsidR="004B548E" w:rsidRPr="00AE474B" w:rsidTr="00FC3DF5">
                <w:sdt>
                  <w:sdtPr>
                    <w:rPr>
                      <w:rFonts w:hint="eastAsia"/>
                      <w:sz w:val="21"/>
                      <w:szCs w:val="21"/>
                    </w:rPr>
                    <w:alias w:val="其他应收款按款项性质分类情况明细-款项性质"/>
                    <w:tag w:val="_GBC_ee2383809e2c46568b8304934d2803de"/>
                    <w:id w:val="15242979"/>
                    <w:lock w:val="sdtLocked"/>
                  </w:sdtPr>
                  <w:sdtContent>
                    <w:tc>
                      <w:tcPr>
                        <w:tcW w:w="1700" w:type="pct"/>
                        <w:shd w:val="clear" w:color="auto" w:fill="auto"/>
                      </w:tcPr>
                      <w:p w:rsidR="004B548E" w:rsidRPr="00AE474B" w:rsidRDefault="00EE4AD6">
                        <w:pPr>
                          <w:rPr>
                            <w:sz w:val="21"/>
                            <w:szCs w:val="21"/>
                            <w:highlight w:val="yellow"/>
                          </w:rPr>
                        </w:pPr>
                        <w:r w:rsidRPr="00AE474B">
                          <w:rPr>
                            <w:rFonts w:hint="eastAsia"/>
                            <w:sz w:val="21"/>
                            <w:szCs w:val="21"/>
                          </w:rPr>
                          <w:t>代垫款项</w:t>
                        </w:r>
                      </w:p>
                    </w:tc>
                  </w:sdtContent>
                </w:sdt>
                <w:sdt>
                  <w:sdtPr>
                    <w:rPr>
                      <w:rFonts w:hint="eastAsia"/>
                      <w:sz w:val="21"/>
                      <w:szCs w:val="21"/>
                    </w:rPr>
                    <w:alias w:val="其他应收款按款项性质分类情况明细-金额"/>
                    <w:tag w:val="_GBC_bd1129cc847c423cac558f4d23d72b4f"/>
                    <w:id w:val="15242980"/>
                    <w:lock w:val="sdtLocked"/>
                  </w:sdtPr>
                  <w:sdtContent>
                    <w:tc>
                      <w:tcPr>
                        <w:tcW w:w="1647" w:type="pct"/>
                        <w:shd w:val="clear" w:color="auto" w:fill="auto"/>
                      </w:tcPr>
                      <w:p w:rsidR="004B548E" w:rsidRPr="00AE474B" w:rsidRDefault="00EE4AD6">
                        <w:pPr>
                          <w:jc w:val="right"/>
                          <w:rPr>
                            <w:sz w:val="21"/>
                            <w:szCs w:val="21"/>
                            <w:highlight w:val="yellow"/>
                          </w:rPr>
                        </w:pPr>
                        <w:r w:rsidRPr="00AE474B">
                          <w:rPr>
                            <w:sz w:val="21"/>
                            <w:szCs w:val="21"/>
                          </w:rPr>
                          <w:t>164,095.00</w:t>
                        </w:r>
                      </w:p>
                    </w:tc>
                  </w:sdtContent>
                </w:sdt>
                <w:tc>
                  <w:tcPr>
                    <w:tcW w:w="1653" w:type="pct"/>
                    <w:shd w:val="clear" w:color="auto" w:fill="auto"/>
                  </w:tcPr>
                  <w:p w:rsidR="004B548E" w:rsidRPr="00AE474B" w:rsidRDefault="00D945E0">
                    <w:pPr>
                      <w:jc w:val="right"/>
                      <w:rPr>
                        <w:sz w:val="21"/>
                        <w:szCs w:val="21"/>
                        <w:highlight w:val="yellow"/>
                      </w:rPr>
                    </w:pPr>
                    <w:sdt>
                      <w:sdtPr>
                        <w:rPr>
                          <w:rFonts w:hint="eastAsia"/>
                          <w:sz w:val="21"/>
                          <w:szCs w:val="21"/>
                        </w:rPr>
                        <w:alias w:val="其他应收款按款项性质分类情况明细-金额"/>
                        <w:tag w:val="_GBC_ddb2c50f19ff426fb4a568e62d0a383c"/>
                        <w:id w:val="15242981"/>
                        <w:lock w:val="sdtLocked"/>
                      </w:sdtPr>
                      <w:sdtContent>
                        <w:r w:rsidR="00EE4AD6" w:rsidRPr="00AE474B">
                          <w:rPr>
                            <w:sz w:val="21"/>
                            <w:szCs w:val="21"/>
                          </w:rPr>
                          <w:t>44,000.00</w:t>
                        </w:r>
                      </w:sdtContent>
                    </w:sdt>
                  </w:p>
                </w:tc>
              </w:tr>
            </w:sdtContent>
          </w:sdt>
          <w:tr w:rsidR="004B548E" w:rsidRPr="00AE474B" w:rsidTr="00FC3DF5">
            <w:tc>
              <w:tcPr>
                <w:tcW w:w="1700" w:type="pct"/>
                <w:shd w:val="clear" w:color="auto" w:fill="auto"/>
              </w:tcPr>
              <w:p w:rsidR="004B548E" w:rsidRPr="00AE474B" w:rsidRDefault="00A20AC1">
                <w:pPr>
                  <w:jc w:val="center"/>
                  <w:rPr>
                    <w:sz w:val="21"/>
                    <w:szCs w:val="21"/>
                  </w:rPr>
                </w:pPr>
                <w:r w:rsidRPr="00AE474B">
                  <w:rPr>
                    <w:sz w:val="21"/>
                    <w:szCs w:val="21"/>
                  </w:rPr>
                  <w:t>合计</w:t>
                </w:r>
              </w:p>
            </w:tc>
            <w:tc>
              <w:tcPr>
                <w:tcW w:w="1647" w:type="pct"/>
                <w:shd w:val="clear" w:color="auto" w:fill="auto"/>
              </w:tcPr>
              <w:p w:rsidR="004B548E" w:rsidRPr="00AE474B" w:rsidRDefault="00D945E0">
                <w:pPr>
                  <w:jc w:val="right"/>
                  <w:rPr>
                    <w:sz w:val="21"/>
                    <w:szCs w:val="21"/>
                  </w:rPr>
                </w:pPr>
                <w:sdt>
                  <w:sdtPr>
                    <w:rPr>
                      <w:sz w:val="21"/>
                      <w:szCs w:val="21"/>
                    </w:rPr>
                    <w:alias w:val="其他应收款按款项性质分类情况金额合计"/>
                    <w:tag w:val="_GBC_3634455ef2804d7ca7082cf902e5412e"/>
                    <w:id w:val="1109626814"/>
                    <w:lock w:val="sdtLocked"/>
                  </w:sdtPr>
                  <w:sdtContent>
                    <w:r w:rsidR="00EE4AD6" w:rsidRPr="00AE474B">
                      <w:rPr>
                        <w:sz w:val="21"/>
                        <w:szCs w:val="21"/>
                      </w:rPr>
                      <w:t>8,320,440,364.87</w:t>
                    </w:r>
                  </w:sdtContent>
                </w:sdt>
              </w:p>
            </w:tc>
            <w:tc>
              <w:tcPr>
                <w:tcW w:w="1653" w:type="pct"/>
                <w:shd w:val="clear" w:color="auto" w:fill="auto"/>
              </w:tcPr>
              <w:p w:rsidR="004B548E" w:rsidRPr="00AE474B" w:rsidRDefault="00D945E0">
                <w:pPr>
                  <w:jc w:val="right"/>
                  <w:rPr>
                    <w:sz w:val="21"/>
                    <w:szCs w:val="21"/>
                  </w:rPr>
                </w:pPr>
                <w:sdt>
                  <w:sdtPr>
                    <w:rPr>
                      <w:sz w:val="21"/>
                      <w:szCs w:val="21"/>
                    </w:rPr>
                    <w:alias w:val="其他应收款按款项性质分类情况金额合计"/>
                    <w:tag w:val="_GBC_e79d6149a709491292163cade7a5b28e"/>
                    <w:id w:val="-782495634"/>
                    <w:lock w:val="sdtLocked"/>
                  </w:sdtPr>
                  <w:sdtContent>
                    <w:r w:rsidR="00EE4AD6" w:rsidRPr="00AE474B">
                      <w:rPr>
                        <w:sz w:val="21"/>
                        <w:szCs w:val="21"/>
                      </w:rPr>
                      <w:t>7,662,664,198.46</w:t>
                    </w:r>
                  </w:sdtContent>
                </w:sdt>
              </w:p>
            </w:tc>
          </w:tr>
        </w:tbl>
        <w:p w:rsidR="004B548E" w:rsidRPr="00AE474B" w:rsidRDefault="00D945E0" w:rsidP="00EE4AD6">
          <w:pPr>
            <w:rPr>
              <w:sz w:val="21"/>
              <w:szCs w:val="21"/>
            </w:rPr>
          </w:pPr>
        </w:p>
      </w:sdtContent>
    </w:sdt>
    <w:sdt>
      <w:sdtPr>
        <w:rPr>
          <w:rFonts w:ascii="宋体" w:hAnsi="宋体" w:cs="宋体" w:hint="eastAsia"/>
          <w:b w:val="0"/>
          <w:bCs w:val="0"/>
          <w:kern w:val="0"/>
          <w:szCs w:val="24"/>
        </w:rPr>
        <w:tag w:val="_SEC_6f759e5be9a9426cadf575a65a7d3434"/>
        <w:id w:val="-1871603012"/>
        <w:lock w:val="sdtLocked"/>
        <w:placeholder>
          <w:docPart w:val="GBC22222222222222222222222222222"/>
        </w:placeholder>
      </w:sdtPr>
      <w:sdtEndPr>
        <w:rPr>
          <w:sz w:val="21"/>
          <w:szCs w:val="21"/>
        </w:rPr>
      </w:sdtEndPr>
      <w:sdtContent>
        <w:p w:rsidR="004B548E" w:rsidRDefault="00A20AC1">
          <w:pPr>
            <w:pStyle w:val="4"/>
            <w:numPr>
              <w:ilvl w:val="0"/>
              <w:numId w:val="101"/>
            </w:numPr>
          </w:pPr>
          <w:r>
            <w:rPr>
              <w:rFonts w:hint="eastAsia"/>
            </w:rPr>
            <w:t>按欠款方归集的期末余额前五名的其他应收款情况：</w:t>
          </w:r>
        </w:p>
        <w:sdt>
          <w:sdtPr>
            <w:alias w:val="是否适用：母公司按欠款方归集的期末余额前五名的其他应收款情况"/>
            <w:tag w:val="_GBC_40b667221c1442478b0cdaa57feca3d8"/>
            <w:id w:val="1506857089"/>
            <w:lock w:val="sdtContentLocked"/>
            <w:placeholder>
              <w:docPart w:val="GBC22222222222222222222222222222"/>
            </w:placeholder>
          </w:sdtPr>
          <w:sdtContent>
            <w:p w:rsidR="004B548E" w:rsidRDefault="00D945E0">
              <w:r>
                <w:fldChar w:fldCharType="begin"/>
              </w:r>
              <w:r w:rsidR="00EE4AD6">
                <w:instrText xml:space="preserve"> MACROBUTTON  SnrToggleCheckbox √适用 </w:instrText>
              </w:r>
              <w:r>
                <w:fldChar w:fldCharType="end"/>
              </w:r>
              <w:r>
                <w:fldChar w:fldCharType="begin"/>
              </w:r>
              <w:r w:rsidR="00EE4AD6">
                <w:instrText xml:space="preserve"> MACROBUTTON  SnrToggleCheckbox □不适用 </w:instrText>
              </w:r>
              <w:r>
                <w:fldChar w:fldCharType="end"/>
              </w:r>
            </w:p>
          </w:sdtContent>
        </w:sdt>
        <w:p w:rsidR="00EE4AD6" w:rsidRDefault="00A20AC1">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21"/>
            <w:gridCol w:w="1238"/>
            <w:gridCol w:w="1815"/>
            <w:gridCol w:w="1213"/>
            <w:gridCol w:w="1647"/>
            <w:gridCol w:w="1561"/>
          </w:tblGrid>
          <w:tr w:rsidR="00EE4AD6" w:rsidRPr="00AE474B" w:rsidTr="00F13947">
            <w:trPr>
              <w:cantSplit/>
            </w:trPr>
            <w:tc>
              <w:tcPr>
                <w:tcW w:w="865" w:type="pct"/>
                <w:tcBorders>
                  <w:top w:val="single" w:sz="6" w:space="0" w:color="auto"/>
                  <w:left w:val="single" w:sz="6" w:space="0" w:color="auto"/>
                  <w:bottom w:val="single" w:sz="6" w:space="0" w:color="auto"/>
                  <w:right w:val="single" w:sz="6" w:space="0" w:color="auto"/>
                </w:tcBorders>
                <w:vAlign w:val="center"/>
              </w:tcPr>
              <w:p w:rsidR="00EE4AD6" w:rsidRPr="00AE474B" w:rsidRDefault="00EE4AD6" w:rsidP="00F13947">
                <w:pPr>
                  <w:ind w:right="105"/>
                  <w:jc w:val="center"/>
                  <w:rPr>
                    <w:sz w:val="21"/>
                    <w:szCs w:val="21"/>
                  </w:rPr>
                </w:pPr>
                <w:r w:rsidRPr="00AE474B">
                  <w:rPr>
                    <w:rFonts w:hint="eastAsia"/>
                    <w:sz w:val="21"/>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EE4AD6" w:rsidRPr="00AE474B" w:rsidRDefault="00EE4AD6" w:rsidP="00F13947">
                <w:pPr>
                  <w:ind w:right="73"/>
                  <w:jc w:val="center"/>
                  <w:rPr>
                    <w:sz w:val="21"/>
                    <w:szCs w:val="21"/>
                  </w:rPr>
                </w:pPr>
                <w:r w:rsidRPr="00AE474B">
                  <w:rPr>
                    <w:rFonts w:hint="eastAsia"/>
                    <w:sz w:val="21"/>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EE4AD6" w:rsidRPr="00AE474B" w:rsidRDefault="00EE4AD6" w:rsidP="00F13947">
                <w:pPr>
                  <w:ind w:right="73"/>
                  <w:jc w:val="center"/>
                  <w:rPr>
                    <w:sz w:val="21"/>
                    <w:szCs w:val="21"/>
                  </w:rPr>
                </w:pPr>
                <w:r w:rsidRPr="00AE474B">
                  <w:rPr>
                    <w:rFonts w:hint="eastAsia"/>
                    <w:sz w:val="21"/>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EE4AD6" w:rsidRPr="00AE474B" w:rsidRDefault="00EE4AD6" w:rsidP="00F13947">
                <w:pPr>
                  <w:ind w:right="73"/>
                  <w:jc w:val="center"/>
                  <w:rPr>
                    <w:sz w:val="21"/>
                    <w:szCs w:val="21"/>
                  </w:rPr>
                </w:pPr>
                <w:r w:rsidRPr="00AE474B">
                  <w:rPr>
                    <w:rFonts w:hint="eastAsia"/>
                    <w:sz w:val="21"/>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EE4AD6" w:rsidRPr="00AE474B" w:rsidRDefault="00EE4AD6" w:rsidP="00F13947">
                <w:pPr>
                  <w:jc w:val="center"/>
                  <w:rPr>
                    <w:sz w:val="21"/>
                    <w:szCs w:val="21"/>
                  </w:rPr>
                </w:pPr>
                <w:r w:rsidRPr="00AE474B">
                  <w:rPr>
                    <w:rFonts w:hint="eastAsia"/>
                    <w:sz w:val="21"/>
                    <w:szCs w:val="21"/>
                  </w:rPr>
                  <w:t>占其他应收款期末余额合计数的比例(</w:t>
                </w:r>
                <w:r w:rsidRPr="00AE474B">
                  <w:rPr>
                    <w:sz w:val="21"/>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EE4AD6" w:rsidRPr="00AE474B" w:rsidRDefault="00EE4AD6" w:rsidP="00F13947">
                <w:pPr>
                  <w:jc w:val="center"/>
                  <w:rPr>
                    <w:sz w:val="21"/>
                    <w:szCs w:val="21"/>
                  </w:rPr>
                </w:pPr>
                <w:r w:rsidRPr="00AE474B">
                  <w:rPr>
                    <w:rFonts w:hint="eastAsia"/>
                    <w:sz w:val="21"/>
                    <w:szCs w:val="21"/>
                  </w:rPr>
                  <w:t>坏账准备</w:t>
                </w:r>
              </w:p>
              <w:p w:rsidR="00EE4AD6" w:rsidRPr="00AE474B" w:rsidRDefault="00EE4AD6" w:rsidP="00F13947">
                <w:pPr>
                  <w:jc w:val="center"/>
                  <w:rPr>
                    <w:sz w:val="21"/>
                    <w:szCs w:val="21"/>
                  </w:rPr>
                </w:pPr>
                <w:r w:rsidRPr="00AE474B">
                  <w:rPr>
                    <w:rFonts w:hint="eastAsia"/>
                    <w:sz w:val="21"/>
                    <w:szCs w:val="21"/>
                  </w:rPr>
                  <w:t>期末余额</w:t>
                </w:r>
              </w:p>
            </w:tc>
          </w:tr>
          <w:sdt>
            <w:sdtPr>
              <w:rPr>
                <w:rFonts w:hint="eastAsia"/>
                <w:sz w:val="21"/>
                <w:szCs w:val="21"/>
              </w:rPr>
              <w:alias w:val="其他应收款欠款户"/>
              <w:tag w:val="_TUP_0146960361f9400f96cf10884e0c6b7e"/>
              <w:id w:val="3601049"/>
              <w:lock w:val="sdtLocked"/>
            </w:sdtPr>
            <w:sdtContent>
              <w:tr w:rsidR="00EE4AD6" w:rsidRPr="00AE474B" w:rsidTr="00F13947">
                <w:trPr>
                  <w:cantSplit/>
                </w:trPr>
                <w:sdt>
                  <w:sdtPr>
                    <w:rPr>
                      <w:rFonts w:hint="eastAsia"/>
                      <w:sz w:val="21"/>
                      <w:szCs w:val="21"/>
                    </w:rPr>
                    <w:alias w:val="其他应收款欠款户名称"/>
                    <w:tag w:val="_GBC_aed74cee7ab942c8b3000bdf40f0a9b3"/>
                    <w:id w:val="3601043"/>
                    <w:lock w:val="sdtLocked"/>
                  </w:sdtPr>
                  <w:sdtContent>
                    <w:tc>
                      <w:tcPr>
                        <w:tcW w:w="865"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105"/>
                          <w:rPr>
                            <w:sz w:val="21"/>
                            <w:szCs w:val="21"/>
                          </w:rPr>
                        </w:pPr>
                        <w:r w:rsidRPr="00AE474B">
                          <w:rPr>
                            <w:rFonts w:hint="eastAsia"/>
                            <w:sz w:val="21"/>
                            <w:szCs w:val="21"/>
                          </w:rPr>
                          <w:t>河南中原黄金冶炼厂有限责任公司</w:t>
                        </w:r>
                      </w:p>
                    </w:tc>
                  </w:sdtContent>
                </w:sdt>
                <w:sdt>
                  <w:sdtPr>
                    <w:rPr>
                      <w:sz w:val="21"/>
                      <w:szCs w:val="21"/>
                    </w:rPr>
                    <w:alias w:val="其他应收款欠款户款项的性质"/>
                    <w:tag w:val="_GBC_1637e8977c6c4a76bf0a32d1205c820e"/>
                    <w:id w:val="3601044"/>
                    <w:lock w:val="sdtLocked"/>
                  </w:sdtPr>
                  <w:sdtContent>
                    <w:tc>
                      <w:tcPr>
                        <w:tcW w:w="76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关联往来</w:t>
                        </w:r>
                      </w:p>
                    </w:tc>
                  </w:sdtContent>
                </w:sdt>
                <w:sdt>
                  <w:sdtPr>
                    <w:rPr>
                      <w:sz w:val="21"/>
                      <w:szCs w:val="21"/>
                    </w:rPr>
                    <w:alias w:val="其他应收款欠款户欠款金额"/>
                    <w:tag w:val="_GBC_e6feb047d52a40a8b31fd8576266ba34"/>
                    <w:id w:val="3601045"/>
                    <w:lock w:val="sdtLocked"/>
                  </w:sdtPr>
                  <w:sdtContent>
                    <w:tc>
                      <w:tcPr>
                        <w:tcW w:w="690"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right"/>
                          <w:rPr>
                            <w:sz w:val="21"/>
                            <w:szCs w:val="21"/>
                          </w:rPr>
                        </w:pPr>
                        <w:r w:rsidRPr="00AE474B">
                          <w:rPr>
                            <w:sz w:val="21"/>
                            <w:szCs w:val="21"/>
                          </w:rPr>
                          <w:t>1,399,961,081.53</w:t>
                        </w:r>
                      </w:p>
                    </w:tc>
                  </w:sdtContent>
                </w:sdt>
                <w:sdt>
                  <w:sdtPr>
                    <w:rPr>
                      <w:sz w:val="21"/>
                      <w:szCs w:val="21"/>
                    </w:rPr>
                    <w:alias w:val="其他应收款欠款户欠款时间"/>
                    <w:tag w:val="_GBC_9236b5596b8f4030a953e4902a262330"/>
                    <w:id w:val="3601046"/>
                    <w:lock w:val="sdtLocked"/>
                  </w:sdtPr>
                  <w:sdtContent>
                    <w:tc>
                      <w:tcPr>
                        <w:tcW w:w="748"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1年以内</w:t>
                        </w:r>
                      </w:p>
                    </w:tc>
                  </w:sdtContent>
                </w:sdt>
                <w:sdt>
                  <w:sdtPr>
                    <w:rPr>
                      <w:sz w:val="21"/>
                      <w:szCs w:val="21"/>
                    </w:rPr>
                    <w:alias w:val="其他应收帐款欠款户占其他应收账款总额的比例"/>
                    <w:tag w:val="_GBC_c38ca10240354c4e956980197b4a2867"/>
                    <w:id w:val="3601047"/>
                    <w:lock w:val="sdtLocked"/>
                  </w:sdtPr>
                  <w:sdtContent>
                    <w:tc>
                      <w:tcPr>
                        <w:tcW w:w="99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16.83</w:t>
                        </w:r>
                      </w:p>
                    </w:tc>
                  </w:sdtContent>
                </w:sdt>
                <w:sdt>
                  <w:sdtPr>
                    <w:rPr>
                      <w:sz w:val="21"/>
                      <w:szCs w:val="21"/>
                    </w:rPr>
                    <w:alias w:val="其他应收款欠款户坏账准备期末余额"/>
                    <w:tag w:val="_GBC_a820c0777c3a43ed8b6dff4449f4f4dc"/>
                    <w:id w:val="3601048"/>
                    <w:lock w:val="sdtLocked"/>
                  </w:sdtPr>
                  <w:sdtContent>
                    <w:tc>
                      <w:tcPr>
                        <w:tcW w:w="943"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83,997,664.89</w:t>
                        </w:r>
                      </w:p>
                    </w:tc>
                  </w:sdtContent>
                </w:sdt>
              </w:tr>
            </w:sdtContent>
          </w:sdt>
          <w:sdt>
            <w:sdtPr>
              <w:rPr>
                <w:rFonts w:hint="eastAsia"/>
                <w:sz w:val="21"/>
                <w:szCs w:val="21"/>
              </w:rPr>
              <w:alias w:val="其他应收款欠款户"/>
              <w:tag w:val="_TUP_0146960361f9400f96cf10884e0c6b7e"/>
              <w:id w:val="3601056"/>
              <w:lock w:val="sdtLocked"/>
            </w:sdtPr>
            <w:sdtContent>
              <w:tr w:rsidR="00EE4AD6" w:rsidRPr="00AE474B" w:rsidTr="00F13947">
                <w:trPr>
                  <w:cantSplit/>
                </w:trPr>
                <w:sdt>
                  <w:sdtPr>
                    <w:rPr>
                      <w:rFonts w:hint="eastAsia"/>
                      <w:sz w:val="21"/>
                      <w:szCs w:val="21"/>
                    </w:rPr>
                    <w:alias w:val="其他应收款欠款户名称"/>
                    <w:tag w:val="_GBC_aed74cee7ab942c8b3000bdf40f0a9b3"/>
                    <w:id w:val="3601050"/>
                    <w:lock w:val="sdtLocked"/>
                  </w:sdtPr>
                  <w:sdtContent>
                    <w:tc>
                      <w:tcPr>
                        <w:tcW w:w="865"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105"/>
                          <w:rPr>
                            <w:sz w:val="21"/>
                            <w:szCs w:val="21"/>
                          </w:rPr>
                        </w:pPr>
                        <w:r w:rsidRPr="00AE474B">
                          <w:rPr>
                            <w:rFonts w:hint="eastAsia"/>
                            <w:sz w:val="21"/>
                            <w:szCs w:val="21"/>
                          </w:rPr>
                          <w:t>河北金厂峪矿业有限责任公司</w:t>
                        </w:r>
                      </w:p>
                    </w:tc>
                  </w:sdtContent>
                </w:sdt>
                <w:sdt>
                  <w:sdtPr>
                    <w:rPr>
                      <w:sz w:val="21"/>
                      <w:szCs w:val="21"/>
                    </w:rPr>
                    <w:alias w:val="其他应收款欠款户款项的性质"/>
                    <w:tag w:val="_GBC_1637e8977c6c4a76bf0a32d1205c820e"/>
                    <w:id w:val="3601051"/>
                    <w:lock w:val="sdtLocked"/>
                  </w:sdtPr>
                  <w:sdtContent>
                    <w:tc>
                      <w:tcPr>
                        <w:tcW w:w="76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关联往来</w:t>
                        </w:r>
                      </w:p>
                    </w:tc>
                  </w:sdtContent>
                </w:sdt>
                <w:sdt>
                  <w:sdtPr>
                    <w:rPr>
                      <w:sz w:val="21"/>
                      <w:szCs w:val="21"/>
                    </w:rPr>
                    <w:alias w:val="其他应收款欠款户欠款金额"/>
                    <w:tag w:val="_GBC_e6feb047d52a40a8b31fd8576266ba34"/>
                    <w:id w:val="3601052"/>
                    <w:lock w:val="sdtLocked"/>
                  </w:sdtPr>
                  <w:sdtContent>
                    <w:tc>
                      <w:tcPr>
                        <w:tcW w:w="690"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right"/>
                          <w:rPr>
                            <w:sz w:val="21"/>
                            <w:szCs w:val="21"/>
                          </w:rPr>
                        </w:pPr>
                        <w:r w:rsidRPr="00AE474B">
                          <w:rPr>
                            <w:sz w:val="21"/>
                            <w:szCs w:val="21"/>
                          </w:rPr>
                          <w:t>757,524,133.04</w:t>
                        </w:r>
                      </w:p>
                    </w:tc>
                  </w:sdtContent>
                </w:sdt>
                <w:sdt>
                  <w:sdtPr>
                    <w:rPr>
                      <w:sz w:val="21"/>
                      <w:szCs w:val="21"/>
                    </w:rPr>
                    <w:alias w:val="其他应收款欠款户欠款时间"/>
                    <w:tag w:val="_GBC_9236b5596b8f4030a953e4902a262330"/>
                    <w:id w:val="3601053"/>
                    <w:lock w:val="sdtLocked"/>
                  </w:sdtPr>
                  <w:sdtContent>
                    <w:tc>
                      <w:tcPr>
                        <w:tcW w:w="748"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1年以内</w:t>
                        </w:r>
                      </w:p>
                    </w:tc>
                  </w:sdtContent>
                </w:sdt>
                <w:sdt>
                  <w:sdtPr>
                    <w:rPr>
                      <w:sz w:val="21"/>
                      <w:szCs w:val="21"/>
                    </w:rPr>
                    <w:alias w:val="其他应收帐款欠款户占其他应收账款总额的比例"/>
                    <w:tag w:val="_GBC_c38ca10240354c4e956980197b4a2867"/>
                    <w:id w:val="3601054"/>
                    <w:lock w:val="sdtLocked"/>
                  </w:sdtPr>
                  <w:sdtContent>
                    <w:tc>
                      <w:tcPr>
                        <w:tcW w:w="99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9.10</w:t>
                        </w:r>
                      </w:p>
                    </w:tc>
                  </w:sdtContent>
                </w:sdt>
                <w:sdt>
                  <w:sdtPr>
                    <w:rPr>
                      <w:sz w:val="21"/>
                      <w:szCs w:val="21"/>
                    </w:rPr>
                    <w:alias w:val="其他应收款欠款户坏账准备期末余额"/>
                    <w:tag w:val="_GBC_a820c0777c3a43ed8b6dff4449f4f4dc"/>
                    <w:id w:val="3601055"/>
                    <w:lock w:val="sdtLocked"/>
                  </w:sdtPr>
                  <w:sdtContent>
                    <w:tc>
                      <w:tcPr>
                        <w:tcW w:w="943"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45,451,447.98</w:t>
                        </w:r>
                      </w:p>
                    </w:tc>
                  </w:sdtContent>
                </w:sdt>
              </w:tr>
            </w:sdtContent>
          </w:sdt>
          <w:sdt>
            <w:sdtPr>
              <w:rPr>
                <w:rFonts w:hint="eastAsia"/>
                <w:sz w:val="21"/>
                <w:szCs w:val="21"/>
              </w:rPr>
              <w:alias w:val="其他应收款欠款户"/>
              <w:tag w:val="_TUP_0146960361f9400f96cf10884e0c6b7e"/>
              <w:id w:val="3601063"/>
              <w:lock w:val="sdtLocked"/>
            </w:sdtPr>
            <w:sdtContent>
              <w:tr w:rsidR="00EE4AD6" w:rsidRPr="00AE474B" w:rsidTr="00F13947">
                <w:trPr>
                  <w:cantSplit/>
                </w:trPr>
                <w:sdt>
                  <w:sdtPr>
                    <w:rPr>
                      <w:rFonts w:hint="eastAsia"/>
                      <w:sz w:val="21"/>
                      <w:szCs w:val="21"/>
                    </w:rPr>
                    <w:alias w:val="其他应收款欠款户名称"/>
                    <w:tag w:val="_GBC_aed74cee7ab942c8b3000bdf40f0a9b3"/>
                    <w:id w:val="3601057"/>
                    <w:lock w:val="sdtLocked"/>
                  </w:sdtPr>
                  <w:sdtContent>
                    <w:tc>
                      <w:tcPr>
                        <w:tcW w:w="865"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105"/>
                          <w:rPr>
                            <w:sz w:val="21"/>
                            <w:szCs w:val="21"/>
                          </w:rPr>
                        </w:pPr>
                        <w:r w:rsidRPr="00AE474B">
                          <w:rPr>
                            <w:rFonts w:hint="eastAsia"/>
                            <w:sz w:val="21"/>
                            <w:szCs w:val="21"/>
                          </w:rPr>
                          <w:t>陕西久盛矿业投资管理有限公司</w:t>
                        </w:r>
                      </w:p>
                    </w:tc>
                  </w:sdtContent>
                </w:sdt>
                <w:sdt>
                  <w:sdtPr>
                    <w:rPr>
                      <w:sz w:val="21"/>
                      <w:szCs w:val="21"/>
                    </w:rPr>
                    <w:alias w:val="其他应收款欠款户款项的性质"/>
                    <w:tag w:val="_GBC_1637e8977c6c4a76bf0a32d1205c820e"/>
                    <w:id w:val="3601058"/>
                    <w:lock w:val="sdtLocked"/>
                  </w:sdtPr>
                  <w:sdtContent>
                    <w:tc>
                      <w:tcPr>
                        <w:tcW w:w="76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关联往来</w:t>
                        </w:r>
                      </w:p>
                    </w:tc>
                  </w:sdtContent>
                </w:sdt>
                <w:sdt>
                  <w:sdtPr>
                    <w:rPr>
                      <w:sz w:val="21"/>
                      <w:szCs w:val="21"/>
                    </w:rPr>
                    <w:alias w:val="其他应收款欠款户欠款金额"/>
                    <w:tag w:val="_GBC_e6feb047d52a40a8b31fd8576266ba34"/>
                    <w:id w:val="3601059"/>
                    <w:lock w:val="sdtLocked"/>
                  </w:sdtPr>
                  <w:sdtContent>
                    <w:tc>
                      <w:tcPr>
                        <w:tcW w:w="690"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right"/>
                          <w:rPr>
                            <w:sz w:val="21"/>
                            <w:szCs w:val="21"/>
                          </w:rPr>
                        </w:pPr>
                        <w:r w:rsidRPr="00AE474B">
                          <w:rPr>
                            <w:sz w:val="21"/>
                            <w:szCs w:val="21"/>
                          </w:rPr>
                          <w:t>670,059,038.52</w:t>
                        </w:r>
                      </w:p>
                    </w:tc>
                  </w:sdtContent>
                </w:sdt>
                <w:sdt>
                  <w:sdtPr>
                    <w:rPr>
                      <w:sz w:val="21"/>
                      <w:szCs w:val="21"/>
                    </w:rPr>
                    <w:alias w:val="其他应收款欠款户欠款时间"/>
                    <w:tag w:val="_GBC_9236b5596b8f4030a953e4902a262330"/>
                    <w:id w:val="3601060"/>
                    <w:lock w:val="sdtLocked"/>
                  </w:sdtPr>
                  <w:sdtContent>
                    <w:tc>
                      <w:tcPr>
                        <w:tcW w:w="748"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1年以内</w:t>
                        </w:r>
                      </w:p>
                    </w:tc>
                  </w:sdtContent>
                </w:sdt>
                <w:sdt>
                  <w:sdtPr>
                    <w:rPr>
                      <w:sz w:val="21"/>
                      <w:szCs w:val="21"/>
                    </w:rPr>
                    <w:alias w:val="其他应收帐款欠款户占其他应收账款总额的比例"/>
                    <w:tag w:val="_GBC_c38ca10240354c4e956980197b4a2867"/>
                    <w:id w:val="3601061"/>
                    <w:lock w:val="sdtLocked"/>
                  </w:sdtPr>
                  <w:sdtContent>
                    <w:tc>
                      <w:tcPr>
                        <w:tcW w:w="99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8.05</w:t>
                        </w:r>
                      </w:p>
                    </w:tc>
                  </w:sdtContent>
                </w:sdt>
                <w:sdt>
                  <w:sdtPr>
                    <w:rPr>
                      <w:sz w:val="21"/>
                      <w:szCs w:val="21"/>
                    </w:rPr>
                    <w:alias w:val="其他应收款欠款户坏账准备期末余额"/>
                    <w:tag w:val="_GBC_a820c0777c3a43ed8b6dff4449f4f4dc"/>
                    <w:id w:val="3601062"/>
                    <w:lock w:val="sdtLocked"/>
                  </w:sdtPr>
                  <w:sdtContent>
                    <w:tc>
                      <w:tcPr>
                        <w:tcW w:w="943"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40,203,542.31</w:t>
                        </w:r>
                      </w:p>
                    </w:tc>
                  </w:sdtContent>
                </w:sdt>
              </w:tr>
            </w:sdtContent>
          </w:sdt>
          <w:sdt>
            <w:sdtPr>
              <w:rPr>
                <w:rFonts w:hint="eastAsia"/>
                <w:sz w:val="21"/>
                <w:szCs w:val="21"/>
              </w:rPr>
              <w:alias w:val="其他应收款欠款户"/>
              <w:tag w:val="_TUP_0146960361f9400f96cf10884e0c6b7e"/>
              <w:id w:val="3601070"/>
              <w:lock w:val="sdtLocked"/>
            </w:sdtPr>
            <w:sdtContent>
              <w:tr w:rsidR="00EE4AD6" w:rsidRPr="00AE474B" w:rsidTr="00F13947">
                <w:trPr>
                  <w:cantSplit/>
                </w:trPr>
                <w:sdt>
                  <w:sdtPr>
                    <w:rPr>
                      <w:rFonts w:hint="eastAsia"/>
                      <w:sz w:val="21"/>
                      <w:szCs w:val="21"/>
                    </w:rPr>
                    <w:alias w:val="其他应收款欠款户名称"/>
                    <w:tag w:val="_GBC_aed74cee7ab942c8b3000bdf40f0a9b3"/>
                    <w:id w:val="3601064"/>
                    <w:lock w:val="sdtLocked"/>
                  </w:sdtPr>
                  <w:sdtContent>
                    <w:tc>
                      <w:tcPr>
                        <w:tcW w:w="865"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105"/>
                          <w:rPr>
                            <w:sz w:val="21"/>
                            <w:szCs w:val="21"/>
                          </w:rPr>
                        </w:pPr>
                        <w:r w:rsidRPr="00AE474B">
                          <w:rPr>
                            <w:rFonts w:hint="eastAsia"/>
                            <w:sz w:val="21"/>
                            <w:szCs w:val="21"/>
                          </w:rPr>
                          <w:t>中金嵩县嵩原黄金冶炼有限责任公司</w:t>
                        </w:r>
                      </w:p>
                    </w:tc>
                  </w:sdtContent>
                </w:sdt>
                <w:sdt>
                  <w:sdtPr>
                    <w:rPr>
                      <w:sz w:val="21"/>
                      <w:szCs w:val="21"/>
                    </w:rPr>
                    <w:alias w:val="其他应收款欠款户款项的性质"/>
                    <w:tag w:val="_GBC_1637e8977c6c4a76bf0a32d1205c820e"/>
                    <w:id w:val="3601065"/>
                    <w:lock w:val="sdtLocked"/>
                  </w:sdtPr>
                  <w:sdtContent>
                    <w:tc>
                      <w:tcPr>
                        <w:tcW w:w="76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关联往来</w:t>
                        </w:r>
                      </w:p>
                    </w:tc>
                  </w:sdtContent>
                </w:sdt>
                <w:sdt>
                  <w:sdtPr>
                    <w:rPr>
                      <w:sz w:val="21"/>
                      <w:szCs w:val="21"/>
                    </w:rPr>
                    <w:alias w:val="其他应收款欠款户欠款金额"/>
                    <w:tag w:val="_GBC_e6feb047d52a40a8b31fd8576266ba34"/>
                    <w:id w:val="3601066"/>
                    <w:lock w:val="sdtLocked"/>
                  </w:sdtPr>
                  <w:sdtContent>
                    <w:tc>
                      <w:tcPr>
                        <w:tcW w:w="690"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right"/>
                          <w:rPr>
                            <w:sz w:val="21"/>
                            <w:szCs w:val="21"/>
                          </w:rPr>
                        </w:pPr>
                        <w:r w:rsidRPr="00AE474B">
                          <w:rPr>
                            <w:sz w:val="21"/>
                            <w:szCs w:val="21"/>
                          </w:rPr>
                          <w:t>548,793,860.51</w:t>
                        </w:r>
                      </w:p>
                    </w:tc>
                  </w:sdtContent>
                </w:sdt>
                <w:sdt>
                  <w:sdtPr>
                    <w:rPr>
                      <w:sz w:val="21"/>
                      <w:szCs w:val="21"/>
                    </w:rPr>
                    <w:alias w:val="其他应收款欠款户欠款时间"/>
                    <w:tag w:val="_GBC_9236b5596b8f4030a953e4902a262330"/>
                    <w:id w:val="3601067"/>
                    <w:lock w:val="sdtLocked"/>
                  </w:sdtPr>
                  <w:sdtContent>
                    <w:tc>
                      <w:tcPr>
                        <w:tcW w:w="748"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1年以内</w:t>
                        </w:r>
                      </w:p>
                    </w:tc>
                  </w:sdtContent>
                </w:sdt>
                <w:sdt>
                  <w:sdtPr>
                    <w:rPr>
                      <w:sz w:val="21"/>
                      <w:szCs w:val="21"/>
                    </w:rPr>
                    <w:alias w:val="其他应收帐款欠款户占其他应收账款总额的比例"/>
                    <w:tag w:val="_GBC_c38ca10240354c4e956980197b4a2867"/>
                    <w:id w:val="3601068"/>
                    <w:lock w:val="sdtLocked"/>
                  </w:sdtPr>
                  <w:sdtContent>
                    <w:tc>
                      <w:tcPr>
                        <w:tcW w:w="99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6.60</w:t>
                        </w:r>
                      </w:p>
                    </w:tc>
                  </w:sdtContent>
                </w:sdt>
                <w:sdt>
                  <w:sdtPr>
                    <w:rPr>
                      <w:sz w:val="21"/>
                      <w:szCs w:val="21"/>
                    </w:rPr>
                    <w:alias w:val="其他应收款欠款户坏账准备期末余额"/>
                    <w:tag w:val="_GBC_a820c0777c3a43ed8b6dff4449f4f4dc"/>
                    <w:id w:val="3601069"/>
                    <w:lock w:val="sdtLocked"/>
                  </w:sdtPr>
                  <w:sdtContent>
                    <w:tc>
                      <w:tcPr>
                        <w:tcW w:w="943"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32,927,631.63</w:t>
                        </w:r>
                      </w:p>
                    </w:tc>
                  </w:sdtContent>
                </w:sdt>
              </w:tr>
            </w:sdtContent>
          </w:sdt>
          <w:sdt>
            <w:sdtPr>
              <w:rPr>
                <w:rFonts w:hint="eastAsia"/>
                <w:sz w:val="21"/>
                <w:szCs w:val="21"/>
              </w:rPr>
              <w:alias w:val="其他应收款欠款户"/>
              <w:tag w:val="_TUP_0146960361f9400f96cf10884e0c6b7e"/>
              <w:id w:val="3601077"/>
              <w:lock w:val="sdtLocked"/>
            </w:sdtPr>
            <w:sdtContent>
              <w:tr w:rsidR="00EE4AD6" w:rsidRPr="00AE474B" w:rsidTr="00F13947">
                <w:trPr>
                  <w:cantSplit/>
                </w:trPr>
                <w:sdt>
                  <w:sdtPr>
                    <w:rPr>
                      <w:rFonts w:hint="eastAsia"/>
                      <w:sz w:val="21"/>
                      <w:szCs w:val="21"/>
                    </w:rPr>
                    <w:alias w:val="其他应收款欠款户名称"/>
                    <w:tag w:val="_GBC_aed74cee7ab942c8b3000bdf40f0a9b3"/>
                    <w:id w:val="3601071"/>
                    <w:lock w:val="sdtLocked"/>
                  </w:sdtPr>
                  <w:sdtContent>
                    <w:tc>
                      <w:tcPr>
                        <w:tcW w:w="865"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105"/>
                          <w:rPr>
                            <w:sz w:val="21"/>
                            <w:szCs w:val="21"/>
                          </w:rPr>
                        </w:pPr>
                        <w:r w:rsidRPr="00AE474B">
                          <w:rPr>
                            <w:rFonts w:hint="eastAsia"/>
                            <w:sz w:val="21"/>
                            <w:szCs w:val="21"/>
                          </w:rPr>
                          <w:t>山东烟台鑫泰黄金矿业有限责任公司</w:t>
                        </w:r>
                      </w:p>
                    </w:tc>
                  </w:sdtContent>
                </w:sdt>
                <w:sdt>
                  <w:sdtPr>
                    <w:rPr>
                      <w:sz w:val="21"/>
                      <w:szCs w:val="21"/>
                    </w:rPr>
                    <w:alias w:val="其他应收款欠款户款项的性质"/>
                    <w:tag w:val="_GBC_1637e8977c6c4a76bf0a32d1205c820e"/>
                    <w:id w:val="3601072"/>
                    <w:lock w:val="sdtLocked"/>
                  </w:sdtPr>
                  <w:sdtContent>
                    <w:tc>
                      <w:tcPr>
                        <w:tcW w:w="76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关联往来</w:t>
                        </w:r>
                      </w:p>
                    </w:tc>
                  </w:sdtContent>
                </w:sdt>
                <w:sdt>
                  <w:sdtPr>
                    <w:rPr>
                      <w:sz w:val="21"/>
                      <w:szCs w:val="21"/>
                    </w:rPr>
                    <w:alias w:val="其他应收款欠款户欠款金额"/>
                    <w:tag w:val="_GBC_e6feb047d52a40a8b31fd8576266ba34"/>
                    <w:id w:val="3601073"/>
                    <w:lock w:val="sdtLocked"/>
                  </w:sdtPr>
                  <w:sdtContent>
                    <w:tc>
                      <w:tcPr>
                        <w:tcW w:w="690"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right"/>
                          <w:rPr>
                            <w:sz w:val="21"/>
                            <w:szCs w:val="21"/>
                          </w:rPr>
                        </w:pPr>
                        <w:r w:rsidRPr="00AE474B">
                          <w:rPr>
                            <w:sz w:val="21"/>
                            <w:szCs w:val="21"/>
                          </w:rPr>
                          <w:t>482,032,536.02</w:t>
                        </w:r>
                      </w:p>
                    </w:tc>
                  </w:sdtContent>
                </w:sdt>
                <w:sdt>
                  <w:sdtPr>
                    <w:rPr>
                      <w:sz w:val="21"/>
                      <w:szCs w:val="21"/>
                    </w:rPr>
                    <w:alias w:val="其他应收款欠款户欠款时间"/>
                    <w:tag w:val="_GBC_9236b5596b8f4030a953e4902a262330"/>
                    <w:id w:val="3601074"/>
                    <w:lock w:val="sdtLocked"/>
                  </w:sdtPr>
                  <w:sdtContent>
                    <w:tc>
                      <w:tcPr>
                        <w:tcW w:w="748"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rPr>
                            <w:sz w:val="21"/>
                            <w:szCs w:val="21"/>
                          </w:rPr>
                        </w:pPr>
                        <w:r w:rsidRPr="00AE474B">
                          <w:rPr>
                            <w:sz w:val="21"/>
                            <w:szCs w:val="21"/>
                          </w:rPr>
                          <w:t>1年以内</w:t>
                        </w:r>
                      </w:p>
                    </w:tc>
                  </w:sdtContent>
                </w:sdt>
                <w:sdt>
                  <w:sdtPr>
                    <w:rPr>
                      <w:sz w:val="21"/>
                      <w:szCs w:val="21"/>
                    </w:rPr>
                    <w:alias w:val="其他应收帐款欠款户占其他应收账款总额的比例"/>
                    <w:tag w:val="_GBC_c38ca10240354c4e956980197b4a2867"/>
                    <w:id w:val="3601075"/>
                    <w:lock w:val="sdtLocked"/>
                  </w:sdtPr>
                  <w:sdtContent>
                    <w:tc>
                      <w:tcPr>
                        <w:tcW w:w="99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5.79</w:t>
                        </w:r>
                      </w:p>
                    </w:tc>
                  </w:sdtContent>
                </w:sdt>
                <w:sdt>
                  <w:sdtPr>
                    <w:rPr>
                      <w:sz w:val="21"/>
                      <w:szCs w:val="21"/>
                    </w:rPr>
                    <w:alias w:val="其他应收款欠款户坏账准备期末余额"/>
                    <w:tag w:val="_GBC_a820c0777c3a43ed8b6dff4449f4f4dc"/>
                    <w:id w:val="3601076"/>
                    <w:lock w:val="sdtLocked"/>
                  </w:sdtPr>
                  <w:sdtContent>
                    <w:tc>
                      <w:tcPr>
                        <w:tcW w:w="943"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28,921,952.16</w:t>
                        </w:r>
                      </w:p>
                    </w:tc>
                  </w:sdtContent>
                </w:sdt>
              </w:tr>
            </w:sdtContent>
          </w:sdt>
          <w:tr w:rsidR="00EE4AD6" w:rsidRPr="00AE474B" w:rsidTr="00F13947">
            <w:trPr>
              <w:cantSplit/>
            </w:trPr>
            <w:tc>
              <w:tcPr>
                <w:tcW w:w="865"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105"/>
                  <w:jc w:val="center"/>
                  <w:rPr>
                    <w:sz w:val="21"/>
                    <w:szCs w:val="21"/>
                  </w:rPr>
                </w:pPr>
                <w:r w:rsidRPr="00AE474B">
                  <w:rPr>
                    <w:rFonts w:hint="eastAsia"/>
                    <w:sz w:val="21"/>
                    <w:szCs w:val="21"/>
                  </w:rPr>
                  <w:t>合计</w:t>
                </w:r>
              </w:p>
            </w:tc>
            <w:tc>
              <w:tcPr>
                <w:tcW w:w="76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center"/>
                  <w:rPr>
                    <w:sz w:val="21"/>
                    <w:szCs w:val="21"/>
                  </w:rPr>
                </w:pPr>
                <w:r w:rsidRPr="00AE474B">
                  <w:rPr>
                    <w:sz w:val="21"/>
                    <w:szCs w:val="21"/>
                  </w:rPr>
                  <w:t>/</w:t>
                </w:r>
              </w:p>
            </w:tc>
            <w:sdt>
              <w:sdtPr>
                <w:rPr>
                  <w:sz w:val="21"/>
                  <w:szCs w:val="21"/>
                </w:rPr>
                <w:alias w:val="其他应收款欠款户欠款金额合计"/>
                <w:tag w:val="_GBC_998cbf131e0c4b76ad6b6bbb86a63f5f"/>
                <w:id w:val="3601078"/>
                <w:lock w:val="sdtLocked"/>
              </w:sdtPr>
              <w:sdtContent>
                <w:tc>
                  <w:tcPr>
                    <w:tcW w:w="690"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right"/>
                      <w:rPr>
                        <w:sz w:val="21"/>
                        <w:szCs w:val="21"/>
                      </w:rPr>
                    </w:pPr>
                    <w:r w:rsidRPr="00AE474B">
                      <w:rPr>
                        <w:sz w:val="21"/>
                        <w:szCs w:val="21"/>
                      </w:rPr>
                      <w:t>3,858,370,649.62</w:t>
                    </w:r>
                  </w:p>
                </w:tc>
              </w:sdtContent>
            </w:sdt>
            <w:tc>
              <w:tcPr>
                <w:tcW w:w="748"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ind w:right="73"/>
                  <w:jc w:val="center"/>
                  <w:rPr>
                    <w:sz w:val="21"/>
                    <w:szCs w:val="21"/>
                  </w:rPr>
                </w:pPr>
                <w:r w:rsidRPr="00AE474B">
                  <w:rPr>
                    <w:sz w:val="21"/>
                    <w:szCs w:val="21"/>
                  </w:rPr>
                  <w:t>/</w:t>
                </w:r>
              </w:p>
            </w:tc>
            <w:sdt>
              <w:sdtPr>
                <w:rPr>
                  <w:sz w:val="21"/>
                  <w:szCs w:val="21"/>
                </w:rPr>
                <w:alias w:val="其他应收帐款欠款户占其他应收账款总额的比例合计"/>
                <w:tag w:val="_GBC_debdba39adbe4c598ddff9b430f7fde1"/>
                <w:id w:val="3601079"/>
                <w:lock w:val="sdtLocked"/>
              </w:sdtPr>
              <w:sdtContent>
                <w:tc>
                  <w:tcPr>
                    <w:tcW w:w="992"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46.37</w:t>
                    </w:r>
                  </w:p>
                </w:tc>
              </w:sdtContent>
            </w:sdt>
            <w:sdt>
              <w:sdtPr>
                <w:rPr>
                  <w:sz w:val="21"/>
                  <w:szCs w:val="21"/>
                </w:rPr>
                <w:alias w:val="其他应收款欠款户坏账准备期末余额合计"/>
                <w:tag w:val="_GBC_5f84c52c682945d6ba8ef1ef51391d9b"/>
                <w:id w:val="3601080"/>
                <w:lock w:val="sdtLocked"/>
              </w:sdtPr>
              <w:sdtContent>
                <w:tc>
                  <w:tcPr>
                    <w:tcW w:w="943" w:type="pct"/>
                    <w:tcBorders>
                      <w:top w:val="single" w:sz="6" w:space="0" w:color="auto"/>
                      <w:left w:val="single" w:sz="6" w:space="0" w:color="auto"/>
                      <w:bottom w:val="single" w:sz="6" w:space="0" w:color="auto"/>
                      <w:right w:val="single" w:sz="6" w:space="0" w:color="auto"/>
                    </w:tcBorders>
                  </w:tcPr>
                  <w:p w:rsidR="00EE4AD6" w:rsidRPr="00AE474B" w:rsidRDefault="00EE4AD6" w:rsidP="00F13947">
                    <w:pPr>
                      <w:jc w:val="right"/>
                      <w:rPr>
                        <w:sz w:val="21"/>
                        <w:szCs w:val="21"/>
                      </w:rPr>
                    </w:pPr>
                    <w:r w:rsidRPr="00AE474B">
                      <w:rPr>
                        <w:sz w:val="21"/>
                        <w:szCs w:val="21"/>
                      </w:rPr>
                      <w:t>231,502,238.97</w:t>
                    </w:r>
                  </w:p>
                </w:tc>
              </w:sdtContent>
            </w:sdt>
          </w:tr>
        </w:tbl>
        <w:p w:rsidR="004B548E" w:rsidRPr="00AE474B" w:rsidRDefault="00D945E0" w:rsidP="00C5317E">
          <w:pPr>
            <w:rPr>
              <w:sz w:val="21"/>
              <w:szCs w:val="21"/>
            </w:rPr>
          </w:pPr>
        </w:p>
      </w:sdtContent>
    </w:sdt>
    <w:sdt>
      <w:sdtPr>
        <w:rPr>
          <w:rFonts w:ascii="Times New Roman" w:hAnsi="Times New Roman" w:cs="宋体" w:hint="eastAsia"/>
          <w:b w:val="0"/>
          <w:bCs w:val="0"/>
          <w:kern w:val="0"/>
          <w:szCs w:val="24"/>
        </w:rPr>
        <w:tag w:val="_SEC_c503ea1b9c7e4198b86f2abbf23b2ab9"/>
        <w:id w:val="-1804534439"/>
        <w:lock w:val="sdtLocked"/>
        <w:placeholder>
          <w:docPart w:val="GBC22222222222222222222222222222"/>
        </w:placeholder>
      </w:sdtPr>
      <w:sdtEndPr>
        <w:rPr>
          <w:rFonts w:ascii="宋体" w:hAnsi="宋体"/>
        </w:rPr>
      </w:sdtEndPr>
      <w:sdtContent>
        <w:p w:rsidR="004B548E" w:rsidRDefault="00A20AC1">
          <w:pPr>
            <w:pStyle w:val="4"/>
            <w:numPr>
              <w:ilvl w:val="0"/>
              <w:numId w:val="101"/>
            </w:numPr>
          </w:pPr>
          <w:r>
            <w:rPr>
              <w:rFonts w:hint="eastAsia"/>
            </w:rPr>
            <w:t>涉及政府补助的应收款项</w:t>
          </w:r>
        </w:p>
        <w:sdt>
          <w:sdtPr>
            <w:alias w:val="是否适用：母公司涉及政府补助的应收款项"/>
            <w:tag w:val="_GBC_5e2cfb8b8db54872b314bf1b01b59f87"/>
            <w:id w:val="-2023465871"/>
            <w:lock w:val="sdtLocked"/>
            <w:placeholder>
              <w:docPart w:val="GBC22222222222222222222222222222"/>
            </w:placeholder>
          </w:sdtPr>
          <w:sdtContent>
            <w:p w:rsidR="00C5317E" w:rsidRDefault="00D945E0" w:rsidP="00C5317E">
              <w:r>
                <w:fldChar w:fldCharType="begin"/>
              </w:r>
              <w:r w:rsidR="00C5317E">
                <w:instrText xml:space="preserve"> MACROBUTTON  SnrToggleCheckbox □适用 </w:instrText>
              </w:r>
              <w:r>
                <w:fldChar w:fldCharType="end"/>
              </w:r>
              <w:r>
                <w:fldChar w:fldCharType="begin"/>
              </w:r>
              <w:r w:rsidR="00C5317E">
                <w:instrText xml:space="preserve"> MACROBUTTON  SnrToggleCheckbox √不适用 </w:instrText>
              </w:r>
              <w:r>
                <w:fldChar w:fldCharType="end"/>
              </w:r>
            </w:p>
          </w:sdtContent>
        </w:sdt>
        <w:p w:rsidR="004B548E" w:rsidRPr="00C5317E" w:rsidRDefault="00D945E0"/>
      </w:sdtContent>
    </w:sdt>
    <w:p w:rsidR="004B548E" w:rsidRDefault="00A20AC1">
      <w:pPr>
        <w:pStyle w:val="3"/>
        <w:numPr>
          <w:ilvl w:val="0"/>
          <w:numId w:val="99"/>
        </w:numPr>
        <w:rPr>
          <w:rFonts w:ascii="宋体" w:hAnsi="宋体"/>
          <w:szCs w:val="21"/>
        </w:rPr>
      </w:pPr>
      <w:r>
        <w:rPr>
          <w:rFonts w:ascii="宋体" w:hAnsi="宋体" w:hint="eastAsia"/>
          <w:szCs w:val="21"/>
        </w:rPr>
        <w:t>长期股权投资</w:t>
      </w:r>
    </w:p>
    <w:sdt>
      <w:sdtPr>
        <w:alias w:val="是否适用：母公司长期股权投资"/>
        <w:tag w:val="_GBC_57a2f87498c64eab83308bdf3afc6268"/>
        <w:id w:val="-173720596"/>
        <w:lock w:val="sdtContentLocked"/>
        <w:placeholder>
          <w:docPart w:val="GBC22222222222222222222222222222"/>
        </w:placeholder>
      </w:sdtPr>
      <w:sdtContent>
        <w:p w:rsidR="004B548E" w:rsidRDefault="00D945E0">
          <w:r>
            <w:fldChar w:fldCharType="begin"/>
          </w:r>
          <w:r w:rsidR="00F13947">
            <w:instrText xml:space="preserve"> MACROBUTTON  SnrToggleCheckbox √适用 </w:instrText>
          </w:r>
          <w:r>
            <w:fldChar w:fldCharType="end"/>
          </w:r>
          <w:r>
            <w:fldChar w:fldCharType="begin"/>
          </w:r>
          <w:r w:rsidR="00F13947">
            <w:instrText xml:space="preserve"> MACROBUTTON  SnrToggleCheckbox □不适用 </w:instrText>
          </w:r>
          <w:r>
            <w:fldChar w:fldCharType="end"/>
          </w:r>
        </w:p>
      </w:sdtContent>
    </w:sdt>
    <w:sdt>
      <w:sdtPr>
        <w:rPr>
          <w:rFonts w:hint="eastAsia"/>
          <w:b/>
          <w:bCs/>
          <w:szCs w:val="21"/>
        </w:rPr>
        <w:tag w:val="_SEC_315fa330edb445329400b10ee17c89ff"/>
        <w:id w:val="1189808005"/>
        <w:lock w:val="sdtLocked"/>
        <w:placeholder>
          <w:docPart w:val="GBC22222222222222222222222222222"/>
        </w:placeholder>
      </w:sdtPr>
      <w:sdtEndPr>
        <w:rPr>
          <w:b w:val="0"/>
          <w:bCs w:val="0"/>
        </w:rPr>
      </w:sdtEndPr>
      <w:sdtContent>
        <w:p w:rsidR="004B548E" w:rsidRDefault="00A20AC1">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83"/>
            <w:gridCol w:w="1742"/>
            <w:gridCol w:w="272"/>
            <w:gridCol w:w="1742"/>
            <w:gridCol w:w="1742"/>
            <w:gridCol w:w="272"/>
            <w:gridCol w:w="1742"/>
          </w:tblGrid>
          <w:tr w:rsidR="00F13947" w:rsidTr="00F13947">
            <w:trPr>
              <w:cantSplit/>
            </w:trPr>
            <w:tc>
              <w:tcPr>
                <w:tcW w:w="1279" w:type="pct"/>
                <w:vMerge w:val="restart"/>
                <w:shd w:val="clear" w:color="auto" w:fill="auto"/>
                <w:vAlign w:val="center"/>
              </w:tcPr>
              <w:p w:rsidR="00F13947" w:rsidRPr="00AE474B" w:rsidRDefault="00F13947" w:rsidP="00F13947">
                <w:pPr>
                  <w:jc w:val="center"/>
                  <w:rPr>
                    <w:sz w:val="21"/>
                    <w:szCs w:val="21"/>
                  </w:rPr>
                </w:pPr>
                <w:r w:rsidRPr="00AE474B">
                  <w:rPr>
                    <w:rFonts w:hint="eastAsia"/>
                    <w:sz w:val="21"/>
                    <w:szCs w:val="21"/>
                  </w:rPr>
                  <w:t>项目</w:t>
                </w:r>
              </w:p>
            </w:tc>
            <w:tc>
              <w:tcPr>
                <w:tcW w:w="1856" w:type="pct"/>
                <w:gridSpan w:val="3"/>
                <w:shd w:val="clear" w:color="auto" w:fill="auto"/>
                <w:vAlign w:val="center"/>
              </w:tcPr>
              <w:p w:rsidR="00F13947" w:rsidRPr="00AE474B" w:rsidRDefault="00F13947" w:rsidP="00F13947">
                <w:pPr>
                  <w:jc w:val="center"/>
                  <w:rPr>
                    <w:sz w:val="21"/>
                    <w:szCs w:val="21"/>
                  </w:rPr>
                </w:pPr>
                <w:r w:rsidRPr="00AE474B">
                  <w:rPr>
                    <w:rFonts w:hint="eastAsia"/>
                    <w:sz w:val="21"/>
                    <w:szCs w:val="21"/>
                  </w:rPr>
                  <w:t>期末余额</w:t>
                </w:r>
              </w:p>
            </w:tc>
            <w:tc>
              <w:tcPr>
                <w:tcW w:w="1865" w:type="pct"/>
                <w:gridSpan w:val="3"/>
                <w:shd w:val="clear" w:color="auto" w:fill="auto"/>
                <w:vAlign w:val="center"/>
              </w:tcPr>
              <w:p w:rsidR="00F13947" w:rsidRPr="00AE474B" w:rsidRDefault="00F13947" w:rsidP="00F13947">
                <w:pPr>
                  <w:jc w:val="center"/>
                  <w:rPr>
                    <w:sz w:val="21"/>
                    <w:szCs w:val="21"/>
                  </w:rPr>
                </w:pPr>
                <w:r w:rsidRPr="00AE474B">
                  <w:rPr>
                    <w:rFonts w:hint="eastAsia"/>
                    <w:sz w:val="21"/>
                    <w:szCs w:val="21"/>
                  </w:rPr>
                  <w:t>期初余额</w:t>
                </w:r>
              </w:p>
            </w:tc>
          </w:tr>
          <w:tr w:rsidR="00F13947" w:rsidTr="00F13947">
            <w:trPr>
              <w:cantSplit/>
            </w:trPr>
            <w:tc>
              <w:tcPr>
                <w:tcW w:w="1279" w:type="pct"/>
                <w:vMerge/>
                <w:tcBorders>
                  <w:bottom w:val="single" w:sz="6" w:space="0" w:color="auto"/>
                </w:tcBorders>
                <w:shd w:val="clear" w:color="auto" w:fill="auto"/>
                <w:vAlign w:val="center"/>
              </w:tcPr>
              <w:p w:rsidR="00F13947" w:rsidRPr="00AE474B" w:rsidRDefault="00F13947" w:rsidP="00F13947">
                <w:pPr>
                  <w:jc w:val="center"/>
                  <w:rPr>
                    <w:sz w:val="21"/>
                    <w:szCs w:val="21"/>
                  </w:rPr>
                </w:pPr>
              </w:p>
            </w:tc>
            <w:tc>
              <w:tcPr>
                <w:tcW w:w="628" w:type="pct"/>
                <w:tcBorders>
                  <w:bottom w:val="single" w:sz="6" w:space="0" w:color="auto"/>
                </w:tcBorders>
                <w:shd w:val="clear" w:color="auto" w:fill="auto"/>
                <w:vAlign w:val="center"/>
              </w:tcPr>
              <w:p w:rsidR="00F13947" w:rsidRPr="00AE474B" w:rsidRDefault="00F13947" w:rsidP="00F13947">
                <w:pPr>
                  <w:jc w:val="center"/>
                  <w:rPr>
                    <w:sz w:val="21"/>
                    <w:szCs w:val="21"/>
                  </w:rPr>
                </w:pPr>
                <w:r w:rsidRPr="00AE474B">
                  <w:rPr>
                    <w:rFonts w:hint="eastAsia"/>
                    <w:sz w:val="21"/>
                    <w:szCs w:val="21"/>
                  </w:rPr>
                  <w:t>账面余额</w:t>
                </w:r>
              </w:p>
            </w:tc>
            <w:tc>
              <w:tcPr>
                <w:tcW w:w="614" w:type="pct"/>
                <w:tcBorders>
                  <w:bottom w:val="single" w:sz="6" w:space="0" w:color="auto"/>
                </w:tcBorders>
                <w:shd w:val="clear" w:color="auto" w:fill="auto"/>
                <w:vAlign w:val="center"/>
              </w:tcPr>
              <w:p w:rsidR="00F13947" w:rsidRPr="00AE474B" w:rsidRDefault="00F13947" w:rsidP="00F13947">
                <w:pPr>
                  <w:jc w:val="center"/>
                  <w:rPr>
                    <w:sz w:val="21"/>
                    <w:szCs w:val="21"/>
                  </w:rPr>
                </w:pPr>
                <w:r w:rsidRPr="00AE474B">
                  <w:rPr>
                    <w:rFonts w:hint="eastAsia"/>
                    <w:sz w:val="21"/>
                    <w:szCs w:val="21"/>
                  </w:rPr>
                  <w:t>减值准备</w:t>
                </w:r>
              </w:p>
            </w:tc>
            <w:tc>
              <w:tcPr>
                <w:tcW w:w="614" w:type="pct"/>
                <w:tcBorders>
                  <w:bottom w:val="single" w:sz="6" w:space="0" w:color="auto"/>
                </w:tcBorders>
                <w:shd w:val="clear" w:color="auto" w:fill="auto"/>
                <w:vAlign w:val="center"/>
              </w:tcPr>
              <w:p w:rsidR="00F13947" w:rsidRPr="00AE474B" w:rsidRDefault="00F13947" w:rsidP="00F13947">
                <w:pPr>
                  <w:jc w:val="center"/>
                  <w:rPr>
                    <w:sz w:val="21"/>
                    <w:szCs w:val="21"/>
                  </w:rPr>
                </w:pPr>
                <w:r w:rsidRPr="00AE474B">
                  <w:rPr>
                    <w:rFonts w:hint="eastAsia"/>
                    <w:sz w:val="21"/>
                    <w:szCs w:val="21"/>
                  </w:rPr>
                  <w:t>账面价值</w:t>
                </w:r>
              </w:p>
            </w:tc>
            <w:tc>
              <w:tcPr>
                <w:tcW w:w="629" w:type="pct"/>
                <w:tcBorders>
                  <w:bottom w:val="single" w:sz="6" w:space="0" w:color="auto"/>
                </w:tcBorders>
                <w:shd w:val="clear" w:color="auto" w:fill="auto"/>
                <w:vAlign w:val="center"/>
              </w:tcPr>
              <w:p w:rsidR="00F13947" w:rsidRPr="00AE474B" w:rsidRDefault="00F13947" w:rsidP="00F13947">
                <w:pPr>
                  <w:jc w:val="center"/>
                  <w:rPr>
                    <w:sz w:val="21"/>
                    <w:szCs w:val="21"/>
                  </w:rPr>
                </w:pPr>
                <w:r w:rsidRPr="00AE474B">
                  <w:rPr>
                    <w:rFonts w:hint="eastAsia"/>
                    <w:sz w:val="21"/>
                    <w:szCs w:val="21"/>
                  </w:rPr>
                  <w:t>账面余额</w:t>
                </w:r>
              </w:p>
            </w:tc>
            <w:tc>
              <w:tcPr>
                <w:tcW w:w="621" w:type="pct"/>
                <w:tcBorders>
                  <w:bottom w:val="single" w:sz="6" w:space="0" w:color="auto"/>
                </w:tcBorders>
                <w:shd w:val="clear" w:color="auto" w:fill="auto"/>
                <w:vAlign w:val="center"/>
              </w:tcPr>
              <w:p w:rsidR="00F13947" w:rsidRPr="00AE474B" w:rsidRDefault="00F13947" w:rsidP="00F13947">
                <w:pPr>
                  <w:jc w:val="center"/>
                  <w:rPr>
                    <w:sz w:val="21"/>
                    <w:szCs w:val="21"/>
                  </w:rPr>
                </w:pPr>
                <w:r w:rsidRPr="00AE474B">
                  <w:rPr>
                    <w:rFonts w:hint="eastAsia"/>
                    <w:sz w:val="21"/>
                    <w:szCs w:val="21"/>
                  </w:rPr>
                  <w:t>减值准备</w:t>
                </w:r>
              </w:p>
            </w:tc>
            <w:tc>
              <w:tcPr>
                <w:tcW w:w="616" w:type="pct"/>
                <w:tcBorders>
                  <w:bottom w:val="single" w:sz="6" w:space="0" w:color="auto"/>
                </w:tcBorders>
                <w:shd w:val="clear" w:color="auto" w:fill="auto"/>
                <w:vAlign w:val="center"/>
              </w:tcPr>
              <w:p w:rsidR="00F13947" w:rsidRPr="00AE474B" w:rsidRDefault="00F13947" w:rsidP="00F13947">
                <w:pPr>
                  <w:jc w:val="center"/>
                  <w:rPr>
                    <w:sz w:val="21"/>
                    <w:szCs w:val="21"/>
                  </w:rPr>
                </w:pPr>
                <w:r w:rsidRPr="00AE474B">
                  <w:rPr>
                    <w:rFonts w:hint="eastAsia"/>
                    <w:sz w:val="21"/>
                    <w:szCs w:val="21"/>
                  </w:rPr>
                  <w:t>账面价值</w:t>
                </w:r>
              </w:p>
            </w:tc>
          </w:tr>
          <w:tr w:rsidR="00F13947" w:rsidTr="00F13947">
            <w:trPr>
              <w:cantSplit/>
            </w:trPr>
            <w:tc>
              <w:tcPr>
                <w:tcW w:w="1279" w:type="pct"/>
                <w:shd w:val="clear" w:color="auto" w:fill="auto"/>
              </w:tcPr>
              <w:p w:rsidR="00F13947" w:rsidRPr="00AE474B" w:rsidRDefault="00F13947" w:rsidP="00F13947">
                <w:pPr>
                  <w:rPr>
                    <w:sz w:val="21"/>
                    <w:szCs w:val="21"/>
                  </w:rPr>
                </w:pPr>
                <w:r w:rsidRPr="00AE474B">
                  <w:rPr>
                    <w:rFonts w:hint="eastAsia"/>
                    <w:sz w:val="21"/>
                    <w:szCs w:val="21"/>
                  </w:rPr>
                  <w:t>对子公司投资</w:t>
                </w:r>
              </w:p>
            </w:tc>
            <w:sdt>
              <w:sdtPr>
                <w:rPr>
                  <w:sz w:val="21"/>
                  <w:szCs w:val="21"/>
                </w:rPr>
                <w:alias w:val="对子公司投资账面余额"/>
                <w:tag w:val="_GBC_7b0abf1f4eba41669b58377dc4f220fb"/>
                <w:id w:val="3601328"/>
                <w:lock w:val="sdtLocked"/>
              </w:sdtPr>
              <w:sdtEndPr>
                <w:rPr>
                  <w:rFonts w:hint="eastAsia"/>
                </w:rPr>
              </w:sdtEndPr>
              <w:sdtContent>
                <w:tc>
                  <w:tcPr>
                    <w:tcW w:w="628" w:type="pct"/>
                    <w:shd w:val="clear" w:color="auto" w:fill="auto"/>
                  </w:tcPr>
                  <w:p w:rsidR="00F13947" w:rsidRPr="00AE474B" w:rsidRDefault="00F13947" w:rsidP="00F13947">
                    <w:pPr>
                      <w:jc w:val="right"/>
                      <w:rPr>
                        <w:sz w:val="21"/>
                        <w:szCs w:val="21"/>
                      </w:rPr>
                    </w:pPr>
                    <w:r w:rsidRPr="00AE474B">
                      <w:rPr>
                        <w:sz w:val="21"/>
                        <w:szCs w:val="21"/>
                      </w:rPr>
                      <w:t>6,705,943,361.21</w:t>
                    </w:r>
                  </w:p>
                </w:tc>
              </w:sdtContent>
            </w:sdt>
            <w:sdt>
              <w:sdtPr>
                <w:rPr>
                  <w:sz w:val="21"/>
                  <w:szCs w:val="21"/>
                </w:rPr>
                <w:alias w:val="对子公司投资减值准备"/>
                <w:tag w:val="_GBC_06bd40455065490884bc37d4e6049894"/>
                <w:id w:val="3601329"/>
                <w:lock w:val="sdtLocked"/>
              </w:sdtPr>
              <w:sdtEndPr>
                <w:rPr>
                  <w:rFonts w:hint="eastAsia"/>
                </w:rPr>
              </w:sdtEndPr>
              <w:sdtContent>
                <w:tc>
                  <w:tcPr>
                    <w:tcW w:w="614" w:type="pct"/>
                    <w:shd w:val="clear" w:color="auto" w:fill="auto"/>
                  </w:tcPr>
                  <w:p w:rsidR="00F13947" w:rsidRPr="00AE474B" w:rsidRDefault="00F13947" w:rsidP="00F13947">
                    <w:pPr>
                      <w:jc w:val="right"/>
                      <w:rPr>
                        <w:sz w:val="21"/>
                        <w:szCs w:val="21"/>
                      </w:rPr>
                    </w:pPr>
                  </w:p>
                </w:tc>
              </w:sdtContent>
            </w:sdt>
            <w:sdt>
              <w:sdtPr>
                <w:rPr>
                  <w:sz w:val="21"/>
                  <w:szCs w:val="21"/>
                </w:rPr>
                <w:alias w:val="对子公司投资账面价值"/>
                <w:tag w:val="_GBC_9473d515c9ac4101b61c5f1389514813"/>
                <w:id w:val="3601330"/>
                <w:lock w:val="sdtLocked"/>
              </w:sdtPr>
              <w:sdtEndPr>
                <w:rPr>
                  <w:rFonts w:hint="eastAsia"/>
                </w:rPr>
              </w:sdtEndPr>
              <w:sdtContent>
                <w:tc>
                  <w:tcPr>
                    <w:tcW w:w="614" w:type="pct"/>
                    <w:shd w:val="clear" w:color="auto" w:fill="auto"/>
                  </w:tcPr>
                  <w:p w:rsidR="00F13947" w:rsidRPr="00AE474B" w:rsidRDefault="00F13947" w:rsidP="00F13947">
                    <w:pPr>
                      <w:jc w:val="right"/>
                      <w:rPr>
                        <w:sz w:val="21"/>
                        <w:szCs w:val="21"/>
                      </w:rPr>
                    </w:pPr>
                    <w:r w:rsidRPr="00AE474B">
                      <w:rPr>
                        <w:sz w:val="21"/>
                        <w:szCs w:val="21"/>
                      </w:rPr>
                      <w:t>6,705,943,361.21</w:t>
                    </w:r>
                  </w:p>
                </w:tc>
              </w:sdtContent>
            </w:sdt>
            <w:sdt>
              <w:sdtPr>
                <w:rPr>
                  <w:sz w:val="21"/>
                  <w:szCs w:val="21"/>
                </w:rPr>
                <w:alias w:val="对子公司投资账面余额"/>
                <w:tag w:val="_GBC_aa0aca7d6f5a4814b221e8fbdd897dae"/>
                <w:id w:val="3601331"/>
                <w:lock w:val="sdtLocked"/>
              </w:sdtPr>
              <w:sdtContent>
                <w:tc>
                  <w:tcPr>
                    <w:tcW w:w="629" w:type="pct"/>
                    <w:shd w:val="clear" w:color="auto" w:fill="auto"/>
                  </w:tcPr>
                  <w:p w:rsidR="00F13947" w:rsidRPr="00AE474B" w:rsidRDefault="00F13947" w:rsidP="00F13947">
                    <w:pPr>
                      <w:jc w:val="right"/>
                      <w:rPr>
                        <w:sz w:val="21"/>
                        <w:szCs w:val="21"/>
                      </w:rPr>
                    </w:pPr>
                    <w:r w:rsidRPr="00AE474B">
                      <w:rPr>
                        <w:sz w:val="21"/>
                        <w:szCs w:val="21"/>
                      </w:rPr>
                      <w:t>6,462,036,535.09</w:t>
                    </w:r>
                  </w:p>
                </w:tc>
              </w:sdtContent>
            </w:sdt>
            <w:sdt>
              <w:sdtPr>
                <w:rPr>
                  <w:sz w:val="21"/>
                  <w:szCs w:val="21"/>
                </w:rPr>
                <w:alias w:val="对子公司投资减值准备"/>
                <w:tag w:val="_GBC_18cbd846d5e246de98e38dfb2cd1ec2a"/>
                <w:id w:val="3601332"/>
                <w:lock w:val="sdtLocked"/>
              </w:sdtPr>
              <w:sdtContent>
                <w:tc>
                  <w:tcPr>
                    <w:tcW w:w="621" w:type="pct"/>
                    <w:shd w:val="clear" w:color="auto" w:fill="auto"/>
                  </w:tcPr>
                  <w:p w:rsidR="00F13947" w:rsidRPr="00AE474B" w:rsidRDefault="00F13947" w:rsidP="00F13947">
                    <w:pPr>
                      <w:jc w:val="right"/>
                      <w:rPr>
                        <w:sz w:val="21"/>
                        <w:szCs w:val="21"/>
                      </w:rPr>
                    </w:pPr>
                  </w:p>
                </w:tc>
              </w:sdtContent>
            </w:sdt>
            <w:sdt>
              <w:sdtPr>
                <w:rPr>
                  <w:sz w:val="21"/>
                  <w:szCs w:val="21"/>
                </w:rPr>
                <w:alias w:val="对子公司投资账面价值"/>
                <w:tag w:val="_GBC_8dfdc2a295ac474ba8eeab27b31ea243"/>
                <w:id w:val="3601333"/>
                <w:lock w:val="sdtLocked"/>
              </w:sdtPr>
              <w:sdtContent>
                <w:tc>
                  <w:tcPr>
                    <w:tcW w:w="616" w:type="pct"/>
                    <w:shd w:val="clear" w:color="auto" w:fill="auto"/>
                  </w:tcPr>
                  <w:p w:rsidR="00F13947" w:rsidRPr="00AE474B" w:rsidRDefault="00F13947" w:rsidP="00F13947">
                    <w:pPr>
                      <w:jc w:val="right"/>
                      <w:rPr>
                        <w:sz w:val="21"/>
                        <w:szCs w:val="21"/>
                      </w:rPr>
                    </w:pPr>
                    <w:r w:rsidRPr="00AE474B">
                      <w:rPr>
                        <w:sz w:val="21"/>
                        <w:szCs w:val="21"/>
                      </w:rPr>
                      <w:t>6,462,036,535.09</w:t>
                    </w:r>
                  </w:p>
                </w:tc>
              </w:sdtContent>
            </w:sdt>
          </w:tr>
          <w:tr w:rsidR="00F13947" w:rsidTr="00F13947">
            <w:trPr>
              <w:cantSplit/>
            </w:trPr>
            <w:tc>
              <w:tcPr>
                <w:tcW w:w="1279" w:type="pct"/>
                <w:shd w:val="clear" w:color="auto" w:fill="auto"/>
              </w:tcPr>
              <w:p w:rsidR="00F13947" w:rsidRPr="00AE474B" w:rsidRDefault="00F13947" w:rsidP="00F13947">
                <w:pPr>
                  <w:rPr>
                    <w:sz w:val="21"/>
                    <w:szCs w:val="21"/>
                  </w:rPr>
                </w:pPr>
                <w:r w:rsidRPr="00AE474B">
                  <w:rPr>
                    <w:rFonts w:hint="eastAsia"/>
                    <w:sz w:val="21"/>
                    <w:szCs w:val="21"/>
                  </w:rPr>
                  <w:t>对联营、合营企业投资</w:t>
                </w:r>
              </w:p>
            </w:tc>
            <w:sdt>
              <w:sdtPr>
                <w:rPr>
                  <w:sz w:val="21"/>
                  <w:szCs w:val="21"/>
                </w:rPr>
                <w:alias w:val="对联营、合营企业投资账面余额"/>
                <w:tag w:val="_GBC_04229e1099994d0bb338865eb85a539f"/>
                <w:id w:val="3601334"/>
                <w:lock w:val="sdtLocked"/>
              </w:sdtPr>
              <w:sdtEndPr>
                <w:rPr>
                  <w:rFonts w:hint="eastAsia"/>
                </w:rPr>
              </w:sdtEndPr>
              <w:sdtContent>
                <w:tc>
                  <w:tcPr>
                    <w:tcW w:w="628" w:type="pct"/>
                    <w:shd w:val="clear" w:color="auto" w:fill="auto"/>
                  </w:tcPr>
                  <w:p w:rsidR="00F13947" w:rsidRPr="00AE474B" w:rsidRDefault="00F13947" w:rsidP="00F13947">
                    <w:pPr>
                      <w:jc w:val="right"/>
                      <w:rPr>
                        <w:sz w:val="21"/>
                        <w:szCs w:val="21"/>
                      </w:rPr>
                    </w:pPr>
                    <w:r w:rsidRPr="00AE474B">
                      <w:rPr>
                        <w:sz w:val="21"/>
                        <w:szCs w:val="21"/>
                      </w:rPr>
                      <w:t>497,444,459.65</w:t>
                    </w:r>
                  </w:p>
                </w:tc>
              </w:sdtContent>
            </w:sdt>
            <w:sdt>
              <w:sdtPr>
                <w:rPr>
                  <w:sz w:val="21"/>
                  <w:szCs w:val="21"/>
                </w:rPr>
                <w:alias w:val="对联营、合营企业投资减值准备"/>
                <w:tag w:val="_GBC_a51fded8657848908783f07b69759353"/>
                <w:id w:val="3601335"/>
                <w:lock w:val="sdtLocked"/>
              </w:sdtPr>
              <w:sdtEndPr>
                <w:rPr>
                  <w:rFonts w:hint="eastAsia"/>
                </w:rPr>
              </w:sdtEndPr>
              <w:sdtContent>
                <w:tc>
                  <w:tcPr>
                    <w:tcW w:w="614" w:type="pct"/>
                    <w:shd w:val="clear" w:color="auto" w:fill="auto"/>
                  </w:tcPr>
                  <w:p w:rsidR="00F13947" w:rsidRPr="00AE474B" w:rsidRDefault="00F13947" w:rsidP="00F13947">
                    <w:pPr>
                      <w:jc w:val="right"/>
                      <w:rPr>
                        <w:sz w:val="21"/>
                        <w:szCs w:val="21"/>
                      </w:rPr>
                    </w:pPr>
                  </w:p>
                </w:tc>
              </w:sdtContent>
            </w:sdt>
            <w:sdt>
              <w:sdtPr>
                <w:rPr>
                  <w:sz w:val="21"/>
                  <w:szCs w:val="21"/>
                </w:rPr>
                <w:alias w:val="对联营、合营企业投资账面价值"/>
                <w:tag w:val="_GBC_575a1bb9fbc543328a67a35ee7747d39"/>
                <w:id w:val="3601336"/>
                <w:lock w:val="sdtLocked"/>
              </w:sdtPr>
              <w:sdtEndPr>
                <w:rPr>
                  <w:rFonts w:hint="eastAsia"/>
                </w:rPr>
              </w:sdtEndPr>
              <w:sdtContent>
                <w:tc>
                  <w:tcPr>
                    <w:tcW w:w="614" w:type="pct"/>
                    <w:shd w:val="clear" w:color="auto" w:fill="auto"/>
                  </w:tcPr>
                  <w:p w:rsidR="00F13947" w:rsidRPr="00AE474B" w:rsidRDefault="00F13947" w:rsidP="00F13947">
                    <w:pPr>
                      <w:jc w:val="right"/>
                      <w:rPr>
                        <w:sz w:val="21"/>
                        <w:szCs w:val="21"/>
                      </w:rPr>
                    </w:pPr>
                    <w:r w:rsidRPr="00AE474B">
                      <w:rPr>
                        <w:sz w:val="21"/>
                        <w:szCs w:val="21"/>
                      </w:rPr>
                      <w:t>497,444,459.65</w:t>
                    </w:r>
                  </w:p>
                </w:tc>
              </w:sdtContent>
            </w:sdt>
            <w:sdt>
              <w:sdtPr>
                <w:rPr>
                  <w:sz w:val="21"/>
                  <w:szCs w:val="21"/>
                </w:rPr>
                <w:alias w:val="对联营、合营企业投资账面余额"/>
                <w:tag w:val="_GBC_3ca0de905a2449349e87a080abd42140"/>
                <w:id w:val="3601337"/>
                <w:lock w:val="sdtLocked"/>
              </w:sdtPr>
              <w:sdtContent>
                <w:tc>
                  <w:tcPr>
                    <w:tcW w:w="629" w:type="pct"/>
                    <w:shd w:val="clear" w:color="auto" w:fill="auto"/>
                  </w:tcPr>
                  <w:p w:rsidR="00F13947" w:rsidRPr="00AE474B" w:rsidRDefault="00F13947" w:rsidP="00F13947">
                    <w:pPr>
                      <w:jc w:val="right"/>
                      <w:rPr>
                        <w:sz w:val="21"/>
                        <w:szCs w:val="21"/>
                      </w:rPr>
                    </w:pPr>
                  </w:p>
                </w:tc>
              </w:sdtContent>
            </w:sdt>
            <w:sdt>
              <w:sdtPr>
                <w:rPr>
                  <w:sz w:val="21"/>
                  <w:szCs w:val="21"/>
                </w:rPr>
                <w:alias w:val="对联营、合营企业投资减值准备"/>
                <w:tag w:val="_GBC_e8875bf9170f4cb6909f62ee950c767e"/>
                <w:id w:val="3601338"/>
                <w:lock w:val="sdtLocked"/>
              </w:sdtPr>
              <w:sdtContent>
                <w:tc>
                  <w:tcPr>
                    <w:tcW w:w="621" w:type="pct"/>
                    <w:shd w:val="clear" w:color="auto" w:fill="auto"/>
                  </w:tcPr>
                  <w:p w:rsidR="00F13947" w:rsidRPr="00AE474B" w:rsidRDefault="00F13947" w:rsidP="00F13947">
                    <w:pPr>
                      <w:jc w:val="right"/>
                      <w:rPr>
                        <w:sz w:val="21"/>
                        <w:szCs w:val="21"/>
                      </w:rPr>
                    </w:pPr>
                  </w:p>
                </w:tc>
              </w:sdtContent>
            </w:sdt>
            <w:sdt>
              <w:sdtPr>
                <w:rPr>
                  <w:sz w:val="21"/>
                  <w:szCs w:val="21"/>
                </w:rPr>
                <w:alias w:val="对联营、合营企业投资账面价值"/>
                <w:tag w:val="_GBC_2948dfb3a93348dca1bfd8f349615477"/>
                <w:id w:val="3601339"/>
                <w:lock w:val="sdtLocked"/>
              </w:sdtPr>
              <w:sdtContent>
                <w:tc>
                  <w:tcPr>
                    <w:tcW w:w="616" w:type="pct"/>
                    <w:shd w:val="clear" w:color="auto" w:fill="auto"/>
                  </w:tcPr>
                  <w:p w:rsidR="00F13947" w:rsidRPr="00AE474B" w:rsidRDefault="00F13947" w:rsidP="00F13947">
                    <w:pPr>
                      <w:jc w:val="right"/>
                      <w:rPr>
                        <w:sz w:val="21"/>
                        <w:szCs w:val="21"/>
                      </w:rPr>
                    </w:pPr>
                  </w:p>
                </w:tc>
              </w:sdtContent>
            </w:sdt>
          </w:tr>
          <w:tr w:rsidR="00F13947" w:rsidTr="00F13947">
            <w:trPr>
              <w:cantSplit/>
            </w:trPr>
            <w:tc>
              <w:tcPr>
                <w:tcW w:w="1279" w:type="pct"/>
                <w:shd w:val="clear" w:color="auto" w:fill="auto"/>
                <w:vAlign w:val="center"/>
              </w:tcPr>
              <w:p w:rsidR="00F13947" w:rsidRPr="00AE474B" w:rsidRDefault="00F13947" w:rsidP="00F13947">
                <w:pPr>
                  <w:jc w:val="center"/>
                  <w:rPr>
                    <w:sz w:val="21"/>
                    <w:szCs w:val="21"/>
                  </w:rPr>
                </w:pPr>
                <w:r w:rsidRPr="00AE474B">
                  <w:rPr>
                    <w:rFonts w:hint="eastAsia"/>
                    <w:sz w:val="21"/>
                    <w:szCs w:val="21"/>
                  </w:rPr>
                  <w:t>合计</w:t>
                </w:r>
              </w:p>
            </w:tc>
            <w:tc>
              <w:tcPr>
                <w:tcW w:w="628" w:type="pct"/>
                <w:shd w:val="clear" w:color="auto" w:fill="auto"/>
              </w:tcPr>
              <w:p w:rsidR="00F13947" w:rsidRPr="00AE474B" w:rsidRDefault="00D945E0" w:rsidP="00F13947">
                <w:pPr>
                  <w:jc w:val="right"/>
                  <w:rPr>
                    <w:sz w:val="21"/>
                    <w:szCs w:val="21"/>
                  </w:rPr>
                </w:pPr>
                <w:sdt>
                  <w:sdtPr>
                    <w:rPr>
                      <w:sz w:val="21"/>
                      <w:szCs w:val="21"/>
                    </w:rPr>
                    <w:alias w:val="长期股权投资账面余额"/>
                    <w:tag w:val="_GBC_f03da6f350404acc8f089556c2394116"/>
                    <w:id w:val="3601340"/>
                    <w:lock w:val="sdtLocked"/>
                  </w:sdtPr>
                  <w:sdtContent>
                    <w:r w:rsidR="00F13947" w:rsidRPr="00AE474B">
                      <w:rPr>
                        <w:sz w:val="21"/>
                        <w:szCs w:val="21"/>
                      </w:rPr>
                      <w:t>7,203,387,820.86</w:t>
                    </w:r>
                  </w:sdtContent>
                </w:sdt>
              </w:p>
            </w:tc>
            <w:tc>
              <w:tcPr>
                <w:tcW w:w="614" w:type="pct"/>
                <w:shd w:val="clear" w:color="auto" w:fill="auto"/>
              </w:tcPr>
              <w:p w:rsidR="00F13947" w:rsidRPr="00AE474B" w:rsidRDefault="00D945E0" w:rsidP="00F13947">
                <w:pPr>
                  <w:jc w:val="right"/>
                  <w:rPr>
                    <w:sz w:val="21"/>
                    <w:szCs w:val="21"/>
                  </w:rPr>
                </w:pPr>
                <w:sdt>
                  <w:sdtPr>
                    <w:rPr>
                      <w:sz w:val="21"/>
                      <w:szCs w:val="21"/>
                    </w:rPr>
                    <w:alias w:val="长期股权投资减值准备余额"/>
                    <w:tag w:val="_GBC_8fd2ad6e16084e27a8976ea326c537a2"/>
                    <w:id w:val="3601341"/>
                    <w:lock w:val="sdtLocked"/>
                  </w:sdtPr>
                  <w:sdtContent/>
                </w:sdt>
              </w:p>
            </w:tc>
            <w:tc>
              <w:tcPr>
                <w:tcW w:w="614" w:type="pct"/>
                <w:shd w:val="clear" w:color="auto" w:fill="auto"/>
              </w:tcPr>
              <w:p w:rsidR="00F13947" w:rsidRPr="00AE474B" w:rsidRDefault="00D945E0" w:rsidP="00F13947">
                <w:pPr>
                  <w:jc w:val="right"/>
                  <w:rPr>
                    <w:sz w:val="21"/>
                    <w:szCs w:val="21"/>
                  </w:rPr>
                </w:pPr>
                <w:sdt>
                  <w:sdtPr>
                    <w:rPr>
                      <w:sz w:val="21"/>
                      <w:szCs w:val="21"/>
                    </w:rPr>
                    <w:alias w:val="长期股权投资"/>
                    <w:tag w:val="_GBC_889ac21bdd6942e6bb7664bd5a857fa7"/>
                    <w:id w:val="3601342"/>
                    <w:lock w:val="sdtLocked"/>
                  </w:sdtPr>
                  <w:sdtContent>
                    <w:r w:rsidR="00F13947" w:rsidRPr="00AE474B">
                      <w:rPr>
                        <w:sz w:val="21"/>
                        <w:szCs w:val="21"/>
                      </w:rPr>
                      <w:t>7,203,387,820.86</w:t>
                    </w:r>
                  </w:sdtContent>
                </w:sdt>
              </w:p>
            </w:tc>
            <w:tc>
              <w:tcPr>
                <w:tcW w:w="629" w:type="pct"/>
                <w:shd w:val="clear" w:color="auto" w:fill="auto"/>
              </w:tcPr>
              <w:p w:rsidR="00F13947" w:rsidRPr="00AE474B" w:rsidRDefault="00D945E0" w:rsidP="00F13947">
                <w:pPr>
                  <w:jc w:val="right"/>
                  <w:rPr>
                    <w:sz w:val="21"/>
                    <w:szCs w:val="21"/>
                  </w:rPr>
                </w:pPr>
                <w:sdt>
                  <w:sdtPr>
                    <w:rPr>
                      <w:sz w:val="21"/>
                      <w:szCs w:val="21"/>
                    </w:rPr>
                    <w:alias w:val="长期股权投资账面余额"/>
                    <w:tag w:val="_GBC_b06986264cba4fb38deffee9d6027ea9"/>
                    <w:id w:val="3601343"/>
                    <w:lock w:val="sdtLocked"/>
                  </w:sdtPr>
                  <w:sdtContent>
                    <w:r w:rsidR="00F13947" w:rsidRPr="00AE474B">
                      <w:rPr>
                        <w:sz w:val="21"/>
                        <w:szCs w:val="21"/>
                      </w:rPr>
                      <w:t>6,462,036,535.09</w:t>
                    </w:r>
                  </w:sdtContent>
                </w:sdt>
              </w:p>
            </w:tc>
            <w:tc>
              <w:tcPr>
                <w:tcW w:w="621" w:type="pct"/>
                <w:shd w:val="clear" w:color="auto" w:fill="auto"/>
              </w:tcPr>
              <w:p w:rsidR="00F13947" w:rsidRPr="00AE474B" w:rsidRDefault="00D945E0" w:rsidP="00F13947">
                <w:pPr>
                  <w:jc w:val="right"/>
                  <w:rPr>
                    <w:sz w:val="21"/>
                    <w:szCs w:val="21"/>
                  </w:rPr>
                </w:pPr>
                <w:sdt>
                  <w:sdtPr>
                    <w:rPr>
                      <w:sz w:val="21"/>
                      <w:szCs w:val="21"/>
                    </w:rPr>
                    <w:alias w:val="长期股权投资减值准备余额"/>
                    <w:tag w:val="_GBC_99e2d57621024b67af84a8ae0748522d"/>
                    <w:id w:val="3601344"/>
                    <w:lock w:val="sdtLocked"/>
                  </w:sdtPr>
                  <w:sdtContent/>
                </w:sdt>
              </w:p>
            </w:tc>
            <w:tc>
              <w:tcPr>
                <w:tcW w:w="616" w:type="pct"/>
                <w:shd w:val="clear" w:color="auto" w:fill="auto"/>
              </w:tcPr>
              <w:p w:rsidR="00F13947" w:rsidRPr="00AE474B" w:rsidRDefault="00D945E0" w:rsidP="00F13947">
                <w:pPr>
                  <w:jc w:val="right"/>
                  <w:rPr>
                    <w:sz w:val="21"/>
                    <w:szCs w:val="21"/>
                  </w:rPr>
                </w:pPr>
                <w:sdt>
                  <w:sdtPr>
                    <w:rPr>
                      <w:sz w:val="21"/>
                      <w:szCs w:val="21"/>
                    </w:rPr>
                    <w:alias w:val="长期股权投资"/>
                    <w:tag w:val="_GBC_39f1def55e354a759dd02b9341b0a606"/>
                    <w:id w:val="3601345"/>
                    <w:lock w:val="sdtLocked"/>
                  </w:sdtPr>
                  <w:sdtContent>
                    <w:r w:rsidR="00F13947" w:rsidRPr="00AE474B">
                      <w:rPr>
                        <w:sz w:val="21"/>
                        <w:szCs w:val="21"/>
                      </w:rPr>
                      <w:t>6,462,036,535.09</w:t>
                    </w:r>
                  </w:sdtContent>
                </w:sdt>
              </w:p>
            </w:tc>
          </w:tr>
        </w:tbl>
        <w:p w:rsidR="004B548E" w:rsidRDefault="00D945E0">
          <w:pPr>
            <w:rPr>
              <w:szCs w:val="21"/>
            </w:rPr>
          </w:pPr>
        </w:p>
      </w:sdtContent>
    </w:sdt>
    <w:sdt>
      <w:sdtPr>
        <w:rPr>
          <w:rFonts w:ascii="宋体" w:hAnsi="宋体" w:cs="宋体" w:hint="eastAsia"/>
          <w:b w:val="0"/>
          <w:bCs w:val="0"/>
          <w:kern w:val="0"/>
          <w:szCs w:val="24"/>
        </w:rPr>
        <w:tag w:val="_SEC_f8a5b8b7954e47eb81f4b0c9ee167266"/>
        <w:id w:val="-1750733603"/>
        <w:lock w:val="sdtLocked"/>
        <w:placeholder>
          <w:docPart w:val="GBC22222222222222222222222222222"/>
        </w:placeholder>
      </w:sdtPr>
      <w:sdtEndPr>
        <w:rPr>
          <w:szCs w:val="21"/>
        </w:rPr>
      </w:sdtEndPr>
      <w:sdtContent>
        <w:p w:rsidR="004B548E" w:rsidRDefault="00A20AC1">
          <w:pPr>
            <w:pStyle w:val="4"/>
            <w:numPr>
              <w:ilvl w:val="0"/>
              <w:numId w:val="110"/>
            </w:numPr>
          </w:pPr>
          <w:r>
            <w:rPr>
              <w:rFonts w:hint="eastAsia"/>
            </w:rPr>
            <w:t>对子公司投资</w:t>
          </w:r>
        </w:p>
        <w:sdt>
          <w:sdtPr>
            <w:alias w:val="是否适用：母公司对子公司投资"/>
            <w:tag w:val="_GBC_db6ca6099b0a42bca0cbba7ead69557f"/>
            <w:id w:val="958080113"/>
            <w:lock w:val="sdtContentLocked"/>
            <w:placeholder>
              <w:docPart w:val="GBC22222222222222222222222222222"/>
            </w:placeholder>
          </w:sdtPr>
          <w:sdtContent>
            <w:p w:rsidR="004B548E" w:rsidRDefault="00D945E0">
              <w:r>
                <w:fldChar w:fldCharType="begin"/>
              </w:r>
              <w:r w:rsidR="00F13947">
                <w:instrText xml:space="preserve"> MACROBUTTON  SnrToggleCheckbox √适用 </w:instrText>
              </w:r>
              <w:r>
                <w:fldChar w:fldCharType="end"/>
              </w:r>
              <w:r>
                <w:fldChar w:fldCharType="begin"/>
              </w:r>
              <w:r w:rsidR="00F13947">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9"/>
            <w:gridCol w:w="1656"/>
            <w:gridCol w:w="1476"/>
            <w:gridCol w:w="914"/>
            <w:gridCol w:w="1656"/>
            <w:gridCol w:w="914"/>
            <w:gridCol w:w="914"/>
          </w:tblGrid>
          <w:tr w:rsidR="00F13947" w:rsidTr="00F13947">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F13947" w:rsidRPr="00AE474B" w:rsidRDefault="00F13947" w:rsidP="00F13947">
                <w:pPr>
                  <w:jc w:val="center"/>
                  <w:rPr>
                    <w:sz w:val="18"/>
                    <w:szCs w:val="18"/>
                  </w:rPr>
                </w:pPr>
                <w:r w:rsidRPr="00AE474B">
                  <w:rPr>
                    <w:rFonts w:hint="eastAsia"/>
                    <w:sz w:val="18"/>
                    <w:szCs w:val="18"/>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13947" w:rsidRPr="00AE474B" w:rsidRDefault="00F13947" w:rsidP="00F13947">
                <w:pPr>
                  <w:jc w:val="center"/>
                  <w:rPr>
                    <w:sz w:val="18"/>
                    <w:szCs w:val="18"/>
                  </w:rPr>
                </w:pPr>
                <w:r w:rsidRPr="00AE474B">
                  <w:rPr>
                    <w:rFonts w:hint="eastAsia"/>
                    <w:sz w:val="18"/>
                    <w:szCs w:val="18"/>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F13947" w:rsidRPr="00AE474B" w:rsidRDefault="00F13947" w:rsidP="00F13947">
                <w:pPr>
                  <w:jc w:val="center"/>
                  <w:rPr>
                    <w:sz w:val="18"/>
                    <w:szCs w:val="18"/>
                  </w:rPr>
                </w:pPr>
                <w:r w:rsidRPr="00AE474B">
                  <w:rPr>
                    <w:rFonts w:hint="eastAsia"/>
                    <w:sz w:val="18"/>
                    <w:szCs w:val="18"/>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13947" w:rsidRPr="00AE474B" w:rsidRDefault="00F13947" w:rsidP="00F13947">
                <w:pPr>
                  <w:jc w:val="center"/>
                  <w:rPr>
                    <w:sz w:val="18"/>
                    <w:szCs w:val="18"/>
                  </w:rPr>
                </w:pPr>
                <w:r w:rsidRPr="00AE474B">
                  <w:rPr>
                    <w:rFonts w:hint="eastAsia"/>
                    <w:sz w:val="18"/>
                    <w:szCs w:val="18"/>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F13947" w:rsidRPr="00AE474B" w:rsidRDefault="00F13947" w:rsidP="00F13947">
                <w:pPr>
                  <w:jc w:val="center"/>
                  <w:rPr>
                    <w:sz w:val="18"/>
                    <w:szCs w:val="18"/>
                  </w:rPr>
                </w:pPr>
                <w:r w:rsidRPr="00AE474B">
                  <w:rPr>
                    <w:rFonts w:hint="eastAsia"/>
                    <w:sz w:val="18"/>
                    <w:szCs w:val="18"/>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13947" w:rsidRPr="00AE474B" w:rsidRDefault="00F13947" w:rsidP="00F13947">
                <w:pPr>
                  <w:jc w:val="center"/>
                  <w:rPr>
                    <w:sz w:val="18"/>
                    <w:szCs w:val="18"/>
                  </w:rPr>
                </w:pPr>
                <w:r w:rsidRPr="00AE474B">
                  <w:rPr>
                    <w:rFonts w:hint="eastAsia"/>
                    <w:sz w:val="18"/>
                    <w:szCs w:val="18"/>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13947" w:rsidRPr="00AE474B" w:rsidRDefault="00F13947" w:rsidP="00F13947">
                <w:pPr>
                  <w:jc w:val="center"/>
                  <w:rPr>
                    <w:sz w:val="18"/>
                    <w:szCs w:val="18"/>
                  </w:rPr>
                </w:pPr>
                <w:r w:rsidRPr="00AE474B">
                  <w:rPr>
                    <w:rFonts w:hint="eastAsia"/>
                    <w:sz w:val="18"/>
                    <w:szCs w:val="18"/>
                  </w:rPr>
                  <w:t>减值准备期末余额</w:t>
                </w:r>
              </w:p>
            </w:tc>
          </w:tr>
          <w:sdt>
            <w:sdtPr>
              <w:rPr>
                <w:sz w:val="18"/>
                <w:szCs w:val="18"/>
              </w:rPr>
              <w:alias w:val="长期股权投资明细"/>
              <w:tag w:val="_TUP_ffd53d91c32d4e5ea37a6c2ca799f0e2"/>
              <w:id w:val="3603474"/>
              <w:lock w:val="sdtLocked"/>
            </w:sdtPr>
            <w:sdtContent>
              <w:tr w:rsidR="00F13947" w:rsidTr="00F13947">
                <w:sdt>
                  <w:sdtPr>
                    <w:rPr>
                      <w:sz w:val="18"/>
                      <w:szCs w:val="18"/>
                    </w:rPr>
                    <w:alias w:val="长期股权投资明细－被投资单位"/>
                    <w:tag w:val="_GBC_998dca7f1ca6423e877b175fce9ff5b3"/>
                    <w:id w:val="360346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甘肃省天水李子金矿有限公司</w:t>
                        </w:r>
                      </w:p>
                    </w:tc>
                  </w:sdtContent>
                </w:sdt>
                <w:sdt>
                  <w:sdtPr>
                    <w:rPr>
                      <w:sz w:val="18"/>
                      <w:szCs w:val="18"/>
                    </w:rPr>
                    <w:alias w:val="长期股权投资明细－账面余额"/>
                    <w:tag w:val="_GBC_660c577a97fe4149a76130ba9267dcd7"/>
                    <w:id w:val="360346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48,436,961.02</w:t>
                        </w:r>
                      </w:p>
                    </w:tc>
                  </w:sdtContent>
                </w:sdt>
                <w:sdt>
                  <w:sdtPr>
                    <w:rPr>
                      <w:sz w:val="18"/>
                      <w:szCs w:val="18"/>
                    </w:rPr>
                    <w:alias w:val="长期股权投资明细-本期增加"/>
                    <w:tag w:val="_GBC_01f08339215948f7b556e8a06c6724e8"/>
                    <w:id w:val="360346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47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47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48,436,961.02</w:t>
                        </w:r>
                      </w:p>
                    </w:tc>
                  </w:sdtContent>
                </w:sdt>
                <w:sdt>
                  <w:sdtPr>
                    <w:rPr>
                      <w:sz w:val="18"/>
                      <w:szCs w:val="18"/>
                    </w:rPr>
                    <w:alias w:val="长期股权投资明细－本期计提减值准备"/>
                    <w:tag w:val="_GBC_6cf5a89fbe6a407f913c69434c92b4b4"/>
                    <w:id w:val="360347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473"/>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482"/>
              <w:lock w:val="sdtLocked"/>
            </w:sdtPr>
            <w:sdtContent>
              <w:tr w:rsidR="00F13947" w:rsidTr="00F13947">
                <w:sdt>
                  <w:sdtPr>
                    <w:rPr>
                      <w:sz w:val="18"/>
                      <w:szCs w:val="18"/>
                    </w:rPr>
                    <w:alias w:val="长期股权投资明细－被投资单位"/>
                    <w:tag w:val="_GBC_998dca7f1ca6423e877b175fce9ff5b3"/>
                    <w:id w:val="360347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潼关中金黄金矿业有限责任公司</w:t>
                        </w:r>
                      </w:p>
                    </w:tc>
                  </w:sdtContent>
                </w:sdt>
                <w:sdt>
                  <w:sdtPr>
                    <w:rPr>
                      <w:sz w:val="18"/>
                      <w:szCs w:val="18"/>
                    </w:rPr>
                    <w:alias w:val="长期股权投资明细－账面余额"/>
                    <w:tag w:val="_GBC_660c577a97fe4149a76130ba9267dcd7"/>
                    <w:id w:val="360347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16,259,635.81</w:t>
                        </w:r>
                      </w:p>
                    </w:tc>
                  </w:sdtContent>
                </w:sdt>
                <w:sdt>
                  <w:sdtPr>
                    <w:rPr>
                      <w:sz w:val="18"/>
                      <w:szCs w:val="18"/>
                    </w:rPr>
                    <w:alias w:val="长期股权投资明细-本期增加"/>
                    <w:tag w:val="_GBC_01f08339215948f7b556e8a06c6724e8"/>
                    <w:id w:val="360347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47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47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16,259,635.81</w:t>
                        </w:r>
                      </w:p>
                    </w:tc>
                  </w:sdtContent>
                </w:sdt>
                <w:sdt>
                  <w:sdtPr>
                    <w:rPr>
                      <w:sz w:val="18"/>
                      <w:szCs w:val="18"/>
                    </w:rPr>
                    <w:alias w:val="长期股权投资明细－本期计提减值准备"/>
                    <w:tag w:val="_GBC_6cf5a89fbe6a407f913c69434c92b4b4"/>
                    <w:id w:val="360348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481"/>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490"/>
              <w:lock w:val="sdtLocked"/>
            </w:sdtPr>
            <w:sdtContent>
              <w:tr w:rsidR="00F13947" w:rsidTr="00F13947">
                <w:sdt>
                  <w:sdtPr>
                    <w:rPr>
                      <w:sz w:val="18"/>
                      <w:szCs w:val="18"/>
                    </w:rPr>
                    <w:alias w:val="长期股权投资明细－被投资单位"/>
                    <w:tag w:val="_GBC_998dca7f1ca6423e877b175fce9ff5b3"/>
                    <w:id w:val="360348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潼关中金冶炼有限责任公司</w:t>
                        </w:r>
                      </w:p>
                    </w:tc>
                  </w:sdtContent>
                </w:sdt>
                <w:sdt>
                  <w:sdtPr>
                    <w:rPr>
                      <w:sz w:val="18"/>
                      <w:szCs w:val="18"/>
                    </w:rPr>
                    <w:alias w:val="长期股权投资明细－账面余额"/>
                    <w:tag w:val="_GBC_660c577a97fe4149a76130ba9267dcd7"/>
                    <w:id w:val="360348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212,271,516.24</w:t>
                        </w:r>
                      </w:p>
                    </w:tc>
                  </w:sdtContent>
                </w:sdt>
                <w:sdt>
                  <w:sdtPr>
                    <w:rPr>
                      <w:sz w:val="18"/>
                      <w:szCs w:val="18"/>
                    </w:rPr>
                    <w:alias w:val="长期股权投资明细-本期增加"/>
                    <w:tag w:val="_GBC_01f08339215948f7b556e8a06c6724e8"/>
                    <w:id w:val="360348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48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48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212,271,516.24</w:t>
                        </w:r>
                      </w:p>
                    </w:tc>
                  </w:sdtContent>
                </w:sdt>
                <w:sdt>
                  <w:sdtPr>
                    <w:rPr>
                      <w:sz w:val="18"/>
                      <w:szCs w:val="18"/>
                    </w:rPr>
                    <w:alias w:val="长期股权投资明细－本期计提减值准备"/>
                    <w:tag w:val="_GBC_6cf5a89fbe6a407f913c69434c92b4b4"/>
                    <w:id w:val="360348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489"/>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498"/>
              <w:lock w:val="sdtLocked"/>
            </w:sdtPr>
            <w:sdtContent>
              <w:tr w:rsidR="00F13947" w:rsidTr="00F13947">
                <w:sdt>
                  <w:sdtPr>
                    <w:rPr>
                      <w:sz w:val="18"/>
                      <w:szCs w:val="18"/>
                    </w:rPr>
                    <w:alias w:val="长期股权投资明细－被投资单位"/>
                    <w:tag w:val="_GBC_998dca7f1ca6423e877b175fce9ff5b3"/>
                    <w:id w:val="360349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湖北三鑫金铜股份有限公司</w:t>
                        </w:r>
                      </w:p>
                    </w:tc>
                  </w:sdtContent>
                </w:sdt>
                <w:sdt>
                  <w:sdtPr>
                    <w:rPr>
                      <w:sz w:val="18"/>
                      <w:szCs w:val="18"/>
                    </w:rPr>
                    <w:alias w:val="长期股权投资明细－账面余额"/>
                    <w:tag w:val="_GBC_660c577a97fe4149a76130ba9267dcd7"/>
                    <w:id w:val="360349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62,110,807.93</w:t>
                        </w:r>
                      </w:p>
                    </w:tc>
                  </w:sdtContent>
                </w:sdt>
                <w:sdt>
                  <w:sdtPr>
                    <w:rPr>
                      <w:sz w:val="18"/>
                      <w:szCs w:val="18"/>
                    </w:rPr>
                    <w:alias w:val="长期股权投资明细-本期增加"/>
                    <w:tag w:val="_GBC_01f08339215948f7b556e8a06c6724e8"/>
                    <w:id w:val="360349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49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49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62,110,807.93</w:t>
                        </w:r>
                      </w:p>
                    </w:tc>
                  </w:sdtContent>
                </w:sdt>
                <w:sdt>
                  <w:sdtPr>
                    <w:rPr>
                      <w:sz w:val="18"/>
                      <w:szCs w:val="18"/>
                    </w:rPr>
                    <w:alias w:val="长期股权投资明细－本期计提减值准备"/>
                    <w:tag w:val="_GBC_6cf5a89fbe6a407f913c69434c92b4b4"/>
                    <w:id w:val="360349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497"/>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06"/>
              <w:lock w:val="sdtLocked"/>
            </w:sdtPr>
            <w:sdtContent>
              <w:tr w:rsidR="00F13947" w:rsidTr="00F13947">
                <w:sdt>
                  <w:sdtPr>
                    <w:rPr>
                      <w:sz w:val="18"/>
                      <w:szCs w:val="18"/>
                    </w:rPr>
                    <w:alias w:val="长期股权投资明细－被投资单位"/>
                    <w:tag w:val="_GBC_998dca7f1ca6423e877b175fce9ff5b3"/>
                    <w:id w:val="360349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山东烟台鑫泰黄金矿业有限责任公司</w:t>
                        </w:r>
                      </w:p>
                    </w:tc>
                  </w:sdtContent>
                </w:sdt>
                <w:sdt>
                  <w:sdtPr>
                    <w:rPr>
                      <w:sz w:val="18"/>
                      <w:szCs w:val="18"/>
                    </w:rPr>
                    <w:alias w:val="长期股权投资明细－账面余额"/>
                    <w:tag w:val="_GBC_660c577a97fe4149a76130ba9267dcd7"/>
                    <w:id w:val="360350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81,999,685.53</w:t>
                        </w:r>
                      </w:p>
                    </w:tc>
                  </w:sdtContent>
                </w:sdt>
                <w:sdt>
                  <w:sdtPr>
                    <w:rPr>
                      <w:sz w:val="18"/>
                      <w:szCs w:val="18"/>
                    </w:rPr>
                    <w:alias w:val="长期股权投资明细-本期增加"/>
                    <w:tag w:val="_GBC_01f08339215948f7b556e8a06c6724e8"/>
                    <w:id w:val="360350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8,600,000.00</w:t>
                        </w:r>
                      </w:p>
                    </w:tc>
                  </w:sdtContent>
                </w:sdt>
                <w:sdt>
                  <w:sdtPr>
                    <w:rPr>
                      <w:sz w:val="18"/>
                      <w:szCs w:val="18"/>
                    </w:rPr>
                    <w:alias w:val="长期股权投资明细-本期减少"/>
                    <w:tag w:val="_GBC_ce70969ab1c940978dbb11f208608092"/>
                    <w:id w:val="360350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0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90,599,685.53</w:t>
                        </w:r>
                      </w:p>
                    </w:tc>
                  </w:sdtContent>
                </w:sdt>
                <w:sdt>
                  <w:sdtPr>
                    <w:rPr>
                      <w:sz w:val="18"/>
                      <w:szCs w:val="18"/>
                    </w:rPr>
                    <w:alias w:val="长期股权投资明细－本期计提减值准备"/>
                    <w:tag w:val="_GBC_6cf5a89fbe6a407f913c69434c92b4b4"/>
                    <w:id w:val="360350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05"/>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14"/>
              <w:lock w:val="sdtLocked"/>
            </w:sdtPr>
            <w:sdtContent>
              <w:tr w:rsidR="00F13947" w:rsidTr="00F13947">
                <w:sdt>
                  <w:sdtPr>
                    <w:rPr>
                      <w:sz w:val="18"/>
                      <w:szCs w:val="18"/>
                    </w:rPr>
                    <w:alias w:val="长期股权投资明细－被投资单位"/>
                    <w:tag w:val="_GBC_998dca7f1ca6423e877b175fce9ff5b3"/>
                    <w:id w:val="360350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苏尼特金曦黄金矿业有限责任公司</w:t>
                        </w:r>
                      </w:p>
                    </w:tc>
                  </w:sdtContent>
                </w:sdt>
                <w:sdt>
                  <w:sdtPr>
                    <w:rPr>
                      <w:sz w:val="18"/>
                      <w:szCs w:val="18"/>
                    </w:rPr>
                    <w:alias w:val="长期股权投资明细－账面余额"/>
                    <w:tag w:val="_GBC_660c577a97fe4149a76130ba9267dcd7"/>
                    <w:id w:val="360350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145,386,605.43</w:t>
                        </w:r>
                      </w:p>
                    </w:tc>
                  </w:sdtContent>
                </w:sdt>
                <w:sdt>
                  <w:sdtPr>
                    <w:rPr>
                      <w:sz w:val="18"/>
                      <w:szCs w:val="18"/>
                    </w:rPr>
                    <w:alias w:val="长期股权投资明细-本期增加"/>
                    <w:tag w:val="_GBC_01f08339215948f7b556e8a06c6724e8"/>
                    <w:id w:val="360350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1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1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145,386,605.43</w:t>
                        </w:r>
                      </w:p>
                    </w:tc>
                  </w:sdtContent>
                </w:sdt>
                <w:sdt>
                  <w:sdtPr>
                    <w:rPr>
                      <w:sz w:val="18"/>
                      <w:szCs w:val="18"/>
                    </w:rPr>
                    <w:alias w:val="长期股权投资明细－本期计提减值准备"/>
                    <w:tag w:val="_GBC_6cf5a89fbe6a407f913c69434c92b4b4"/>
                    <w:id w:val="360351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13"/>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22"/>
              <w:lock w:val="sdtLocked"/>
            </w:sdtPr>
            <w:sdtContent>
              <w:tr w:rsidR="00F13947" w:rsidTr="00F13947">
                <w:sdt>
                  <w:sdtPr>
                    <w:rPr>
                      <w:sz w:val="18"/>
                      <w:szCs w:val="18"/>
                    </w:rPr>
                    <w:alias w:val="长期股权投资明细－被投资单位"/>
                    <w:tag w:val="_GBC_998dca7f1ca6423e877b175fce9ff5b3"/>
                    <w:id w:val="360351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广西凤山天承黄金矿业有限责任公司</w:t>
                        </w:r>
                      </w:p>
                    </w:tc>
                  </w:sdtContent>
                </w:sdt>
                <w:sdt>
                  <w:sdtPr>
                    <w:rPr>
                      <w:sz w:val="18"/>
                      <w:szCs w:val="18"/>
                    </w:rPr>
                    <w:alias w:val="长期股权投资明细－账面余额"/>
                    <w:tag w:val="_GBC_660c577a97fe4149a76130ba9267dcd7"/>
                    <w:id w:val="360351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190,022,000.00</w:t>
                        </w:r>
                      </w:p>
                    </w:tc>
                  </w:sdtContent>
                </w:sdt>
                <w:sdt>
                  <w:sdtPr>
                    <w:rPr>
                      <w:sz w:val="18"/>
                      <w:szCs w:val="18"/>
                    </w:rPr>
                    <w:alias w:val="长期股权投资明细-本期增加"/>
                    <w:tag w:val="_GBC_01f08339215948f7b556e8a06c6724e8"/>
                    <w:id w:val="360351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1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1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190,022,000.00</w:t>
                        </w:r>
                      </w:p>
                    </w:tc>
                  </w:sdtContent>
                </w:sdt>
                <w:sdt>
                  <w:sdtPr>
                    <w:rPr>
                      <w:sz w:val="18"/>
                      <w:szCs w:val="18"/>
                    </w:rPr>
                    <w:alias w:val="长期股权投资明细－本期计提减值准备"/>
                    <w:tag w:val="_GBC_6cf5a89fbe6a407f913c69434c92b4b4"/>
                    <w:id w:val="360352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21"/>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30"/>
              <w:lock w:val="sdtLocked"/>
            </w:sdtPr>
            <w:sdtContent>
              <w:tr w:rsidR="00F13947" w:rsidTr="00F13947">
                <w:sdt>
                  <w:sdtPr>
                    <w:rPr>
                      <w:sz w:val="18"/>
                      <w:szCs w:val="18"/>
                    </w:rPr>
                    <w:alias w:val="长期股权投资明细－被投资单位"/>
                    <w:tag w:val="_GBC_998dca7f1ca6423e877b175fce9ff5b3"/>
                    <w:id w:val="360352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内蒙古包头鑫达黄金矿业有限责任公司</w:t>
                        </w:r>
                      </w:p>
                    </w:tc>
                  </w:sdtContent>
                </w:sdt>
                <w:sdt>
                  <w:sdtPr>
                    <w:rPr>
                      <w:sz w:val="18"/>
                      <w:szCs w:val="18"/>
                    </w:rPr>
                    <w:alias w:val="长期股权投资明细－账面余额"/>
                    <w:tag w:val="_GBC_660c577a97fe4149a76130ba9267dcd7"/>
                    <w:id w:val="360352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25,196,445.14</w:t>
                        </w:r>
                      </w:p>
                    </w:tc>
                  </w:sdtContent>
                </w:sdt>
                <w:sdt>
                  <w:sdtPr>
                    <w:rPr>
                      <w:sz w:val="18"/>
                      <w:szCs w:val="18"/>
                    </w:rPr>
                    <w:alias w:val="长期股权投资明细-本期增加"/>
                    <w:tag w:val="_GBC_01f08339215948f7b556e8a06c6724e8"/>
                    <w:id w:val="360352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2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2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25,196,445.14</w:t>
                        </w:r>
                      </w:p>
                    </w:tc>
                  </w:sdtContent>
                </w:sdt>
                <w:sdt>
                  <w:sdtPr>
                    <w:rPr>
                      <w:sz w:val="18"/>
                      <w:szCs w:val="18"/>
                    </w:rPr>
                    <w:alias w:val="长期股权投资明细－本期计提减值准备"/>
                    <w:tag w:val="_GBC_6cf5a89fbe6a407f913c69434c92b4b4"/>
                    <w:id w:val="360352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29"/>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38"/>
              <w:lock w:val="sdtLocked"/>
            </w:sdtPr>
            <w:sdtContent>
              <w:tr w:rsidR="00F13947" w:rsidTr="00F13947">
                <w:sdt>
                  <w:sdtPr>
                    <w:rPr>
                      <w:sz w:val="18"/>
                      <w:szCs w:val="18"/>
                    </w:rPr>
                    <w:alias w:val="长期股权投资明细－被投资单位"/>
                    <w:tag w:val="_GBC_998dca7f1ca6423e877b175fce9ff5b3"/>
                    <w:id w:val="360353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陕西太白黄金矿业有限责任公司</w:t>
                        </w:r>
                      </w:p>
                    </w:tc>
                  </w:sdtContent>
                </w:sdt>
                <w:sdt>
                  <w:sdtPr>
                    <w:rPr>
                      <w:sz w:val="18"/>
                      <w:szCs w:val="18"/>
                    </w:rPr>
                    <w:alias w:val="长期股权投资明细－账面余额"/>
                    <w:tag w:val="_GBC_660c577a97fe4149a76130ba9267dcd7"/>
                    <w:id w:val="360353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91,287,908.20</w:t>
                        </w:r>
                      </w:p>
                    </w:tc>
                  </w:sdtContent>
                </w:sdt>
                <w:sdt>
                  <w:sdtPr>
                    <w:rPr>
                      <w:sz w:val="18"/>
                      <w:szCs w:val="18"/>
                    </w:rPr>
                    <w:alias w:val="长期股权投资明细-本期增加"/>
                    <w:tag w:val="_GBC_01f08339215948f7b556e8a06c6724e8"/>
                    <w:id w:val="360353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3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3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91,287,908.20</w:t>
                        </w:r>
                      </w:p>
                    </w:tc>
                  </w:sdtContent>
                </w:sdt>
                <w:sdt>
                  <w:sdtPr>
                    <w:rPr>
                      <w:sz w:val="18"/>
                      <w:szCs w:val="18"/>
                    </w:rPr>
                    <w:alias w:val="长期股权投资明细－本期计提减值准备"/>
                    <w:tag w:val="_GBC_6cf5a89fbe6a407f913c69434c92b4b4"/>
                    <w:id w:val="360353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37"/>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46"/>
              <w:lock w:val="sdtLocked"/>
            </w:sdtPr>
            <w:sdtContent>
              <w:tr w:rsidR="00F13947" w:rsidTr="00F13947">
                <w:sdt>
                  <w:sdtPr>
                    <w:rPr>
                      <w:sz w:val="18"/>
                      <w:szCs w:val="18"/>
                    </w:rPr>
                    <w:alias w:val="长期股权投资明细－被投资单位"/>
                    <w:tag w:val="_GBC_998dca7f1ca6423e877b175fce9ff5b3"/>
                    <w:id w:val="360353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河南金源黄金矿业有限责任公司</w:t>
                        </w:r>
                      </w:p>
                    </w:tc>
                  </w:sdtContent>
                </w:sdt>
                <w:sdt>
                  <w:sdtPr>
                    <w:rPr>
                      <w:sz w:val="18"/>
                      <w:szCs w:val="18"/>
                    </w:rPr>
                    <w:alias w:val="长期股权投资明细－账面余额"/>
                    <w:tag w:val="_GBC_660c577a97fe4149a76130ba9267dcd7"/>
                    <w:id w:val="360354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12,840,810.18</w:t>
                        </w:r>
                      </w:p>
                    </w:tc>
                  </w:sdtContent>
                </w:sdt>
                <w:sdt>
                  <w:sdtPr>
                    <w:rPr>
                      <w:sz w:val="18"/>
                      <w:szCs w:val="18"/>
                    </w:rPr>
                    <w:alias w:val="长期股权投资明细-本期增加"/>
                    <w:tag w:val="_GBC_01f08339215948f7b556e8a06c6724e8"/>
                    <w:id w:val="360354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4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4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12,840,810.18</w:t>
                        </w:r>
                      </w:p>
                    </w:tc>
                  </w:sdtContent>
                </w:sdt>
                <w:sdt>
                  <w:sdtPr>
                    <w:rPr>
                      <w:sz w:val="18"/>
                      <w:szCs w:val="18"/>
                    </w:rPr>
                    <w:alias w:val="长期股权投资明细－本期计提减值准备"/>
                    <w:tag w:val="_GBC_6cf5a89fbe6a407f913c69434c92b4b4"/>
                    <w:id w:val="360354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45"/>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54"/>
              <w:lock w:val="sdtLocked"/>
            </w:sdtPr>
            <w:sdtContent>
              <w:tr w:rsidR="00F13947" w:rsidTr="00F13947">
                <w:sdt>
                  <w:sdtPr>
                    <w:rPr>
                      <w:sz w:val="18"/>
                      <w:szCs w:val="18"/>
                    </w:rPr>
                    <w:alias w:val="长期股权投资明细－被投资单位"/>
                    <w:tag w:val="_GBC_998dca7f1ca6423e877b175fce9ff5b3"/>
                    <w:id w:val="360354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湖北鸡笼山黄金矿业有限公司</w:t>
                        </w:r>
                      </w:p>
                    </w:tc>
                  </w:sdtContent>
                </w:sdt>
                <w:sdt>
                  <w:sdtPr>
                    <w:rPr>
                      <w:sz w:val="18"/>
                      <w:szCs w:val="18"/>
                    </w:rPr>
                    <w:alias w:val="长期股权投资明细－账面余额"/>
                    <w:tag w:val="_GBC_660c577a97fe4149a76130ba9267dcd7"/>
                    <w:id w:val="360354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85,962,578.56</w:t>
                        </w:r>
                      </w:p>
                    </w:tc>
                  </w:sdtContent>
                </w:sdt>
                <w:sdt>
                  <w:sdtPr>
                    <w:rPr>
                      <w:sz w:val="18"/>
                      <w:szCs w:val="18"/>
                    </w:rPr>
                    <w:alias w:val="长期股权投资明细-本期增加"/>
                    <w:tag w:val="_GBC_01f08339215948f7b556e8a06c6724e8"/>
                    <w:id w:val="360354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5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5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85,962,578.56</w:t>
                        </w:r>
                      </w:p>
                    </w:tc>
                  </w:sdtContent>
                </w:sdt>
                <w:sdt>
                  <w:sdtPr>
                    <w:rPr>
                      <w:sz w:val="18"/>
                      <w:szCs w:val="18"/>
                    </w:rPr>
                    <w:alias w:val="长期股权投资明细－本期计提减值准备"/>
                    <w:tag w:val="_GBC_6cf5a89fbe6a407f913c69434c92b4b4"/>
                    <w:id w:val="360355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53"/>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62"/>
              <w:lock w:val="sdtLocked"/>
            </w:sdtPr>
            <w:sdtContent>
              <w:tr w:rsidR="00F13947" w:rsidTr="00F13947">
                <w:sdt>
                  <w:sdtPr>
                    <w:rPr>
                      <w:sz w:val="18"/>
                      <w:szCs w:val="18"/>
                    </w:rPr>
                    <w:alias w:val="长期股权投资明细－被投资单位"/>
                    <w:tag w:val="_GBC_998dca7f1ca6423e877b175fce9ff5b3"/>
                    <w:id w:val="360355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辽宁中金黄金有限责任公司</w:t>
                        </w:r>
                      </w:p>
                    </w:tc>
                  </w:sdtContent>
                </w:sdt>
                <w:sdt>
                  <w:sdtPr>
                    <w:rPr>
                      <w:sz w:val="18"/>
                      <w:szCs w:val="18"/>
                    </w:rPr>
                    <w:alias w:val="长期股权投资明细－账面余额"/>
                    <w:tag w:val="_GBC_660c577a97fe4149a76130ba9267dcd7"/>
                    <w:id w:val="360355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97,920,593.78</w:t>
                        </w:r>
                      </w:p>
                    </w:tc>
                  </w:sdtContent>
                </w:sdt>
                <w:sdt>
                  <w:sdtPr>
                    <w:rPr>
                      <w:sz w:val="18"/>
                      <w:szCs w:val="18"/>
                    </w:rPr>
                    <w:alias w:val="长期股权投资明细-本期增加"/>
                    <w:tag w:val="_GBC_01f08339215948f7b556e8a06c6724e8"/>
                    <w:id w:val="360355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5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5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97,920,593.78</w:t>
                        </w:r>
                      </w:p>
                    </w:tc>
                  </w:sdtContent>
                </w:sdt>
                <w:sdt>
                  <w:sdtPr>
                    <w:rPr>
                      <w:sz w:val="18"/>
                      <w:szCs w:val="18"/>
                    </w:rPr>
                    <w:alias w:val="长期股权投资明细－本期计提减值准备"/>
                    <w:tag w:val="_GBC_6cf5a89fbe6a407f913c69434c92b4b4"/>
                    <w:id w:val="360356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61"/>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70"/>
              <w:lock w:val="sdtLocked"/>
            </w:sdtPr>
            <w:sdtContent>
              <w:tr w:rsidR="00F13947" w:rsidTr="00F13947">
                <w:sdt>
                  <w:sdtPr>
                    <w:rPr>
                      <w:sz w:val="18"/>
                      <w:szCs w:val="18"/>
                    </w:rPr>
                    <w:alias w:val="长期股权投资明细－被投资单位"/>
                    <w:tag w:val="_GBC_998dca7f1ca6423e877b175fce9ff5b3"/>
                    <w:id w:val="360356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辽宁二道沟黄金矿业有限责任公</w:t>
                        </w:r>
                        <w:r w:rsidRPr="00AE474B">
                          <w:rPr>
                            <w:sz w:val="18"/>
                            <w:szCs w:val="18"/>
                          </w:rPr>
                          <w:lastRenderedPageBreak/>
                          <w:t>司</w:t>
                        </w:r>
                      </w:p>
                    </w:tc>
                  </w:sdtContent>
                </w:sdt>
                <w:sdt>
                  <w:sdtPr>
                    <w:rPr>
                      <w:sz w:val="18"/>
                      <w:szCs w:val="18"/>
                    </w:rPr>
                    <w:alias w:val="长期股权投资明细－账面余额"/>
                    <w:tag w:val="_GBC_660c577a97fe4149a76130ba9267dcd7"/>
                    <w:id w:val="360356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30,133,999.88</w:t>
                        </w:r>
                      </w:p>
                    </w:tc>
                  </w:sdtContent>
                </w:sdt>
                <w:sdt>
                  <w:sdtPr>
                    <w:rPr>
                      <w:sz w:val="18"/>
                      <w:szCs w:val="18"/>
                    </w:rPr>
                    <w:alias w:val="长期股权投资明细-本期增加"/>
                    <w:tag w:val="_GBC_01f08339215948f7b556e8a06c6724e8"/>
                    <w:id w:val="360356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6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6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30,133,999.88</w:t>
                        </w:r>
                      </w:p>
                    </w:tc>
                  </w:sdtContent>
                </w:sdt>
                <w:sdt>
                  <w:sdtPr>
                    <w:rPr>
                      <w:sz w:val="18"/>
                      <w:szCs w:val="18"/>
                    </w:rPr>
                    <w:alias w:val="长期股权投资明细－本期计提减值准备"/>
                    <w:tag w:val="_GBC_6cf5a89fbe6a407f913c69434c92b4b4"/>
                    <w:id w:val="360356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69"/>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78"/>
              <w:lock w:val="sdtLocked"/>
            </w:sdtPr>
            <w:sdtContent>
              <w:tr w:rsidR="00F13947" w:rsidTr="00F13947">
                <w:sdt>
                  <w:sdtPr>
                    <w:rPr>
                      <w:sz w:val="18"/>
                      <w:szCs w:val="18"/>
                    </w:rPr>
                    <w:alias w:val="长期股权投资明细－被投资单位"/>
                    <w:tag w:val="_GBC_998dca7f1ca6423e877b175fce9ff5b3"/>
                    <w:id w:val="360357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黑龙江乌拉嘎黄金矿业有限责任公司</w:t>
                        </w:r>
                      </w:p>
                    </w:tc>
                  </w:sdtContent>
                </w:sdt>
                <w:sdt>
                  <w:sdtPr>
                    <w:rPr>
                      <w:sz w:val="18"/>
                      <w:szCs w:val="18"/>
                    </w:rPr>
                    <w:alias w:val="长期股权投资明细－账面余额"/>
                    <w:tag w:val="_GBC_660c577a97fe4149a76130ba9267dcd7"/>
                    <w:id w:val="360357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166,540,495.44</w:t>
                        </w:r>
                      </w:p>
                    </w:tc>
                  </w:sdtContent>
                </w:sdt>
                <w:sdt>
                  <w:sdtPr>
                    <w:rPr>
                      <w:sz w:val="18"/>
                      <w:szCs w:val="18"/>
                    </w:rPr>
                    <w:alias w:val="长期股权投资明细-本期增加"/>
                    <w:tag w:val="_GBC_01f08339215948f7b556e8a06c6724e8"/>
                    <w:id w:val="360357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7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7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166,540,495.44</w:t>
                        </w:r>
                      </w:p>
                    </w:tc>
                  </w:sdtContent>
                </w:sdt>
                <w:sdt>
                  <w:sdtPr>
                    <w:rPr>
                      <w:sz w:val="18"/>
                      <w:szCs w:val="18"/>
                    </w:rPr>
                    <w:alias w:val="长期股权投资明细－本期计提减值准备"/>
                    <w:tag w:val="_GBC_6cf5a89fbe6a407f913c69434c92b4b4"/>
                    <w:id w:val="360357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77"/>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86"/>
              <w:lock w:val="sdtLocked"/>
            </w:sdtPr>
            <w:sdtContent>
              <w:tr w:rsidR="00F13947" w:rsidTr="00F13947">
                <w:sdt>
                  <w:sdtPr>
                    <w:rPr>
                      <w:sz w:val="18"/>
                      <w:szCs w:val="18"/>
                    </w:rPr>
                    <w:alias w:val="长期股权投资明细－被投资单位"/>
                    <w:tag w:val="_GBC_998dca7f1ca6423e877b175fce9ff5b3"/>
                    <w:id w:val="360357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陕西久盛矿业投资管理有限公司</w:t>
                        </w:r>
                      </w:p>
                    </w:tc>
                  </w:sdtContent>
                </w:sdt>
                <w:sdt>
                  <w:sdtPr>
                    <w:rPr>
                      <w:sz w:val="18"/>
                      <w:szCs w:val="18"/>
                    </w:rPr>
                    <w:alias w:val="长期股权投资明细－账面余额"/>
                    <w:tag w:val="_GBC_660c577a97fe4149a76130ba9267dcd7"/>
                    <w:id w:val="360358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2,068,868,680.66</w:t>
                        </w:r>
                      </w:p>
                    </w:tc>
                  </w:sdtContent>
                </w:sdt>
                <w:sdt>
                  <w:sdtPr>
                    <w:rPr>
                      <w:sz w:val="18"/>
                      <w:szCs w:val="18"/>
                    </w:rPr>
                    <w:alias w:val="长期股权投资明细-本期增加"/>
                    <w:tag w:val="_GBC_01f08339215948f7b556e8a06c6724e8"/>
                    <w:id w:val="360358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8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8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2,068,868,680.66</w:t>
                        </w:r>
                      </w:p>
                    </w:tc>
                  </w:sdtContent>
                </w:sdt>
                <w:sdt>
                  <w:sdtPr>
                    <w:rPr>
                      <w:sz w:val="18"/>
                      <w:szCs w:val="18"/>
                    </w:rPr>
                    <w:alias w:val="长期股权投资明细－本期计提减值准备"/>
                    <w:tag w:val="_GBC_6cf5a89fbe6a407f913c69434c92b4b4"/>
                    <w:id w:val="360358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85"/>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594"/>
              <w:lock w:val="sdtLocked"/>
            </w:sdtPr>
            <w:sdtContent>
              <w:tr w:rsidR="00F13947" w:rsidTr="00F13947">
                <w:sdt>
                  <w:sdtPr>
                    <w:rPr>
                      <w:sz w:val="18"/>
                      <w:szCs w:val="18"/>
                    </w:rPr>
                    <w:alias w:val="长期股权投资明细－被投资单位"/>
                    <w:tag w:val="_GBC_998dca7f1ca6423e877b175fce9ff5b3"/>
                    <w:id w:val="360358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河北中金黄金矿业有限责任公司</w:t>
                        </w:r>
                      </w:p>
                    </w:tc>
                  </w:sdtContent>
                </w:sdt>
                <w:sdt>
                  <w:sdtPr>
                    <w:rPr>
                      <w:sz w:val="18"/>
                      <w:szCs w:val="18"/>
                    </w:rPr>
                    <w:alias w:val="长期股权投资明细－账面余额"/>
                    <w:tag w:val="_GBC_660c577a97fe4149a76130ba9267dcd7"/>
                    <w:id w:val="360358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15,000,000.00</w:t>
                        </w:r>
                      </w:p>
                    </w:tc>
                  </w:sdtContent>
                </w:sdt>
                <w:sdt>
                  <w:sdtPr>
                    <w:rPr>
                      <w:sz w:val="18"/>
                      <w:szCs w:val="18"/>
                    </w:rPr>
                    <w:alias w:val="长期股权投资明细-本期增加"/>
                    <w:tag w:val="_GBC_01f08339215948f7b556e8a06c6724e8"/>
                    <w:id w:val="360358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59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59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15,000,000.00</w:t>
                        </w:r>
                      </w:p>
                    </w:tc>
                  </w:sdtContent>
                </w:sdt>
                <w:sdt>
                  <w:sdtPr>
                    <w:rPr>
                      <w:sz w:val="18"/>
                      <w:szCs w:val="18"/>
                    </w:rPr>
                    <w:alias w:val="长期股权投资明细－本期计提减值准备"/>
                    <w:tag w:val="_GBC_6cf5a89fbe6a407f913c69434c92b4b4"/>
                    <w:id w:val="360359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593"/>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02"/>
              <w:lock w:val="sdtLocked"/>
            </w:sdtPr>
            <w:sdtContent>
              <w:tr w:rsidR="00F13947" w:rsidTr="00F13947">
                <w:sdt>
                  <w:sdtPr>
                    <w:rPr>
                      <w:sz w:val="18"/>
                      <w:szCs w:val="18"/>
                    </w:rPr>
                    <w:alias w:val="长期股权投资明细－被投资单位"/>
                    <w:tag w:val="_GBC_998dca7f1ca6423e877b175fce9ff5b3"/>
                    <w:id w:val="360359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rFonts w:hint="eastAsia"/>
                            <w:sz w:val="18"/>
                            <w:szCs w:val="18"/>
                          </w:rPr>
                          <w:t>河南中原黄金冶炼厂有限责任公司</w:t>
                        </w:r>
                      </w:p>
                    </w:tc>
                  </w:sdtContent>
                </w:sdt>
                <w:sdt>
                  <w:sdtPr>
                    <w:rPr>
                      <w:sz w:val="18"/>
                      <w:szCs w:val="18"/>
                    </w:rPr>
                    <w:alias w:val="长期股权投资明细－账面余额"/>
                    <w:tag w:val="_GBC_660c577a97fe4149a76130ba9267dcd7"/>
                    <w:id w:val="360359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995,382,456.20</w:t>
                        </w:r>
                      </w:p>
                    </w:tc>
                  </w:sdtContent>
                </w:sdt>
                <w:sdt>
                  <w:sdtPr>
                    <w:rPr>
                      <w:sz w:val="18"/>
                      <w:szCs w:val="18"/>
                    </w:rPr>
                    <w:alias w:val="长期股权投资明细-本期增加"/>
                    <w:tag w:val="_GBC_01f08339215948f7b556e8a06c6724e8"/>
                    <w:id w:val="3603597"/>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长期股权投资明细-本期减少"/>
                    <w:tag w:val="_GBC_ce70969ab1c940978dbb11f208608092"/>
                    <w:id w:val="360359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长期股权投资明细－账面余额"/>
                    <w:tag w:val="_GBC_1b743999607d490ba9a727235663e209"/>
                    <w:id w:val="360359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995,382,456.20</w:t>
                        </w:r>
                      </w:p>
                    </w:tc>
                  </w:sdtContent>
                </w:sdt>
                <w:sdt>
                  <w:sdtPr>
                    <w:rPr>
                      <w:sz w:val="18"/>
                      <w:szCs w:val="18"/>
                    </w:rPr>
                    <w:alias w:val="长期股权投资明细－本期计提减值准备"/>
                    <w:tag w:val="_GBC_6cf5a89fbe6a407f913c69434c92b4b4"/>
                    <w:id w:val="360360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长期股权投资明细－减值准备"/>
                    <w:tag w:val="_GBC_a86485924d92439e866a1f492df283eb"/>
                    <w:id w:val="360360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tr>
            </w:sdtContent>
          </w:sdt>
          <w:sdt>
            <w:sdtPr>
              <w:rPr>
                <w:sz w:val="18"/>
                <w:szCs w:val="18"/>
              </w:rPr>
              <w:alias w:val="长期股权投资明细"/>
              <w:tag w:val="_TUP_ffd53d91c32d4e5ea37a6c2ca799f0e2"/>
              <w:id w:val="3603610"/>
              <w:lock w:val="sdtLocked"/>
            </w:sdtPr>
            <w:sdtContent>
              <w:tr w:rsidR="00F13947" w:rsidTr="00F13947">
                <w:sdt>
                  <w:sdtPr>
                    <w:rPr>
                      <w:sz w:val="18"/>
                      <w:szCs w:val="18"/>
                    </w:rPr>
                    <w:alias w:val="长期股权投资明细－被投资单位"/>
                    <w:tag w:val="_GBC_998dca7f1ca6423e877b175fce9ff5b3"/>
                    <w:id w:val="360360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河北峪耳崖黄金矿业有限责任公司</w:t>
                        </w:r>
                      </w:p>
                    </w:tc>
                  </w:sdtContent>
                </w:sdt>
                <w:sdt>
                  <w:sdtPr>
                    <w:rPr>
                      <w:sz w:val="18"/>
                      <w:szCs w:val="18"/>
                    </w:rPr>
                    <w:alias w:val="长期股权投资明细－账面余额"/>
                    <w:tag w:val="_GBC_660c577a97fe4149a76130ba9267dcd7"/>
                    <w:id w:val="360360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100,000,000.00</w:t>
                        </w:r>
                      </w:p>
                    </w:tc>
                  </w:sdtContent>
                </w:sdt>
                <w:sdt>
                  <w:sdtPr>
                    <w:rPr>
                      <w:sz w:val="18"/>
                      <w:szCs w:val="18"/>
                    </w:rPr>
                    <w:alias w:val="长期股权投资明细-本期增加"/>
                    <w:tag w:val="_GBC_01f08339215948f7b556e8a06c6724e8"/>
                    <w:id w:val="360360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0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0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100,000,000.00</w:t>
                        </w:r>
                      </w:p>
                    </w:tc>
                  </w:sdtContent>
                </w:sdt>
                <w:sdt>
                  <w:sdtPr>
                    <w:rPr>
                      <w:sz w:val="18"/>
                      <w:szCs w:val="18"/>
                    </w:rPr>
                    <w:alias w:val="长期股权投资明细－本期计提减值准备"/>
                    <w:tag w:val="_GBC_6cf5a89fbe6a407f913c69434c92b4b4"/>
                    <w:id w:val="360360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09"/>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18"/>
              <w:lock w:val="sdtLocked"/>
            </w:sdtPr>
            <w:sdtContent>
              <w:tr w:rsidR="00F13947" w:rsidTr="00F13947">
                <w:sdt>
                  <w:sdtPr>
                    <w:rPr>
                      <w:sz w:val="18"/>
                      <w:szCs w:val="18"/>
                    </w:rPr>
                    <w:alias w:val="长期股权投资明细－被投资单位"/>
                    <w:tag w:val="_GBC_998dca7f1ca6423e877b175fce9ff5b3"/>
                    <w:id w:val="360361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河北中金黄金有限公司</w:t>
                        </w:r>
                      </w:p>
                    </w:tc>
                  </w:sdtContent>
                </w:sdt>
                <w:sdt>
                  <w:sdtPr>
                    <w:rPr>
                      <w:sz w:val="18"/>
                      <w:szCs w:val="18"/>
                    </w:rPr>
                    <w:alias w:val="长期股权投资明细－账面余额"/>
                    <w:tag w:val="_GBC_660c577a97fe4149a76130ba9267dcd7"/>
                    <w:id w:val="360361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91,676,689.84</w:t>
                        </w:r>
                      </w:p>
                    </w:tc>
                  </w:sdtContent>
                </w:sdt>
                <w:sdt>
                  <w:sdtPr>
                    <w:rPr>
                      <w:sz w:val="18"/>
                      <w:szCs w:val="18"/>
                    </w:rPr>
                    <w:alias w:val="长期股权投资明细-本期增加"/>
                    <w:tag w:val="_GBC_01f08339215948f7b556e8a06c6724e8"/>
                    <w:id w:val="360361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1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1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91,676,689.84</w:t>
                        </w:r>
                      </w:p>
                    </w:tc>
                  </w:sdtContent>
                </w:sdt>
                <w:sdt>
                  <w:sdtPr>
                    <w:rPr>
                      <w:sz w:val="18"/>
                      <w:szCs w:val="18"/>
                    </w:rPr>
                    <w:alias w:val="长期股权投资明细－本期计提减值准备"/>
                    <w:tag w:val="_GBC_6cf5a89fbe6a407f913c69434c92b4b4"/>
                    <w:id w:val="360361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17"/>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26"/>
              <w:lock w:val="sdtLocked"/>
            </w:sdtPr>
            <w:sdtContent>
              <w:tr w:rsidR="00F13947" w:rsidTr="00F13947">
                <w:sdt>
                  <w:sdtPr>
                    <w:rPr>
                      <w:sz w:val="18"/>
                      <w:szCs w:val="18"/>
                    </w:rPr>
                    <w:alias w:val="长期股权投资明细－被投资单位"/>
                    <w:tag w:val="_GBC_998dca7f1ca6423e877b175fce9ff5b3"/>
                    <w:id w:val="360361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嵩县前河矿业有限责任公司</w:t>
                        </w:r>
                      </w:p>
                    </w:tc>
                  </w:sdtContent>
                </w:sdt>
                <w:sdt>
                  <w:sdtPr>
                    <w:rPr>
                      <w:sz w:val="18"/>
                      <w:szCs w:val="18"/>
                    </w:rPr>
                    <w:alias w:val="长期股权投资明细－账面余额"/>
                    <w:tag w:val="_GBC_660c577a97fe4149a76130ba9267dcd7"/>
                    <w:id w:val="360362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11,024,387.30</w:t>
                        </w:r>
                      </w:p>
                    </w:tc>
                  </w:sdtContent>
                </w:sdt>
                <w:sdt>
                  <w:sdtPr>
                    <w:rPr>
                      <w:sz w:val="18"/>
                      <w:szCs w:val="18"/>
                    </w:rPr>
                    <w:alias w:val="长期股权投资明细-本期增加"/>
                    <w:tag w:val="_GBC_01f08339215948f7b556e8a06c6724e8"/>
                    <w:id w:val="360362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2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2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11,024,387.30</w:t>
                        </w:r>
                      </w:p>
                    </w:tc>
                  </w:sdtContent>
                </w:sdt>
                <w:sdt>
                  <w:sdtPr>
                    <w:rPr>
                      <w:sz w:val="18"/>
                      <w:szCs w:val="18"/>
                    </w:rPr>
                    <w:alias w:val="长期股权投资明细－本期计提减值准备"/>
                    <w:tag w:val="_GBC_6cf5a89fbe6a407f913c69434c92b4b4"/>
                    <w:id w:val="360362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25"/>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34"/>
              <w:lock w:val="sdtLocked"/>
            </w:sdtPr>
            <w:sdtContent>
              <w:tr w:rsidR="00F13947" w:rsidTr="00F13947">
                <w:sdt>
                  <w:sdtPr>
                    <w:rPr>
                      <w:sz w:val="18"/>
                      <w:szCs w:val="18"/>
                    </w:rPr>
                    <w:alias w:val="长期股权投资明细－被投资单位"/>
                    <w:tag w:val="_GBC_998dca7f1ca6423e877b175fce9ff5b3"/>
                    <w:id w:val="360362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河南秦岭黄金矿业有限责任公司</w:t>
                        </w:r>
                      </w:p>
                    </w:tc>
                  </w:sdtContent>
                </w:sdt>
                <w:sdt>
                  <w:sdtPr>
                    <w:rPr>
                      <w:sz w:val="18"/>
                      <w:szCs w:val="18"/>
                    </w:rPr>
                    <w:alias w:val="长期股权投资明细－账面余额"/>
                    <w:tag w:val="_GBC_660c577a97fe4149a76130ba9267dcd7"/>
                    <w:id w:val="360362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155,262,874.48</w:t>
                        </w:r>
                      </w:p>
                    </w:tc>
                  </w:sdtContent>
                </w:sdt>
                <w:sdt>
                  <w:sdtPr>
                    <w:rPr>
                      <w:sz w:val="18"/>
                      <w:szCs w:val="18"/>
                    </w:rPr>
                    <w:alias w:val="长期股权投资明细-本期增加"/>
                    <w:tag w:val="_GBC_01f08339215948f7b556e8a06c6724e8"/>
                    <w:id w:val="360362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3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3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155,262,874.48</w:t>
                        </w:r>
                      </w:p>
                    </w:tc>
                  </w:sdtContent>
                </w:sdt>
                <w:sdt>
                  <w:sdtPr>
                    <w:rPr>
                      <w:sz w:val="18"/>
                      <w:szCs w:val="18"/>
                    </w:rPr>
                    <w:alias w:val="长期股权投资明细－本期计提减值准备"/>
                    <w:tag w:val="_GBC_6cf5a89fbe6a407f913c69434c92b4b4"/>
                    <w:id w:val="360363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33"/>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42"/>
              <w:lock w:val="sdtLocked"/>
            </w:sdtPr>
            <w:sdtContent>
              <w:tr w:rsidR="00F13947" w:rsidTr="00F13947">
                <w:sdt>
                  <w:sdtPr>
                    <w:rPr>
                      <w:sz w:val="18"/>
                      <w:szCs w:val="18"/>
                    </w:rPr>
                    <w:alias w:val="长期股权投资明细－被投资单位"/>
                    <w:tag w:val="_GBC_998dca7f1ca6423e877b175fce9ff5b3"/>
                    <w:id w:val="360363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河北金厂峪矿业有限责任公司</w:t>
                        </w:r>
                      </w:p>
                    </w:tc>
                  </w:sdtContent>
                </w:sdt>
                <w:sdt>
                  <w:sdtPr>
                    <w:rPr>
                      <w:sz w:val="18"/>
                      <w:szCs w:val="18"/>
                    </w:rPr>
                    <w:alias w:val="长期股权投资明细－账面余额"/>
                    <w:tag w:val="_GBC_660c577a97fe4149a76130ba9267dcd7"/>
                    <w:id w:val="360363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101,230,197.07</w:t>
                        </w:r>
                      </w:p>
                    </w:tc>
                  </w:sdtContent>
                </w:sdt>
                <w:sdt>
                  <w:sdtPr>
                    <w:rPr>
                      <w:sz w:val="18"/>
                      <w:szCs w:val="18"/>
                    </w:rPr>
                    <w:alias w:val="长期股权投资明细-本期增加"/>
                    <w:tag w:val="_GBC_01f08339215948f7b556e8a06c6724e8"/>
                    <w:id w:val="360363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3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3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101,230,197.07</w:t>
                        </w:r>
                      </w:p>
                    </w:tc>
                  </w:sdtContent>
                </w:sdt>
                <w:sdt>
                  <w:sdtPr>
                    <w:rPr>
                      <w:sz w:val="18"/>
                      <w:szCs w:val="18"/>
                    </w:rPr>
                    <w:alias w:val="长期股权投资明细－本期计提减值准备"/>
                    <w:tag w:val="_GBC_6cf5a89fbe6a407f913c69434c92b4b4"/>
                    <w:id w:val="360364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41"/>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50"/>
              <w:lock w:val="sdtLocked"/>
            </w:sdtPr>
            <w:sdtContent>
              <w:tr w:rsidR="00F13947" w:rsidTr="00F13947">
                <w:sdt>
                  <w:sdtPr>
                    <w:rPr>
                      <w:sz w:val="18"/>
                      <w:szCs w:val="18"/>
                    </w:rPr>
                    <w:alias w:val="长期股权投资明细－被投资单位"/>
                    <w:tag w:val="_GBC_998dca7f1ca6423e877b175fce9ff5b3"/>
                    <w:id w:val="360364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中国黄金集团夹皮沟矿业有限公司</w:t>
                        </w:r>
                      </w:p>
                    </w:tc>
                  </w:sdtContent>
                </w:sdt>
                <w:sdt>
                  <w:sdtPr>
                    <w:rPr>
                      <w:sz w:val="18"/>
                      <w:szCs w:val="18"/>
                    </w:rPr>
                    <w:alias w:val="长期股权投资明细－账面余额"/>
                    <w:tag w:val="_GBC_660c577a97fe4149a76130ba9267dcd7"/>
                    <w:id w:val="360364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261,869,162.40</w:t>
                        </w:r>
                      </w:p>
                    </w:tc>
                  </w:sdtContent>
                </w:sdt>
                <w:sdt>
                  <w:sdtPr>
                    <w:rPr>
                      <w:sz w:val="18"/>
                      <w:szCs w:val="18"/>
                    </w:rPr>
                    <w:alias w:val="长期股权投资明细-本期增加"/>
                    <w:tag w:val="_GBC_01f08339215948f7b556e8a06c6724e8"/>
                    <w:id w:val="360364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4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4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261,869,162.40</w:t>
                        </w:r>
                      </w:p>
                    </w:tc>
                  </w:sdtContent>
                </w:sdt>
                <w:sdt>
                  <w:sdtPr>
                    <w:rPr>
                      <w:sz w:val="18"/>
                      <w:szCs w:val="18"/>
                    </w:rPr>
                    <w:alias w:val="长期股权投资明细－本期计提减值准备"/>
                    <w:tag w:val="_GBC_6cf5a89fbe6a407f913c69434c92b4b4"/>
                    <w:id w:val="360364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49"/>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58"/>
              <w:lock w:val="sdtLocked"/>
            </w:sdtPr>
            <w:sdtContent>
              <w:tr w:rsidR="00F13947" w:rsidTr="00F13947">
                <w:sdt>
                  <w:sdtPr>
                    <w:rPr>
                      <w:sz w:val="18"/>
                      <w:szCs w:val="18"/>
                    </w:rPr>
                    <w:alias w:val="长期股权投资明细－被投资单位"/>
                    <w:tag w:val="_GBC_998dca7f1ca6423e877b175fce9ff5b3"/>
                    <w:id w:val="360365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中金嵩县嵩原黄金冶炼有限责任公司</w:t>
                        </w:r>
                      </w:p>
                    </w:tc>
                  </w:sdtContent>
                </w:sdt>
                <w:sdt>
                  <w:sdtPr>
                    <w:rPr>
                      <w:sz w:val="18"/>
                      <w:szCs w:val="18"/>
                    </w:rPr>
                    <w:alias w:val="长期股权投资明细－账面余额"/>
                    <w:tag w:val="_GBC_660c577a97fe4149a76130ba9267dcd7"/>
                    <w:id w:val="360365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200,000,000.00</w:t>
                        </w:r>
                      </w:p>
                    </w:tc>
                  </w:sdtContent>
                </w:sdt>
                <w:sdt>
                  <w:sdtPr>
                    <w:rPr>
                      <w:sz w:val="18"/>
                      <w:szCs w:val="18"/>
                    </w:rPr>
                    <w:alias w:val="长期股权投资明细-本期增加"/>
                    <w:tag w:val="_GBC_01f08339215948f7b556e8a06c6724e8"/>
                    <w:id w:val="360365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5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5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200,000,000.00</w:t>
                        </w:r>
                      </w:p>
                    </w:tc>
                  </w:sdtContent>
                </w:sdt>
                <w:sdt>
                  <w:sdtPr>
                    <w:rPr>
                      <w:sz w:val="18"/>
                      <w:szCs w:val="18"/>
                    </w:rPr>
                    <w:alias w:val="长期股权投资明细－本期计提减值准备"/>
                    <w:tag w:val="_GBC_6cf5a89fbe6a407f913c69434c92b4b4"/>
                    <w:id w:val="360365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57"/>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66"/>
              <w:lock w:val="sdtLocked"/>
            </w:sdtPr>
            <w:sdtContent>
              <w:tr w:rsidR="00F13947" w:rsidTr="00F13947">
                <w:sdt>
                  <w:sdtPr>
                    <w:rPr>
                      <w:sz w:val="18"/>
                      <w:szCs w:val="18"/>
                    </w:rPr>
                    <w:alias w:val="长期股权投资明细－被投资单位"/>
                    <w:tag w:val="_GBC_998dca7f1ca6423e877b175fce9ff5b3"/>
                    <w:id w:val="360365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河北东梁黄金矿业有限责任公司</w:t>
                        </w:r>
                      </w:p>
                    </w:tc>
                  </w:sdtContent>
                </w:sdt>
                <w:sdt>
                  <w:sdtPr>
                    <w:rPr>
                      <w:sz w:val="18"/>
                      <w:szCs w:val="18"/>
                    </w:rPr>
                    <w:alias w:val="长期股权投资明细－账面余额"/>
                    <w:tag w:val="_GBC_660c577a97fe4149a76130ba9267dcd7"/>
                    <w:id w:val="360366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1,165,552.70</w:t>
                        </w:r>
                      </w:p>
                    </w:tc>
                  </w:sdtContent>
                </w:sdt>
                <w:sdt>
                  <w:sdtPr>
                    <w:rPr>
                      <w:sz w:val="18"/>
                      <w:szCs w:val="18"/>
                    </w:rPr>
                    <w:alias w:val="长期股权投资明细-本期增加"/>
                    <w:tag w:val="_GBC_01f08339215948f7b556e8a06c6724e8"/>
                    <w:id w:val="360366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6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6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1,165,552.70</w:t>
                        </w:r>
                      </w:p>
                    </w:tc>
                  </w:sdtContent>
                </w:sdt>
                <w:sdt>
                  <w:sdtPr>
                    <w:rPr>
                      <w:sz w:val="18"/>
                      <w:szCs w:val="18"/>
                    </w:rPr>
                    <w:alias w:val="长期股权投资明细－本期计提减值准备"/>
                    <w:tag w:val="_GBC_6cf5a89fbe6a407f913c69434c92b4b4"/>
                    <w:id w:val="360366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65"/>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74"/>
              <w:lock w:val="sdtLocked"/>
            </w:sdtPr>
            <w:sdtContent>
              <w:tr w:rsidR="00F13947" w:rsidTr="00F13947">
                <w:sdt>
                  <w:sdtPr>
                    <w:rPr>
                      <w:sz w:val="18"/>
                      <w:szCs w:val="18"/>
                    </w:rPr>
                    <w:alias w:val="长期股权投资明细－被投资单位"/>
                    <w:tag w:val="_GBC_998dca7f1ca6423e877b175fce9ff5b3"/>
                    <w:id w:val="360366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嵩县金牛有限责任公司</w:t>
                        </w:r>
                      </w:p>
                    </w:tc>
                  </w:sdtContent>
                </w:sdt>
                <w:sdt>
                  <w:sdtPr>
                    <w:rPr>
                      <w:sz w:val="18"/>
                      <w:szCs w:val="18"/>
                    </w:rPr>
                    <w:alias w:val="长期股权投资明细－账面余额"/>
                    <w:tag w:val="_GBC_660c577a97fe4149a76130ba9267dcd7"/>
                    <w:id w:val="360366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101,862,506.71</w:t>
                        </w:r>
                      </w:p>
                    </w:tc>
                  </w:sdtContent>
                </w:sdt>
                <w:sdt>
                  <w:sdtPr>
                    <w:rPr>
                      <w:sz w:val="18"/>
                      <w:szCs w:val="18"/>
                    </w:rPr>
                    <w:alias w:val="长期股权投资明细-本期增加"/>
                    <w:tag w:val="_GBC_01f08339215948f7b556e8a06c6724e8"/>
                    <w:id w:val="360366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7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7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101,862,506.71</w:t>
                        </w:r>
                      </w:p>
                    </w:tc>
                  </w:sdtContent>
                </w:sdt>
                <w:sdt>
                  <w:sdtPr>
                    <w:rPr>
                      <w:sz w:val="18"/>
                      <w:szCs w:val="18"/>
                    </w:rPr>
                    <w:alias w:val="长期股权投资明细－本期计提减值准备"/>
                    <w:tag w:val="_GBC_6cf5a89fbe6a407f913c69434c92b4b4"/>
                    <w:id w:val="360367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73"/>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82"/>
              <w:lock w:val="sdtLocked"/>
            </w:sdtPr>
            <w:sdtContent>
              <w:tr w:rsidR="00F13947" w:rsidTr="00F13947">
                <w:sdt>
                  <w:sdtPr>
                    <w:rPr>
                      <w:sz w:val="18"/>
                      <w:szCs w:val="18"/>
                    </w:rPr>
                    <w:alias w:val="长期股权投资明细－被投资单位"/>
                    <w:tag w:val="_GBC_998dca7f1ca6423e877b175fce9ff5b3"/>
                    <w:id w:val="360367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中国黄金集团江西金山矿业有限公司</w:t>
                        </w:r>
                      </w:p>
                    </w:tc>
                  </w:sdtContent>
                </w:sdt>
                <w:sdt>
                  <w:sdtPr>
                    <w:rPr>
                      <w:sz w:val="18"/>
                      <w:szCs w:val="18"/>
                    </w:rPr>
                    <w:alias w:val="长期股权投资明细－账面余额"/>
                    <w:tag w:val="_GBC_660c577a97fe4149a76130ba9267dcd7"/>
                    <w:id w:val="360367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661,487,942.45</w:t>
                        </w:r>
                      </w:p>
                    </w:tc>
                  </w:sdtContent>
                </w:sdt>
                <w:sdt>
                  <w:sdtPr>
                    <w:rPr>
                      <w:sz w:val="18"/>
                      <w:szCs w:val="18"/>
                    </w:rPr>
                    <w:alias w:val="长期股权投资明细-本期增加"/>
                    <w:tag w:val="_GBC_01f08339215948f7b556e8a06c6724e8"/>
                    <w:id w:val="360367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7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7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661,487,942.45</w:t>
                        </w:r>
                      </w:p>
                    </w:tc>
                  </w:sdtContent>
                </w:sdt>
                <w:sdt>
                  <w:sdtPr>
                    <w:rPr>
                      <w:sz w:val="18"/>
                      <w:szCs w:val="18"/>
                    </w:rPr>
                    <w:alias w:val="长期股权投资明细－本期计提减值准备"/>
                    <w:tag w:val="_GBC_6cf5a89fbe6a407f913c69434c92b4b4"/>
                    <w:id w:val="360368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81"/>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90"/>
              <w:lock w:val="sdtLocked"/>
            </w:sdtPr>
            <w:sdtContent>
              <w:tr w:rsidR="00F13947" w:rsidTr="00F13947">
                <w:sdt>
                  <w:sdtPr>
                    <w:rPr>
                      <w:sz w:val="18"/>
                      <w:szCs w:val="18"/>
                    </w:rPr>
                    <w:alias w:val="长期股权投资明细－被投资单位"/>
                    <w:tag w:val="_GBC_998dca7f1ca6423e877b175fce9ff5b3"/>
                    <w:id w:val="360368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托里县金福黄金矿业有限责任公司</w:t>
                        </w:r>
                      </w:p>
                    </w:tc>
                  </w:sdtContent>
                </w:sdt>
                <w:sdt>
                  <w:sdtPr>
                    <w:rPr>
                      <w:sz w:val="18"/>
                      <w:szCs w:val="18"/>
                    </w:rPr>
                    <w:alias w:val="长期股权投资明细－账面余额"/>
                    <w:tag w:val="_GBC_660c577a97fe4149a76130ba9267dcd7"/>
                    <w:id w:val="360368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285,941,176.75</w:t>
                        </w:r>
                      </w:p>
                    </w:tc>
                  </w:sdtContent>
                </w:sdt>
                <w:sdt>
                  <w:sdtPr>
                    <w:rPr>
                      <w:sz w:val="18"/>
                      <w:szCs w:val="18"/>
                    </w:rPr>
                    <w:alias w:val="长期股权投资明细-本期增加"/>
                    <w:tag w:val="_GBC_01f08339215948f7b556e8a06c6724e8"/>
                    <w:id w:val="360368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8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87"/>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285,941,176.75</w:t>
                        </w:r>
                      </w:p>
                    </w:tc>
                  </w:sdtContent>
                </w:sdt>
                <w:sdt>
                  <w:sdtPr>
                    <w:rPr>
                      <w:sz w:val="18"/>
                      <w:szCs w:val="18"/>
                    </w:rPr>
                    <w:alias w:val="长期股权投资明细－本期计提减值准备"/>
                    <w:tag w:val="_GBC_6cf5a89fbe6a407f913c69434c92b4b4"/>
                    <w:id w:val="3603688"/>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89"/>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698"/>
              <w:lock w:val="sdtLocked"/>
            </w:sdtPr>
            <w:sdtContent>
              <w:tr w:rsidR="00F13947" w:rsidTr="00F13947">
                <w:sdt>
                  <w:sdtPr>
                    <w:rPr>
                      <w:sz w:val="18"/>
                      <w:szCs w:val="18"/>
                    </w:rPr>
                    <w:alias w:val="长期股权投资明细－被投资单位"/>
                    <w:tag w:val="_GBC_998dca7f1ca6423e877b175fce9ff5b3"/>
                    <w:id w:val="360369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河南金渠黄金股份有限公司</w:t>
                        </w:r>
                      </w:p>
                    </w:tc>
                  </w:sdtContent>
                </w:sdt>
                <w:sdt>
                  <w:sdtPr>
                    <w:rPr>
                      <w:sz w:val="18"/>
                      <w:szCs w:val="18"/>
                    </w:rPr>
                    <w:alias w:val="长期股权投资明细－账面余额"/>
                    <w:tag w:val="_GBC_660c577a97fe4149a76130ba9267dcd7"/>
                    <w:id w:val="360369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139,794,865.39</w:t>
                        </w:r>
                      </w:p>
                    </w:tc>
                  </w:sdtContent>
                </w:sdt>
                <w:sdt>
                  <w:sdtPr>
                    <w:rPr>
                      <w:sz w:val="18"/>
                      <w:szCs w:val="18"/>
                    </w:rPr>
                    <w:alias w:val="长期股权投资明细-本期增加"/>
                    <w:tag w:val="_GBC_01f08339215948f7b556e8a06c6724e8"/>
                    <w:id w:val="360369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69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695"/>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139,794,865.39</w:t>
                        </w:r>
                      </w:p>
                    </w:tc>
                  </w:sdtContent>
                </w:sdt>
                <w:sdt>
                  <w:sdtPr>
                    <w:rPr>
                      <w:sz w:val="18"/>
                      <w:szCs w:val="18"/>
                    </w:rPr>
                    <w:alias w:val="长期股权投资明细－本期计提减值准备"/>
                    <w:tag w:val="_GBC_6cf5a89fbe6a407f913c69434c92b4b4"/>
                    <w:id w:val="3603696"/>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697"/>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706"/>
              <w:lock w:val="sdtLocked"/>
            </w:sdtPr>
            <w:sdtContent>
              <w:tr w:rsidR="00F13947" w:rsidTr="00F13947">
                <w:sdt>
                  <w:sdtPr>
                    <w:rPr>
                      <w:sz w:val="18"/>
                      <w:szCs w:val="18"/>
                    </w:rPr>
                    <w:alias w:val="长期股权投资明细－被投资单位"/>
                    <w:tag w:val="_GBC_998dca7f1ca6423e877b175fce9ff5b3"/>
                    <w:id w:val="360369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sz w:val="18"/>
                            <w:szCs w:val="18"/>
                          </w:rPr>
                          <w:t>中土矿业投资（北京）有限公司</w:t>
                        </w:r>
                      </w:p>
                    </w:tc>
                  </w:sdtContent>
                </w:sdt>
                <w:sdt>
                  <w:sdtPr>
                    <w:rPr>
                      <w:sz w:val="18"/>
                      <w:szCs w:val="18"/>
                    </w:rPr>
                    <w:alias w:val="长期股权投资明细－账面余额"/>
                    <w:tag w:val="_GBC_660c577a97fe4149a76130ba9267dcd7"/>
                    <w:id w:val="360370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5,100,000.00</w:t>
                        </w:r>
                      </w:p>
                    </w:tc>
                  </w:sdtContent>
                </w:sdt>
                <w:sdt>
                  <w:sdtPr>
                    <w:rPr>
                      <w:sz w:val="18"/>
                      <w:szCs w:val="18"/>
                    </w:rPr>
                    <w:alias w:val="长期股权投资明细-本期增加"/>
                    <w:tag w:val="_GBC_01f08339215948f7b556e8a06c6724e8"/>
                    <w:id w:val="360370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本期减少"/>
                    <w:tag w:val="_GBC_ce70969ab1c940978dbb11f208608092"/>
                    <w:id w:val="3603702"/>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账面余额"/>
                    <w:tag w:val="_GBC_1b743999607d490ba9a727235663e209"/>
                    <w:id w:val="3603703"/>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5,100,000.00</w:t>
                        </w:r>
                      </w:p>
                    </w:tc>
                  </w:sdtContent>
                </w:sdt>
                <w:sdt>
                  <w:sdtPr>
                    <w:rPr>
                      <w:sz w:val="18"/>
                      <w:szCs w:val="18"/>
                    </w:rPr>
                    <w:alias w:val="长期股权投资明细－本期计提减值准备"/>
                    <w:tag w:val="_GBC_6cf5a89fbe6a407f913c69434c92b4b4"/>
                    <w:id w:val="3603704"/>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sdt>
                  <w:sdtPr>
                    <w:rPr>
                      <w:sz w:val="18"/>
                      <w:szCs w:val="18"/>
                    </w:rPr>
                    <w:alias w:val="长期股权投资明细－减值准备"/>
                    <w:tag w:val="_GBC_a86485924d92439e866a1f492df283eb"/>
                    <w:id w:val="3603705"/>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sdtContent>
          </w:sdt>
          <w:sdt>
            <w:sdtPr>
              <w:rPr>
                <w:sz w:val="18"/>
                <w:szCs w:val="18"/>
              </w:rPr>
              <w:alias w:val="长期股权投资明细"/>
              <w:tag w:val="_TUP_ffd53d91c32d4e5ea37a6c2ca799f0e2"/>
              <w:id w:val="3603714"/>
              <w:lock w:val="sdtLocked"/>
            </w:sdtPr>
            <w:sdtContent>
              <w:tr w:rsidR="00F13947" w:rsidTr="00F13947">
                <w:sdt>
                  <w:sdtPr>
                    <w:rPr>
                      <w:sz w:val="18"/>
                      <w:szCs w:val="18"/>
                    </w:rPr>
                    <w:alias w:val="长期股权投资明细－被投资单位"/>
                    <w:tag w:val="_GBC_998dca7f1ca6423e877b175fce9ff5b3"/>
                    <w:id w:val="360370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rPr>
                            <w:sz w:val="18"/>
                            <w:szCs w:val="18"/>
                          </w:rPr>
                        </w:pPr>
                        <w:r w:rsidRPr="00AE474B">
                          <w:rPr>
                            <w:rFonts w:hint="eastAsia"/>
                            <w:sz w:val="18"/>
                            <w:szCs w:val="18"/>
                          </w:rPr>
                          <w:t>凌源日兴矿业有限公司</w:t>
                        </w:r>
                      </w:p>
                    </w:tc>
                  </w:sdtContent>
                </w:sdt>
                <w:sdt>
                  <w:sdtPr>
                    <w:rPr>
                      <w:sz w:val="18"/>
                      <w:szCs w:val="18"/>
                    </w:rPr>
                    <w:alias w:val="长期股权投资明细－账面余额"/>
                    <w:tag w:val="_GBC_660c577a97fe4149a76130ba9267dcd7"/>
                    <w:id w:val="360370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长期股权投资明细-本期增加"/>
                    <w:tag w:val="_GBC_01f08339215948f7b556e8a06c6724e8"/>
                    <w:id w:val="3603709"/>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235,306,826.12</w:t>
                        </w:r>
                      </w:p>
                    </w:tc>
                  </w:sdtContent>
                </w:sdt>
                <w:sdt>
                  <w:sdtPr>
                    <w:rPr>
                      <w:sz w:val="18"/>
                      <w:szCs w:val="18"/>
                    </w:rPr>
                    <w:alias w:val="长期股权投资明细-本期减少"/>
                    <w:tag w:val="_GBC_ce70969ab1c940978dbb11f208608092"/>
                    <w:id w:val="360371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长期股权投资明细－账面余额"/>
                    <w:tag w:val="_GBC_1b743999607d490ba9a727235663e209"/>
                    <w:id w:val="3603711"/>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235,306,826.12</w:t>
                        </w:r>
                      </w:p>
                    </w:tc>
                  </w:sdtContent>
                </w:sdt>
                <w:sdt>
                  <w:sdtPr>
                    <w:rPr>
                      <w:sz w:val="18"/>
                      <w:szCs w:val="18"/>
                    </w:rPr>
                    <w:alias w:val="长期股权投资明细－本期计提减值准备"/>
                    <w:tag w:val="_GBC_6cf5a89fbe6a407f913c69434c92b4b4"/>
                    <w:id w:val="360371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长期股权投资明细－减值准备"/>
                    <w:tag w:val="_GBC_a86485924d92439e866a1f492df283eb"/>
                    <w:id w:val="360371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tr>
            </w:sdtContent>
          </w:sdt>
          <w:tr w:rsidR="00F13947" w:rsidTr="00F13947">
            <w:tc>
              <w:tcPr>
                <w:tcW w:w="1000" w:type="pct"/>
                <w:tcBorders>
                  <w:top w:val="single" w:sz="4" w:space="0" w:color="auto"/>
                  <w:left w:val="single" w:sz="4" w:space="0" w:color="auto"/>
                  <w:bottom w:val="single" w:sz="4" w:space="0" w:color="auto"/>
                  <w:right w:val="single" w:sz="4" w:space="0" w:color="auto"/>
                </w:tcBorders>
                <w:vAlign w:val="center"/>
              </w:tcPr>
              <w:p w:rsidR="00F13947" w:rsidRPr="00AE474B" w:rsidRDefault="00F13947" w:rsidP="00F13947">
                <w:pPr>
                  <w:jc w:val="center"/>
                  <w:rPr>
                    <w:sz w:val="18"/>
                    <w:szCs w:val="18"/>
                  </w:rPr>
                </w:pPr>
                <w:r w:rsidRPr="00AE474B">
                  <w:rPr>
                    <w:rFonts w:hint="eastAsia"/>
                    <w:sz w:val="18"/>
                    <w:szCs w:val="18"/>
                  </w:rPr>
                  <w:t>合计</w:t>
                </w:r>
              </w:p>
            </w:tc>
            <w:sdt>
              <w:sdtPr>
                <w:rPr>
                  <w:sz w:val="18"/>
                  <w:szCs w:val="18"/>
                </w:rPr>
                <w:alias w:val="长期股权投资对子公司投资合计"/>
                <w:tag w:val="_GBC_6e68da47b2b8478f871cddff7d9ce783"/>
                <w:id w:val="3603715"/>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6,462,036,535.09</w:t>
                    </w:r>
                  </w:p>
                </w:tc>
              </w:sdtContent>
            </w:sdt>
            <w:sdt>
              <w:sdtPr>
                <w:rPr>
                  <w:rFonts w:hint="eastAsia"/>
                  <w:sz w:val="18"/>
                  <w:szCs w:val="18"/>
                </w:rPr>
                <w:alias w:val="长期股权投资本期增加合计"/>
                <w:tag w:val="_GBC_799b5991922449869311540af4c7d605"/>
                <w:id w:val="3603716"/>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243,906,826.12</w:t>
                    </w:r>
                  </w:p>
                </w:tc>
              </w:sdtContent>
            </w:sdt>
            <w:sdt>
              <w:sdtPr>
                <w:rPr>
                  <w:rFonts w:hint="eastAsia"/>
                  <w:sz w:val="18"/>
                  <w:szCs w:val="18"/>
                </w:rPr>
                <w:alias w:val="长期股权投资本期减少合计"/>
                <w:tag w:val="_GBC_f2726b2e14f644fc97238867e44a289e"/>
                <w:id w:val="360371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长期股权投资对子公司投资合计"/>
                <w:tag w:val="_GBC_a79457009c7144189d3988073dc36be0"/>
                <w:id w:val="3603718"/>
                <w:lock w:val="sdtLocked"/>
              </w:sdtPr>
              <w:sdtContent>
                <w:tc>
                  <w:tcPr>
                    <w:tcW w:w="667"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6,705,943,361.21</w:t>
                    </w:r>
                  </w:p>
                </w:tc>
              </w:sdtContent>
            </w:sdt>
            <w:sdt>
              <w:sdtPr>
                <w:rPr>
                  <w:sz w:val="18"/>
                  <w:szCs w:val="18"/>
                </w:rPr>
                <w:alias w:val="长期股权投资对子公司投资_本期计提减值准备"/>
                <w:tag w:val="_GBC_3326f88591da48b581faef02b8264c1e"/>
                <w:id w:val="360371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r w:rsidRPr="00AE474B">
                      <w:rPr>
                        <w:sz w:val="18"/>
                        <w:szCs w:val="18"/>
                      </w:rPr>
                      <w:t xml:space="preserve">     </w:t>
                    </w:r>
                  </w:p>
                </w:tc>
              </w:sdtContent>
            </w:sdt>
            <w:sdt>
              <w:sdtPr>
                <w:rPr>
                  <w:sz w:val="18"/>
                  <w:szCs w:val="18"/>
                </w:rPr>
                <w:alias w:val="对子公司投资减值准备余额的合计"/>
                <w:tag w:val="_GBC_46f4a07fd0a149a6b7eabc74fd057bcd"/>
                <w:id w:val="3603720"/>
                <w:lock w:val="sdtLocked"/>
              </w:sdtPr>
              <w:sdtContent>
                <w:tc>
                  <w:tcPr>
                    <w:tcW w:w="666" w:type="pct"/>
                    <w:tcBorders>
                      <w:top w:val="single" w:sz="4" w:space="0" w:color="auto"/>
                      <w:left w:val="single" w:sz="4" w:space="0" w:color="auto"/>
                      <w:bottom w:val="single" w:sz="4" w:space="0" w:color="auto"/>
                      <w:right w:val="single" w:sz="4" w:space="0" w:color="auto"/>
                    </w:tcBorders>
                  </w:tcPr>
                  <w:p w:rsidR="00F13947" w:rsidRPr="00AE474B" w:rsidRDefault="00F13947" w:rsidP="00F13947">
                    <w:pPr>
                      <w:jc w:val="right"/>
                      <w:rPr>
                        <w:sz w:val="18"/>
                        <w:szCs w:val="18"/>
                      </w:rPr>
                    </w:pPr>
                  </w:p>
                </w:tc>
              </w:sdtContent>
            </w:sdt>
          </w:tr>
        </w:tbl>
        <w:p w:rsidR="004B548E" w:rsidRDefault="00D945E0">
          <w:pPr>
            <w:rPr>
              <w:szCs w:val="21"/>
            </w:rPr>
          </w:pPr>
        </w:p>
      </w:sdtContent>
    </w:sdt>
    <w:sdt>
      <w:sdtPr>
        <w:rPr>
          <w:rFonts w:ascii="宋体" w:hAnsi="宋体" w:cs="宋体" w:hint="eastAsia"/>
          <w:b w:val="0"/>
          <w:bCs w:val="0"/>
          <w:kern w:val="0"/>
          <w:szCs w:val="21"/>
        </w:rPr>
        <w:tag w:val="_SEC_4a653049f75d481585b4f9d9da6a8d0e"/>
        <w:id w:val="1918905847"/>
        <w:lock w:val="sdtLocked"/>
        <w:placeholder>
          <w:docPart w:val="GBC22222222222222222222222222222"/>
        </w:placeholder>
      </w:sdtPr>
      <w:sdtEndPr>
        <w:rPr>
          <w:szCs w:val="24"/>
        </w:rPr>
      </w:sdtEndPr>
      <w:sdtContent>
        <w:p w:rsidR="004B548E" w:rsidRDefault="00A20AC1">
          <w:pPr>
            <w:pStyle w:val="4"/>
            <w:numPr>
              <w:ilvl w:val="0"/>
              <w:numId w:val="110"/>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
            <w:tag w:val="_GBC_2e4760cb979247e69579530b3868e897"/>
            <w:id w:val="-2080443941"/>
            <w:lock w:val="sdtContentLocked"/>
            <w:placeholder>
              <w:docPart w:val="GBC22222222222222222222222222222"/>
            </w:placeholder>
          </w:sdtPr>
          <w:sdtContent>
            <w:p w:rsidR="004B548E" w:rsidRDefault="00D945E0">
              <w:r>
                <w:fldChar w:fldCharType="begin"/>
              </w:r>
              <w:r w:rsidR="00F13947">
                <w:instrText xml:space="preserve"> MACROBUTTON  SnrToggleCheckbox √适用 </w:instrText>
              </w:r>
              <w:r>
                <w:fldChar w:fldCharType="end"/>
              </w:r>
              <w:r>
                <w:fldChar w:fldCharType="begin"/>
              </w:r>
              <w:r w:rsidR="00F13947">
                <w:instrText xml:space="preserve"> MACROBUTTON  SnrToggleCheckbox □不适用 </w:instrText>
              </w:r>
              <w:r>
                <w:fldChar w:fldCharType="end"/>
              </w:r>
            </w:p>
          </w:sdtContent>
        </w:sdt>
        <w:p w:rsidR="004B548E" w:rsidRDefault="00A20AC1">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6"/>
            <w:gridCol w:w="436"/>
            <w:gridCol w:w="1042"/>
            <w:gridCol w:w="655"/>
            <w:gridCol w:w="997"/>
            <w:gridCol w:w="690"/>
            <w:gridCol w:w="693"/>
            <w:gridCol w:w="766"/>
            <w:gridCol w:w="756"/>
            <w:gridCol w:w="496"/>
            <w:gridCol w:w="994"/>
            <w:gridCol w:w="718"/>
          </w:tblGrid>
          <w:tr w:rsidR="004B548E" w:rsidTr="00AE474B">
            <w:tc>
              <w:tcPr>
                <w:tcW w:w="445" w:type="pct"/>
                <w:vMerge w:val="restart"/>
                <w:tcBorders>
                  <w:top w:val="single" w:sz="4" w:space="0" w:color="auto"/>
                  <w:left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投资</w:t>
                </w:r>
              </w:p>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单位</w:t>
                </w:r>
              </w:p>
            </w:tc>
            <w:tc>
              <w:tcPr>
                <w:tcW w:w="241" w:type="pct"/>
                <w:vMerge w:val="restart"/>
                <w:tcBorders>
                  <w:top w:val="single" w:sz="4" w:space="0" w:color="auto"/>
                  <w:left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期初</w:t>
                </w:r>
              </w:p>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余额</w:t>
                </w:r>
              </w:p>
            </w:tc>
            <w:tc>
              <w:tcPr>
                <w:tcW w:w="336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本期增减变动</w:t>
                </w:r>
              </w:p>
            </w:tc>
            <w:tc>
              <w:tcPr>
                <w:tcW w:w="549" w:type="pct"/>
                <w:vMerge w:val="restart"/>
                <w:tcBorders>
                  <w:top w:val="single" w:sz="4" w:space="0" w:color="auto"/>
                  <w:left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期末</w:t>
                </w:r>
              </w:p>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余额</w:t>
                </w:r>
              </w:p>
            </w:tc>
            <w:tc>
              <w:tcPr>
                <w:tcW w:w="397" w:type="pct"/>
                <w:vMerge w:val="restart"/>
                <w:tcBorders>
                  <w:top w:val="single" w:sz="4" w:space="0" w:color="auto"/>
                  <w:left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减值准备期末余额</w:t>
                </w:r>
              </w:p>
            </w:tc>
          </w:tr>
          <w:tr w:rsidR="004B548E" w:rsidTr="00AE474B">
            <w:tc>
              <w:tcPr>
                <w:tcW w:w="445" w:type="pct"/>
                <w:vMerge/>
                <w:tcBorders>
                  <w:left w:val="single" w:sz="4" w:space="0" w:color="auto"/>
                  <w:bottom w:val="single" w:sz="4" w:space="0" w:color="auto"/>
                  <w:right w:val="single" w:sz="4" w:space="0" w:color="auto"/>
                </w:tcBorders>
                <w:shd w:val="clear" w:color="auto" w:fill="auto"/>
              </w:tcPr>
              <w:p w:rsidR="004B548E" w:rsidRPr="00AE474B" w:rsidRDefault="004B548E">
                <w:pPr>
                  <w:jc w:val="center"/>
                  <w:rPr>
                    <w:rFonts w:asciiTheme="minorEastAsia" w:eastAsiaTheme="minorEastAsia" w:hAnsiTheme="minorEastAsia"/>
                    <w:sz w:val="11"/>
                    <w:szCs w:val="11"/>
                  </w:rPr>
                </w:pPr>
              </w:p>
            </w:tc>
            <w:tc>
              <w:tcPr>
                <w:tcW w:w="241" w:type="pct"/>
                <w:vMerge/>
                <w:tcBorders>
                  <w:left w:val="single" w:sz="4" w:space="0" w:color="auto"/>
                  <w:bottom w:val="single" w:sz="4" w:space="0" w:color="auto"/>
                  <w:right w:val="single" w:sz="4" w:space="0" w:color="auto"/>
                </w:tcBorders>
                <w:shd w:val="clear" w:color="auto" w:fill="auto"/>
              </w:tcPr>
              <w:p w:rsidR="004B548E" w:rsidRPr="00AE474B" w:rsidRDefault="004B548E">
                <w:pPr>
                  <w:jc w:val="center"/>
                  <w:rPr>
                    <w:rFonts w:asciiTheme="minorEastAsia" w:eastAsiaTheme="minorEastAsia" w:hAnsiTheme="minorEastAsia"/>
                    <w:sz w:val="11"/>
                    <w:szCs w:val="11"/>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追加投资</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减少投资</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权益法下确认的投资损益</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其他综合收益调整</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其他权益变动</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宣告发放现金股利或利润</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计提减值准备</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其他</w:t>
                </w:r>
              </w:p>
            </w:tc>
            <w:tc>
              <w:tcPr>
                <w:tcW w:w="549" w:type="pct"/>
                <w:vMerge/>
                <w:tcBorders>
                  <w:left w:val="single" w:sz="4" w:space="0" w:color="auto"/>
                  <w:bottom w:val="single" w:sz="4" w:space="0" w:color="auto"/>
                  <w:right w:val="single" w:sz="4" w:space="0" w:color="auto"/>
                </w:tcBorders>
                <w:shd w:val="clear" w:color="auto" w:fill="auto"/>
              </w:tcPr>
              <w:p w:rsidR="004B548E" w:rsidRPr="00AE474B" w:rsidRDefault="004B548E">
                <w:pPr>
                  <w:jc w:val="center"/>
                  <w:rPr>
                    <w:rFonts w:asciiTheme="minorEastAsia" w:eastAsiaTheme="minorEastAsia" w:hAnsiTheme="minorEastAsia"/>
                    <w:sz w:val="11"/>
                    <w:szCs w:val="11"/>
                  </w:rPr>
                </w:pPr>
              </w:p>
            </w:tc>
            <w:tc>
              <w:tcPr>
                <w:tcW w:w="397" w:type="pct"/>
                <w:vMerge/>
                <w:tcBorders>
                  <w:left w:val="single" w:sz="4" w:space="0" w:color="auto"/>
                  <w:bottom w:val="single" w:sz="4" w:space="0" w:color="auto"/>
                  <w:right w:val="single" w:sz="4" w:space="0" w:color="auto"/>
                </w:tcBorders>
                <w:shd w:val="clear" w:color="auto" w:fill="auto"/>
              </w:tcPr>
              <w:p w:rsidR="004B548E" w:rsidRPr="00AE474B" w:rsidRDefault="004B548E">
                <w:pPr>
                  <w:jc w:val="center"/>
                  <w:rPr>
                    <w:rFonts w:asciiTheme="minorEastAsia" w:eastAsiaTheme="minorEastAsia" w:hAnsiTheme="minorEastAsia"/>
                    <w:sz w:val="11"/>
                    <w:szCs w:val="11"/>
                  </w:rPr>
                </w:pPr>
              </w:p>
            </w:tc>
          </w:tr>
          <w:tr w:rsidR="004B548E" w:rsidTr="00AE474B">
            <w:tc>
              <w:tcPr>
                <w:tcW w:w="445"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both"/>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一、合营企业</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274"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r>
          <w:tr w:rsidR="004B548E" w:rsidTr="00AE474B">
            <w:tc>
              <w:tcPr>
                <w:tcW w:w="445"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both"/>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小计</w:t>
                </w:r>
              </w:p>
            </w:tc>
            <w:sdt>
              <w:sdtPr>
                <w:rPr>
                  <w:rFonts w:asciiTheme="minorEastAsia" w:eastAsiaTheme="minorEastAsia" w:hAnsiTheme="minorEastAsia"/>
                  <w:sz w:val="11"/>
                  <w:szCs w:val="11"/>
                </w:rPr>
                <w:alias w:val="合营企业-余额小计"/>
                <w:tag w:val="_GBC_9cafaa131d4f4e3da82e4ad626d3b359"/>
                <w:id w:val="44100509"/>
                <w:lock w:val="sdtLocked"/>
                <w:showingPlcHdr/>
              </w:sdt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追加投资小计"/>
                <w:tag w:val="_GBC_9d004a23cdd0436d9ceb97adeb73a4e7"/>
                <w:id w:val="1290015277"/>
                <w:lock w:val="sdtLocked"/>
                <w:showingPlcHdr/>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减少投资小计"/>
                <w:tag w:val="_GBC_5fa92703082b42c0950d972f2136095e"/>
                <w:id w:val="-1715349956"/>
                <w:lock w:val="sdtLocked"/>
                <w:showingPlcHdr/>
              </w:sdt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权益法下确认的投资损益小计"/>
                <w:tag w:val="_GBC_303d2ac77bf04898b71dd907e182a69e"/>
                <w:id w:val="325172478"/>
                <w:lock w:val="sdtLocked"/>
                <w:showingPlcHdr/>
              </w:sdtPr>
              <w:sdtContent>
                <w:tc>
                  <w:tcPr>
                    <w:tcW w:w="55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其他综合收益调整小计"/>
                <w:tag w:val="_GBC_864fc1e8ba5949d38c41112f04bd15c9"/>
                <w:id w:val="-1227377656"/>
                <w:lock w:val="sdtLocked"/>
                <w:showingPlcHdr/>
              </w:sdtPr>
              <w:sdtContent>
                <w:tc>
                  <w:tcPr>
                    <w:tcW w:w="38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其他权益变动小计"/>
                <w:tag w:val="_GBC_b863b7db9b614ea599a741b71959e1ca"/>
                <w:id w:val="-200629138"/>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宣告发放现金股利或利润小计"/>
                <w:tag w:val="_GBC_238713ebb7064f1db0a3e0c4258ffc61"/>
                <w:id w:val="1799642028"/>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计提减值准备小计"/>
                <w:tag w:val="_GBC_73e187dca07041b1b91b3d7567e1710e"/>
                <w:id w:val="427701666"/>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其他增减变动小计"/>
                <w:tag w:val="_GBC_eb275d5edded451ba574bfdfd1578ef6"/>
                <w:id w:val="-922492947"/>
                <w:lock w:val="sdtLocked"/>
                <w:showingPlcHdr/>
              </w:sdtPr>
              <w:sdtContent>
                <w:tc>
                  <w:tcPr>
                    <w:tcW w:w="274"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余额小计"/>
                <w:tag w:val="_GBC_f79debe6a6034b709d73faf47f3243f4"/>
                <w:id w:val="-351495027"/>
                <w:lock w:val="sdtLocked"/>
                <w:showingPlcHd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合营企业-减值准备小计"/>
                <w:tag w:val="_GBC_636ec2dd24d04d7baf5ffc885921dcb6"/>
                <w:id w:val="1060208719"/>
                <w:lock w:val="sdtLocked"/>
                <w:showingPlcHdr/>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tr>
          <w:tr w:rsidR="004B548E" w:rsidTr="00AE474B">
            <w:tc>
              <w:tcPr>
                <w:tcW w:w="445"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both"/>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二、联营企业</w:t>
                </w:r>
              </w:p>
            </w:tc>
            <w:tc>
              <w:tcPr>
                <w:tcW w:w="24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274"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4B548E">
                <w:pPr>
                  <w:jc w:val="right"/>
                  <w:rPr>
                    <w:rFonts w:asciiTheme="minorEastAsia" w:eastAsiaTheme="minorEastAsia" w:hAnsiTheme="minorEastAsia"/>
                    <w:sz w:val="11"/>
                    <w:szCs w:val="11"/>
                  </w:rPr>
                </w:pPr>
              </w:p>
            </w:tc>
          </w:tr>
          <w:sdt>
            <w:sdtPr>
              <w:rPr>
                <w:rFonts w:asciiTheme="minorEastAsia" w:eastAsiaTheme="minorEastAsia" w:hAnsiTheme="minorEastAsia" w:hint="eastAsia"/>
                <w:sz w:val="11"/>
                <w:szCs w:val="11"/>
              </w:rPr>
              <w:alias w:val="联营企业投资信息明细"/>
              <w:tag w:val="_TUP_eaba507245ee4361a2dbb347dbaafb94"/>
              <w:id w:val="-1335298236"/>
              <w:lock w:val="sdtLocked"/>
            </w:sdtPr>
            <w:sdtEndPr>
              <w:rPr>
                <w:rFonts w:hint="default"/>
              </w:rPr>
            </w:sdtEndPr>
            <w:sdtContent>
              <w:tr w:rsidR="004B548E" w:rsidTr="00AE474B">
                <w:sdt>
                  <w:sdtPr>
                    <w:rPr>
                      <w:rFonts w:asciiTheme="minorEastAsia" w:eastAsiaTheme="minorEastAsia" w:hAnsiTheme="minorEastAsia" w:hint="eastAsia"/>
                      <w:sz w:val="11"/>
                      <w:szCs w:val="11"/>
                    </w:rPr>
                    <w:alias w:val="联营企业投资信息明细－名称"/>
                    <w:tag w:val="_GBC_fc3b6419df87403bb20abcc92e38af10"/>
                    <w:id w:val="1601139530"/>
                    <w:lock w:val="sdtLocked"/>
                  </w:sdtPr>
                  <w:sdtContent>
                    <w:tc>
                      <w:tcPr>
                        <w:tcW w:w="445"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both"/>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中国黄金集</w:t>
                        </w:r>
                        <w:r w:rsidRPr="00AE474B">
                          <w:rPr>
                            <w:rFonts w:asciiTheme="minorEastAsia" w:eastAsiaTheme="minorEastAsia" w:hAnsiTheme="minorEastAsia" w:hint="eastAsia"/>
                            <w:sz w:val="11"/>
                            <w:szCs w:val="11"/>
                          </w:rPr>
                          <w:lastRenderedPageBreak/>
                          <w:t>团财务有限公司</w:t>
                        </w:r>
                      </w:p>
                    </w:tc>
                  </w:sdtContent>
                </w:sdt>
                <w:sdt>
                  <w:sdtPr>
                    <w:rPr>
                      <w:rFonts w:asciiTheme="minorEastAsia" w:eastAsiaTheme="minorEastAsia" w:hAnsiTheme="minorEastAsia"/>
                      <w:sz w:val="11"/>
                      <w:szCs w:val="11"/>
                    </w:rPr>
                    <w:alias w:val="联营企业投资明细-余额"/>
                    <w:tag w:val="_GBC_43af9ed5ad3f418bbfe92ae9a63fae53"/>
                    <w:id w:val="1058981184"/>
                    <w:lock w:val="sdtLocked"/>
                    <w:showingPlcHdr/>
                  </w:sdt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 xml:space="preserve">     </w:t>
                        </w:r>
                      </w:p>
                    </w:tc>
                  </w:sdtContent>
                </w:sdt>
                <w:sdt>
                  <w:sdtPr>
                    <w:rPr>
                      <w:rFonts w:asciiTheme="minorEastAsia" w:eastAsiaTheme="minorEastAsia" w:hAnsiTheme="minorEastAsia"/>
                      <w:sz w:val="11"/>
                      <w:szCs w:val="11"/>
                    </w:rPr>
                    <w:alias w:val="联营企业投资明细-追加投资"/>
                    <w:tag w:val="_GBC_4b82feaa71754c62ba9e7feb357d61b9"/>
                    <w:id w:val="-2068719237"/>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490,000,000.00</w:t>
                        </w:r>
                      </w:p>
                    </w:tc>
                  </w:sdtContent>
                </w:sdt>
                <w:sdt>
                  <w:sdtPr>
                    <w:rPr>
                      <w:rFonts w:asciiTheme="minorEastAsia" w:eastAsiaTheme="minorEastAsia" w:hAnsiTheme="minorEastAsia"/>
                      <w:sz w:val="11"/>
                      <w:szCs w:val="11"/>
                    </w:rPr>
                    <w:alias w:val="联营企业投资明细-减少投资"/>
                    <w:tag w:val="_GBC_b3a647bcd1af49cbae25ea5d06295b9e"/>
                    <w:id w:val="-1297061328"/>
                    <w:lock w:val="sdtLocked"/>
                    <w:showingPlcHdr/>
                  </w:sdt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 xml:space="preserve">     </w:t>
                        </w:r>
                      </w:p>
                    </w:tc>
                  </w:sdtContent>
                </w:sdt>
                <w:sdt>
                  <w:sdtPr>
                    <w:rPr>
                      <w:rFonts w:asciiTheme="minorEastAsia" w:eastAsiaTheme="minorEastAsia" w:hAnsiTheme="minorEastAsia"/>
                      <w:sz w:val="11"/>
                      <w:szCs w:val="11"/>
                    </w:rPr>
                    <w:alias w:val="联营企业投资明细-权益法下确认的投资损益"/>
                    <w:tag w:val="_GBC_d3d474c2eca54bac84b27a19619d6c55"/>
                    <w:id w:val="270365144"/>
                    <w:lock w:val="sdtLocked"/>
                  </w:sdtPr>
                  <w:sdtContent>
                    <w:tc>
                      <w:tcPr>
                        <w:tcW w:w="55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7,444,459.65</w:t>
                        </w:r>
                      </w:p>
                    </w:tc>
                  </w:sdtContent>
                </w:sdt>
                <w:sdt>
                  <w:sdtPr>
                    <w:rPr>
                      <w:rFonts w:asciiTheme="minorEastAsia" w:eastAsiaTheme="minorEastAsia" w:hAnsiTheme="minorEastAsia"/>
                      <w:sz w:val="11"/>
                      <w:szCs w:val="11"/>
                    </w:rPr>
                    <w:alias w:val="联营企业投资明细-其他综合收益调整"/>
                    <w:tag w:val="_GBC_713bbe1a299d4bfaba956513c5611cb5"/>
                    <w:id w:val="-1000043907"/>
                    <w:lock w:val="sdtLocked"/>
                    <w:showingPlcHdr/>
                  </w:sdtPr>
                  <w:sdtContent>
                    <w:tc>
                      <w:tcPr>
                        <w:tcW w:w="38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其他权益变动"/>
                    <w:tag w:val="_GBC_ab1df3c353e34e05851968230e6b659d"/>
                    <w:id w:val="1184014979"/>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宣告发放现金股利或利润"/>
                    <w:tag w:val="_GBC_06b366d416ae49d590964814056a88a2"/>
                    <w:id w:val="-561246583"/>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计提减值准备"/>
                    <w:tag w:val="_GBC_0610b2a589c043ff92237ab5f867fd69"/>
                    <w:id w:val="-501510218"/>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其他增减变动"/>
                    <w:tag w:val="_GBC_b82c61f8b8ab40dbb25241e85760b1bd"/>
                    <w:id w:val="-1870291756"/>
                    <w:lock w:val="sdtLocked"/>
                    <w:showingPlcHdr/>
                  </w:sdtPr>
                  <w:sdtContent>
                    <w:tc>
                      <w:tcPr>
                        <w:tcW w:w="274"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投资明细-余额"/>
                    <w:tag w:val="_GBC_c2217f20f0bd468394b594adf349d541"/>
                    <w:id w:val="-656223789"/>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color w:val="000000"/>
                            <w:sz w:val="11"/>
                            <w:szCs w:val="11"/>
                          </w:rPr>
                          <w:t>497,444,459.6</w:t>
                        </w:r>
                      </w:p>
                    </w:tc>
                  </w:sdtContent>
                </w:sdt>
                <w:sdt>
                  <w:sdtPr>
                    <w:rPr>
                      <w:rFonts w:asciiTheme="minorEastAsia" w:eastAsiaTheme="minorEastAsia" w:hAnsiTheme="minorEastAsia"/>
                      <w:sz w:val="11"/>
                      <w:szCs w:val="11"/>
                    </w:rPr>
                    <w:alias w:val="联营企业投资明细-减值准备余额"/>
                    <w:tag w:val="_GBC_a7594787461047f2874e3e0c04b2d245"/>
                    <w:id w:val="-134959922"/>
                    <w:lock w:val="sdtLocked"/>
                    <w:showingPlcHdr/>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tr>
            </w:sdtContent>
          </w:sdt>
          <w:tr w:rsidR="004B548E" w:rsidTr="00AE474B">
            <w:tc>
              <w:tcPr>
                <w:tcW w:w="445"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both"/>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lastRenderedPageBreak/>
                  <w:t>小计</w:t>
                </w:r>
              </w:p>
            </w:tc>
            <w:sdt>
              <w:sdtPr>
                <w:rPr>
                  <w:rFonts w:asciiTheme="minorEastAsia" w:eastAsiaTheme="minorEastAsia" w:hAnsiTheme="minorEastAsia"/>
                  <w:sz w:val="11"/>
                  <w:szCs w:val="11"/>
                </w:rPr>
                <w:alias w:val="联营企业-余额小计"/>
                <w:tag w:val="_GBC_67e91a937d5d41b9945c285e4d509d44"/>
                <w:id w:val="-1153363783"/>
                <w:lock w:val="sdtLocked"/>
                <w:showingPlcHdr/>
              </w:sdt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追加投资小计"/>
                <w:tag w:val="_GBC_5242d5ad0e974214be76789b43f611e1"/>
                <w:id w:val="-474986211"/>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490,000,000.00</w:t>
                    </w:r>
                  </w:p>
                </w:tc>
              </w:sdtContent>
            </w:sdt>
            <w:sdt>
              <w:sdtPr>
                <w:rPr>
                  <w:rFonts w:asciiTheme="minorEastAsia" w:eastAsiaTheme="minorEastAsia" w:hAnsiTheme="minorEastAsia"/>
                  <w:sz w:val="11"/>
                  <w:szCs w:val="11"/>
                </w:rPr>
                <w:alias w:val="联营企业-减少投资小计"/>
                <w:tag w:val="_GBC_2f6bfcfc06064ac199085a8607c45209"/>
                <w:id w:val="540875258"/>
                <w:lock w:val="sdtLocked"/>
                <w:showingPlcHdr/>
              </w:sdt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rsidP="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 xml:space="preserve">     </w:t>
                    </w:r>
                  </w:p>
                </w:tc>
              </w:sdtContent>
            </w:sdt>
            <w:sdt>
              <w:sdtPr>
                <w:rPr>
                  <w:rFonts w:asciiTheme="minorEastAsia" w:eastAsiaTheme="minorEastAsia" w:hAnsiTheme="minorEastAsia"/>
                  <w:sz w:val="11"/>
                  <w:szCs w:val="11"/>
                </w:rPr>
                <w:alias w:val="联营企业-权益法下确认的投资损益小计"/>
                <w:tag w:val="_GBC_079fec42b41742afbdfbdfe8e8be2d0a"/>
                <w:id w:val="-888344617"/>
                <w:lock w:val="sdtLocked"/>
              </w:sdtPr>
              <w:sdtContent>
                <w:tc>
                  <w:tcPr>
                    <w:tcW w:w="55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7,444,459.65</w:t>
                    </w:r>
                  </w:p>
                </w:tc>
              </w:sdtContent>
            </w:sdt>
            <w:sdt>
              <w:sdtPr>
                <w:rPr>
                  <w:rFonts w:asciiTheme="minorEastAsia" w:eastAsiaTheme="minorEastAsia" w:hAnsiTheme="minorEastAsia"/>
                  <w:sz w:val="11"/>
                  <w:szCs w:val="11"/>
                </w:rPr>
                <w:alias w:val="联营企业-其他综合收益调整小计"/>
                <w:tag w:val="_GBC_1d658ca8e0654cf0b39f36c83908fc83"/>
                <w:id w:val="1875266947"/>
                <w:lock w:val="sdtLocked"/>
                <w:showingPlcHdr/>
              </w:sdtPr>
              <w:sdtContent>
                <w:tc>
                  <w:tcPr>
                    <w:tcW w:w="38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其他权益变动小计"/>
                <w:tag w:val="_GBC_962143f7d87b4dfebe56b4b5dd1c2c1c"/>
                <w:id w:val="-127860074"/>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宣告发放现金股利或利润小计"/>
                <w:tag w:val="_GBC_89235d8ab8ea4f01a73d08984a8fe116"/>
                <w:id w:val="-1916084085"/>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计提减值准备小计"/>
                <w:tag w:val="_GBC_442998c8d8814b4a866c4ef3cc28e3a4"/>
                <w:id w:val="-1846539282"/>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其他增减变动小计"/>
                <w:tag w:val="_GBC_bcf539d2615d40e085f8b2d804780ad9"/>
                <w:id w:val="-65733970"/>
                <w:lock w:val="sdtLocked"/>
                <w:showingPlcHdr/>
              </w:sdtPr>
              <w:sdtContent>
                <w:tc>
                  <w:tcPr>
                    <w:tcW w:w="274"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联营企业-余额小计"/>
                <w:tag w:val="_GBC_8d44c5c41c4f4e918d3bd9a670718ef6"/>
                <w:id w:val="1508091616"/>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color w:val="000000"/>
                        <w:sz w:val="11"/>
                        <w:szCs w:val="11"/>
                      </w:rPr>
                      <w:t>497,444,459.6</w:t>
                    </w:r>
                  </w:p>
                </w:tc>
              </w:sdtContent>
            </w:sdt>
            <w:sdt>
              <w:sdtPr>
                <w:rPr>
                  <w:rFonts w:asciiTheme="minorEastAsia" w:eastAsiaTheme="minorEastAsia" w:hAnsiTheme="minorEastAsia"/>
                  <w:sz w:val="11"/>
                  <w:szCs w:val="11"/>
                </w:rPr>
                <w:alias w:val="联营企业-减值准备小计"/>
                <w:tag w:val="_GBC_a12a5620e11047f4b4023e351a20abfe"/>
                <w:id w:val="1299029846"/>
                <w:lock w:val="sdtLocked"/>
                <w:showingPlcHdr/>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tr>
          <w:tr w:rsidR="004B548E" w:rsidRPr="00F13947" w:rsidTr="00AE474B">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rFonts w:asciiTheme="minorEastAsia" w:eastAsiaTheme="minorEastAsia" w:hAnsiTheme="minorEastAsia"/>
                    <w:sz w:val="11"/>
                    <w:szCs w:val="11"/>
                  </w:rPr>
                </w:pPr>
                <w:r w:rsidRPr="00AE474B">
                  <w:rPr>
                    <w:rFonts w:asciiTheme="minorEastAsia" w:eastAsiaTheme="minorEastAsia" w:hAnsiTheme="minorEastAsia" w:hint="eastAsia"/>
                    <w:sz w:val="11"/>
                    <w:szCs w:val="11"/>
                  </w:rPr>
                  <w:t>合计</w:t>
                </w:r>
              </w:p>
            </w:tc>
            <w:sdt>
              <w:sdtPr>
                <w:rPr>
                  <w:rFonts w:asciiTheme="minorEastAsia" w:eastAsiaTheme="minorEastAsia" w:hAnsiTheme="minorEastAsia"/>
                  <w:sz w:val="11"/>
                  <w:szCs w:val="11"/>
                </w:rPr>
                <w:alias w:val="对联营、合营企业投资账面余额的合计"/>
                <w:tag w:val="_GBC_17f13327e7394a78be5b63edf8ddf418"/>
                <w:id w:val="-53550524"/>
                <w:lock w:val="sdtLocked"/>
                <w:showingPlcHdr/>
              </w:sdtPr>
              <w:sdtContent>
                <w:tc>
                  <w:tcPr>
                    <w:tcW w:w="24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tc>
              <w:tcPr>
                <w:tcW w:w="576"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D945E0">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对联营企业、合营企业投资_追加投资合计"/>
                    <w:tag w:val="_GBC_0cffab51ddec43f1a83f9f8372bf1e6d"/>
                    <w:id w:val="-1480462127"/>
                    <w:lock w:val="sdtLocked"/>
                  </w:sdtPr>
                  <w:sdtContent>
                    <w:r w:rsidR="00F13947" w:rsidRPr="00AE474B">
                      <w:rPr>
                        <w:rFonts w:asciiTheme="minorEastAsia" w:eastAsiaTheme="minorEastAsia" w:hAnsiTheme="minorEastAsia"/>
                        <w:sz w:val="11"/>
                        <w:szCs w:val="11"/>
                      </w:rPr>
                      <w:t>490,000,000.00</w:t>
                    </w:r>
                  </w:sdtContent>
                </w:sdt>
              </w:p>
            </w:tc>
            <w:sdt>
              <w:sdtPr>
                <w:rPr>
                  <w:rFonts w:asciiTheme="minorEastAsia" w:eastAsiaTheme="minorEastAsia" w:hAnsiTheme="minorEastAsia"/>
                  <w:sz w:val="11"/>
                  <w:szCs w:val="11"/>
                </w:rPr>
                <w:alias w:val="对联营企业、合营企业投资_减少投资合计"/>
                <w:tag w:val="_GBC_27ccdee1dc274170acd6d653648197b2"/>
                <w:id w:val="-249741208"/>
                <w:lock w:val="sdtLocked"/>
                <w:showingPlcHdr/>
              </w:sdt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sz w:val="11"/>
                        <w:szCs w:val="11"/>
                      </w:rPr>
                      <w:t xml:space="preserve">     </w:t>
                    </w:r>
                  </w:p>
                </w:tc>
              </w:sdtContent>
            </w:sdt>
            <w:tc>
              <w:tcPr>
                <w:tcW w:w="55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D945E0">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对联营企业、合营企业投资_权益法下确认的投资损益合计"/>
                    <w:tag w:val="_GBC_9858260c31bf411f8ef7333b773cebea"/>
                    <w:id w:val="604777797"/>
                    <w:lock w:val="sdtLocked"/>
                  </w:sdtPr>
                  <w:sdtContent>
                    <w:r w:rsidR="00F13947" w:rsidRPr="00AE474B">
                      <w:rPr>
                        <w:rFonts w:asciiTheme="minorEastAsia" w:eastAsiaTheme="minorEastAsia" w:hAnsiTheme="minorEastAsia"/>
                        <w:sz w:val="11"/>
                        <w:szCs w:val="11"/>
                      </w:rPr>
                      <w:t>7,444,459.65</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D945E0">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对联营企业、合营企业投资_其他综合收益调整合计"/>
                    <w:tag w:val="_GBC_700cb39d24a04e1997f8e490ca527848"/>
                    <w:id w:val="12277415"/>
                    <w:lock w:val="sdtLocked"/>
                    <w:showingPlcHdr/>
                  </w:sdtPr>
                  <w:sdtContent>
                    <w:r w:rsidR="00A20AC1" w:rsidRPr="00AE474B">
                      <w:rPr>
                        <w:rFonts w:asciiTheme="minorEastAsia" w:eastAsiaTheme="minorEastAsia" w:hAnsiTheme="minorEastAsia" w:hint="eastAsia"/>
                        <w:color w:val="333399"/>
                        <w:sz w:val="11"/>
                        <w:szCs w:val="11"/>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D945E0">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对联营企业、合营企业投资_其他权益变动合计"/>
                    <w:tag w:val="_GBC_5de425e73c744854b5ced3224203c887"/>
                    <w:id w:val="-1424406347"/>
                    <w:lock w:val="sdtLocked"/>
                    <w:showingPlcHdr/>
                  </w:sdtPr>
                  <w:sdtContent>
                    <w:r w:rsidR="00A20AC1" w:rsidRPr="00AE474B">
                      <w:rPr>
                        <w:rFonts w:asciiTheme="minorEastAsia" w:eastAsiaTheme="minorEastAsia" w:hAnsiTheme="minorEastAsia" w:hint="eastAsia"/>
                        <w:color w:val="333399"/>
                        <w:sz w:val="11"/>
                        <w:szCs w:val="11"/>
                      </w:rPr>
                      <w:t xml:space="preserve">　</w:t>
                    </w:r>
                  </w:sdtContent>
                </w:sdt>
              </w:p>
            </w:tc>
            <w:sdt>
              <w:sdtPr>
                <w:rPr>
                  <w:rFonts w:asciiTheme="minorEastAsia" w:eastAsiaTheme="minorEastAsia" w:hAnsiTheme="minorEastAsia"/>
                  <w:sz w:val="11"/>
                  <w:szCs w:val="11"/>
                </w:rPr>
                <w:alias w:val="对联营企业、合营企业投资_宣告发放现金股利或利润合计"/>
                <w:tag w:val="_GBC_98743adb5b914108a71e7bf4228e4e14"/>
                <w:id w:val="-1886787487"/>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对联营企业、合营企业投资_计提减值准备合计"/>
                <w:tag w:val="_GBC_8d42ae57e5f14fa1a5e157103a1e8150"/>
                <w:id w:val="1328862351"/>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tc>
              <w:tcPr>
                <w:tcW w:w="274"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D945E0">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对联营企业、合营企业投资_其他合计"/>
                    <w:tag w:val="_GBC_b2134cb5ffea440e8195839abc61b061"/>
                    <w:id w:val="-751427264"/>
                    <w:lock w:val="sdtLocked"/>
                    <w:showingPlcHdr/>
                  </w:sdtPr>
                  <w:sdtContent>
                    <w:r w:rsidR="00A20AC1" w:rsidRPr="00AE474B">
                      <w:rPr>
                        <w:rFonts w:asciiTheme="minorEastAsia" w:eastAsiaTheme="minorEastAsia" w:hAnsiTheme="minorEastAsia" w:hint="eastAsia"/>
                        <w:color w:val="333399"/>
                        <w:sz w:val="11"/>
                        <w:szCs w:val="11"/>
                      </w:rPr>
                      <w:t xml:space="preserve">　</w:t>
                    </w:r>
                  </w:sdtContent>
                </w:sdt>
              </w:p>
            </w:tc>
            <w:sdt>
              <w:sdtPr>
                <w:rPr>
                  <w:rFonts w:asciiTheme="minorEastAsia" w:eastAsiaTheme="minorEastAsia" w:hAnsiTheme="minorEastAsia"/>
                  <w:sz w:val="11"/>
                  <w:szCs w:val="11"/>
                </w:rPr>
                <w:alias w:val="对联营、合营企业投资账面余额的合计"/>
                <w:tag w:val="_GBC_c623fd1d72844e4b8b8c385145d7f759"/>
                <w:id w:val="-610512879"/>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rFonts w:asciiTheme="minorEastAsia" w:eastAsiaTheme="minorEastAsia" w:hAnsiTheme="minorEastAsia"/>
                        <w:sz w:val="11"/>
                        <w:szCs w:val="11"/>
                      </w:rPr>
                    </w:pPr>
                    <w:r w:rsidRPr="00AE474B">
                      <w:rPr>
                        <w:rFonts w:asciiTheme="minorEastAsia" w:eastAsiaTheme="minorEastAsia" w:hAnsiTheme="minorEastAsia"/>
                        <w:color w:val="000000"/>
                        <w:sz w:val="11"/>
                        <w:szCs w:val="11"/>
                      </w:rPr>
                      <w:t>497,444,459.6</w:t>
                    </w:r>
                  </w:p>
                </w:tc>
              </w:sdtContent>
            </w:sdt>
            <w:sdt>
              <w:sdtPr>
                <w:rPr>
                  <w:rFonts w:asciiTheme="minorEastAsia" w:eastAsiaTheme="minorEastAsia" w:hAnsiTheme="minorEastAsia"/>
                  <w:sz w:val="11"/>
                  <w:szCs w:val="11"/>
                </w:rPr>
                <w:alias w:val="对联营、合营企业投资减值准备的合计"/>
                <w:tag w:val="_GBC_b6236ae15bc240db8c9128db4749a8d1"/>
                <w:id w:val="-42757676"/>
                <w:lock w:val="sdtLocked"/>
                <w:showingPlcHdr/>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jc w:val="right"/>
                      <w:rPr>
                        <w:rFonts w:asciiTheme="minorEastAsia" w:eastAsiaTheme="minorEastAsia" w:hAnsiTheme="minorEastAsia"/>
                        <w:sz w:val="11"/>
                        <w:szCs w:val="11"/>
                      </w:rPr>
                    </w:pPr>
                    <w:r w:rsidRPr="00AE474B">
                      <w:rPr>
                        <w:rFonts w:asciiTheme="minorEastAsia" w:eastAsiaTheme="minorEastAsia" w:hAnsiTheme="minorEastAsia" w:hint="eastAsia"/>
                        <w:color w:val="333399"/>
                        <w:sz w:val="11"/>
                        <w:szCs w:val="11"/>
                      </w:rPr>
                      <w:t xml:space="preserve">　</w:t>
                    </w:r>
                  </w:p>
                </w:tc>
              </w:sdtContent>
            </w:sdt>
          </w:tr>
        </w:tbl>
        <w:p w:rsidR="004B548E" w:rsidRPr="00D225C4" w:rsidRDefault="00D945E0"/>
      </w:sdtContent>
    </w:sdt>
    <w:sdt>
      <w:sdtPr>
        <w:rPr>
          <w:rFonts w:ascii="宋体" w:hAnsi="宋体" w:cs="宋体" w:hint="eastAsia"/>
          <w:b w:val="0"/>
          <w:bCs w:val="0"/>
          <w:kern w:val="0"/>
          <w:szCs w:val="24"/>
        </w:rPr>
        <w:tag w:val="_SEC_167f1b451fcb4d4d88898ec4d506ea2d"/>
        <w:id w:val="2128430583"/>
        <w:lock w:val="sdtLocked"/>
        <w:placeholder>
          <w:docPart w:val="GBC22222222222222222222222222222"/>
        </w:placeholder>
      </w:sdtPr>
      <w:sdtEndPr>
        <w:rPr>
          <w:szCs w:val="21"/>
        </w:rPr>
      </w:sdtEndPr>
      <w:sdtContent>
        <w:p w:rsidR="004B548E" w:rsidRDefault="00A20AC1">
          <w:pPr>
            <w:pStyle w:val="3"/>
            <w:numPr>
              <w:ilvl w:val="0"/>
              <w:numId w:val="99"/>
            </w:numPr>
          </w:pPr>
          <w:r>
            <w:rPr>
              <w:rFonts w:hint="eastAsia"/>
            </w:rPr>
            <w:t>营业收入和营业成本：</w:t>
          </w:r>
        </w:p>
        <w:p w:rsidR="004B548E" w:rsidRDefault="00A20AC1">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5"/>
            <w:gridCol w:w="1896"/>
            <w:gridCol w:w="1896"/>
            <w:gridCol w:w="1896"/>
            <w:gridCol w:w="1896"/>
          </w:tblGrid>
          <w:tr w:rsidR="004B548E"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上期发生额</w:t>
                </w:r>
              </w:p>
            </w:tc>
          </w:tr>
          <w:tr w:rsidR="004B548E" w:rsidTr="00FC3DF5">
            <w:tc>
              <w:tcPr>
                <w:tcW w:w="1570" w:type="pct"/>
                <w:vMerge/>
                <w:tcBorders>
                  <w:left w:val="single" w:sz="4" w:space="0" w:color="auto"/>
                  <w:bottom w:val="single" w:sz="4" w:space="0" w:color="auto"/>
                  <w:right w:val="single" w:sz="4" w:space="0" w:color="auto"/>
                </w:tcBorders>
                <w:shd w:val="clear" w:color="auto" w:fill="auto"/>
                <w:vAlign w:val="center"/>
              </w:tcPr>
              <w:p w:rsidR="004B548E" w:rsidRPr="00AE474B" w:rsidRDefault="004B548E">
                <w:pPr>
                  <w:jc w:val="center"/>
                  <w:rPr>
                    <w:sz w:val="21"/>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成本</w:t>
                </w:r>
              </w:p>
            </w:tc>
          </w:tr>
          <w:tr w:rsidR="004B548E"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rPr>
                    <w:sz w:val="21"/>
                    <w:szCs w:val="21"/>
                  </w:rPr>
                </w:pPr>
                <w:r w:rsidRPr="00AE474B">
                  <w:rPr>
                    <w:rFonts w:hint="eastAsia"/>
                    <w:sz w:val="21"/>
                    <w:szCs w:val="21"/>
                  </w:rPr>
                  <w:t>主营业务</w:t>
                </w:r>
              </w:p>
            </w:tc>
            <w:sdt>
              <w:sdtPr>
                <w:rPr>
                  <w:sz w:val="21"/>
                  <w:szCs w:val="21"/>
                </w:rPr>
                <w:alias w:val="主营业务收入"/>
                <w:tag w:val="_GBC_dd28a64fdcd4446f86d1064ac48315ff"/>
                <w:id w:val="-19440572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5,499,164,254.90</w:t>
                    </w:r>
                  </w:p>
                </w:tc>
              </w:sdtContent>
            </w:sdt>
            <w:sdt>
              <w:sdtPr>
                <w:rPr>
                  <w:sz w:val="21"/>
                  <w:szCs w:val="21"/>
                </w:rPr>
                <w:alias w:val="主营业务成本"/>
                <w:tag w:val="_GBC_f92c52cb7bf946838045770f3c72c51e"/>
                <w:id w:val="-84192783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5,430,530,567.24</w:t>
                    </w:r>
                  </w:p>
                </w:tc>
              </w:sdtContent>
            </w:sdt>
            <w:sdt>
              <w:sdtPr>
                <w:rPr>
                  <w:sz w:val="21"/>
                  <w:szCs w:val="21"/>
                </w:rPr>
                <w:alias w:val="主营业务收入"/>
                <w:tag w:val="_GBC_29d084adab064a5da8df48f92ef6277d"/>
                <w:id w:val="163853254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6,606,505,676.44</w:t>
                    </w:r>
                  </w:p>
                </w:tc>
              </w:sdtContent>
            </w:sdt>
            <w:sdt>
              <w:sdtPr>
                <w:rPr>
                  <w:sz w:val="21"/>
                  <w:szCs w:val="21"/>
                </w:rPr>
                <w:alias w:val="主营业务成本"/>
                <w:tag w:val="_GBC_0c21da43059348f38659392a9e50a8ba"/>
                <w:id w:val="7118462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6,572,519,186.96</w:t>
                    </w:r>
                  </w:p>
                </w:tc>
              </w:sdtContent>
            </w:sdt>
          </w:tr>
          <w:tr w:rsidR="004B548E"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A20AC1">
                <w:pPr>
                  <w:rPr>
                    <w:sz w:val="21"/>
                    <w:szCs w:val="21"/>
                  </w:rPr>
                </w:pPr>
                <w:r w:rsidRPr="00AE474B">
                  <w:rPr>
                    <w:rFonts w:hint="eastAsia"/>
                    <w:sz w:val="21"/>
                    <w:szCs w:val="21"/>
                  </w:rPr>
                  <w:t>其他业务</w:t>
                </w:r>
              </w:p>
            </w:tc>
            <w:sdt>
              <w:sdtPr>
                <w:rPr>
                  <w:sz w:val="21"/>
                  <w:szCs w:val="21"/>
                </w:rPr>
                <w:alias w:val="其他业务收入"/>
                <w:tag w:val="_GBC_8db51deb6f2f4ed9b85b5d6300ff8386"/>
                <w:id w:val="151604529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437,279.72</w:t>
                    </w:r>
                  </w:p>
                </w:tc>
              </w:sdtContent>
            </w:sdt>
            <w:sdt>
              <w:sdtPr>
                <w:rPr>
                  <w:sz w:val="21"/>
                  <w:szCs w:val="21"/>
                </w:rPr>
                <w:alias w:val="其他业务成本"/>
                <w:tag w:val="_GBC_440c81db46604d229263a26d37f487c5"/>
                <w:id w:val="-2056074171"/>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 xml:space="preserve">     </w:t>
                    </w:r>
                  </w:p>
                </w:tc>
              </w:sdtContent>
            </w:sdt>
            <w:sdt>
              <w:sdtPr>
                <w:rPr>
                  <w:sz w:val="21"/>
                  <w:szCs w:val="21"/>
                </w:rPr>
                <w:alias w:val="其他业务收入"/>
                <w:tag w:val="_GBC_c2634a045d204e64862c8a0e64f620e9"/>
                <w:id w:val="-34655339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974,277.13</w:t>
                    </w:r>
                  </w:p>
                </w:tc>
              </w:sdtContent>
            </w:sdt>
            <w:sdt>
              <w:sdtPr>
                <w:rPr>
                  <w:sz w:val="21"/>
                  <w:szCs w:val="21"/>
                </w:rPr>
                <w:alias w:val="其他业务成本"/>
                <w:tag w:val="_GBC_2b121d25eacf4c83a979b520bf331411"/>
                <w:id w:val="297421107"/>
                <w:lock w:val="sdtLocked"/>
                <w:showingPlcHd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 xml:space="preserve">     </w:t>
                    </w:r>
                  </w:p>
                </w:tc>
              </w:sdtContent>
            </w:sdt>
          </w:tr>
          <w:tr w:rsidR="004B548E"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4B548E" w:rsidRPr="00AE474B" w:rsidRDefault="00A20AC1">
                <w:pPr>
                  <w:jc w:val="center"/>
                  <w:rPr>
                    <w:sz w:val="21"/>
                    <w:szCs w:val="21"/>
                  </w:rPr>
                </w:pPr>
                <w:r w:rsidRPr="00AE474B">
                  <w:rPr>
                    <w:rFonts w:hint="eastAsia"/>
                    <w:sz w:val="21"/>
                    <w:szCs w:val="21"/>
                  </w:rPr>
                  <w:t>合计</w:t>
                </w:r>
              </w:p>
            </w:tc>
            <w:sdt>
              <w:sdtPr>
                <w:rPr>
                  <w:sz w:val="21"/>
                  <w:szCs w:val="21"/>
                </w:rPr>
                <w:alias w:val="营业收入"/>
                <w:tag w:val="_GBC_76c647c806fa446a8d13f6f8cdef6d14"/>
                <w:id w:val="-21367116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5,499,601,534.62</w:t>
                    </w:r>
                  </w:p>
                </w:tc>
              </w:sdtContent>
            </w:sdt>
            <w:sdt>
              <w:sdtPr>
                <w:rPr>
                  <w:sz w:val="21"/>
                  <w:szCs w:val="21"/>
                </w:rPr>
                <w:alias w:val="营业成本"/>
                <w:tag w:val="_GBC_c67db800240d414492ff5d2fc330c575"/>
                <w:id w:val="-118359099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5,430,530,567.24</w:t>
                    </w:r>
                  </w:p>
                </w:tc>
              </w:sdtContent>
            </w:sdt>
            <w:sdt>
              <w:sdtPr>
                <w:rPr>
                  <w:sz w:val="21"/>
                  <w:szCs w:val="21"/>
                </w:rPr>
                <w:alias w:val="营业收入"/>
                <w:tag w:val="_GBC_a40fc02dfff64a78a4e76463146c64f1"/>
                <w:id w:val="211654726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6,607,479,953.57</w:t>
                    </w:r>
                  </w:p>
                </w:tc>
              </w:sdtContent>
            </w:sdt>
            <w:sdt>
              <w:sdtPr>
                <w:rPr>
                  <w:sz w:val="21"/>
                  <w:szCs w:val="21"/>
                </w:rPr>
                <w:alias w:val="营业成本"/>
                <w:tag w:val="_GBC_0c48750d40754cdb845dbb30d36ae64e"/>
                <w:id w:val="207292542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B548E" w:rsidRPr="00AE474B" w:rsidRDefault="00F13947">
                    <w:pPr>
                      <w:jc w:val="right"/>
                      <w:rPr>
                        <w:sz w:val="21"/>
                        <w:szCs w:val="21"/>
                      </w:rPr>
                    </w:pPr>
                    <w:r w:rsidRPr="00AE474B">
                      <w:rPr>
                        <w:sz w:val="21"/>
                        <w:szCs w:val="21"/>
                      </w:rPr>
                      <w:t>6,572,519,186.96</w:t>
                    </w:r>
                  </w:p>
                </w:tc>
              </w:sdtContent>
            </w:sdt>
          </w:tr>
        </w:tbl>
        <w:p w:rsidR="004B548E" w:rsidRDefault="00D945E0">
          <w:pPr>
            <w:rPr>
              <w:szCs w:val="21"/>
            </w:rPr>
          </w:pPr>
        </w:p>
      </w:sdtContent>
    </w:sdt>
    <w:sdt>
      <w:sdtPr>
        <w:rPr>
          <w:rFonts w:ascii="宋体" w:hAnsi="宋体" w:cs="宋体" w:hint="eastAsia"/>
          <w:b w:val="0"/>
          <w:bCs w:val="0"/>
          <w:kern w:val="0"/>
          <w:szCs w:val="21"/>
        </w:rPr>
        <w:tag w:val="_SEC_d1fb2ff7adde4d3eafeadfd71981ffdc"/>
        <w:id w:val="-205489113"/>
        <w:lock w:val="sdtLocked"/>
        <w:placeholder>
          <w:docPart w:val="GBC22222222222222222222222222222"/>
        </w:placeholder>
      </w:sdtPr>
      <w:sdtEndPr>
        <w:rPr>
          <w:rFonts w:hint="default"/>
          <w:sz w:val="21"/>
        </w:rPr>
      </w:sdtEndPr>
      <w:sdtContent>
        <w:p w:rsidR="004B548E" w:rsidRDefault="00A20AC1">
          <w:pPr>
            <w:pStyle w:val="3"/>
            <w:numPr>
              <w:ilvl w:val="0"/>
              <w:numId w:val="99"/>
            </w:numPr>
            <w:rPr>
              <w:rFonts w:ascii="宋体" w:hAnsi="宋体"/>
              <w:szCs w:val="21"/>
            </w:rPr>
          </w:pPr>
          <w:r>
            <w:rPr>
              <w:rFonts w:ascii="宋体" w:hAnsi="宋体" w:hint="eastAsia"/>
              <w:szCs w:val="21"/>
            </w:rPr>
            <w:t>投资收益</w:t>
          </w:r>
        </w:p>
        <w:sdt>
          <w:sdtPr>
            <w:alias w:val="是否适用：母公司投资收益"/>
            <w:tag w:val="_GBC_34b423a384074fe689611ec562666721"/>
            <w:id w:val="-2082749639"/>
            <w:lock w:val="sdtContentLocked"/>
            <w:placeholder>
              <w:docPart w:val="GBC22222222222222222222222222222"/>
            </w:placeholder>
          </w:sdtPr>
          <w:sdtContent>
            <w:p w:rsidR="004B548E" w:rsidRDefault="00D945E0">
              <w:r>
                <w:fldChar w:fldCharType="begin"/>
              </w:r>
              <w:r w:rsidR="00F13947">
                <w:instrText xml:space="preserve"> MACROBUTTON  SnrToggleCheckbox √适用 </w:instrText>
              </w:r>
              <w:r>
                <w:fldChar w:fldCharType="end"/>
              </w:r>
              <w:r>
                <w:fldChar w:fldCharType="begin"/>
              </w:r>
              <w:r w:rsidR="00F13947">
                <w:instrText xml:space="preserve"> MACROBUTTON  SnrToggleCheckbox □不适用 </w:instrText>
              </w:r>
              <w:r>
                <w:fldChar w:fldCharType="end"/>
              </w:r>
            </w:p>
          </w:sdtContent>
        </w:sdt>
        <w:p w:rsidR="004B548E" w:rsidRDefault="00A20AC1">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4B548E" w:rsidRPr="00AE474B" w:rsidTr="00FC3DF5">
            <w:tc>
              <w:tcPr>
                <w:tcW w:w="2239" w:type="pct"/>
                <w:vAlign w:val="center"/>
              </w:tcPr>
              <w:p w:rsidR="004B548E" w:rsidRPr="00AE474B" w:rsidRDefault="00A20AC1">
                <w:pPr>
                  <w:jc w:val="center"/>
                  <w:rPr>
                    <w:sz w:val="21"/>
                    <w:szCs w:val="21"/>
                  </w:rPr>
                </w:pPr>
                <w:r w:rsidRPr="00AE474B">
                  <w:rPr>
                    <w:rFonts w:hint="eastAsia"/>
                    <w:sz w:val="21"/>
                    <w:szCs w:val="21"/>
                  </w:rPr>
                  <w:t>项目</w:t>
                </w:r>
              </w:p>
            </w:tc>
            <w:tc>
              <w:tcPr>
                <w:tcW w:w="1379" w:type="pct"/>
              </w:tcPr>
              <w:p w:rsidR="004B548E" w:rsidRPr="00AE474B" w:rsidRDefault="00A20AC1">
                <w:pPr>
                  <w:jc w:val="center"/>
                  <w:rPr>
                    <w:sz w:val="21"/>
                    <w:szCs w:val="21"/>
                  </w:rPr>
                </w:pPr>
                <w:r w:rsidRPr="00AE474B">
                  <w:rPr>
                    <w:rFonts w:hint="eastAsia"/>
                    <w:sz w:val="21"/>
                    <w:szCs w:val="21"/>
                  </w:rPr>
                  <w:t>本期发生额</w:t>
                </w:r>
              </w:p>
            </w:tc>
            <w:tc>
              <w:tcPr>
                <w:tcW w:w="1382" w:type="pct"/>
              </w:tcPr>
              <w:p w:rsidR="004B548E" w:rsidRPr="00AE474B" w:rsidRDefault="00A20AC1">
                <w:pPr>
                  <w:jc w:val="center"/>
                  <w:rPr>
                    <w:sz w:val="21"/>
                    <w:szCs w:val="21"/>
                  </w:rPr>
                </w:pPr>
                <w:r w:rsidRPr="00AE474B">
                  <w:rPr>
                    <w:rFonts w:hint="eastAsia"/>
                    <w:sz w:val="21"/>
                    <w:szCs w:val="21"/>
                  </w:rPr>
                  <w:t>上期发生额</w:t>
                </w:r>
              </w:p>
            </w:tc>
          </w:tr>
          <w:tr w:rsidR="004B548E" w:rsidRPr="00AE474B" w:rsidTr="00FC3DF5">
            <w:tc>
              <w:tcPr>
                <w:tcW w:w="2239" w:type="pct"/>
              </w:tcPr>
              <w:p w:rsidR="004B548E" w:rsidRPr="00AE474B" w:rsidRDefault="00A20AC1">
                <w:pPr>
                  <w:rPr>
                    <w:sz w:val="21"/>
                    <w:szCs w:val="21"/>
                  </w:rPr>
                </w:pPr>
                <w:r w:rsidRPr="00AE474B">
                  <w:rPr>
                    <w:rFonts w:hint="eastAsia"/>
                    <w:sz w:val="21"/>
                    <w:szCs w:val="21"/>
                  </w:rPr>
                  <w:t>成本法核算的长期股权投资收益</w:t>
                </w:r>
              </w:p>
            </w:tc>
            <w:sdt>
              <w:sdtPr>
                <w:rPr>
                  <w:sz w:val="21"/>
                  <w:szCs w:val="21"/>
                </w:rPr>
                <w:alias w:val="长期投资成本法合计"/>
                <w:tag w:val="_GBC_596410ab2b234cbabe3c2ea4de5a747f"/>
                <w:id w:val="-368612971"/>
                <w:lock w:val="sdtLocked"/>
              </w:sdtPr>
              <w:sdtContent>
                <w:tc>
                  <w:tcPr>
                    <w:tcW w:w="1379" w:type="pct"/>
                  </w:tcPr>
                  <w:p w:rsidR="004B548E" w:rsidRPr="00AE474B" w:rsidRDefault="00F13947">
                    <w:pPr>
                      <w:jc w:val="right"/>
                      <w:rPr>
                        <w:sz w:val="21"/>
                        <w:szCs w:val="21"/>
                      </w:rPr>
                    </w:pPr>
                    <w:r w:rsidRPr="00AE474B">
                      <w:rPr>
                        <w:sz w:val="21"/>
                        <w:szCs w:val="21"/>
                      </w:rPr>
                      <w:t>576,870,077.26</w:t>
                    </w:r>
                  </w:p>
                </w:tc>
              </w:sdtContent>
            </w:sdt>
            <w:sdt>
              <w:sdtPr>
                <w:rPr>
                  <w:sz w:val="21"/>
                  <w:szCs w:val="21"/>
                </w:rPr>
                <w:alias w:val="长期投资成本法合计"/>
                <w:tag w:val="_GBC_a5ca53290e464e4da31e57621c17cc1d"/>
                <w:id w:val="-619609874"/>
                <w:lock w:val="sdtLocked"/>
              </w:sdtPr>
              <w:sdtContent>
                <w:tc>
                  <w:tcPr>
                    <w:tcW w:w="1382" w:type="pct"/>
                  </w:tcPr>
                  <w:p w:rsidR="004B548E" w:rsidRPr="00AE474B" w:rsidRDefault="00F13947">
                    <w:pPr>
                      <w:jc w:val="right"/>
                      <w:rPr>
                        <w:sz w:val="21"/>
                        <w:szCs w:val="21"/>
                      </w:rPr>
                    </w:pPr>
                    <w:r w:rsidRPr="00AE474B">
                      <w:rPr>
                        <w:sz w:val="21"/>
                        <w:szCs w:val="21"/>
                      </w:rPr>
                      <w:t>582,644,256.08</w:t>
                    </w:r>
                  </w:p>
                </w:tc>
              </w:sdtContent>
            </w:sdt>
          </w:tr>
          <w:tr w:rsidR="004B548E" w:rsidRPr="00AE474B" w:rsidTr="00FC3DF5">
            <w:tc>
              <w:tcPr>
                <w:tcW w:w="2239" w:type="pct"/>
              </w:tcPr>
              <w:p w:rsidR="004B548E" w:rsidRPr="00AE474B" w:rsidRDefault="00A20AC1">
                <w:pPr>
                  <w:rPr>
                    <w:sz w:val="21"/>
                    <w:szCs w:val="21"/>
                  </w:rPr>
                </w:pPr>
                <w:r w:rsidRPr="00AE474B">
                  <w:rPr>
                    <w:rFonts w:hint="eastAsia"/>
                    <w:sz w:val="21"/>
                    <w:szCs w:val="21"/>
                  </w:rPr>
                  <w:t>权益法核算的长期股权投资收益</w:t>
                </w:r>
              </w:p>
            </w:tc>
            <w:sdt>
              <w:sdtPr>
                <w:rPr>
                  <w:sz w:val="21"/>
                  <w:szCs w:val="21"/>
                </w:rPr>
                <w:alias w:val="长期投资权益法合计"/>
                <w:tag w:val="_GBC_3e3e249cf99d434a96cefd8b8f18726d"/>
                <w:id w:val="-2055610704"/>
                <w:lock w:val="sdtLocked"/>
              </w:sdtPr>
              <w:sdtContent>
                <w:tc>
                  <w:tcPr>
                    <w:tcW w:w="1379" w:type="pct"/>
                  </w:tcPr>
                  <w:p w:rsidR="004B548E" w:rsidRPr="00AE474B" w:rsidRDefault="00F13947">
                    <w:pPr>
                      <w:jc w:val="right"/>
                      <w:rPr>
                        <w:sz w:val="21"/>
                        <w:szCs w:val="21"/>
                      </w:rPr>
                    </w:pPr>
                    <w:r w:rsidRPr="00AE474B">
                      <w:rPr>
                        <w:sz w:val="21"/>
                        <w:szCs w:val="21"/>
                      </w:rPr>
                      <w:t>7,444,459.65</w:t>
                    </w:r>
                  </w:p>
                </w:tc>
              </w:sdtContent>
            </w:sdt>
            <w:sdt>
              <w:sdtPr>
                <w:rPr>
                  <w:sz w:val="21"/>
                  <w:szCs w:val="21"/>
                </w:rPr>
                <w:alias w:val="长期投资权益法合计"/>
                <w:tag w:val="_GBC_7c1ed6f7e6974001b52df96c2a2fbe23"/>
                <w:id w:val="1897392928"/>
                <w:lock w:val="sdtLocked"/>
                <w:showingPlcHdr/>
              </w:sdtPr>
              <w:sdtContent>
                <w:tc>
                  <w:tcPr>
                    <w:tcW w:w="1382" w:type="pct"/>
                  </w:tcPr>
                  <w:p w:rsidR="004B548E" w:rsidRPr="00AE474B" w:rsidRDefault="00F13947">
                    <w:pPr>
                      <w:jc w:val="right"/>
                      <w:rPr>
                        <w:sz w:val="21"/>
                        <w:szCs w:val="21"/>
                      </w:rPr>
                    </w:pPr>
                    <w:r w:rsidRPr="00AE474B">
                      <w:rPr>
                        <w:sz w:val="21"/>
                        <w:szCs w:val="21"/>
                      </w:rPr>
                      <w:t xml:space="preserve">     </w:t>
                    </w:r>
                  </w:p>
                </w:tc>
              </w:sdtContent>
            </w:sdt>
          </w:tr>
          <w:tr w:rsidR="004B548E" w:rsidRPr="00AE474B" w:rsidTr="00FC3DF5">
            <w:tc>
              <w:tcPr>
                <w:tcW w:w="2239" w:type="pct"/>
              </w:tcPr>
              <w:p w:rsidR="004B548E" w:rsidRPr="00AE474B" w:rsidRDefault="00A20AC1">
                <w:pPr>
                  <w:rPr>
                    <w:sz w:val="21"/>
                    <w:szCs w:val="21"/>
                  </w:rPr>
                </w:pPr>
                <w:r w:rsidRPr="00AE474B">
                  <w:rPr>
                    <w:rFonts w:hint="eastAsia"/>
                    <w:sz w:val="21"/>
                    <w:szCs w:val="21"/>
                  </w:rPr>
                  <w:t>处置长期股权投资产生的投资收益</w:t>
                </w:r>
              </w:p>
            </w:tc>
            <w:sdt>
              <w:sdtPr>
                <w:rPr>
                  <w:sz w:val="21"/>
                  <w:szCs w:val="21"/>
                </w:rPr>
                <w:alias w:val="处置长期股权投资产生的投资收益"/>
                <w:tag w:val="_GBC_d07c28f9f87442e4a7d4fbad2ad34ecf"/>
                <w:id w:val="-1983997997"/>
                <w:lock w:val="sdtLocked"/>
                <w:showingPlcHdr/>
              </w:sdtPr>
              <w:sdtContent>
                <w:tc>
                  <w:tcPr>
                    <w:tcW w:w="1379" w:type="pct"/>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处置长期股权投资产生的投资收益"/>
                <w:tag w:val="_GBC_85ed7fbcebf246e3854f8a8936124fe5"/>
                <w:id w:val="-755056371"/>
                <w:lock w:val="sdtLocked"/>
                <w:showingPlcHdr/>
              </w:sdtPr>
              <w:sdtContent>
                <w:tc>
                  <w:tcPr>
                    <w:tcW w:w="1382" w:type="pct"/>
                  </w:tcPr>
                  <w:p w:rsidR="004B548E" w:rsidRPr="00AE474B" w:rsidRDefault="00A20AC1">
                    <w:pPr>
                      <w:jc w:val="right"/>
                      <w:rPr>
                        <w:sz w:val="21"/>
                        <w:szCs w:val="21"/>
                      </w:rPr>
                    </w:pPr>
                    <w:r w:rsidRPr="00AE474B">
                      <w:rPr>
                        <w:rFonts w:hint="eastAsia"/>
                        <w:color w:val="0000FF"/>
                        <w:sz w:val="21"/>
                        <w:szCs w:val="21"/>
                      </w:rPr>
                      <w:t xml:space="preserve">　</w:t>
                    </w:r>
                  </w:p>
                </w:tc>
              </w:sdtContent>
            </w:sdt>
          </w:tr>
          <w:tr w:rsidR="004B548E" w:rsidRPr="00AE474B" w:rsidTr="00FC3DF5">
            <w:tc>
              <w:tcPr>
                <w:tcW w:w="2239" w:type="pct"/>
              </w:tcPr>
              <w:p w:rsidR="004B548E" w:rsidRPr="00AE474B" w:rsidRDefault="00A20AC1">
                <w:pPr>
                  <w:rPr>
                    <w:sz w:val="21"/>
                    <w:szCs w:val="21"/>
                  </w:rPr>
                </w:pPr>
                <w:r w:rsidRPr="00AE474B">
                  <w:rPr>
                    <w:rFonts w:hint="eastAsia"/>
                    <w:sz w:val="21"/>
                    <w:szCs w:val="21"/>
                  </w:rPr>
                  <w:t>以公允价值计量且其变动计入当期损益的金融资产在持有期间的投资收益</w:t>
                </w:r>
              </w:p>
            </w:tc>
            <w:sdt>
              <w:sdtPr>
                <w:rPr>
                  <w:sz w:val="21"/>
                  <w:szCs w:val="21"/>
                </w:rPr>
                <w:alias w:val="以公允价值计量且其变动计入当期损益的金融资产在持有期间的投资收益"/>
                <w:tag w:val="_GBC_8cc8efe053dc4a65bb5c63fbebf4ebf5"/>
                <w:id w:val="-2105416126"/>
                <w:lock w:val="sdtLocked"/>
                <w:showingPlcHdr/>
              </w:sdtPr>
              <w:sdtContent>
                <w:tc>
                  <w:tcPr>
                    <w:tcW w:w="1379" w:type="pct"/>
                  </w:tcPr>
                  <w:p w:rsidR="004B548E" w:rsidRPr="00AE474B" w:rsidRDefault="00A20AC1">
                    <w:pPr>
                      <w:jc w:val="right"/>
                      <w:rPr>
                        <w:sz w:val="21"/>
                        <w:szCs w:val="21"/>
                      </w:rPr>
                    </w:pPr>
                    <w:r w:rsidRPr="00AE474B">
                      <w:rPr>
                        <w:rFonts w:hint="eastAsia"/>
                        <w:color w:val="333399"/>
                        <w:sz w:val="21"/>
                        <w:szCs w:val="21"/>
                      </w:rPr>
                      <w:t xml:space="preserve">　</w:t>
                    </w:r>
                  </w:p>
                </w:tc>
              </w:sdtContent>
            </w:sdt>
            <w:sdt>
              <w:sdtPr>
                <w:rPr>
                  <w:sz w:val="21"/>
                  <w:szCs w:val="21"/>
                </w:rPr>
                <w:alias w:val="以公允价值计量且其变动计入当期损益的金融资产在持有期间的投资收益"/>
                <w:tag w:val="_GBC_74aba717f1794a2e8fd352bc3ecb5ab1"/>
                <w:id w:val="-595704462"/>
                <w:lock w:val="sdtLocked"/>
                <w:showingPlcHdr/>
              </w:sdtPr>
              <w:sdtContent>
                <w:tc>
                  <w:tcPr>
                    <w:tcW w:w="1382" w:type="pct"/>
                  </w:tcPr>
                  <w:p w:rsidR="004B548E" w:rsidRPr="00AE474B" w:rsidRDefault="00A20AC1">
                    <w:pPr>
                      <w:jc w:val="right"/>
                      <w:rPr>
                        <w:sz w:val="21"/>
                        <w:szCs w:val="21"/>
                      </w:rPr>
                    </w:pPr>
                    <w:r w:rsidRPr="00AE474B">
                      <w:rPr>
                        <w:rFonts w:hint="eastAsia"/>
                        <w:color w:val="333399"/>
                        <w:sz w:val="21"/>
                        <w:szCs w:val="21"/>
                      </w:rPr>
                      <w:t xml:space="preserve">　</w:t>
                    </w:r>
                  </w:p>
                </w:tc>
              </w:sdtContent>
            </w:sdt>
          </w:tr>
          <w:tr w:rsidR="004B548E" w:rsidRPr="00AE474B" w:rsidTr="00FC3DF5">
            <w:tc>
              <w:tcPr>
                <w:tcW w:w="2239" w:type="pct"/>
              </w:tcPr>
              <w:p w:rsidR="004B548E" w:rsidRPr="00AE474B" w:rsidRDefault="00A20AC1">
                <w:pPr>
                  <w:rPr>
                    <w:sz w:val="21"/>
                    <w:szCs w:val="21"/>
                  </w:rPr>
                </w:pPr>
                <w:r w:rsidRPr="00AE474B">
                  <w:rPr>
                    <w:rFonts w:hint="eastAsia"/>
                    <w:sz w:val="21"/>
                    <w:szCs w:val="21"/>
                  </w:rPr>
                  <w:t>处置以公允价值计量且其变动计入当期损益的金融资产取得的投资收益</w:t>
                </w:r>
              </w:p>
            </w:tc>
            <w:sdt>
              <w:sdtPr>
                <w:rPr>
                  <w:sz w:val="21"/>
                  <w:szCs w:val="21"/>
                </w:rPr>
                <w:alias w:val="处置以公允价值计量且其变动计入当期损益的金融资产取得的投资收益"/>
                <w:tag w:val="_GBC_628a9cc5c78342eaae276d809bcda2bd"/>
                <w:id w:val="1951503480"/>
                <w:lock w:val="sdtLocked"/>
                <w:showingPlcHdr/>
              </w:sdtPr>
              <w:sdtContent>
                <w:tc>
                  <w:tcPr>
                    <w:tcW w:w="1379" w:type="pct"/>
                  </w:tcPr>
                  <w:p w:rsidR="004B548E" w:rsidRPr="00AE474B" w:rsidRDefault="00A20AC1">
                    <w:pPr>
                      <w:jc w:val="right"/>
                      <w:rPr>
                        <w:sz w:val="21"/>
                        <w:szCs w:val="21"/>
                      </w:rPr>
                    </w:pPr>
                    <w:r w:rsidRPr="00AE474B">
                      <w:rPr>
                        <w:rFonts w:hint="eastAsia"/>
                        <w:color w:val="0000FF"/>
                        <w:sz w:val="21"/>
                        <w:szCs w:val="21"/>
                      </w:rPr>
                      <w:t xml:space="preserve">　</w:t>
                    </w:r>
                  </w:p>
                </w:tc>
              </w:sdtContent>
            </w:sdt>
            <w:tc>
              <w:tcPr>
                <w:tcW w:w="1382" w:type="pct"/>
              </w:tcPr>
              <w:p w:rsidR="004B548E" w:rsidRPr="00AE474B" w:rsidRDefault="00D945E0">
                <w:pPr>
                  <w:jc w:val="right"/>
                  <w:rPr>
                    <w:sz w:val="21"/>
                    <w:szCs w:val="21"/>
                  </w:rPr>
                </w:pPr>
                <w:sdt>
                  <w:sdtPr>
                    <w:rPr>
                      <w:sz w:val="21"/>
                      <w:szCs w:val="21"/>
                    </w:rPr>
                    <w:alias w:val="处置以公允价值计量且其变动计入当期损益的金融资产取得的投资收益"/>
                    <w:tag w:val="_GBC_6b2ea9f86f7546cba7bbf485b6a9785d"/>
                    <w:id w:val="280236619"/>
                    <w:lock w:val="sdtLocked"/>
                    <w:showingPlcHdr/>
                  </w:sdtPr>
                  <w:sdtContent>
                    <w:r w:rsidR="00A20AC1" w:rsidRPr="00AE474B">
                      <w:rPr>
                        <w:rFonts w:hint="eastAsia"/>
                        <w:color w:val="0000FF"/>
                        <w:sz w:val="21"/>
                        <w:szCs w:val="21"/>
                      </w:rPr>
                      <w:t xml:space="preserve">　</w:t>
                    </w:r>
                  </w:sdtContent>
                </w:sdt>
              </w:p>
            </w:tc>
          </w:tr>
          <w:tr w:rsidR="004B548E" w:rsidRPr="00AE474B" w:rsidTr="00FC3DF5">
            <w:tc>
              <w:tcPr>
                <w:tcW w:w="2239" w:type="pct"/>
              </w:tcPr>
              <w:p w:rsidR="004B548E" w:rsidRPr="00AE474B" w:rsidRDefault="00A20AC1">
                <w:pPr>
                  <w:rPr>
                    <w:sz w:val="21"/>
                    <w:szCs w:val="21"/>
                  </w:rPr>
                </w:pPr>
                <w:r w:rsidRPr="00AE474B">
                  <w:rPr>
                    <w:rFonts w:hint="eastAsia"/>
                    <w:sz w:val="21"/>
                    <w:szCs w:val="21"/>
                  </w:rPr>
                  <w:t>持有至到期投资在持有期间的投资收益</w:t>
                </w:r>
              </w:p>
            </w:tc>
            <w:sdt>
              <w:sdtPr>
                <w:rPr>
                  <w:sz w:val="21"/>
                  <w:szCs w:val="21"/>
                </w:rPr>
                <w:alias w:val="持有至到期投资取得的投资收益期间取得的投资收益"/>
                <w:tag w:val="_GBC_bf25a1a7de25450aa7c0db8bc60c7786"/>
                <w:id w:val="179699190"/>
                <w:lock w:val="sdtLocked"/>
                <w:showingPlcHdr/>
              </w:sdtPr>
              <w:sdtContent>
                <w:tc>
                  <w:tcPr>
                    <w:tcW w:w="1379" w:type="pct"/>
                  </w:tcPr>
                  <w:p w:rsidR="004B548E" w:rsidRPr="00AE474B" w:rsidRDefault="00022EFD" w:rsidP="00EC205C">
                    <w:pPr>
                      <w:jc w:val="right"/>
                      <w:rPr>
                        <w:sz w:val="21"/>
                        <w:szCs w:val="21"/>
                      </w:rPr>
                    </w:pPr>
                    <w:r w:rsidRPr="00AE474B">
                      <w:rPr>
                        <w:sz w:val="21"/>
                        <w:szCs w:val="21"/>
                      </w:rPr>
                      <w:t xml:space="preserve">     </w:t>
                    </w:r>
                  </w:p>
                </w:tc>
              </w:sdtContent>
            </w:sdt>
            <w:sdt>
              <w:sdtPr>
                <w:rPr>
                  <w:sz w:val="21"/>
                  <w:szCs w:val="21"/>
                </w:rPr>
                <w:alias w:val="持有至到期投资取得的投资收益期间取得的投资收益"/>
                <w:tag w:val="_GBC_9a583710ac7b4aa3808ee3e4ee0bc1b0"/>
                <w:id w:val="614567571"/>
                <w:lock w:val="sdtLocked"/>
                <w:showingPlcHdr/>
              </w:sdtPr>
              <w:sdtContent>
                <w:tc>
                  <w:tcPr>
                    <w:tcW w:w="1382" w:type="pct"/>
                  </w:tcPr>
                  <w:p w:rsidR="004B548E" w:rsidRPr="00AE474B" w:rsidRDefault="00F13947">
                    <w:pPr>
                      <w:jc w:val="right"/>
                      <w:rPr>
                        <w:sz w:val="21"/>
                        <w:szCs w:val="21"/>
                      </w:rPr>
                    </w:pPr>
                    <w:r w:rsidRPr="00AE474B">
                      <w:rPr>
                        <w:sz w:val="21"/>
                        <w:szCs w:val="21"/>
                      </w:rPr>
                      <w:t xml:space="preserve">     </w:t>
                    </w:r>
                  </w:p>
                </w:tc>
              </w:sdtContent>
            </w:sdt>
          </w:tr>
          <w:tr w:rsidR="004B548E" w:rsidRPr="00AE474B" w:rsidTr="00FC3DF5">
            <w:tc>
              <w:tcPr>
                <w:tcW w:w="2239" w:type="pct"/>
              </w:tcPr>
              <w:p w:rsidR="004B548E" w:rsidRPr="00AE474B" w:rsidRDefault="00A20AC1">
                <w:pPr>
                  <w:rPr>
                    <w:sz w:val="21"/>
                    <w:szCs w:val="21"/>
                  </w:rPr>
                </w:pPr>
                <w:r w:rsidRPr="00AE474B">
                  <w:rPr>
                    <w:rFonts w:hint="eastAsia"/>
                    <w:sz w:val="21"/>
                    <w:szCs w:val="21"/>
                  </w:rPr>
                  <w:t>可供出售金融资产在持有期间的投资收益</w:t>
                </w:r>
              </w:p>
            </w:tc>
            <w:sdt>
              <w:sdtPr>
                <w:rPr>
                  <w:sz w:val="21"/>
                  <w:szCs w:val="21"/>
                </w:rPr>
                <w:alias w:val="可供出售金融资产等取得的投资收益"/>
                <w:tag w:val="_GBC_8ea36e0c38ea45cb87cfba4603f013de"/>
                <w:id w:val="-6831664"/>
                <w:lock w:val="sdtLocked"/>
              </w:sdtPr>
              <w:sdtContent>
                <w:tc>
                  <w:tcPr>
                    <w:tcW w:w="1379" w:type="pct"/>
                  </w:tcPr>
                  <w:p w:rsidR="004B548E" w:rsidRPr="00AE474B" w:rsidRDefault="00EC205C">
                    <w:pPr>
                      <w:jc w:val="right"/>
                      <w:rPr>
                        <w:sz w:val="21"/>
                        <w:szCs w:val="21"/>
                      </w:rPr>
                    </w:pPr>
                    <w:r w:rsidRPr="00AE474B">
                      <w:rPr>
                        <w:sz w:val="21"/>
                        <w:szCs w:val="21"/>
                      </w:rPr>
                      <w:t>33,090,000.00</w:t>
                    </w:r>
                  </w:p>
                </w:tc>
              </w:sdtContent>
            </w:sdt>
            <w:sdt>
              <w:sdtPr>
                <w:rPr>
                  <w:sz w:val="21"/>
                  <w:szCs w:val="21"/>
                </w:rPr>
                <w:alias w:val="可供出售金融资产等取得的投资收益"/>
                <w:tag w:val="_GBC_d0eb7f2137c447ceb52e51bd90dbfe40"/>
                <w:id w:val="-1423631447"/>
                <w:lock w:val="sdtLocked"/>
                <w:showingPlcHdr/>
              </w:sdtPr>
              <w:sdtContent>
                <w:tc>
                  <w:tcPr>
                    <w:tcW w:w="1382" w:type="pct"/>
                  </w:tcPr>
                  <w:p w:rsidR="004B548E" w:rsidRPr="00AE474B" w:rsidRDefault="00A20AC1">
                    <w:pPr>
                      <w:jc w:val="right"/>
                      <w:rPr>
                        <w:sz w:val="21"/>
                        <w:szCs w:val="21"/>
                      </w:rPr>
                    </w:pPr>
                    <w:r w:rsidRPr="00AE474B">
                      <w:rPr>
                        <w:rFonts w:hint="eastAsia"/>
                        <w:color w:val="0000FF"/>
                        <w:sz w:val="21"/>
                        <w:szCs w:val="21"/>
                      </w:rPr>
                      <w:t xml:space="preserve">　</w:t>
                    </w:r>
                  </w:p>
                </w:tc>
              </w:sdtContent>
            </w:sdt>
          </w:tr>
          <w:tr w:rsidR="004B548E" w:rsidRPr="00AE474B" w:rsidTr="00FC3DF5">
            <w:tc>
              <w:tcPr>
                <w:tcW w:w="2239" w:type="pct"/>
              </w:tcPr>
              <w:p w:rsidR="004B548E" w:rsidRPr="00AE474B" w:rsidRDefault="00A20AC1">
                <w:pPr>
                  <w:rPr>
                    <w:sz w:val="21"/>
                    <w:szCs w:val="21"/>
                  </w:rPr>
                </w:pPr>
                <w:r w:rsidRPr="00AE474B">
                  <w:rPr>
                    <w:rFonts w:hint="eastAsia"/>
                    <w:sz w:val="21"/>
                    <w:szCs w:val="21"/>
                  </w:rPr>
                  <w:t>处置可供出售金融资产取得的投资收益</w:t>
                </w:r>
              </w:p>
            </w:tc>
            <w:sdt>
              <w:sdtPr>
                <w:rPr>
                  <w:sz w:val="21"/>
                  <w:szCs w:val="21"/>
                </w:rPr>
                <w:alias w:val="处置可供出售金融资产取得的投资收益"/>
                <w:tag w:val="_GBC_48155c86085845a7b6eaffc1c2c26ab4"/>
                <w:id w:val="1907723810"/>
                <w:lock w:val="sdtLocked"/>
                <w:showingPlcHdr/>
              </w:sdtPr>
              <w:sdtContent>
                <w:tc>
                  <w:tcPr>
                    <w:tcW w:w="1379" w:type="pct"/>
                  </w:tcPr>
                  <w:p w:rsidR="004B548E" w:rsidRPr="00AE474B" w:rsidRDefault="00A20AC1">
                    <w:pPr>
                      <w:jc w:val="right"/>
                      <w:rPr>
                        <w:sz w:val="21"/>
                        <w:szCs w:val="21"/>
                      </w:rPr>
                    </w:pPr>
                    <w:r w:rsidRPr="00AE474B">
                      <w:rPr>
                        <w:rFonts w:hint="eastAsia"/>
                        <w:color w:val="333399"/>
                        <w:sz w:val="21"/>
                        <w:szCs w:val="21"/>
                      </w:rPr>
                      <w:t xml:space="preserve">　</w:t>
                    </w:r>
                  </w:p>
                </w:tc>
              </w:sdtContent>
            </w:sdt>
            <w:sdt>
              <w:sdtPr>
                <w:rPr>
                  <w:sz w:val="21"/>
                  <w:szCs w:val="21"/>
                </w:rPr>
                <w:alias w:val="处置可供出售金融资产取得的投资收益"/>
                <w:tag w:val="_GBC_505946b3de674b0996fc87f18d4af764"/>
                <w:id w:val="313227013"/>
                <w:lock w:val="sdtLocked"/>
                <w:showingPlcHdr/>
              </w:sdtPr>
              <w:sdtContent>
                <w:tc>
                  <w:tcPr>
                    <w:tcW w:w="1382" w:type="pct"/>
                  </w:tcPr>
                  <w:p w:rsidR="004B548E" w:rsidRPr="00AE474B" w:rsidRDefault="00A20AC1">
                    <w:pPr>
                      <w:jc w:val="right"/>
                      <w:rPr>
                        <w:sz w:val="21"/>
                        <w:szCs w:val="21"/>
                      </w:rPr>
                    </w:pPr>
                    <w:r w:rsidRPr="00AE474B">
                      <w:rPr>
                        <w:rFonts w:hint="eastAsia"/>
                        <w:color w:val="333399"/>
                        <w:sz w:val="21"/>
                        <w:szCs w:val="21"/>
                      </w:rPr>
                      <w:t xml:space="preserve">　</w:t>
                    </w:r>
                  </w:p>
                </w:tc>
              </w:sdtContent>
            </w:sdt>
          </w:tr>
          <w:tr w:rsidR="004B548E" w:rsidRPr="00AE474B" w:rsidTr="00FC3DF5">
            <w:tc>
              <w:tcPr>
                <w:tcW w:w="2239" w:type="pct"/>
              </w:tcPr>
              <w:p w:rsidR="004B548E" w:rsidRPr="00AE474B" w:rsidRDefault="00A20AC1">
                <w:pPr>
                  <w:rPr>
                    <w:sz w:val="21"/>
                    <w:szCs w:val="21"/>
                  </w:rPr>
                </w:pPr>
                <w:r w:rsidRPr="00AE474B">
                  <w:rPr>
                    <w:rFonts w:hint="eastAsia"/>
                    <w:sz w:val="21"/>
                    <w:szCs w:val="21"/>
                  </w:rPr>
                  <w:t>丧失控制权后，剩余股权按公允价值重新计量产生的利得</w:t>
                </w:r>
              </w:p>
            </w:tc>
            <w:sdt>
              <w:sdtPr>
                <w:rPr>
                  <w:sz w:val="21"/>
                  <w:szCs w:val="21"/>
                </w:rPr>
                <w:alias w:val="丧失控制权后，剩余股权按公允价值重新计量产生的利得"/>
                <w:tag w:val="_GBC_4878b6398e27457daae5f0fc94ab0ee7"/>
                <w:id w:val="1431707126"/>
                <w:lock w:val="sdtLocked"/>
                <w:showingPlcHdr/>
              </w:sdtPr>
              <w:sdtContent>
                <w:tc>
                  <w:tcPr>
                    <w:tcW w:w="1379" w:type="pct"/>
                  </w:tcPr>
                  <w:p w:rsidR="004B548E" w:rsidRPr="00AE474B" w:rsidRDefault="00A20AC1">
                    <w:pPr>
                      <w:jc w:val="right"/>
                      <w:rPr>
                        <w:sz w:val="21"/>
                        <w:szCs w:val="21"/>
                      </w:rPr>
                    </w:pPr>
                    <w:r w:rsidRPr="00AE474B">
                      <w:rPr>
                        <w:rFonts w:hint="eastAsia"/>
                        <w:color w:val="0000FF"/>
                        <w:sz w:val="21"/>
                        <w:szCs w:val="21"/>
                      </w:rPr>
                      <w:t xml:space="preserve">　</w:t>
                    </w:r>
                  </w:p>
                </w:tc>
              </w:sdtContent>
            </w:sdt>
            <w:sdt>
              <w:sdtPr>
                <w:rPr>
                  <w:sz w:val="21"/>
                  <w:szCs w:val="21"/>
                </w:rPr>
                <w:alias w:val="丧失控制权后，剩余股权按公允价值重新计量产生的利得"/>
                <w:tag w:val="_GBC_b554e4cc8cc74c8097bd89da452ba8c0"/>
                <w:id w:val="-1239396965"/>
                <w:lock w:val="sdtLocked"/>
                <w:showingPlcHdr/>
              </w:sdtPr>
              <w:sdtContent>
                <w:tc>
                  <w:tcPr>
                    <w:tcW w:w="1382" w:type="pct"/>
                  </w:tcPr>
                  <w:p w:rsidR="004B548E" w:rsidRPr="00AE474B" w:rsidRDefault="00A20AC1">
                    <w:pPr>
                      <w:jc w:val="right"/>
                      <w:rPr>
                        <w:sz w:val="21"/>
                        <w:szCs w:val="21"/>
                      </w:rPr>
                    </w:pPr>
                    <w:r w:rsidRPr="00AE474B">
                      <w:rPr>
                        <w:rFonts w:hint="eastAsia"/>
                        <w:color w:val="0000FF"/>
                        <w:sz w:val="21"/>
                        <w:szCs w:val="21"/>
                      </w:rPr>
                      <w:t xml:space="preserve">　</w:t>
                    </w:r>
                  </w:p>
                </w:tc>
              </w:sdtContent>
            </w:sdt>
          </w:tr>
          <w:sdt>
            <w:sdtPr>
              <w:rPr>
                <w:sz w:val="21"/>
                <w:szCs w:val="21"/>
              </w:rPr>
              <w:alias w:val="其他投资收益"/>
              <w:tag w:val="_TUP_c04630a426dd41e5bd8fd2224d2a6dce"/>
              <w:id w:val="-1996015836"/>
              <w:lock w:val="sdtLocked"/>
            </w:sdtPr>
            <w:sdtContent>
              <w:tr w:rsidR="004B548E" w:rsidRPr="00AE474B" w:rsidTr="00FC3DF5">
                <w:sdt>
                  <w:sdtPr>
                    <w:rPr>
                      <w:sz w:val="21"/>
                      <w:szCs w:val="21"/>
                    </w:rPr>
                    <w:alias w:val="其他投资收益项目"/>
                    <w:tag w:val="_GBC_c1cb7dcdeb1b45fba9146ba259301215"/>
                    <w:id w:val="-1529027070"/>
                    <w:lock w:val="sdtLocked"/>
                    <w:showingPlcHdr/>
                  </w:sdtPr>
                  <w:sdtContent>
                    <w:tc>
                      <w:tcPr>
                        <w:tcW w:w="2239" w:type="pct"/>
                      </w:tcPr>
                      <w:p w:rsidR="004B548E" w:rsidRPr="00AE474B" w:rsidRDefault="00A20AC1">
                        <w:pPr>
                          <w:rPr>
                            <w:sz w:val="21"/>
                            <w:szCs w:val="21"/>
                          </w:rPr>
                        </w:pPr>
                        <w:r w:rsidRPr="00AE474B">
                          <w:rPr>
                            <w:rFonts w:hint="eastAsia"/>
                            <w:color w:val="333399"/>
                            <w:sz w:val="21"/>
                            <w:szCs w:val="21"/>
                          </w:rPr>
                          <w:t xml:space="preserve">　</w:t>
                        </w:r>
                      </w:p>
                    </w:tc>
                  </w:sdtContent>
                </w:sdt>
                <w:sdt>
                  <w:sdtPr>
                    <w:rPr>
                      <w:sz w:val="21"/>
                      <w:szCs w:val="21"/>
                    </w:rPr>
                    <w:alias w:val="其他投资收益明细－金额"/>
                    <w:tag w:val="_GBC_15b3fde2b1cf458689f30619a022086a"/>
                    <w:id w:val="1129505727"/>
                    <w:lock w:val="sdtLocked"/>
                    <w:showingPlcHdr/>
                  </w:sdtPr>
                  <w:sdtContent>
                    <w:tc>
                      <w:tcPr>
                        <w:tcW w:w="1379" w:type="pct"/>
                      </w:tcPr>
                      <w:p w:rsidR="004B548E" w:rsidRPr="00AE474B" w:rsidRDefault="00A20AC1">
                        <w:pPr>
                          <w:jc w:val="right"/>
                          <w:rPr>
                            <w:sz w:val="21"/>
                            <w:szCs w:val="21"/>
                          </w:rPr>
                        </w:pPr>
                        <w:r w:rsidRPr="00AE474B">
                          <w:rPr>
                            <w:rFonts w:hint="eastAsia"/>
                            <w:color w:val="333399"/>
                            <w:sz w:val="21"/>
                            <w:szCs w:val="21"/>
                          </w:rPr>
                          <w:t xml:space="preserve">　</w:t>
                        </w:r>
                      </w:p>
                    </w:tc>
                  </w:sdtContent>
                </w:sdt>
                <w:sdt>
                  <w:sdtPr>
                    <w:rPr>
                      <w:sz w:val="21"/>
                      <w:szCs w:val="21"/>
                    </w:rPr>
                    <w:alias w:val="其他投资收益明细－金额"/>
                    <w:tag w:val="_GBC_bd02b13742dd49bbbe4a90f941d29cf9"/>
                    <w:id w:val="1883358446"/>
                    <w:lock w:val="sdtLocked"/>
                    <w:showingPlcHdr/>
                  </w:sdtPr>
                  <w:sdtContent>
                    <w:tc>
                      <w:tcPr>
                        <w:tcW w:w="1382" w:type="pct"/>
                      </w:tcPr>
                      <w:p w:rsidR="004B548E" w:rsidRPr="00AE474B" w:rsidRDefault="00A20AC1">
                        <w:pPr>
                          <w:jc w:val="right"/>
                          <w:rPr>
                            <w:sz w:val="21"/>
                            <w:szCs w:val="21"/>
                          </w:rPr>
                        </w:pPr>
                        <w:r w:rsidRPr="00AE474B">
                          <w:rPr>
                            <w:rFonts w:hint="eastAsia"/>
                            <w:color w:val="333399"/>
                            <w:sz w:val="21"/>
                            <w:szCs w:val="21"/>
                          </w:rPr>
                          <w:t xml:space="preserve">　</w:t>
                        </w:r>
                      </w:p>
                    </w:tc>
                  </w:sdtContent>
                </w:sdt>
              </w:tr>
            </w:sdtContent>
          </w:sdt>
          <w:sdt>
            <w:sdtPr>
              <w:rPr>
                <w:sz w:val="21"/>
                <w:szCs w:val="21"/>
              </w:rPr>
              <w:alias w:val="其他投资收益"/>
              <w:tag w:val="_TUP_c04630a426dd41e5bd8fd2224d2a6dce"/>
              <w:id w:val="15243054"/>
              <w:lock w:val="sdtLocked"/>
            </w:sdtPr>
            <w:sdtContent>
              <w:tr w:rsidR="004B548E" w:rsidRPr="00AE474B" w:rsidTr="00FC3DF5">
                <w:sdt>
                  <w:sdtPr>
                    <w:rPr>
                      <w:sz w:val="21"/>
                      <w:szCs w:val="21"/>
                    </w:rPr>
                    <w:alias w:val="其他投资收益项目"/>
                    <w:tag w:val="_GBC_c1cb7dcdeb1b45fba9146ba259301215"/>
                    <w:id w:val="15243051"/>
                    <w:lock w:val="sdtLocked"/>
                    <w:showingPlcHdr/>
                  </w:sdtPr>
                  <w:sdtContent>
                    <w:tc>
                      <w:tcPr>
                        <w:tcW w:w="2239" w:type="pct"/>
                      </w:tcPr>
                      <w:p w:rsidR="004B548E" w:rsidRPr="00AE474B" w:rsidRDefault="00A20AC1">
                        <w:pPr>
                          <w:rPr>
                            <w:sz w:val="21"/>
                            <w:szCs w:val="21"/>
                          </w:rPr>
                        </w:pPr>
                        <w:r w:rsidRPr="00AE474B">
                          <w:rPr>
                            <w:rFonts w:hint="eastAsia"/>
                            <w:color w:val="333399"/>
                            <w:sz w:val="21"/>
                            <w:szCs w:val="21"/>
                          </w:rPr>
                          <w:t xml:space="preserve">　</w:t>
                        </w:r>
                      </w:p>
                    </w:tc>
                  </w:sdtContent>
                </w:sdt>
                <w:sdt>
                  <w:sdtPr>
                    <w:rPr>
                      <w:sz w:val="21"/>
                      <w:szCs w:val="21"/>
                    </w:rPr>
                    <w:alias w:val="其他投资收益明细－金额"/>
                    <w:tag w:val="_GBC_15b3fde2b1cf458689f30619a022086a"/>
                    <w:id w:val="15243052"/>
                    <w:lock w:val="sdtLocked"/>
                    <w:showingPlcHdr/>
                  </w:sdtPr>
                  <w:sdtContent>
                    <w:tc>
                      <w:tcPr>
                        <w:tcW w:w="1379" w:type="pct"/>
                      </w:tcPr>
                      <w:p w:rsidR="004B548E" w:rsidRPr="00AE474B" w:rsidRDefault="00A20AC1">
                        <w:pPr>
                          <w:jc w:val="right"/>
                          <w:rPr>
                            <w:sz w:val="21"/>
                            <w:szCs w:val="21"/>
                          </w:rPr>
                        </w:pPr>
                        <w:r w:rsidRPr="00AE474B">
                          <w:rPr>
                            <w:rFonts w:hint="eastAsia"/>
                            <w:color w:val="333399"/>
                            <w:sz w:val="21"/>
                            <w:szCs w:val="21"/>
                          </w:rPr>
                          <w:t xml:space="preserve">　</w:t>
                        </w:r>
                      </w:p>
                    </w:tc>
                  </w:sdtContent>
                </w:sdt>
                <w:sdt>
                  <w:sdtPr>
                    <w:rPr>
                      <w:sz w:val="21"/>
                      <w:szCs w:val="21"/>
                    </w:rPr>
                    <w:alias w:val="其他投资收益明细－金额"/>
                    <w:tag w:val="_GBC_bd02b13742dd49bbbe4a90f941d29cf9"/>
                    <w:id w:val="15243053"/>
                    <w:lock w:val="sdtLocked"/>
                    <w:showingPlcHdr/>
                  </w:sdtPr>
                  <w:sdtContent>
                    <w:tc>
                      <w:tcPr>
                        <w:tcW w:w="1382" w:type="pct"/>
                      </w:tcPr>
                      <w:p w:rsidR="004B548E" w:rsidRPr="00AE474B" w:rsidRDefault="00A20AC1">
                        <w:pPr>
                          <w:jc w:val="right"/>
                          <w:rPr>
                            <w:sz w:val="21"/>
                            <w:szCs w:val="21"/>
                          </w:rPr>
                        </w:pPr>
                        <w:r w:rsidRPr="00AE474B">
                          <w:rPr>
                            <w:rFonts w:hint="eastAsia"/>
                            <w:color w:val="333399"/>
                            <w:sz w:val="21"/>
                            <w:szCs w:val="21"/>
                          </w:rPr>
                          <w:t xml:space="preserve">　</w:t>
                        </w:r>
                      </w:p>
                    </w:tc>
                  </w:sdtContent>
                </w:sdt>
              </w:tr>
            </w:sdtContent>
          </w:sdt>
          <w:tr w:rsidR="004B548E" w:rsidRPr="00AE474B" w:rsidTr="00FC3DF5">
            <w:tc>
              <w:tcPr>
                <w:tcW w:w="2239" w:type="pct"/>
                <w:vAlign w:val="center"/>
              </w:tcPr>
              <w:p w:rsidR="004B548E" w:rsidRPr="00AE474B" w:rsidRDefault="00A20AC1">
                <w:pPr>
                  <w:jc w:val="center"/>
                  <w:rPr>
                    <w:sz w:val="21"/>
                    <w:szCs w:val="21"/>
                  </w:rPr>
                </w:pPr>
                <w:r w:rsidRPr="00AE474B">
                  <w:rPr>
                    <w:rFonts w:hint="eastAsia"/>
                    <w:sz w:val="21"/>
                    <w:szCs w:val="21"/>
                  </w:rPr>
                  <w:t>合计</w:t>
                </w:r>
              </w:p>
            </w:tc>
            <w:sdt>
              <w:sdtPr>
                <w:rPr>
                  <w:sz w:val="21"/>
                  <w:szCs w:val="21"/>
                </w:rPr>
                <w:alias w:val="投资收益"/>
                <w:tag w:val="_GBC_340e5c841b80456890374774a8514d40"/>
                <w:id w:val="1161124566"/>
                <w:lock w:val="sdtLocked"/>
              </w:sdtPr>
              <w:sdtContent>
                <w:tc>
                  <w:tcPr>
                    <w:tcW w:w="1379" w:type="pct"/>
                  </w:tcPr>
                  <w:p w:rsidR="004B548E" w:rsidRPr="00AE474B" w:rsidRDefault="00F13947">
                    <w:pPr>
                      <w:jc w:val="right"/>
                      <w:rPr>
                        <w:sz w:val="21"/>
                        <w:szCs w:val="21"/>
                      </w:rPr>
                    </w:pPr>
                    <w:r w:rsidRPr="00AE474B">
                      <w:rPr>
                        <w:sz w:val="21"/>
                        <w:szCs w:val="21"/>
                      </w:rPr>
                      <w:t>617,404,536.91</w:t>
                    </w:r>
                  </w:p>
                </w:tc>
              </w:sdtContent>
            </w:sdt>
            <w:sdt>
              <w:sdtPr>
                <w:rPr>
                  <w:sz w:val="21"/>
                  <w:szCs w:val="21"/>
                </w:rPr>
                <w:alias w:val="投资收益"/>
                <w:tag w:val="_GBC_b34675ce39f8491d91f01519b4a138c1"/>
                <w:id w:val="607698952"/>
                <w:lock w:val="sdtLocked"/>
              </w:sdtPr>
              <w:sdtContent>
                <w:tc>
                  <w:tcPr>
                    <w:tcW w:w="1382" w:type="pct"/>
                  </w:tcPr>
                  <w:p w:rsidR="004B548E" w:rsidRPr="00AE474B" w:rsidRDefault="00F13947">
                    <w:pPr>
                      <w:jc w:val="right"/>
                      <w:rPr>
                        <w:sz w:val="21"/>
                        <w:szCs w:val="21"/>
                      </w:rPr>
                    </w:pPr>
                    <w:r w:rsidRPr="00AE474B">
                      <w:rPr>
                        <w:sz w:val="21"/>
                        <w:szCs w:val="21"/>
                      </w:rPr>
                      <w:t>582,644,256.08</w:t>
                    </w:r>
                  </w:p>
                </w:tc>
              </w:sdtContent>
            </w:sdt>
          </w:tr>
        </w:tbl>
        <w:p w:rsidR="004B548E" w:rsidRPr="00AE474B" w:rsidRDefault="00D945E0" w:rsidP="00EC205C">
          <w:pPr>
            <w:rPr>
              <w:sz w:val="21"/>
              <w:szCs w:val="21"/>
            </w:rPr>
          </w:pPr>
        </w:p>
      </w:sdtContent>
    </w:sdt>
    <w:p w:rsidR="004B548E" w:rsidRDefault="00A20AC1">
      <w:pPr>
        <w:pStyle w:val="2"/>
        <w:numPr>
          <w:ilvl w:val="0"/>
          <w:numId w:val="48"/>
        </w:numPr>
        <w:rPr>
          <w:rFonts w:ascii="宋体" w:hAnsi="宋体"/>
        </w:rPr>
      </w:pPr>
      <w:r>
        <w:rPr>
          <w:rFonts w:ascii="宋体" w:hAnsi="宋体" w:hint="eastAsia"/>
        </w:rPr>
        <w:t>补充资料</w:t>
      </w:r>
    </w:p>
    <w:sdt>
      <w:sdtPr>
        <w:rPr>
          <w:rFonts w:ascii="宋体" w:hAnsi="宋体" w:cs="宋体" w:hint="eastAsia"/>
          <w:b w:val="0"/>
          <w:bCs w:val="0"/>
          <w:kern w:val="0"/>
          <w:szCs w:val="21"/>
        </w:rPr>
        <w:tag w:val="_GBC_08eb8d7076584daebd23121ab43f25e0"/>
        <w:id w:val="-1983295544"/>
        <w:lock w:val="sdtLocked"/>
        <w:placeholder>
          <w:docPart w:val="GBC22222222222222222222222222222"/>
        </w:placeholder>
      </w:sdtPr>
      <w:sdtEndPr>
        <w:rPr>
          <w:szCs w:val="24"/>
        </w:rPr>
      </w:sdtEndPr>
      <w:sdtContent>
        <w:p w:rsidR="004B548E" w:rsidRDefault="00A20AC1">
          <w:pPr>
            <w:pStyle w:val="3"/>
            <w:numPr>
              <w:ilvl w:val="0"/>
              <w:numId w:val="6"/>
            </w:numPr>
            <w:rPr>
              <w:rFonts w:ascii="宋体" w:hAnsi="宋体"/>
              <w:szCs w:val="21"/>
            </w:rPr>
          </w:pPr>
          <w:r>
            <w:rPr>
              <w:rFonts w:ascii="宋体" w:hAnsi="宋体" w:hint="eastAsia"/>
              <w:szCs w:val="21"/>
            </w:rPr>
            <w:t>当期非经常性损益明细表</w:t>
          </w:r>
        </w:p>
        <w:p w:rsidR="004B548E" w:rsidRDefault="00A20AC1">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442D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442D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4B548E" w:rsidTr="006B3CDF">
            <w:tc>
              <w:tcPr>
                <w:tcW w:w="2242" w:type="pct"/>
                <w:shd w:val="clear" w:color="auto" w:fill="auto"/>
                <w:vAlign w:val="center"/>
              </w:tcPr>
              <w:p w:rsidR="004B548E" w:rsidRPr="00AE474B" w:rsidRDefault="00A20AC1">
                <w:pPr>
                  <w:jc w:val="center"/>
                  <w:rPr>
                    <w:sz w:val="21"/>
                    <w:szCs w:val="21"/>
                  </w:rPr>
                </w:pPr>
                <w:r w:rsidRPr="00AE474B">
                  <w:rPr>
                    <w:rFonts w:hint="eastAsia"/>
                    <w:sz w:val="21"/>
                    <w:szCs w:val="21"/>
                  </w:rPr>
                  <w:t>项目</w:t>
                </w:r>
              </w:p>
            </w:tc>
            <w:tc>
              <w:tcPr>
                <w:tcW w:w="1376" w:type="pct"/>
                <w:shd w:val="clear" w:color="auto" w:fill="auto"/>
              </w:tcPr>
              <w:p w:rsidR="004B548E" w:rsidRPr="00AE474B" w:rsidRDefault="00A20AC1">
                <w:pPr>
                  <w:jc w:val="center"/>
                  <w:rPr>
                    <w:sz w:val="21"/>
                    <w:szCs w:val="21"/>
                  </w:rPr>
                </w:pPr>
                <w:r w:rsidRPr="00AE474B">
                  <w:rPr>
                    <w:rFonts w:hint="eastAsia"/>
                    <w:sz w:val="21"/>
                    <w:szCs w:val="21"/>
                  </w:rPr>
                  <w:t>金额</w:t>
                </w:r>
              </w:p>
            </w:tc>
            <w:tc>
              <w:tcPr>
                <w:tcW w:w="1382" w:type="pct"/>
              </w:tcPr>
              <w:p w:rsidR="004B548E" w:rsidRPr="00AE474B" w:rsidRDefault="00A20AC1">
                <w:pPr>
                  <w:jc w:val="center"/>
                  <w:rPr>
                    <w:sz w:val="21"/>
                    <w:szCs w:val="21"/>
                  </w:rPr>
                </w:pPr>
                <w:r w:rsidRPr="00AE474B">
                  <w:rPr>
                    <w:rFonts w:hint="eastAsia"/>
                    <w:sz w:val="21"/>
                    <w:szCs w:val="21"/>
                  </w:rPr>
                  <w:t>说明</w:t>
                </w:r>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非流动资产处置损益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F7528F" w:rsidRPr="00AE474B">
                      <w:rPr>
                        <w:rFonts w:hint="eastAsia"/>
                        <w:sz w:val="21"/>
                        <w:szCs w:val="21"/>
                      </w:rPr>
                      <w:t>-4,052,073.06</w:t>
                    </w:r>
                  </w:sdtContent>
                </w:sdt>
              </w:p>
            </w:tc>
            <w:tc>
              <w:tcPr>
                <w:tcW w:w="1382" w:type="pct"/>
              </w:tcPr>
              <w:p w:rsidR="004B548E" w:rsidRPr="00AE474B" w:rsidRDefault="00D945E0">
                <w:pPr>
                  <w:rPr>
                    <w:b/>
                    <w:sz w:val="21"/>
                    <w:szCs w:val="21"/>
                  </w:rPr>
                </w:pPr>
                <w:sdt>
                  <w:sdtPr>
                    <w:rPr>
                      <w:sz w:val="21"/>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越权审批或无正式批准文件的税收返还、减免</w:t>
                </w:r>
              </w:p>
            </w:tc>
            <w:tc>
              <w:tcPr>
                <w:tcW w:w="1376" w:type="pct"/>
                <w:shd w:val="clear" w:color="auto" w:fill="auto"/>
              </w:tcPr>
              <w:p w:rsidR="004B548E" w:rsidRPr="00AE474B" w:rsidRDefault="00D945E0">
                <w:pPr>
                  <w:ind w:right="6"/>
                  <w:jc w:val="right"/>
                  <w:rPr>
                    <w:sz w:val="21"/>
                    <w:szCs w:val="21"/>
                  </w:rPr>
                </w:pPr>
                <w:sdt>
                  <w:sdtPr>
                    <w:rPr>
                      <w:rFonts w:hint="eastAsia"/>
                      <w:sz w:val="21"/>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计入当期损益的政府补助（与企业业务密切相关，按照国家统一标准定额或定量享受的政府补助除外）</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F7528F" w:rsidRPr="00AE474B">
                      <w:rPr>
                        <w:rFonts w:hint="eastAsia"/>
                        <w:sz w:val="21"/>
                        <w:szCs w:val="21"/>
                      </w:rPr>
                      <w:t>41,752,925.39</w:t>
                    </w:r>
                  </w:sdtContent>
                </w:sdt>
              </w:p>
            </w:tc>
            <w:tc>
              <w:tcPr>
                <w:tcW w:w="1382" w:type="pct"/>
              </w:tcPr>
              <w:p w:rsidR="004B548E" w:rsidRPr="00AE474B" w:rsidRDefault="00D945E0">
                <w:pPr>
                  <w:rPr>
                    <w:sz w:val="21"/>
                    <w:szCs w:val="21"/>
                  </w:rPr>
                </w:pPr>
                <w:sdt>
                  <w:sdtPr>
                    <w:rPr>
                      <w:sz w:val="21"/>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计入当期损益的对非金融企业收取的资金占用费</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企业取得子公司、联营企业及合营企业的投资成本小于取得投资时应享有被投资单位可辨认净资产公允价值产生的收益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lastRenderedPageBreak/>
                  <w:t>非货币性资产交换损益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委托他人投资或管理资产的损益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因不可抗力因素，如遭受自然灾害而计提的各项资产减值准备</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债务重组损益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企业重组费用，如安置职工的支出、整合费用等</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交易价格显失公允的交易产生的超过公允价值部分的损益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同一控制下企业合并产生的子公司期初至合并日的当期净损益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同一控制下企业合并产生的子公司期初至合并日的当期净损益（非经常性损益项目）"/>
                    <w:tag w:val="_GBC_41b40e6e0f3848d69f00e71731aaf0e1"/>
                    <w:id w:val="-965191918"/>
                    <w:lock w:val="sdtLocked"/>
                    <w:dataBinding w:prefixMappings="xmlns:clcid-pte='clcid-pte'" w:xpath="/*/clcid-pte:TongYiKongZhiXiaQiYeHeBingChanShengDeZiGongSiQiChuZhiHeBingRiDeDangQiJingSunYi" w:storeItemID="{89EBAB94-44A0-46A2-B712-30D997D04A6D}"/>
                    <w:text/>
                  </w:sdtPr>
                  <w:sdtContent>
                    <w:r w:rsidR="00F7528F" w:rsidRPr="00AE474B">
                      <w:rPr>
                        <w:rFonts w:hint="eastAsia"/>
                        <w:sz w:val="21"/>
                        <w:szCs w:val="21"/>
                      </w:rPr>
                      <w:t>-8,607,016.55</w:t>
                    </w:r>
                  </w:sdtContent>
                </w:sdt>
              </w:p>
            </w:tc>
            <w:tc>
              <w:tcPr>
                <w:tcW w:w="1382" w:type="pct"/>
              </w:tcPr>
              <w:p w:rsidR="004B548E" w:rsidRPr="00AE474B" w:rsidRDefault="00D945E0">
                <w:pPr>
                  <w:rPr>
                    <w:sz w:val="21"/>
                    <w:szCs w:val="21"/>
                  </w:rPr>
                </w:pPr>
                <w:sdt>
                  <w:sdtPr>
                    <w:rPr>
                      <w:sz w:val="21"/>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与公司正常经营业务无关的或有事项产生的损益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F7528F" w:rsidRPr="00AE474B">
                      <w:rPr>
                        <w:rFonts w:hint="eastAsia"/>
                        <w:sz w:val="21"/>
                        <w:szCs w:val="21"/>
                      </w:rPr>
                      <w:t>-16,969,934.18</w:t>
                    </w:r>
                  </w:sdtContent>
                </w:sdt>
              </w:p>
            </w:tc>
            <w:tc>
              <w:tcPr>
                <w:tcW w:w="1382" w:type="pct"/>
              </w:tcPr>
              <w:p w:rsidR="004B548E" w:rsidRPr="00AE474B" w:rsidRDefault="00D945E0">
                <w:pPr>
                  <w:rPr>
                    <w:sz w:val="21"/>
                    <w:szCs w:val="21"/>
                  </w:rPr>
                </w:pPr>
                <w:sdt>
                  <w:sdtPr>
                    <w:rPr>
                      <w:sz w:val="21"/>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单独进行减值测试的应收款项减值准备转回</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对外委托贷款取得的损益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采用公允价值模式进行后续计量的投资性房地产公允价值变动产生的损益</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根据税收、会计等法律、法规的要求对当期损益进行一次性调整对当期损益的影响</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受托经营取得的托管费收入</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sz w:val="21"/>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除上述各项之外的其他营业外收入和支出</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F7528F" w:rsidRPr="00AE474B">
                      <w:rPr>
                        <w:rFonts w:hint="eastAsia"/>
                        <w:sz w:val="21"/>
                        <w:szCs w:val="21"/>
                      </w:rPr>
                      <w:t>-8,150,531.34</w:t>
                    </w:r>
                  </w:sdtContent>
                </w:sdt>
              </w:p>
            </w:tc>
            <w:tc>
              <w:tcPr>
                <w:tcW w:w="1382" w:type="pct"/>
              </w:tcPr>
              <w:p w:rsidR="004B548E" w:rsidRPr="00AE474B" w:rsidRDefault="00D945E0">
                <w:pPr>
                  <w:rPr>
                    <w:sz w:val="21"/>
                    <w:szCs w:val="21"/>
                  </w:rPr>
                </w:pPr>
                <w:sdt>
                  <w:sdtPr>
                    <w:rPr>
                      <w:sz w:val="21"/>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其他符合非经常性损益定义的损益项目</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Content>
                    <w:r w:rsidR="00A20AC1" w:rsidRPr="00AE474B">
                      <w:rPr>
                        <w:rFonts w:hint="eastAsia"/>
                        <w:color w:val="0000FF"/>
                        <w:sz w:val="21"/>
                        <w:szCs w:val="21"/>
                      </w:rPr>
                      <w:t xml:space="preserve">　</w:t>
                    </w:r>
                  </w:sdtContent>
                </w:sdt>
              </w:p>
            </w:tc>
            <w:tc>
              <w:tcPr>
                <w:tcW w:w="1382" w:type="pct"/>
              </w:tcPr>
              <w:p w:rsidR="004B548E" w:rsidRPr="00AE474B" w:rsidRDefault="00D945E0">
                <w:pPr>
                  <w:rPr>
                    <w:sz w:val="21"/>
                    <w:szCs w:val="21"/>
                  </w:rPr>
                </w:pPr>
                <w:sdt>
                  <w:sdtPr>
                    <w:rPr>
                      <w:rFonts w:hint="eastAsia"/>
                      <w:sz w:val="21"/>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所得税影响额</w:t>
                </w:r>
              </w:p>
            </w:tc>
            <w:tc>
              <w:tcPr>
                <w:tcW w:w="1376" w:type="pct"/>
                <w:shd w:val="clear" w:color="auto" w:fill="auto"/>
              </w:tcPr>
              <w:p w:rsidR="004B548E" w:rsidRPr="00AE474B" w:rsidRDefault="00D945E0" w:rsidP="0052691C">
                <w:pPr>
                  <w:jc w:val="right"/>
                  <w:rPr>
                    <w:sz w:val="21"/>
                    <w:szCs w:val="21"/>
                  </w:rPr>
                </w:pPr>
                <w:sdt>
                  <w:sdtPr>
                    <w:rPr>
                      <w:rFonts w:ascii="Arial Narrow" w:hAnsi="Arial Narrow" w:hint="eastAsia"/>
                      <w:sz w:val="21"/>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504C92" w:rsidRPr="00AE474B">
                      <w:rPr>
                        <w:rFonts w:ascii="Arial Narrow" w:hAnsi="Arial Narrow" w:hint="eastAsia"/>
                        <w:sz w:val="21"/>
                        <w:szCs w:val="21"/>
                      </w:rPr>
                      <w:t>-9,166,671.41</w:t>
                    </w:r>
                  </w:sdtContent>
                </w:sdt>
              </w:p>
            </w:tc>
            <w:tc>
              <w:tcPr>
                <w:tcW w:w="1382" w:type="pct"/>
              </w:tcPr>
              <w:p w:rsidR="004B548E" w:rsidRPr="00AE474B" w:rsidRDefault="00D945E0">
                <w:pPr>
                  <w:rPr>
                    <w:sz w:val="21"/>
                    <w:szCs w:val="21"/>
                  </w:rPr>
                </w:pPr>
                <w:sdt>
                  <w:sdtPr>
                    <w:rPr>
                      <w:sz w:val="21"/>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rPr>
                    <w:sz w:val="21"/>
                    <w:szCs w:val="21"/>
                  </w:rPr>
                </w:pPr>
                <w:r w:rsidRPr="00AE474B">
                  <w:rPr>
                    <w:rFonts w:hint="eastAsia"/>
                    <w:sz w:val="21"/>
                    <w:szCs w:val="21"/>
                  </w:rPr>
                  <w:t>少数股东权益影响额</w:t>
                </w:r>
              </w:p>
            </w:tc>
            <w:tc>
              <w:tcPr>
                <w:tcW w:w="1376" w:type="pct"/>
                <w:shd w:val="clear" w:color="auto" w:fill="auto"/>
              </w:tcPr>
              <w:p w:rsidR="004B548E" w:rsidRPr="00AE474B" w:rsidRDefault="00D945E0" w:rsidP="0052691C">
                <w:pPr>
                  <w:jc w:val="right"/>
                  <w:rPr>
                    <w:sz w:val="21"/>
                    <w:szCs w:val="21"/>
                  </w:rPr>
                </w:pPr>
                <w:sdt>
                  <w:sdtPr>
                    <w:rPr>
                      <w:rFonts w:ascii="Arial Narrow" w:hAnsi="Arial Narrow" w:hint="eastAsia"/>
                      <w:sz w:val="21"/>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504C92" w:rsidRPr="00AE474B">
                      <w:rPr>
                        <w:rFonts w:ascii="Arial Narrow" w:hAnsi="Arial Narrow" w:hint="eastAsia"/>
                        <w:sz w:val="21"/>
                        <w:szCs w:val="21"/>
                      </w:rPr>
                      <w:t>-555,153.96</w:t>
                    </w:r>
                  </w:sdtContent>
                </w:sdt>
              </w:p>
            </w:tc>
            <w:tc>
              <w:tcPr>
                <w:tcW w:w="1382" w:type="pct"/>
              </w:tcPr>
              <w:p w:rsidR="004B548E" w:rsidRPr="00AE474B" w:rsidRDefault="00D945E0">
                <w:pPr>
                  <w:rPr>
                    <w:sz w:val="21"/>
                    <w:szCs w:val="21"/>
                  </w:rPr>
                </w:pPr>
                <w:sdt>
                  <w:sdtPr>
                    <w:rPr>
                      <w:sz w:val="21"/>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A20AC1" w:rsidRPr="00AE474B">
                      <w:rPr>
                        <w:rFonts w:hint="eastAsia"/>
                        <w:color w:val="0000FF"/>
                        <w:sz w:val="21"/>
                        <w:szCs w:val="21"/>
                      </w:rPr>
                      <w:t xml:space="preserve">　</w:t>
                    </w:r>
                  </w:sdtContent>
                </w:sdt>
              </w:p>
            </w:tc>
          </w:tr>
          <w:tr w:rsidR="004B548E" w:rsidTr="006B3CDF">
            <w:tc>
              <w:tcPr>
                <w:tcW w:w="2242" w:type="pct"/>
                <w:shd w:val="clear" w:color="auto" w:fill="auto"/>
                <w:vAlign w:val="center"/>
              </w:tcPr>
              <w:p w:rsidR="004B548E" w:rsidRPr="00AE474B" w:rsidRDefault="00A20AC1">
                <w:pPr>
                  <w:jc w:val="center"/>
                  <w:rPr>
                    <w:sz w:val="21"/>
                    <w:szCs w:val="21"/>
                  </w:rPr>
                </w:pPr>
                <w:r w:rsidRPr="00AE474B">
                  <w:rPr>
                    <w:rFonts w:hint="eastAsia"/>
                    <w:sz w:val="21"/>
                    <w:szCs w:val="21"/>
                  </w:rPr>
                  <w:t>合计</w:t>
                </w:r>
              </w:p>
            </w:tc>
            <w:tc>
              <w:tcPr>
                <w:tcW w:w="1376" w:type="pct"/>
                <w:shd w:val="clear" w:color="auto" w:fill="auto"/>
              </w:tcPr>
              <w:p w:rsidR="004B548E" w:rsidRPr="00AE474B" w:rsidRDefault="00D945E0">
                <w:pPr>
                  <w:jc w:val="right"/>
                  <w:rPr>
                    <w:sz w:val="21"/>
                    <w:szCs w:val="21"/>
                  </w:rPr>
                </w:pPr>
                <w:sdt>
                  <w:sdtPr>
                    <w:rPr>
                      <w:rFonts w:hint="eastAsia"/>
                      <w:sz w:val="21"/>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F7528F" w:rsidRPr="00AE474B">
                      <w:rPr>
                        <w:rFonts w:hint="eastAsia"/>
                        <w:sz w:val="21"/>
                        <w:szCs w:val="21"/>
                      </w:rPr>
                      <w:t>-5,748,455.11</w:t>
                    </w:r>
                  </w:sdtContent>
                </w:sdt>
              </w:p>
            </w:tc>
            <w:tc>
              <w:tcPr>
                <w:tcW w:w="1382" w:type="pct"/>
              </w:tcPr>
              <w:p w:rsidR="004B548E" w:rsidRPr="00AE474B" w:rsidRDefault="00D945E0">
                <w:pPr>
                  <w:rPr>
                    <w:sz w:val="21"/>
                    <w:szCs w:val="21"/>
                  </w:rPr>
                </w:pPr>
                <w:sdt>
                  <w:sdtPr>
                    <w:rPr>
                      <w:rFonts w:hint="eastAsia"/>
                      <w:sz w:val="21"/>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Content>
                    <w:r w:rsidR="00A20AC1" w:rsidRPr="00AE474B">
                      <w:rPr>
                        <w:rFonts w:hint="eastAsia"/>
                        <w:color w:val="0000FF"/>
                        <w:sz w:val="21"/>
                        <w:szCs w:val="21"/>
                      </w:rPr>
                      <w:t xml:space="preserve">　</w:t>
                    </w:r>
                  </w:sdtContent>
                </w:sdt>
              </w:p>
            </w:tc>
          </w:tr>
        </w:tbl>
        <w:p w:rsidR="0052691C" w:rsidRPr="00AE474B" w:rsidRDefault="0052691C" w:rsidP="00AE474B">
          <w:pPr>
            <w:autoSpaceDE w:val="0"/>
            <w:autoSpaceDN w:val="0"/>
            <w:adjustRightInd w:val="0"/>
            <w:snapToGrid w:val="0"/>
            <w:ind w:firstLine="539"/>
            <w:rPr>
              <w:rFonts w:ascii="Arial Narrow" w:hAnsi="Arial Narrow" w:cs="Arial"/>
              <w:sz w:val="21"/>
              <w:szCs w:val="21"/>
            </w:rPr>
          </w:pPr>
          <w:r w:rsidRPr="00AE474B">
            <w:rPr>
              <w:rFonts w:ascii="Arial Narrow" w:hAnsi="Arial Narrow" w:cs="Arial"/>
              <w:sz w:val="21"/>
              <w:szCs w:val="21"/>
            </w:rPr>
            <w:t>本公司对非经常性损益项目的确认依照《公开发行证券的公司信息披露解释性公告第</w:t>
          </w:r>
          <w:r w:rsidRPr="00AE474B">
            <w:rPr>
              <w:rFonts w:ascii="Arial Narrow" w:hAnsi="Arial Narrow" w:cs="Arial"/>
              <w:sz w:val="21"/>
              <w:szCs w:val="21"/>
            </w:rPr>
            <w:t>1</w:t>
          </w:r>
          <w:r w:rsidRPr="00AE474B">
            <w:rPr>
              <w:rFonts w:ascii="Arial Narrow" w:hAnsi="Arial Narrow" w:cs="Arial"/>
              <w:sz w:val="21"/>
              <w:szCs w:val="21"/>
            </w:rPr>
            <w:t>号</w:t>
          </w:r>
          <w:r w:rsidRPr="00AE474B">
            <w:rPr>
              <w:rFonts w:ascii="Arial Narrow" w:hAnsi="Arial Narrow" w:cs="Arial"/>
              <w:sz w:val="21"/>
              <w:szCs w:val="21"/>
            </w:rPr>
            <w:t>——</w:t>
          </w:r>
          <w:r w:rsidRPr="00AE474B">
            <w:rPr>
              <w:rFonts w:ascii="Arial Narrow" w:hAnsi="Arial Narrow" w:cs="Arial"/>
              <w:sz w:val="21"/>
              <w:szCs w:val="21"/>
            </w:rPr>
            <w:t>非经常性损益》（证监会公告</w:t>
          </w:r>
          <w:r w:rsidRPr="00AE474B">
            <w:rPr>
              <w:rFonts w:ascii="Arial Narrow" w:hAnsi="Arial Narrow" w:cs="Arial"/>
              <w:sz w:val="21"/>
              <w:szCs w:val="21"/>
            </w:rPr>
            <w:t>[2008]43</w:t>
          </w:r>
          <w:r w:rsidRPr="00AE474B">
            <w:rPr>
              <w:rFonts w:ascii="Arial Narrow" w:hAnsi="Arial Narrow" w:cs="Arial"/>
              <w:sz w:val="21"/>
              <w:szCs w:val="21"/>
            </w:rPr>
            <w:t>号）的规定执行。</w:t>
          </w:r>
        </w:p>
        <w:p w:rsidR="004B548E" w:rsidRPr="00022EFD" w:rsidRDefault="00D945E0"/>
      </w:sdtContent>
    </w:sdt>
    <w:sdt>
      <w:sdtPr>
        <w:rPr>
          <w:rFonts w:ascii="宋体" w:hAnsi="宋体" w:cs="宋体" w:hint="eastAsia"/>
          <w:b w:val="0"/>
          <w:bCs w:val="0"/>
          <w:kern w:val="0"/>
          <w:szCs w:val="21"/>
        </w:rPr>
        <w:tag w:val="_GBC_146d888914ac4591bea1ff0ea9e89617"/>
        <w:id w:val="-1868905101"/>
        <w:lock w:val="sdtLocked"/>
        <w:placeholder>
          <w:docPart w:val="GBC22222222222222222222222222222"/>
        </w:placeholder>
      </w:sdtPr>
      <w:sdtContent>
        <w:p w:rsidR="004B548E" w:rsidRDefault="00A20AC1">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4B548E"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21"/>
                    <w:szCs w:val="21"/>
                  </w:rPr>
                </w:pPr>
                <w:r w:rsidRPr="00AE474B">
                  <w:rPr>
                    <w:sz w:val="21"/>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4B548E" w:rsidRPr="00AE474B" w:rsidRDefault="00A20AC1">
                <w:pPr>
                  <w:jc w:val="center"/>
                  <w:rPr>
                    <w:sz w:val="21"/>
                    <w:szCs w:val="21"/>
                  </w:rPr>
                </w:pPr>
                <w:r w:rsidRPr="00AE474B">
                  <w:rPr>
                    <w:sz w:val="21"/>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21"/>
                    <w:szCs w:val="21"/>
                  </w:rPr>
                </w:pPr>
                <w:r w:rsidRPr="00AE474B">
                  <w:rPr>
                    <w:sz w:val="21"/>
                    <w:szCs w:val="21"/>
                  </w:rPr>
                  <w:t>每股收益</w:t>
                </w:r>
              </w:p>
            </w:tc>
          </w:tr>
          <w:tr w:rsidR="004B548E"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4B548E" w:rsidRPr="00AE474B" w:rsidRDefault="004B548E">
                <w:pPr>
                  <w:jc w:val="center"/>
                  <w:rPr>
                    <w:sz w:val="21"/>
                    <w:szCs w:val="21"/>
                  </w:rPr>
                </w:pPr>
              </w:p>
            </w:tc>
            <w:tc>
              <w:tcPr>
                <w:tcW w:w="1017" w:type="pct"/>
                <w:vMerge/>
                <w:tcBorders>
                  <w:left w:val="single" w:sz="4" w:space="0" w:color="auto"/>
                  <w:bottom w:val="single" w:sz="4" w:space="0" w:color="auto"/>
                  <w:right w:val="single" w:sz="4" w:space="0" w:color="auto"/>
                </w:tcBorders>
                <w:vAlign w:val="center"/>
              </w:tcPr>
              <w:p w:rsidR="004B548E" w:rsidRPr="00AE474B" w:rsidRDefault="004B548E">
                <w:pPr>
                  <w:jc w:val="center"/>
                  <w:rPr>
                    <w:sz w:val="21"/>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21"/>
                    <w:szCs w:val="21"/>
                  </w:rPr>
                </w:pPr>
                <w:r w:rsidRPr="00AE474B">
                  <w:rPr>
                    <w:sz w:val="21"/>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jc w:val="center"/>
                  <w:rPr>
                    <w:sz w:val="21"/>
                    <w:szCs w:val="21"/>
                  </w:rPr>
                </w:pPr>
                <w:r w:rsidRPr="00AE474B">
                  <w:rPr>
                    <w:sz w:val="21"/>
                    <w:szCs w:val="21"/>
                  </w:rPr>
                  <w:t>稀释每股收益</w:t>
                </w:r>
              </w:p>
            </w:tc>
          </w:tr>
          <w:tr w:rsidR="004B548E"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B548E" w:rsidRPr="00AE474B" w:rsidRDefault="00A20AC1">
                <w:pPr>
                  <w:rPr>
                    <w:sz w:val="21"/>
                    <w:szCs w:val="21"/>
                  </w:rPr>
                </w:pPr>
                <w:r w:rsidRPr="00AE474B">
                  <w:rPr>
                    <w:sz w:val="21"/>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B548E" w:rsidRPr="00AE474B" w:rsidRDefault="00D945E0">
                <w:pPr>
                  <w:jc w:val="right"/>
                  <w:rPr>
                    <w:sz w:val="21"/>
                    <w:szCs w:val="21"/>
                  </w:rPr>
                </w:pPr>
                <w:sdt>
                  <w:sdtPr>
                    <w:rPr>
                      <w:sz w:val="21"/>
                      <w:szCs w:val="21"/>
                    </w:rPr>
                    <w:alias w:val="净利润_加权平均_净资产收益率"/>
                    <w:tag w:val="_GBC_026b323a686e48499f98029382f6f764"/>
                    <w:id w:val="963393807"/>
                    <w:lock w:val="sdtLocked"/>
                  </w:sdtPr>
                  <w:sdtContent>
                    <w:r w:rsidR="0052691C" w:rsidRPr="00AE474B">
                      <w:rPr>
                        <w:sz w:val="21"/>
                        <w:szCs w:val="21"/>
                      </w:rPr>
                      <w:t>0.86</w:t>
                    </w:r>
                  </w:sdtContent>
                </w:sdt>
              </w:p>
            </w:tc>
            <w:tc>
              <w:tcPr>
                <w:tcW w:w="1186" w:type="pct"/>
                <w:tcBorders>
                  <w:top w:val="single" w:sz="4" w:space="0" w:color="auto"/>
                  <w:left w:val="single" w:sz="4" w:space="0" w:color="auto"/>
                  <w:bottom w:val="single" w:sz="4" w:space="0" w:color="auto"/>
                  <w:right w:val="single" w:sz="4" w:space="0" w:color="auto"/>
                </w:tcBorders>
              </w:tcPr>
              <w:p w:rsidR="004B548E" w:rsidRPr="00AE474B" w:rsidRDefault="00D945E0">
                <w:pPr>
                  <w:jc w:val="right"/>
                  <w:rPr>
                    <w:sz w:val="21"/>
                    <w:szCs w:val="21"/>
                  </w:rPr>
                </w:pPr>
                <w:sdt>
                  <w:sdtPr>
                    <w:rPr>
                      <w:sz w:val="21"/>
                      <w:szCs w:val="21"/>
                    </w:rPr>
                    <w:alias w:val="基本每股收益"/>
                    <w:tag w:val="_GBC_10d67acd88064ddf9123ebd6730a06b1"/>
                    <w:id w:val="1452662016"/>
                    <w:lock w:val="sdtLocked"/>
                  </w:sdtPr>
                  <w:sdtContent>
                    <w:r w:rsidR="0052691C" w:rsidRPr="00AE474B">
                      <w:rPr>
                        <w:sz w:val="21"/>
                        <w:szCs w:val="21"/>
                      </w:rPr>
                      <w:t>0.03</w:t>
                    </w:r>
                  </w:sdtContent>
                </w:sdt>
              </w:p>
            </w:tc>
            <w:tc>
              <w:tcPr>
                <w:tcW w:w="1187" w:type="pct"/>
                <w:tcBorders>
                  <w:top w:val="single" w:sz="4" w:space="0" w:color="auto"/>
                  <w:left w:val="single" w:sz="4" w:space="0" w:color="auto"/>
                  <w:bottom w:val="single" w:sz="4" w:space="0" w:color="auto"/>
                  <w:right w:val="single" w:sz="4" w:space="0" w:color="auto"/>
                </w:tcBorders>
              </w:tcPr>
              <w:p w:rsidR="004B548E" w:rsidRPr="00AE474B" w:rsidRDefault="00D945E0">
                <w:pPr>
                  <w:jc w:val="right"/>
                  <w:rPr>
                    <w:sz w:val="21"/>
                    <w:szCs w:val="21"/>
                  </w:rPr>
                </w:pPr>
                <w:sdt>
                  <w:sdtPr>
                    <w:rPr>
                      <w:sz w:val="21"/>
                      <w:szCs w:val="21"/>
                    </w:rPr>
                    <w:alias w:val="稀释每股收益"/>
                    <w:tag w:val="_GBC_b152853b6d3840e3b286703ab921b166"/>
                    <w:id w:val="-1279633956"/>
                    <w:lock w:val="sdtLocked"/>
                  </w:sdtPr>
                  <w:sdtContent>
                    <w:r w:rsidR="0052691C" w:rsidRPr="00AE474B">
                      <w:rPr>
                        <w:sz w:val="21"/>
                        <w:szCs w:val="21"/>
                      </w:rPr>
                      <w:t>0.03</w:t>
                    </w:r>
                  </w:sdtContent>
                </w:sdt>
              </w:p>
            </w:tc>
          </w:tr>
          <w:tr w:rsidR="004B548E"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B548E" w:rsidRPr="00AE474B" w:rsidRDefault="00A20AC1">
                <w:pPr>
                  <w:rPr>
                    <w:sz w:val="21"/>
                    <w:szCs w:val="21"/>
                  </w:rPr>
                </w:pPr>
                <w:r w:rsidRPr="00AE474B">
                  <w:rPr>
                    <w:sz w:val="21"/>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B548E" w:rsidRPr="00AE474B" w:rsidRDefault="00D945E0">
                <w:pPr>
                  <w:jc w:val="right"/>
                  <w:rPr>
                    <w:sz w:val="21"/>
                    <w:szCs w:val="21"/>
                  </w:rPr>
                </w:pPr>
                <w:sdt>
                  <w:sdtPr>
                    <w:rPr>
                      <w:sz w:val="21"/>
                      <w:szCs w:val="21"/>
                    </w:rPr>
                    <w:alias w:val="扣除非经常性损益的净利润的加权平均净资产收益率"/>
                    <w:tag w:val="_GBC_ff6b86130e7343048767c622ffa9771f"/>
                    <w:id w:val="924229060"/>
                    <w:lock w:val="sdtLocked"/>
                  </w:sdtPr>
                  <w:sdtContent>
                    <w:r w:rsidR="0052691C" w:rsidRPr="00AE474B">
                      <w:rPr>
                        <w:sz w:val="21"/>
                        <w:szCs w:val="21"/>
                      </w:rPr>
                      <w:t>0.93</w:t>
                    </w:r>
                  </w:sdtContent>
                </w:sdt>
              </w:p>
            </w:tc>
            <w:tc>
              <w:tcPr>
                <w:tcW w:w="1186" w:type="pct"/>
                <w:tcBorders>
                  <w:top w:val="single" w:sz="4" w:space="0" w:color="auto"/>
                  <w:left w:val="single" w:sz="4" w:space="0" w:color="auto"/>
                  <w:bottom w:val="single" w:sz="4" w:space="0" w:color="auto"/>
                  <w:right w:val="single" w:sz="4" w:space="0" w:color="auto"/>
                </w:tcBorders>
              </w:tcPr>
              <w:p w:rsidR="004B548E" w:rsidRPr="00AE474B" w:rsidRDefault="00D945E0">
                <w:pPr>
                  <w:jc w:val="right"/>
                  <w:rPr>
                    <w:sz w:val="21"/>
                    <w:szCs w:val="21"/>
                  </w:rPr>
                </w:pPr>
                <w:sdt>
                  <w:sdtPr>
                    <w:rPr>
                      <w:sz w:val="21"/>
                      <w:szCs w:val="21"/>
                    </w:rPr>
                    <w:alias w:val="扣除非经常性损益后归属于公司普通股股东的净利润基本每股收益"/>
                    <w:tag w:val="_GBC_dea89911818e4808aeac948e3d43ced2"/>
                    <w:id w:val="-868222467"/>
                    <w:lock w:val="sdtLocked"/>
                  </w:sdtPr>
                  <w:sdtContent>
                    <w:r w:rsidR="0052691C" w:rsidRPr="00AE474B">
                      <w:rPr>
                        <w:sz w:val="21"/>
                        <w:szCs w:val="21"/>
                      </w:rPr>
                      <w:t>0.03</w:t>
                    </w:r>
                  </w:sdtContent>
                </w:sdt>
              </w:p>
            </w:tc>
            <w:tc>
              <w:tcPr>
                <w:tcW w:w="1187" w:type="pct"/>
                <w:tcBorders>
                  <w:top w:val="single" w:sz="4" w:space="0" w:color="auto"/>
                  <w:left w:val="single" w:sz="4" w:space="0" w:color="auto"/>
                  <w:bottom w:val="single" w:sz="4" w:space="0" w:color="auto"/>
                  <w:right w:val="single" w:sz="4" w:space="0" w:color="auto"/>
                </w:tcBorders>
              </w:tcPr>
              <w:p w:rsidR="004B548E" w:rsidRPr="00AE474B" w:rsidRDefault="00D945E0">
                <w:pPr>
                  <w:jc w:val="right"/>
                  <w:rPr>
                    <w:sz w:val="21"/>
                    <w:szCs w:val="21"/>
                  </w:rPr>
                </w:pPr>
                <w:sdt>
                  <w:sdtPr>
                    <w:rPr>
                      <w:sz w:val="21"/>
                      <w:szCs w:val="21"/>
                    </w:rPr>
                    <w:alias w:val="扣除非经常性损益后归属于公司普通股股东的净利润稀释每股收益"/>
                    <w:tag w:val="_GBC_f88322ba56fd43f08018a17c09004acb"/>
                    <w:id w:val="-1106192830"/>
                    <w:lock w:val="sdtLocked"/>
                  </w:sdtPr>
                  <w:sdtContent>
                    <w:r w:rsidR="0052691C" w:rsidRPr="00AE474B">
                      <w:rPr>
                        <w:sz w:val="21"/>
                        <w:szCs w:val="21"/>
                      </w:rPr>
                      <w:t>0.03</w:t>
                    </w:r>
                  </w:sdtContent>
                </w:sdt>
              </w:p>
            </w:tc>
          </w:tr>
        </w:tbl>
        <w:p w:rsidR="004B548E" w:rsidRDefault="00D945E0">
          <w:pPr>
            <w:rPr>
              <w:szCs w:val="21"/>
            </w:rPr>
          </w:pPr>
        </w:p>
      </w:sdtContent>
    </w:sdt>
    <w:p w:rsidR="004B548E" w:rsidRDefault="00A20AC1">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
        <w:tag w:val="_GBC_256af937a96e4869ba07cb19341957bb"/>
        <w:id w:val="308216000"/>
        <w:lock w:val="sdtContentLocked"/>
        <w:placeholder>
          <w:docPart w:val="GBC22222222222222222222222222222"/>
        </w:placeholder>
      </w:sdtPr>
      <w:sdtContent>
        <w:p w:rsidR="004B548E" w:rsidRDefault="00D945E0">
          <w:r>
            <w:fldChar w:fldCharType="begin"/>
          </w:r>
          <w:r w:rsidR="00AA7C42">
            <w:instrText xml:space="preserve"> MACROBUTTON  SnrToggleCheckbox √适用 </w:instrText>
          </w:r>
          <w:r>
            <w:fldChar w:fldCharType="end"/>
          </w:r>
          <w:r>
            <w:fldChar w:fldCharType="begin"/>
          </w:r>
          <w:r w:rsidR="00AA7C42">
            <w:instrText xml:space="preserve"> MACROBUTTON  SnrToggleCheckbox □不适用 </w:instrText>
          </w:r>
          <w:r>
            <w:fldChar w:fldCharType="end"/>
          </w:r>
        </w:p>
      </w:sdtContent>
    </w:sdt>
    <w:sdt>
      <w:sdtPr>
        <w:rPr>
          <w:rFonts w:ascii="宋体" w:hAnsi="宋体" w:cstheme="minorBidi" w:hint="eastAsia"/>
          <w:b w:val="0"/>
          <w:bCs w:val="0"/>
          <w:kern w:val="0"/>
          <w:szCs w:val="21"/>
        </w:rPr>
        <w:tag w:val="_GBC_30f5ba046d124b5db9ae669fe845bbdb"/>
        <w:id w:val="-1366442195"/>
        <w:lock w:val="sdtLocked"/>
        <w:placeholder>
          <w:docPart w:val="GBC22222222222222222222222222222"/>
        </w:placeholder>
      </w:sdtPr>
      <w:sdtEndPr>
        <w:rPr>
          <w:rFonts w:hint="default"/>
        </w:rPr>
      </w:sdtEndPr>
      <w:sdtContent>
        <w:p w:rsidR="004B548E" w:rsidRDefault="00A20AC1">
          <w:pPr>
            <w:pStyle w:val="4"/>
            <w:numPr>
              <w:ilvl w:val="0"/>
              <w:numId w:val="102"/>
            </w:numPr>
            <w:tabs>
              <w:tab w:val="left" w:pos="644"/>
            </w:tabs>
            <w:rPr>
              <w:rFonts w:ascii="宋体" w:hAnsi="宋体"/>
              <w:szCs w:val="21"/>
            </w:rPr>
          </w:pPr>
          <w:r>
            <w:rPr>
              <w:rFonts w:ascii="宋体" w:hAnsi="宋体" w:hint="eastAsia"/>
              <w:szCs w:val="21"/>
            </w:rPr>
            <w:t>同时按照国际会计准则与按中国会计准则披露的财务报告中净利润和净资产差异情况</w:t>
          </w:r>
        </w:p>
        <w:p w:rsidR="004B548E" w:rsidRDefault="00D945E0" w:rsidP="00022EFD">
          <w:pPr>
            <w:rPr>
              <w:szCs w:val="21"/>
            </w:rPr>
          </w:pPr>
          <w:sdt>
            <w:sdtPr>
              <w:rPr>
                <w:rFonts w:hint="eastAsia"/>
                <w:szCs w:val="21"/>
              </w:rPr>
              <w:alias w:val="是否适用：同时按照国际会计准则与按中国会计准则披露的财务报告中净利润和净资产差异情况"/>
              <w:tag w:val="_GBC_d4b99094c68c4643b25e25a564d131d1"/>
              <w:id w:val="673778771"/>
              <w:lock w:val="sdtLocked"/>
              <w:placeholder>
                <w:docPart w:val="GBC22222222222222222222222222222"/>
              </w:placeholder>
            </w:sdtPr>
            <w:sdtContent>
              <w:r>
                <w:rPr>
                  <w:szCs w:val="21"/>
                </w:rPr>
                <w:fldChar w:fldCharType="begin"/>
              </w:r>
              <w:r w:rsidR="00022EFD">
                <w:rPr>
                  <w:szCs w:val="21"/>
                </w:rPr>
                <w:instrText>MACROBUTTON  SnrToggleCheckbox □适用</w:instrText>
              </w:r>
              <w:r>
                <w:rPr>
                  <w:szCs w:val="21"/>
                </w:rPr>
                <w:fldChar w:fldCharType="end"/>
              </w:r>
              <w:r>
                <w:rPr>
                  <w:szCs w:val="21"/>
                </w:rPr>
                <w:fldChar w:fldCharType="begin"/>
              </w:r>
              <w:r w:rsidR="00022EFD">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tag w:val="_GBC_4dcd3e5d3e2046b28e99d35c3cbab7be"/>
        <w:id w:val="1139226798"/>
        <w:lock w:val="sdtLocked"/>
        <w:placeholder>
          <w:docPart w:val="GBC22222222222222222222222222222"/>
        </w:placeholder>
      </w:sdtPr>
      <w:sdtEndPr>
        <w:rPr>
          <w:rFonts w:cstheme="minorBidi" w:hint="default"/>
        </w:rPr>
      </w:sdtEndPr>
      <w:sdtContent>
        <w:p w:rsidR="004B548E" w:rsidRDefault="00A20AC1">
          <w:pPr>
            <w:pStyle w:val="4"/>
            <w:numPr>
              <w:ilvl w:val="0"/>
              <w:numId w:val="102"/>
            </w:numPr>
            <w:tabs>
              <w:tab w:val="left" w:pos="644"/>
            </w:tabs>
            <w:rPr>
              <w:rFonts w:ascii="宋体" w:hAnsi="宋体"/>
              <w:szCs w:val="21"/>
            </w:rPr>
          </w:pPr>
          <w:r>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
            <w:tag w:val="_GBC_843a3e6ff7b04c838cebdbe1b6b920a2"/>
            <w:id w:val="1550649006"/>
            <w:lock w:val="sdtLocked"/>
            <w:placeholder>
              <w:docPart w:val="GBC22222222222222222222222222222"/>
            </w:placeholder>
          </w:sdtPr>
          <w:sdtContent>
            <w:p w:rsidR="004B548E" w:rsidRDefault="00D945E0" w:rsidP="00022EFD">
              <w:pPr>
                <w:tabs>
                  <w:tab w:val="left" w:pos="9720"/>
                </w:tabs>
                <w:rPr>
                  <w:szCs w:val="21"/>
                </w:rPr>
              </w:pPr>
              <w:r>
                <w:rPr>
                  <w:szCs w:val="21"/>
                </w:rPr>
                <w:fldChar w:fldCharType="begin"/>
              </w:r>
              <w:r w:rsidR="00022EFD">
                <w:rPr>
                  <w:szCs w:val="21"/>
                </w:rPr>
                <w:instrText xml:space="preserve"> MACROBUTTON  SnrToggleCheckbox □适用 </w:instrText>
              </w:r>
              <w:r>
                <w:rPr>
                  <w:szCs w:val="21"/>
                </w:rPr>
                <w:fldChar w:fldCharType="end"/>
              </w:r>
              <w:r>
                <w:rPr>
                  <w:szCs w:val="21"/>
                </w:rPr>
                <w:fldChar w:fldCharType="begin"/>
              </w:r>
              <w:r w:rsidR="00022EFD">
                <w:rPr>
                  <w:szCs w:val="21"/>
                </w:rPr>
                <w:instrText xml:space="preserve"> MACROBUTTON  SnrToggleCheckbox √不适用 </w:instrText>
              </w:r>
              <w:r>
                <w:rPr>
                  <w:szCs w:val="21"/>
                </w:rPr>
                <w:fldChar w:fldCharType="end"/>
              </w:r>
            </w:p>
          </w:sdtContent>
        </w:sdt>
      </w:sdtContent>
    </w:sdt>
    <w:p w:rsidR="004B548E" w:rsidRDefault="004B548E">
      <w:pPr>
        <w:rPr>
          <w:rFonts w:cstheme="minorBidi"/>
          <w:kern w:val="2"/>
          <w:szCs w:val="21"/>
        </w:rPr>
      </w:pPr>
    </w:p>
    <w:p w:rsidR="004B548E" w:rsidRDefault="004B548E">
      <w:pPr>
        <w:rPr>
          <w:szCs w:val="21"/>
        </w:rPr>
        <w:sectPr w:rsidR="004B548E" w:rsidSect="007C6651">
          <w:pgSz w:w="11906" w:h="16838"/>
          <w:pgMar w:top="1525" w:right="1276" w:bottom="1440" w:left="1797" w:header="856" w:footer="992" w:gutter="0"/>
          <w:cols w:space="425"/>
          <w:docGrid w:linePitch="312"/>
        </w:sectPr>
      </w:pPr>
    </w:p>
    <w:p w:rsidR="004B548E" w:rsidRDefault="004B548E">
      <w:pPr>
        <w:rPr>
          <w:szCs w:val="21"/>
        </w:rPr>
      </w:pPr>
    </w:p>
    <w:p w:rsidR="004B548E" w:rsidRDefault="00A20AC1">
      <w:pPr>
        <w:pStyle w:val="10"/>
        <w:numPr>
          <w:ilvl w:val="0"/>
          <w:numId w:val="3"/>
        </w:numPr>
        <w:rPr>
          <w:rFonts w:ascii="宋体" w:eastAsia="宋体" w:hAnsi="宋体"/>
          <w:bCs w:val="0"/>
          <w:szCs w:val="28"/>
        </w:rPr>
      </w:pPr>
      <w:bookmarkStart w:id="79" w:name="_Toc407111365"/>
      <w:bookmarkStart w:id="80" w:name="_Toc437961458"/>
      <w:r>
        <w:rPr>
          <w:rFonts w:ascii="宋体" w:eastAsia="宋体" w:hAnsi="宋体"/>
          <w:bCs w:val="0"/>
        </w:rPr>
        <w:t>备查</w:t>
      </w:r>
      <w:r>
        <w:rPr>
          <w:rFonts w:ascii="宋体" w:eastAsia="宋体" w:hAnsi="宋体"/>
          <w:bCs w:val="0"/>
          <w:szCs w:val="28"/>
        </w:rPr>
        <w:t>文件目录</w:t>
      </w:r>
      <w:bookmarkEnd w:id="79"/>
      <w:bookmarkEnd w:id="80"/>
    </w:p>
    <w:sdt>
      <w:sdtPr>
        <w:rPr>
          <w:b/>
          <w:bCs/>
        </w:rPr>
        <w:tag w:val="_GBC_963a7d90a6f14cd592de64155ea294f1"/>
        <w:id w:val="9528651"/>
        <w:lock w:val="sdtLocked"/>
        <w:placeholder>
          <w:docPart w:val="GBC22222222222222222222222222222"/>
        </w:placeholder>
      </w:sdtPr>
      <w:sdtEndPr>
        <w:rPr>
          <w:b w:val="0"/>
          <w:bCs w:val="0"/>
        </w:rPr>
      </w:sdtEndPr>
      <w:sdtContent>
        <w:p w:rsidR="004B548E" w:rsidRDefault="004B548E">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rPr>
                <w:sz w:val="21"/>
                <w:szCs w:val="21"/>
              </w:rPr>
              <w:alias w:val="备查文件情况"/>
              <w:tag w:val="_GBC_a1af99b129a74e47a865dd7d29f8fd1f"/>
              <w:id w:val="-1892717551"/>
              <w:lock w:val="sdtLocked"/>
            </w:sdtPr>
            <w:sdtContent>
              <w:tr w:rsidR="004B548E" w:rsidRPr="00AE474B"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autoSpaceDE w:val="0"/>
                      <w:autoSpaceDN w:val="0"/>
                      <w:adjustRightInd w:val="0"/>
                      <w:jc w:val="center"/>
                      <w:rPr>
                        <w:sz w:val="21"/>
                        <w:szCs w:val="21"/>
                      </w:rPr>
                    </w:pPr>
                    <w:r w:rsidRPr="00AE474B">
                      <w:rPr>
                        <w:sz w:val="21"/>
                        <w:szCs w:val="21"/>
                      </w:rPr>
                      <w:t>备查文件目录</w:t>
                    </w:r>
                  </w:p>
                </w:tc>
                <w:sdt>
                  <w:sdtPr>
                    <w:rPr>
                      <w:sz w:val="21"/>
                      <w:szCs w:val="21"/>
                    </w:rPr>
                    <w:alias w:val="备查文件目录"/>
                    <w:tag w:val="_GBC_b76ea437bdf44553a05f7cdddf7f7ee4"/>
                    <w:id w:val="590366162"/>
                    <w:lock w:val="sdtLocked"/>
                  </w:sdtPr>
                  <w:sdtContent>
                    <w:tc>
                      <w:tcPr>
                        <w:tcW w:w="3710" w:type="pct"/>
                        <w:tcBorders>
                          <w:top w:val="single" w:sz="4" w:space="0" w:color="auto"/>
                          <w:left w:val="single" w:sz="4" w:space="0" w:color="auto"/>
                          <w:bottom w:val="single" w:sz="4" w:space="0" w:color="auto"/>
                          <w:right w:val="single" w:sz="4" w:space="0" w:color="auto"/>
                        </w:tcBorders>
                      </w:tcPr>
                      <w:p w:rsidR="004B548E" w:rsidRPr="00AE474B" w:rsidRDefault="009A08C5">
                        <w:pPr>
                          <w:autoSpaceDE w:val="0"/>
                          <w:autoSpaceDN w:val="0"/>
                          <w:adjustRightInd w:val="0"/>
                          <w:rPr>
                            <w:sz w:val="21"/>
                            <w:szCs w:val="21"/>
                          </w:rPr>
                        </w:pPr>
                        <w:r w:rsidRPr="00AE474B">
                          <w:rPr>
                            <w:rFonts w:hint="eastAsia"/>
                            <w:sz w:val="21"/>
                            <w:szCs w:val="21"/>
                          </w:rPr>
                          <w:t>载有法定代表人、主管会计工作负责人、会计机构负责人签名并盖章的会计报表；</w:t>
                        </w:r>
                      </w:p>
                    </w:tc>
                  </w:sdtContent>
                </w:sdt>
              </w:tr>
            </w:sdtContent>
          </w:sdt>
          <w:sdt>
            <w:sdtPr>
              <w:rPr>
                <w:sz w:val="21"/>
                <w:szCs w:val="21"/>
              </w:rPr>
              <w:alias w:val="备查文件情况"/>
              <w:tag w:val="_GBC_a1af99b129a74e47a865dd7d29f8fd1f"/>
              <w:id w:val="15243076"/>
              <w:lock w:val="sdtLocked"/>
            </w:sdtPr>
            <w:sdtContent>
              <w:tr w:rsidR="004B548E" w:rsidRPr="00AE474B"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autoSpaceDE w:val="0"/>
                      <w:autoSpaceDN w:val="0"/>
                      <w:adjustRightInd w:val="0"/>
                      <w:jc w:val="center"/>
                      <w:rPr>
                        <w:sz w:val="21"/>
                        <w:szCs w:val="21"/>
                      </w:rPr>
                    </w:pPr>
                    <w:r w:rsidRPr="00AE474B">
                      <w:rPr>
                        <w:sz w:val="21"/>
                        <w:szCs w:val="21"/>
                      </w:rPr>
                      <w:t>备查文件目录</w:t>
                    </w:r>
                  </w:p>
                </w:tc>
                <w:sdt>
                  <w:sdtPr>
                    <w:rPr>
                      <w:sz w:val="21"/>
                      <w:szCs w:val="21"/>
                    </w:rPr>
                    <w:alias w:val="备查文件目录"/>
                    <w:tag w:val="_GBC_b76ea437bdf44553a05f7cdddf7f7ee4"/>
                    <w:id w:val="15243075"/>
                    <w:lock w:val="sdtLocked"/>
                  </w:sdtPr>
                  <w:sdtContent>
                    <w:tc>
                      <w:tcPr>
                        <w:tcW w:w="3710" w:type="pct"/>
                        <w:tcBorders>
                          <w:top w:val="single" w:sz="4" w:space="0" w:color="auto"/>
                          <w:left w:val="single" w:sz="4" w:space="0" w:color="auto"/>
                          <w:bottom w:val="single" w:sz="4" w:space="0" w:color="auto"/>
                          <w:right w:val="single" w:sz="4" w:space="0" w:color="auto"/>
                        </w:tcBorders>
                      </w:tcPr>
                      <w:p w:rsidR="004B548E" w:rsidRPr="00AE474B" w:rsidRDefault="009A08C5">
                        <w:pPr>
                          <w:autoSpaceDE w:val="0"/>
                          <w:autoSpaceDN w:val="0"/>
                          <w:adjustRightInd w:val="0"/>
                          <w:rPr>
                            <w:sz w:val="21"/>
                            <w:szCs w:val="21"/>
                          </w:rPr>
                        </w:pPr>
                        <w:r w:rsidRPr="00AE474B">
                          <w:rPr>
                            <w:rFonts w:hint="eastAsia"/>
                            <w:sz w:val="21"/>
                            <w:szCs w:val="21"/>
                          </w:rPr>
                          <w:t>载有会计师事务所盖章、注册会计师签名并盖章的审计报告原件；</w:t>
                        </w:r>
                      </w:p>
                    </w:tc>
                  </w:sdtContent>
                </w:sdt>
              </w:tr>
            </w:sdtContent>
          </w:sdt>
          <w:sdt>
            <w:sdtPr>
              <w:rPr>
                <w:sz w:val="21"/>
                <w:szCs w:val="21"/>
              </w:rPr>
              <w:alias w:val="备查文件情况"/>
              <w:tag w:val="_GBC_a1af99b129a74e47a865dd7d29f8fd1f"/>
              <w:id w:val="15243078"/>
              <w:lock w:val="sdtLocked"/>
            </w:sdtPr>
            <w:sdtContent>
              <w:tr w:rsidR="004B548E" w:rsidRPr="00AE474B"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B548E" w:rsidRPr="00AE474B" w:rsidRDefault="00A20AC1">
                    <w:pPr>
                      <w:autoSpaceDE w:val="0"/>
                      <w:autoSpaceDN w:val="0"/>
                      <w:adjustRightInd w:val="0"/>
                      <w:jc w:val="center"/>
                      <w:rPr>
                        <w:sz w:val="21"/>
                        <w:szCs w:val="21"/>
                      </w:rPr>
                    </w:pPr>
                    <w:r w:rsidRPr="00AE474B">
                      <w:rPr>
                        <w:sz w:val="21"/>
                        <w:szCs w:val="21"/>
                      </w:rPr>
                      <w:t>备查文件目录</w:t>
                    </w:r>
                  </w:p>
                </w:tc>
                <w:sdt>
                  <w:sdtPr>
                    <w:rPr>
                      <w:sz w:val="21"/>
                      <w:szCs w:val="21"/>
                    </w:rPr>
                    <w:alias w:val="备查文件目录"/>
                    <w:tag w:val="_GBC_b76ea437bdf44553a05f7cdddf7f7ee4"/>
                    <w:id w:val="15243077"/>
                    <w:lock w:val="sdtLocked"/>
                  </w:sdtPr>
                  <w:sdtContent>
                    <w:tc>
                      <w:tcPr>
                        <w:tcW w:w="3710" w:type="pct"/>
                        <w:tcBorders>
                          <w:top w:val="single" w:sz="4" w:space="0" w:color="auto"/>
                          <w:left w:val="single" w:sz="4" w:space="0" w:color="auto"/>
                          <w:bottom w:val="single" w:sz="4" w:space="0" w:color="auto"/>
                          <w:right w:val="single" w:sz="4" w:space="0" w:color="auto"/>
                        </w:tcBorders>
                      </w:tcPr>
                      <w:p w:rsidR="004B548E" w:rsidRPr="00AE474B" w:rsidRDefault="009A08C5">
                        <w:pPr>
                          <w:autoSpaceDE w:val="0"/>
                          <w:autoSpaceDN w:val="0"/>
                          <w:adjustRightInd w:val="0"/>
                          <w:rPr>
                            <w:sz w:val="21"/>
                            <w:szCs w:val="21"/>
                          </w:rPr>
                        </w:pPr>
                        <w:r w:rsidRPr="00AE474B">
                          <w:rPr>
                            <w:rFonts w:hint="eastAsia"/>
                            <w:sz w:val="21"/>
                            <w:szCs w:val="21"/>
                          </w:rPr>
                          <w:t>报告期内在中国证监会指定报刊上公开披露过的所有公司文件正本及公告原稿。</w:t>
                        </w:r>
                      </w:p>
                    </w:tc>
                  </w:sdtContent>
                </w:sdt>
              </w:tr>
            </w:sdtContent>
          </w:sdt>
        </w:tbl>
        <w:p w:rsidR="004B548E" w:rsidRPr="00AE474B" w:rsidRDefault="00A20AC1">
          <w:pPr>
            <w:wordWrap w:val="0"/>
            <w:spacing w:line="360" w:lineRule="exact"/>
            <w:ind w:right="5"/>
            <w:jc w:val="right"/>
            <w:rPr>
              <w:sz w:val="21"/>
              <w:szCs w:val="21"/>
              <w:u w:val="single"/>
            </w:rPr>
          </w:pPr>
          <w:r w:rsidRPr="00AE474B">
            <w:rPr>
              <w:sz w:val="21"/>
              <w:szCs w:val="21"/>
            </w:rPr>
            <w:t>董事长：</w:t>
          </w:r>
          <w:sdt>
            <w:sdtPr>
              <w:rPr>
                <w:sz w:val="21"/>
                <w:szCs w:val="21"/>
              </w:rPr>
              <w:alias w:val="报告发布人"/>
              <w:tag w:val="_GBC_c7ba2bb638cf41b594c93928cb88221a"/>
              <w:id w:val="24350177"/>
              <w:lock w:val="sdtLocked"/>
              <w:placeholder>
                <w:docPart w:val="GBC22222222222222222222222222222"/>
              </w:placeholder>
            </w:sdtPr>
            <w:sdtContent>
              <w:r w:rsidR="009A08C5" w:rsidRPr="00AE474B">
                <w:rPr>
                  <w:rFonts w:hint="eastAsia"/>
                  <w:sz w:val="21"/>
                  <w:szCs w:val="21"/>
                </w:rPr>
                <w:t>宋鑫</w:t>
              </w:r>
            </w:sdtContent>
          </w:sdt>
        </w:p>
        <w:p w:rsidR="004B548E" w:rsidRDefault="00A20AC1">
          <w:pPr>
            <w:spacing w:line="360" w:lineRule="exact"/>
            <w:ind w:right="5"/>
            <w:jc w:val="right"/>
            <w:rPr>
              <w:color w:val="008000"/>
              <w:u w:val="single"/>
            </w:rPr>
          </w:pPr>
          <w:r w:rsidRPr="00AE474B">
            <w:rPr>
              <w:sz w:val="21"/>
              <w:szCs w:val="21"/>
            </w:rPr>
            <w:t>董事会批准报送日期：</w:t>
          </w:r>
          <w:sdt>
            <w:sdtPr>
              <w:rPr>
                <w:sz w:val="21"/>
                <w:szCs w:val="21"/>
              </w:rPr>
              <w:alias w:val="报告董事会批准报送日期"/>
              <w:tag w:val="_GBC_71049e7f7e514ae7b28070ad1a1eb831"/>
              <w:id w:val="24350178"/>
              <w:lock w:val="sdtLocked"/>
              <w:placeholder>
                <w:docPart w:val="GBC22222222222222222222222222222"/>
              </w:placeholder>
            </w:sdtPr>
            <w:sdtEndPr>
              <w:rPr>
                <w:sz w:val="24"/>
                <w:szCs w:val="24"/>
              </w:rPr>
            </w:sdtEndPr>
            <w:sdtContent>
              <w:r w:rsidR="009A08C5" w:rsidRPr="00AE474B">
                <w:rPr>
                  <w:sz w:val="21"/>
                  <w:szCs w:val="21"/>
                </w:rPr>
                <w:t>201</w:t>
              </w:r>
              <w:r w:rsidR="009A08C5" w:rsidRPr="00AE474B">
                <w:rPr>
                  <w:rFonts w:hint="eastAsia"/>
                  <w:sz w:val="21"/>
                  <w:szCs w:val="21"/>
                </w:rPr>
                <w:t>6年</w:t>
              </w:r>
              <w:r w:rsidR="009A08C5" w:rsidRPr="00AE474B">
                <w:rPr>
                  <w:sz w:val="21"/>
                  <w:szCs w:val="21"/>
                </w:rPr>
                <w:t>4</w:t>
              </w:r>
              <w:r w:rsidR="009A08C5" w:rsidRPr="00AE474B">
                <w:rPr>
                  <w:rFonts w:hint="eastAsia"/>
                  <w:sz w:val="21"/>
                  <w:szCs w:val="21"/>
                </w:rPr>
                <w:t>月27日</w:t>
              </w:r>
            </w:sdtContent>
          </w:sdt>
        </w:p>
      </w:sdtContent>
    </w:sdt>
    <w:p w:rsidR="004B548E" w:rsidRDefault="004B548E">
      <w:pPr>
        <w:spacing w:line="360" w:lineRule="exact"/>
        <w:ind w:right="5"/>
        <w:rPr>
          <w:u w:val="single"/>
        </w:rPr>
      </w:pPr>
    </w:p>
    <w:p w:rsidR="004B548E" w:rsidRDefault="004B548E">
      <w:pPr>
        <w:spacing w:line="360" w:lineRule="exact"/>
        <w:ind w:right="5"/>
        <w:jc w:val="center"/>
        <w:rPr>
          <w:u w:val="single"/>
        </w:rPr>
      </w:pPr>
    </w:p>
    <w:p w:rsidR="004B548E" w:rsidRPr="009A08C5" w:rsidRDefault="004B548E" w:rsidP="009A08C5">
      <w:pPr>
        <w:spacing w:line="360" w:lineRule="exact"/>
        <w:ind w:right="5"/>
      </w:pPr>
    </w:p>
    <w:sectPr w:rsidR="004B548E" w:rsidRPr="009A08C5"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69E" w:rsidRDefault="0066169E" w:rsidP="00365E23">
      <w:r>
        <w:separator/>
      </w:r>
    </w:p>
  </w:endnote>
  <w:endnote w:type="continuationSeparator" w:id="0">
    <w:p w:rsidR="0066169E" w:rsidRDefault="0066169E"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fixed"/>
    <w:sig w:usb0="00000000" w:usb1="080E0000" w:usb2="00000010" w:usb3="00000000" w:csb0="00040000" w:csb1="00000000"/>
  </w:font>
  <w:font w:name="宋体@.詔.牀.">
    <w:altName w:val="宋体"/>
    <w:panose1 w:val="00000000000000000000"/>
    <w:charset w:val="86"/>
    <w:family w:val="roman"/>
    <w:notTrueType/>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603E31" w:rsidRDefault="00D945E0" w:rsidP="00281465">
            <w:pPr>
              <w:pStyle w:val="ac"/>
              <w:jc w:val="center"/>
            </w:pPr>
            <w:r>
              <w:rPr>
                <w:b/>
                <w:bCs/>
                <w:sz w:val="24"/>
                <w:szCs w:val="24"/>
              </w:rPr>
              <w:fldChar w:fldCharType="begin"/>
            </w:r>
            <w:r w:rsidR="00603E31">
              <w:rPr>
                <w:b/>
                <w:bCs/>
              </w:rPr>
              <w:instrText>PAGE</w:instrText>
            </w:r>
            <w:r>
              <w:rPr>
                <w:b/>
                <w:bCs/>
                <w:sz w:val="24"/>
                <w:szCs w:val="24"/>
              </w:rPr>
              <w:fldChar w:fldCharType="separate"/>
            </w:r>
            <w:r w:rsidR="00C67FB8">
              <w:rPr>
                <w:b/>
                <w:bCs/>
                <w:noProof/>
              </w:rPr>
              <w:t>19</w:t>
            </w:r>
            <w:r>
              <w:rPr>
                <w:b/>
                <w:bCs/>
                <w:sz w:val="24"/>
                <w:szCs w:val="24"/>
              </w:rPr>
              <w:fldChar w:fldCharType="end"/>
            </w:r>
            <w:r w:rsidR="00603E31">
              <w:rPr>
                <w:lang w:val="zh-CN"/>
              </w:rPr>
              <w:t xml:space="preserve"> / </w:t>
            </w:r>
            <w:r>
              <w:rPr>
                <w:b/>
                <w:bCs/>
                <w:sz w:val="24"/>
                <w:szCs w:val="24"/>
              </w:rPr>
              <w:fldChar w:fldCharType="begin"/>
            </w:r>
            <w:r w:rsidR="00603E31">
              <w:rPr>
                <w:b/>
                <w:bCs/>
              </w:rPr>
              <w:instrText>NUMPAGES</w:instrText>
            </w:r>
            <w:r>
              <w:rPr>
                <w:b/>
                <w:bCs/>
                <w:sz w:val="24"/>
                <w:szCs w:val="24"/>
              </w:rPr>
              <w:fldChar w:fldCharType="separate"/>
            </w:r>
            <w:r w:rsidR="00C67FB8">
              <w:rPr>
                <w:b/>
                <w:bCs/>
                <w:noProof/>
              </w:rPr>
              <w:t>151</w:t>
            </w:r>
            <w:r>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69E" w:rsidRDefault="0066169E" w:rsidP="00365E23">
      <w:r>
        <w:separator/>
      </w:r>
    </w:p>
  </w:footnote>
  <w:footnote w:type="continuationSeparator" w:id="0">
    <w:p w:rsidR="0066169E" w:rsidRDefault="0066169E"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E31" w:rsidRPr="009B70CF" w:rsidRDefault="00603E31" w:rsidP="00343422">
    <w:pPr>
      <w:pStyle w:val="ab"/>
      <w:tabs>
        <w:tab w:val="clear" w:pos="8306"/>
        <w:tab w:val="left" w:pos="8364"/>
        <w:tab w:val="left" w:pos="8505"/>
      </w:tabs>
      <w:ind w:rightChars="10" w:right="24"/>
      <w:rPr>
        <w:b/>
      </w:rPr>
    </w:pPr>
    <w:r w:rsidRPr="00A55D4E">
      <w:rPr>
        <w:rFonts w:hint="eastAsia"/>
      </w:rPr>
      <w:t>中金黄金股份有限公司</w:t>
    </w:r>
    <w:r>
      <w:rPr>
        <w:rFonts w:hint="eastAsia"/>
      </w:rPr>
      <w:t>2015</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B7060CB4"/>
    <w:lvl w:ilvl="0" w:tplc="D81C484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9C037A2"/>
    <w:multiLevelType w:val="hybridMultilevel"/>
    <w:tmpl w:val="3A289F0E"/>
    <w:lvl w:ilvl="0" w:tplc="9B42B13E">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103278CB"/>
    <w:multiLevelType w:val="hybridMultilevel"/>
    <w:tmpl w:val="20D847A8"/>
    <w:lvl w:ilvl="0" w:tplc="7BF28288">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A7388C"/>
    <w:multiLevelType w:val="multilevel"/>
    <w:tmpl w:val="74DED12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5A42E81"/>
    <w:multiLevelType w:val="singleLevel"/>
    <w:tmpl w:val="79C27FE4"/>
    <w:lvl w:ilvl="0">
      <w:start w:val="3"/>
      <w:numFmt w:val="decimal"/>
      <w:lvlText w:val=""/>
      <w:lvlJc w:val="left"/>
      <w:pPr>
        <w:tabs>
          <w:tab w:val="num" w:pos="360"/>
        </w:tabs>
        <w:ind w:left="360" w:hanging="360"/>
      </w:pPr>
      <w:rPr>
        <w:rFonts w:ascii="Times New Roman" w:hint="default"/>
      </w:rPr>
    </w:lvl>
  </w:abstractNum>
  <w:abstractNum w:abstractNumId="42">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nsid w:val="3407283A"/>
    <w:multiLevelType w:val="hybridMultilevel"/>
    <w:tmpl w:val="CB16C0F0"/>
    <w:lvl w:ilvl="0" w:tplc="38846E9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D411AC0"/>
    <w:multiLevelType w:val="multilevel"/>
    <w:tmpl w:val="37088A7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60F68C8"/>
    <w:multiLevelType w:val="multilevel"/>
    <w:tmpl w:val="5BCE65BC"/>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0F33864"/>
    <w:multiLevelType w:val="hybridMultilevel"/>
    <w:tmpl w:val="963A9A5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05C82E88">
      <w:start w:val="1"/>
      <w:numFmt w:val="chineseCountingThousand"/>
      <w:lvlText w:val="(%4)"/>
      <w:lvlJc w:val="left"/>
      <w:pPr>
        <w:ind w:left="42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2">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C673432"/>
    <w:multiLevelType w:val="multilevel"/>
    <w:tmpl w:val="66149B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CB536FA"/>
    <w:multiLevelType w:val="hybridMultilevel"/>
    <w:tmpl w:val="A5D09614"/>
    <w:lvl w:ilvl="0" w:tplc="782A790A">
      <w:start w:val="1"/>
      <w:numFmt w:val="decimal"/>
      <w:lvlText w:val="(%1)"/>
      <w:lvlJc w:val="right"/>
      <w:pPr>
        <w:ind w:left="1260" w:hanging="420"/>
      </w:pPr>
      <w:rPr>
        <w:rFonts w:hint="eastAsia"/>
      </w:rPr>
    </w:lvl>
    <w:lvl w:ilvl="1" w:tplc="04090019" w:tentative="1">
      <w:start w:val="1"/>
      <w:numFmt w:val="lowerLetter"/>
      <w:lvlText w:val="%2)"/>
      <w:lvlJc w:val="left"/>
      <w:pPr>
        <w:ind w:left="840" w:hanging="420"/>
      </w:pPr>
    </w:lvl>
    <w:lvl w:ilvl="2" w:tplc="AF98DE02">
      <w:start w:val="1"/>
      <w:numFmt w:val="chineseCountingThousand"/>
      <w:lvlText w:val="(%3)"/>
      <w:lvlJc w:val="right"/>
      <w:pPr>
        <w:ind w:left="42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0">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2">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4">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5">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9">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4"/>
  </w:num>
  <w:num w:numId="2">
    <w:abstractNumId w:val="31"/>
  </w:num>
  <w:num w:numId="3">
    <w:abstractNumId w:val="27"/>
  </w:num>
  <w:num w:numId="4">
    <w:abstractNumId w:val="38"/>
  </w:num>
  <w:num w:numId="5">
    <w:abstractNumId w:val="106"/>
  </w:num>
  <w:num w:numId="6">
    <w:abstractNumId w:val="47"/>
  </w:num>
  <w:num w:numId="7">
    <w:abstractNumId w:val="63"/>
  </w:num>
  <w:num w:numId="8">
    <w:abstractNumId w:val="89"/>
  </w:num>
  <w:num w:numId="9">
    <w:abstractNumId w:val="65"/>
  </w:num>
  <w:num w:numId="10">
    <w:abstractNumId w:val="53"/>
  </w:num>
  <w:num w:numId="11">
    <w:abstractNumId w:val="43"/>
  </w:num>
  <w:num w:numId="12">
    <w:abstractNumId w:val="75"/>
  </w:num>
  <w:num w:numId="13">
    <w:abstractNumId w:val="119"/>
  </w:num>
  <w:num w:numId="14">
    <w:abstractNumId w:val="99"/>
  </w:num>
  <w:num w:numId="15">
    <w:abstractNumId w:val="19"/>
  </w:num>
  <w:num w:numId="16">
    <w:abstractNumId w:val="37"/>
  </w:num>
  <w:num w:numId="17">
    <w:abstractNumId w:val="30"/>
  </w:num>
  <w:num w:numId="18">
    <w:abstractNumId w:val="49"/>
  </w:num>
  <w:num w:numId="19">
    <w:abstractNumId w:val="84"/>
  </w:num>
  <w:num w:numId="20">
    <w:abstractNumId w:val="122"/>
  </w:num>
  <w:num w:numId="21">
    <w:abstractNumId w:val="128"/>
  </w:num>
  <w:num w:numId="22">
    <w:abstractNumId w:val="29"/>
  </w:num>
  <w:num w:numId="23">
    <w:abstractNumId w:val="15"/>
  </w:num>
  <w:num w:numId="24">
    <w:abstractNumId w:val="113"/>
  </w:num>
  <w:num w:numId="25">
    <w:abstractNumId w:val="5"/>
  </w:num>
  <w:num w:numId="26">
    <w:abstractNumId w:val="112"/>
  </w:num>
  <w:num w:numId="27">
    <w:abstractNumId w:val="133"/>
  </w:num>
  <w:num w:numId="28">
    <w:abstractNumId w:val="92"/>
  </w:num>
  <w:num w:numId="29">
    <w:abstractNumId w:val="67"/>
  </w:num>
  <w:num w:numId="30">
    <w:abstractNumId w:val="80"/>
  </w:num>
  <w:num w:numId="31">
    <w:abstractNumId w:val="79"/>
  </w:num>
  <w:num w:numId="32">
    <w:abstractNumId w:val="1"/>
  </w:num>
  <w:num w:numId="33">
    <w:abstractNumId w:val="93"/>
  </w:num>
  <w:num w:numId="34">
    <w:abstractNumId w:val="86"/>
  </w:num>
  <w:num w:numId="35">
    <w:abstractNumId w:val="130"/>
  </w:num>
  <w:num w:numId="36">
    <w:abstractNumId w:val="111"/>
  </w:num>
  <w:num w:numId="37">
    <w:abstractNumId w:val="87"/>
  </w:num>
  <w:num w:numId="38">
    <w:abstractNumId w:val="114"/>
  </w:num>
  <w:num w:numId="39">
    <w:abstractNumId w:val="4"/>
  </w:num>
  <w:num w:numId="40">
    <w:abstractNumId w:val="36"/>
  </w:num>
  <w:num w:numId="41">
    <w:abstractNumId w:val="125"/>
  </w:num>
  <w:num w:numId="42">
    <w:abstractNumId w:val="28"/>
  </w:num>
  <w:num w:numId="43">
    <w:abstractNumId w:val="74"/>
  </w:num>
  <w:num w:numId="44">
    <w:abstractNumId w:val="105"/>
  </w:num>
  <w:num w:numId="45">
    <w:abstractNumId w:val="26"/>
  </w:num>
  <w:num w:numId="46">
    <w:abstractNumId w:val="98"/>
  </w:num>
  <w:num w:numId="47">
    <w:abstractNumId w:val="77"/>
  </w:num>
  <w:num w:numId="48">
    <w:abstractNumId w:val="129"/>
  </w:num>
  <w:num w:numId="49">
    <w:abstractNumId w:val="69"/>
  </w:num>
  <w:num w:numId="50">
    <w:abstractNumId w:val="2"/>
  </w:num>
  <w:num w:numId="51">
    <w:abstractNumId w:val="50"/>
  </w:num>
  <w:num w:numId="52">
    <w:abstractNumId w:val="52"/>
  </w:num>
  <w:num w:numId="53">
    <w:abstractNumId w:val="33"/>
  </w:num>
  <w:num w:numId="54">
    <w:abstractNumId w:val="117"/>
  </w:num>
  <w:num w:numId="55">
    <w:abstractNumId w:val="8"/>
  </w:num>
  <w:num w:numId="56">
    <w:abstractNumId w:val="121"/>
  </w:num>
  <w:num w:numId="57">
    <w:abstractNumId w:val="22"/>
  </w:num>
  <w:num w:numId="58">
    <w:abstractNumId w:val="91"/>
  </w:num>
  <w:num w:numId="59">
    <w:abstractNumId w:val="118"/>
  </w:num>
  <w:num w:numId="60">
    <w:abstractNumId w:val="71"/>
  </w:num>
  <w:num w:numId="61">
    <w:abstractNumId w:val="123"/>
  </w:num>
  <w:num w:numId="62">
    <w:abstractNumId w:val="54"/>
  </w:num>
  <w:num w:numId="63">
    <w:abstractNumId w:val="21"/>
  </w:num>
  <w:num w:numId="64">
    <w:abstractNumId w:val="7"/>
  </w:num>
  <w:num w:numId="65">
    <w:abstractNumId w:val="116"/>
  </w:num>
  <w:num w:numId="66">
    <w:abstractNumId w:val="18"/>
  </w:num>
  <w:num w:numId="67">
    <w:abstractNumId w:val="42"/>
  </w:num>
  <w:num w:numId="68">
    <w:abstractNumId w:val="11"/>
  </w:num>
  <w:num w:numId="69">
    <w:abstractNumId w:val="134"/>
  </w:num>
  <w:num w:numId="70">
    <w:abstractNumId w:val="20"/>
  </w:num>
  <w:num w:numId="71">
    <w:abstractNumId w:val="64"/>
  </w:num>
  <w:num w:numId="72">
    <w:abstractNumId w:val="127"/>
  </w:num>
  <w:num w:numId="73">
    <w:abstractNumId w:val="61"/>
  </w:num>
  <w:num w:numId="74">
    <w:abstractNumId w:val="131"/>
  </w:num>
  <w:num w:numId="75">
    <w:abstractNumId w:val="81"/>
  </w:num>
  <w:num w:numId="76">
    <w:abstractNumId w:val="107"/>
  </w:num>
  <w:num w:numId="77">
    <w:abstractNumId w:val="45"/>
  </w:num>
  <w:num w:numId="78">
    <w:abstractNumId w:val="135"/>
  </w:num>
  <w:num w:numId="79">
    <w:abstractNumId w:val="78"/>
  </w:num>
  <w:num w:numId="80">
    <w:abstractNumId w:val="83"/>
  </w:num>
  <w:num w:numId="81">
    <w:abstractNumId w:val="103"/>
  </w:num>
  <w:num w:numId="82">
    <w:abstractNumId w:val="138"/>
  </w:num>
  <w:num w:numId="83">
    <w:abstractNumId w:val="58"/>
  </w:num>
  <w:num w:numId="84">
    <w:abstractNumId w:val="82"/>
  </w:num>
  <w:num w:numId="85">
    <w:abstractNumId w:val="88"/>
  </w:num>
  <w:num w:numId="86">
    <w:abstractNumId w:val="124"/>
  </w:num>
  <w:num w:numId="87">
    <w:abstractNumId w:val="6"/>
  </w:num>
  <w:num w:numId="88">
    <w:abstractNumId w:val="60"/>
  </w:num>
  <w:num w:numId="89">
    <w:abstractNumId w:val="12"/>
  </w:num>
  <w:num w:numId="90">
    <w:abstractNumId w:val="90"/>
  </w:num>
  <w:num w:numId="91">
    <w:abstractNumId w:val="115"/>
  </w:num>
  <w:num w:numId="92">
    <w:abstractNumId w:val="70"/>
  </w:num>
  <w:num w:numId="93">
    <w:abstractNumId w:val="95"/>
  </w:num>
  <w:num w:numId="94">
    <w:abstractNumId w:val="85"/>
  </w:num>
  <w:num w:numId="95">
    <w:abstractNumId w:val="46"/>
  </w:num>
  <w:num w:numId="96">
    <w:abstractNumId w:val="97"/>
  </w:num>
  <w:num w:numId="97">
    <w:abstractNumId w:val="62"/>
  </w:num>
  <w:num w:numId="98">
    <w:abstractNumId w:val="9"/>
  </w:num>
  <w:num w:numId="99">
    <w:abstractNumId w:val="0"/>
  </w:num>
  <w:num w:numId="100">
    <w:abstractNumId w:val="32"/>
  </w:num>
  <w:num w:numId="101">
    <w:abstractNumId w:val="136"/>
  </w:num>
  <w:num w:numId="102">
    <w:abstractNumId w:val="139"/>
  </w:num>
  <w:num w:numId="103">
    <w:abstractNumId w:val="57"/>
  </w:num>
  <w:num w:numId="104">
    <w:abstractNumId w:val="39"/>
  </w:num>
  <w:num w:numId="105">
    <w:abstractNumId w:val="137"/>
  </w:num>
  <w:num w:numId="106">
    <w:abstractNumId w:val="24"/>
  </w:num>
  <w:num w:numId="107">
    <w:abstractNumId w:val="108"/>
  </w:num>
  <w:num w:numId="108">
    <w:abstractNumId w:val="34"/>
  </w:num>
  <w:num w:numId="109">
    <w:abstractNumId w:val="96"/>
  </w:num>
  <w:num w:numId="110">
    <w:abstractNumId w:val="110"/>
  </w:num>
  <w:num w:numId="111">
    <w:abstractNumId w:val="23"/>
  </w:num>
  <w:num w:numId="112">
    <w:abstractNumId w:val="56"/>
  </w:num>
  <w:num w:numId="113">
    <w:abstractNumId w:val="100"/>
  </w:num>
  <w:num w:numId="114">
    <w:abstractNumId w:val="72"/>
  </w:num>
  <w:num w:numId="115">
    <w:abstractNumId w:val="14"/>
  </w:num>
  <w:num w:numId="116">
    <w:abstractNumId w:val="55"/>
  </w:num>
  <w:num w:numId="117">
    <w:abstractNumId w:val="76"/>
  </w:num>
  <w:num w:numId="118">
    <w:abstractNumId w:val="3"/>
  </w:num>
  <w:num w:numId="119">
    <w:abstractNumId w:val="40"/>
  </w:num>
  <w:num w:numId="120">
    <w:abstractNumId w:val="102"/>
  </w:num>
  <w:num w:numId="121">
    <w:abstractNumId w:val="73"/>
  </w:num>
  <w:num w:numId="122">
    <w:abstractNumId w:val="68"/>
  </w:num>
  <w:num w:numId="123">
    <w:abstractNumId w:val="120"/>
  </w:num>
  <w:num w:numId="124">
    <w:abstractNumId w:val="48"/>
  </w:num>
  <w:num w:numId="125">
    <w:abstractNumId w:val="17"/>
  </w:num>
  <w:num w:numId="126">
    <w:abstractNumId w:val="126"/>
  </w:num>
  <w:num w:numId="127">
    <w:abstractNumId w:val="109"/>
  </w:num>
  <w:num w:numId="128">
    <w:abstractNumId w:val="104"/>
  </w:num>
  <w:num w:numId="129">
    <w:abstractNumId w:val="16"/>
  </w:num>
  <w:num w:numId="130">
    <w:abstractNumId w:val="51"/>
  </w:num>
  <w:num w:numId="131">
    <w:abstractNumId w:val="94"/>
  </w:num>
  <w:num w:numId="132">
    <w:abstractNumId w:val="132"/>
  </w:num>
  <w:num w:numId="133">
    <w:abstractNumId w:val="101"/>
  </w:num>
  <w:num w:numId="134">
    <w:abstractNumId w:val="25"/>
  </w:num>
  <w:num w:numId="135">
    <w:abstractNumId w:val="66"/>
  </w:num>
  <w:num w:numId="136">
    <w:abstractNumId w:val="35"/>
  </w:num>
  <w:num w:numId="137">
    <w:abstractNumId w:val="13"/>
  </w:num>
  <w:num w:numId="138">
    <w:abstractNumId w:val="41"/>
  </w:num>
  <w:num w:numId="139">
    <w:abstractNumId w:val="10"/>
  </w:num>
  <w:num w:numId="140">
    <w:abstractNumId w:val="59"/>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593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8FD"/>
    <w:rsid w:val="00001B33"/>
    <w:rsid w:val="00001E8C"/>
    <w:rsid w:val="0000230E"/>
    <w:rsid w:val="000024DA"/>
    <w:rsid w:val="00002523"/>
    <w:rsid w:val="000028BC"/>
    <w:rsid w:val="00002973"/>
    <w:rsid w:val="0000315F"/>
    <w:rsid w:val="000033A6"/>
    <w:rsid w:val="00003675"/>
    <w:rsid w:val="0000372D"/>
    <w:rsid w:val="00003C39"/>
    <w:rsid w:val="000048B5"/>
    <w:rsid w:val="000049A0"/>
    <w:rsid w:val="00004ADF"/>
    <w:rsid w:val="00004E58"/>
    <w:rsid w:val="00005071"/>
    <w:rsid w:val="0000568D"/>
    <w:rsid w:val="0000598E"/>
    <w:rsid w:val="00005DCB"/>
    <w:rsid w:val="00006073"/>
    <w:rsid w:val="000061CF"/>
    <w:rsid w:val="000064DC"/>
    <w:rsid w:val="00007207"/>
    <w:rsid w:val="00007BBD"/>
    <w:rsid w:val="00010147"/>
    <w:rsid w:val="0001033D"/>
    <w:rsid w:val="0001046B"/>
    <w:rsid w:val="00010B7F"/>
    <w:rsid w:val="00010D95"/>
    <w:rsid w:val="00010E18"/>
    <w:rsid w:val="000110F7"/>
    <w:rsid w:val="00011D4F"/>
    <w:rsid w:val="00011E07"/>
    <w:rsid w:val="000121BF"/>
    <w:rsid w:val="000122EE"/>
    <w:rsid w:val="0001276C"/>
    <w:rsid w:val="00012AFC"/>
    <w:rsid w:val="00012D95"/>
    <w:rsid w:val="000130AF"/>
    <w:rsid w:val="000139E7"/>
    <w:rsid w:val="00013FF0"/>
    <w:rsid w:val="000140AF"/>
    <w:rsid w:val="00014263"/>
    <w:rsid w:val="000142AE"/>
    <w:rsid w:val="00014850"/>
    <w:rsid w:val="0001497A"/>
    <w:rsid w:val="00014DF5"/>
    <w:rsid w:val="000155A0"/>
    <w:rsid w:val="00015844"/>
    <w:rsid w:val="00015DD2"/>
    <w:rsid w:val="00015DF7"/>
    <w:rsid w:val="00016321"/>
    <w:rsid w:val="00016C2C"/>
    <w:rsid w:val="00016D21"/>
    <w:rsid w:val="00016FD1"/>
    <w:rsid w:val="0001733B"/>
    <w:rsid w:val="00017658"/>
    <w:rsid w:val="000176B6"/>
    <w:rsid w:val="000178D4"/>
    <w:rsid w:val="00017D54"/>
    <w:rsid w:val="00020074"/>
    <w:rsid w:val="000203A5"/>
    <w:rsid w:val="00020728"/>
    <w:rsid w:val="00020A06"/>
    <w:rsid w:val="00020CCF"/>
    <w:rsid w:val="00020D46"/>
    <w:rsid w:val="00020DB9"/>
    <w:rsid w:val="00020F79"/>
    <w:rsid w:val="0002110B"/>
    <w:rsid w:val="00021700"/>
    <w:rsid w:val="00021782"/>
    <w:rsid w:val="000224B7"/>
    <w:rsid w:val="000225C5"/>
    <w:rsid w:val="0002292A"/>
    <w:rsid w:val="00022A86"/>
    <w:rsid w:val="00022EDA"/>
    <w:rsid w:val="00022EFD"/>
    <w:rsid w:val="0002301E"/>
    <w:rsid w:val="000231BD"/>
    <w:rsid w:val="000231DC"/>
    <w:rsid w:val="00023BEB"/>
    <w:rsid w:val="00023C73"/>
    <w:rsid w:val="00024562"/>
    <w:rsid w:val="00024618"/>
    <w:rsid w:val="00024671"/>
    <w:rsid w:val="00024820"/>
    <w:rsid w:val="00025255"/>
    <w:rsid w:val="000254ED"/>
    <w:rsid w:val="00025E29"/>
    <w:rsid w:val="00025EAF"/>
    <w:rsid w:val="0002612F"/>
    <w:rsid w:val="00026A17"/>
    <w:rsid w:val="00027348"/>
    <w:rsid w:val="000275C9"/>
    <w:rsid w:val="00031700"/>
    <w:rsid w:val="000317CB"/>
    <w:rsid w:val="000317E9"/>
    <w:rsid w:val="000318C3"/>
    <w:rsid w:val="00031B72"/>
    <w:rsid w:val="0003243D"/>
    <w:rsid w:val="00032450"/>
    <w:rsid w:val="00032BA9"/>
    <w:rsid w:val="00033956"/>
    <w:rsid w:val="00033EBB"/>
    <w:rsid w:val="0003408C"/>
    <w:rsid w:val="000343F2"/>
    <w:rsid w:val="0003468B"/>
    <w:rsid w:val="00034C0D"/>
    <w:rsid w:val="00035352"/>
    <w:rsid w:val="00035464"/>
    <w:rsid w:val="0003626E"/>
    <w:rsid w:val="00036357"/>
    <w:rsid w:val="000363EA"/>
    <w:rsid w:val="00036813"/>
    <w:rsid w:val="0003690D"/>
    <w:rsid w:val="000375F3"/>
    <w:rsid w:val="00037DB8"/>
    <w:rsid w:val="00037DE7"/>
    <w:rsid w:val="000411AF"/>
    <w:rsid w:val="0004146D"/>
    <w:rsid w:val="00041525"/>
    <w:rsid w:val="00041800"/>
    <w:rsid w:val="00041AC3"/>
    <w:rsid w:val="00042574"/>
    <w:rsid w:val="000429ED"/>
    <w:rsid w:val="00043335"/>
    <w:rsid w:val="000436FE"/>
    <w:rsid w:val="000438A3"/>
    <w:rsid w:val="00043C00"/>
    <w:rsid w:val="00043E96"/>
    <w:rsid w:val="00043EED"/>
    <w:rsid w:val="000442DF"/>
    <w:rsid w:val="00044579"/>
    <w:rsid w:val="000446C9"/>
    <w:rsid w:val="00044D1E"/>
    <w:rsid w:val="00044D89"/>
    <w:rsid w:val="00044DDC"/>
    <w:rsid w:val="00044FE0"/>
    <w:rsid w:val="000451ED"/>
    <w:rsid w:val="0004598E"/>
    <w:rsid w:val="00045DCB"/>
    <w:rsid w:val="00045F39"/>
    <w:rsid w:val="000468DA"/>
    <w:rsid w:val="00046932"/>
    <w:rsid w:val="00046B18"/>
    <w:rsid w:val="00046BF9"/>
    <w:rsid w:val="00046C4A"/>
    <w:rsid w:val="00046DD2"/>
    <w:rsid w:val="000473FB"/>
    <w:rsid w:val="00047621"/>
    <w:rsid w:val="00047767"/>
    <w:rsid w:val="00047BBB"/>
    <w:rsid w:val="00047E7F"/>
    <w:rsid w:val="00050004"/>
    <w:rsid w:val="000500E7"/>
    <w:rsid w:val="000501F1"/>
    <w:rsid w:val="00050236"/>
    <w:rsid w:val="00050420"/>
    <w:rsid w:val="00050D2B"/>
    <w:rsid w:val="0005154F"/>
    <w:rsid w:val="000517E2"/>
    <w:rsid w:val="00051BE5"/>
    <w:rsid w:val="00052B89"/>
    <w:rsid w:val="00052D38"/>
    <w:rsid w:val="00053246"/>
    <w:rsid w:val="000539E4"/>
    <w:rsid w:val="00053B27"/>
    <w:rsid w:val="00053E2E"/>
    <w:rsid w:val="00053F3F"/>
    <w:rsid w:val="00054612"/>
    <w:rsid w:val="0005486C"/>
    <w:rsid w:val="00054D34"/>
    <w:rsid w:val="00055534"/>
    <w:rsid w:val="00055816"/>
    <w:rsid w:val="00055C3F"/>
    <w:rsid w:val="000561D7"/>
    <w:rsid w:val="000562C7"/>
    <w:rsid w:val="0005651C"/>
    <w:rsid w:val="000569CC"/>
    <w:rsid w:val="00056AA5"/>
    <w:rsid w:val="00056F13"/>
    <w:rsid w:val="00057424"/>
    <w:rsid w:val="000578C2"/>
    <w:rsid w:val="00057AD2"/>
    <w:rsid w:val="00057FA1"/>
    <w:rsid w:val="0006013C"/>
    <w:rsid w:val="0006033C"/>
    <w:rsid w:val="00060342"/>
    <w:rsid w:val="000604A6"/>
    <w:rsid w:val="00060C85"/>
    <w:rsid w:val="00062017"/>
    <w:rsid w:val="0006271B"/>
    <w:rsid w:val="00062AA3"/>
    <w:rsid w:val="00062D8E"/>
    <w:rsid w:val="00063342"/>
    <w:rsid w:val="000636DE"/>
    <w:rsid w:val="00063893"/>
    <w:rsid w:val="000639D3"/>
    <w:rsid w:val="00063A04"/>
    <w:rsid w:val="00063BD0"/>
    <w:rsid w:val="00063C47"/>
    <w:rsid w:val="00063EE6"/>
    <w:rsid w:val="0006463F"/>
    <w:rsid w:val="00064ABD"/>
    <w:rsid w:val="00064ADF"/>
    <w:rsid w:val="00064E4E"/>
    <w:rsid w:val="0006577B"/>
    <w:rsid w:val="00065914"/>
    <w:rsid w:val="00065B7B"/>
    <w:rsid w:val="00065D51"/>
    <w:rsid w:val="00066688"/>
    <w:rsid w:val="00066B5B"/>
    <w:rsid w:val="00066C7F"/>
    <w:rsid w:val="00066F8C"/>
    <w:rsid w:val="0006751E"/>
    <w:rsid w:val="00067583"/>
    <w:rsid w:val="000675AD"/>
    <w:rsid w:val="00067A91"/>
    <w:rsid w:val="00067AEB"/>
    <w:rsid w:val="000700F7"/>
    <w:rsid w:val="00070D92"/>
    <w:rsid w:val="00070E4B"/>
    <w:rsid w:val="00071243"/>
    <w:rsid w:val="0007147E"/>
    <w:rsid w:val="00072075"/>
    <w:rsid w:val="00072361"/>
    <w:rsid w:val="0007246C"/>
    <w:rsid w:val="000725CF"/>
    <w:rsid w:val="000729B8"/>
    <w:rsid w:val="00072D7F"/>
    <w:rsid w:val="0007305C"/>
    <w:rsid w:val="000730ED"/>
    <w:rsid w:val="000732D5"/>
    <w:rsid w:val="000735AF"/>
    <w:rsid w:val="00073AF3"/>
    <w:rsid w:val="00073BC2"/>
    <w:rsid w:val="00073FE6"/>
    <w:rsid w:val="000745DB"/>
    <w:rsid w:val="00074C4E"/>
    <w:rsid w:val="00075C45"/>
    <w:rsid w:val="00075E3A"/>
    <w:rsid w:val="00075E54"/>
    <w:rsid w:val="00076117"/>
    <w:rsid w:val="000764FD"/>
    <w:rsid w:val="0007671E"/>
    <w:rsid w:val="000767D9"/>
    <w:rsid w:val="00077397"/>
    <w:rsid w:val="000778E2"/>
    <w:rsid w:val="0008030B"/>
    <w:rsid w:val="00080509"/>
    <w:rsid w:val="000808F7"/>
    <w:rsid w:val="0008095D"/>
    <w:rsid w:val="00080A0F"/>
    <w:rsid w:val="00080C0B"/>
    <w:rsid w:val="00081087"/>
    <w:rsid w:val="00081D4A"/>
    <w:rsid w:val="00082006"/>
    <w:rsid w:val="0008231D"/>
    <w:rsid w:val="00082700"/>
    <w:rsid w:val="0008274C"/>
    <w:rsid w:val="00082A1A"/>
    <w:rsid w:val="00082A74"/>
    <w:rsid w:val="000830E6"/>
    <w:rsid w:val="0008328D"/>
    <w:rsid w:val="0008332B"/>
    <w:rsid w:val="000837F0"/>
    <w:rsid w:val="000839C3"/>
    <w:rsid w:val="00083C1E"/>
    <w:rsid w:val="00084008"/>
    <w:rsid w:val="000841ED"/>
    <w:rsid w:val="00084531"/>
    <w:rsid w:val="000845A5"/>
    <w:rsid w:val="00084634"/>
    <w:rsid w:val="00084A03"/>
    <w:rsid w:val="00085C6B"/>
    <w:rsid w:val="000866A2"/>
    <w:rsid w:val="000868AD"/>
    <w:rsid w:val="000872AC"/>
    <w:rsid w:val="000877EF"/>
    <w:rsid w:val="00087B6F"/>
    <w:rsid w:val="00087F23"/>
    <w:rsid w:val="00090454"/>
    <w:rsid w:val="000904A6"/>
    <w:rsid w:val="00090ADC"/>
    <w:rsid w:val="00090C35"/>
    <w:rsid w:val="00090D7E"/>
    <w:rsid w:val="0009141B"/>
    <w:rsid w:val="00091702"/>
    <w:rsid w:val="00091724"/>
    <w:rsid w:val="00091743"/>
    <w:rsid w:val="000918CD"/>
    <w:rsid w:val="00091930"/>
    <w:rsid w:val="0009268B"/>
    <w:rsid w:val="000927B1"/>
    <w:rsid w:val="00092823"/>
    <w:rsid w:val="00092C1E"/>
    <w:rsid w:val="00092E8F"/>
    <w:rsid w:val="00092F5A"/>
    <w:rsid w:val="00092FCE"/>
    <w:rsid w:val="000930A1"/>
    <w:rsid w:val="0009325E"/>
    <w:rsid w:val="000932D6"/>
    <w:rsid w:val="000934F7"/>
    <w:rsid w:val="000938DF"/>
    <w:rsid w:val="00094040"/>
    <w:rsid w:val="0009494E"/>
    <w:rsid w:val="00094A55"/>
    <w:rsid w:val="00094FB5"/>
    <w:rsid w:val="000951D6"/>
    <w:rsid w:val="00095382"/>
    <w:rsid w:val="00095388"/>
    <w:rsid w:val="000955B9"/>
    <w:rsid w:val="00095CD6"/>
    <w:rsid w:val="000960F5"/>
    <w:rsid w:val="00096746"/>
    <w:rsid w:val="00096A77"/>
    <w:rsid w:val="00096E12"/>
    <w:rsid w:val="00097097"/>
    <w:rsid w:val="000974B2"/>
    <w:rsid w:val="000975B1"/>
    <w:rsid w:val="000976C1"/>
    <w:rsid w:val="00097B67"/>
    <w:rsid w:val="00097E3C"/>
    <w:rsid w:val="000A044E"/>
    <w:rsid w:val="000A04A2"/>
    <w:rsid w:val="000A0989"/>
    <w:rsid w:val="000A0E87"/>
    <w:rsid w:val="000A1026"/>
    <w:rsid w:val="000A1547"/>
    <w:rsid w:val="000A1589"/>
    <w:rsid w:val="000A199C"/>
    <w:rsid w:val="000A1B40"/>
    <w:rsid w:val="000A1CBE"/>
    <w:rsid w:val="000A265B"/>
    <w:rsid w:val="000A36BE"/>
    <w:rsid w:val="000A4309"/>
    <w:rsid w:val="000A490C"/>
    <w:rsid w:val="000A4AE5"/>
    <w:rsid w:val="000A4C9E"/>
    <w:rsid w:val="000A5126"/>
    <w:rsid w:val="000A56C8"/>
    <w:rsid w:val="000A5A58"/>
    <w:rsid w:val="000A5CF6"/>
    <w:rsid w:val="000A6410"/>
    <w:rsid w:val="000A67B6"/>
    <w:rsid w:val="000A6A70"/>
    <w:rsid w:val="000A6E60"/>
    <w:rsid w:val="000A6F48"/>
    <w:rsid w:val="000A700E"/>
    <w:rsid w:val="000A7216"/>
    <w:rsid w:val="000A73E7"/>
    <w:rsid w:val="000A74D2"/>
    <w:rsid w:val="000A78D8"/>
    <w:rsid w:val="000A79CF"/>
    <w:rsid w:val="000B0362"/>
    <w:rsid w:val="000B06FC"/>
    <w:rsid w:val="000B0C00"/>
    <w:rsid w:val="000B0EE6"/>
    <w:rsid w:val="000B1914"/>
    <w:rsid w:val="000B1DB7"/>
    <w:rsid w:val="000B1DD0"/>
    <w:rsid w:val="000B2333"/>
    <w:rsid w:val="000B23C8"/>
    <w:rsid w:val="000B28AE"/>
    <w:rsid w:val="000B28F3"/>
    <w:rsid w:val="000B308B"/>
    <w:rsid w:val="000B31E0"/>
    <w:rsid w:val="000B3557"/>
    <w:rsid w:val="000B3F34"/>
    <w:rsid w:val="000B4785"/>
    <w:rsid w:val="000B48F7"/>
    <w:rsid w:val="000B4A82"/>
    <w:rsid w:val="000B4BDA"/>
    <w:rsid w:val="000B4FF4"/>
    <w:rsid w:val="000B5098"/>
    <w:rsid w:val="000B5590"/>
    <w:rsid w:val="000B568F"/>
    <w:rsid w:val="000B5992"/>
    <w:rsid w:val="000B5AED"/>
    <w:rsid w:val="000B6B2E"/>
    <w:rsid w:val="000B6BC7"/>
    <w:rsid w:val="000B6C66"/>
    <w:rsid w:val="000B717E"/>
    <w:rsid w:val="000B74F3"/>
    <w:rsid w:val="000C0377"/>
    <w:rsid w:val="000C0519"/>
    <w:rsid w:val="000C0671"/>
    <w:rsid w:val="000C0898"/>
    <w:rsid w:val="000C0D45"/>
    <w:rsid w:val="000C14BA"/>
    <w:rsid w:val="000C1647"/>
    <w:rsid w:val="000C1CEC"/>
    <w:rsid w:val="000C200D"/>
    <w:rsid w:val="000C2197"/>
    <w:rsid w:val="000C25F5"/>
    <w:rsid w:val="000C26F5"/>
    <w:rsid w:val="000C28F2"/>
    <w:rsid w:val="000C2C2E"/>
    <w:rsid w:val="000C3232"/>
    <w:rsid w:val="000C34C1"/>
    <w:rsid w:val="000C37A8"/>
    <w:rsid w:val="000C3A06"/>
    <w:rsid w:val="000C3D52"/>
    <w:rsid w:val="000C40B3"/>
    <w:rsid w:val="000C44A0"/>
    <w:rsid w:val="000C4768"/>
    <w:rsid w:val="000C4B1F"/>
    <w:rsid w:val="000C4C03"/>
    <w:rsid w:val="000C51AC"/>
    <w:rsid w:val="000C52A2"/>
    <w:rsid w:val="000C5B58"/>
    <w:rsid w:val="000C5B78"/>
    <w:rsid w:val="000C5C6E"/>
    <w:rsid w:val="000C60FC"/>
    <w:rsid w:val="000C63C4"/>
    <w:rsid w:val="000C6560"/>
    <w:rsid w:val="000C6584"/>
    <w:rsid w:val="000C698C"/>
    <w:rsid w:val="000C6A05"/>
    <w:rsid w:val="000C6DAE"/>
    <w:rsid w:val="000C7371"/>
    <w:rsid w:val="000C73B9"/>
    <w:rsid w:val="000C74D4"/>
    <w:rsid w:val="000C7889"/>
    <w:rsid w:val="000C7A7D"/>
    <w:rsid w:val="000C7C71"/>
    <w:rsid w:val="000C7D9C"/>
    <w:rsid w:val="000C7DF8"/>
    <w:rsid w:val="000D0271"/>
    <w:rsid w:val="000D057C"/>
    <w:rsid w:val="000D0BE9"/>
    <w:rsid w:val="000D0E23"/>
    <w:rsid w:val="000D1028"/>
    <w:rsid w:val="000D14E3"/>
    <w:rsid w:val="000D15CB"/>
    <w:rsid w:val="000D1AB8"/>
    <w:rsid w:val="000D26CD"/>
    <w:rsid w:val="000D28CF"/>
    <w:rsid w:val="000D2C5E"/>
    <w:rsid w:val="000D2D1C"/>
    <w:rsid w:val="000D2F52"/>
    <w:rsid w:val="000D3B03"/>
    <w:rsid w:val="000D3B07"/>
    <w:rsid w:val="000D4855"/>
    <w:rsid w:val="000D49EB"/>
    <w:rsid w:val="000D4E12"/>
    <w:rsid w:val="000D5454"/>
    <w:rsid w:val="000D5A34"/>
    <w:rsid w:val="000D5D3B"/>
    <w:rsid w:val="000D5D86"/>
    <w:rsid w:val="000D5DC0"/>
    <w:rsid w:val="000D61FD"/>
    <w:rsid w:val="000D6BCB"/>
    <w:rsid w:val="000D6D6A"/>
    <w:rsid w:val="000D6D8F"/>
    <w:rsid w:val="000D7213"/>
    <w:rsid w:val="000D7307"/>
    <w:rsid w:val="000D7617"/>
    <w:rsid w:val="000D77D1"/>
    <w:rsid w:val="000D7ABF"/>
    <w:rsid w:val="000D7B5F"/>
    <w:rsid w:val="000E0052"/>
    <w:rsid w:val="000E01A1"/>
    <w:rsid w:val="000E0C83"/>
    <w:rsid w:val="000E1521"/>
    <w:rsid w:val="000E15A7"/>
    <w:rsid w:val="000E165C"/>
    <w:rsid w:val="000E17B3"/>
    <w:rsid w:val="000E18FC"/>
    <w:rsid w:val="000E1B4F"/>
    <w:rsid w:val="000E1E69"/>
    <w:rsid w:val="000E252F"/>
    <w:rsid w:val="000E2820"/>
    <w:rsid w:val="000E2BE4"/>
    <w:rsid w:val="000E34CD"/>
    <w:rsid w:val="000E35F2"/>
    <w:rsid w:val="000E38DD"/>
    <w:rsid w:val="000E3BB8"/>
    <w:rsid w:val="000E3D2D"/>
    <w:rsid w:val="000E41A3"/>
    <w:rsid w:val="000E4242"/>
    <w:rsid w:val="000E4352"/>
    <w:rsid w:val="000E518E"/>
    <w:rsid w:val="000E51C0"/>
    <w:rsid w:val="000E567C"/>
    <w:rsid w:val="000E56D0"/>
    <w:rsid w:val="000E5B46"/>
    <w:rsid w:val="000E5C9A"/>
    <w:rsid w:val="000E6C67"/>
    <w:rsid w:val="000E6CD7"/>
    <w:rsid w:val="000E6F8A"/>
    <w:rsid w:val="000E70DA"/>
    <w:rsid w:val="000E7291"/>
    <w:rsid w:val="000E7822"/>
    <w:rsid w:val="000E7A93"/>
    <w:rsid w:val="000E7F24"/>
    <w:rsid w:val="000E7FCD"/>
    <w:rsid w:val="000F02F8"/>
    <w:rsid w:val="000F0456"/>
    <w:rsid w:val="000F04EC"/>
    <w:rsid w:val="000F0542"/>
    <w:rsid w:val="000F0CF0"/>
    <w:rsid w:val="000F192B"/>
    <w:rsid w:val="000F2990"/>
    <w:rsid w:val="000F2A73"/>
    <w:rsid w:val="000F2EC9"/>
    <w:rsid w:val="000F2F55"/>
    <w:rsid w:val="000F3016"/>
    <w:rsid w:val="000F3044"/>
    <w:rsid w:val="000F3234"/>
    <w:rsid w:val="000F42F3"/>
    <w:rsid w:val="000F438A"/>
    <w:rsid w:val="000F460F"/>
    <w:rsid w:val="000F49E8"/>
    <w:rsid w:val="000F4C78"/>
    <w:rsid w:val="000F509F"/>
    <w:rsid w:val="000F52DA"/>
    <w:rsid w:val="000F59FB"/>
    <w:rsid w:val="000F5BEE"/>
    <w:rsid w:val="000F5C4A"/>
    <w:rsid w:val="000F5DCA"/>
    <w:rsid w:val="000F5E14"/>
    <w:rsid w:val="000F6058"/>
    <w:rsid w:val="000F6228"/>
    <w:rsid w:val="000F68A0"/>
    <w:rsid w:val="000F6B1C"/>
    <w:rsid w:val="000F6E38"/>
    <w:rsid w:val="000F6EE3"/>
    <w:rsid w:val="000F7633"/>
    <w:rsid w:val="000F7CB8"/>
    <w:rsid w:val="000F7D3C"/>
    <w:rsid w:val="00100112"/>
    <w:rsid w:val="0010063A"/>
    <w:rsid w:val="001007FD"/>
    <w:rsid w:val="00101376"/>
    <w:rsid w:val="00101B38"/>
    <w:rsid w:val="001022D3"/>
    <w:rsid w:val="0010234E"/>
    <w:rsid w:val="001026CF"/>
    <w:rsid w:val="001028AC"/>
    <w:rsid w:val="0010345C"/>
    <w:rsid w:val="0010369A"/>
    <w:rsid w:val="001036AD"/>
    <w:rsid w:val="001038D1"/>
    <w:rsid w:val="00103BDD"/>
    <w:rsid w:val="00104087"/>
    <w:rsid w:val="001044B7"/>
    <w:rsid w:val="001044EA"/>
    <w:rsid w:val="0010457D"/>
    <w:rsid w:val="001048FE"/>
    <w:rsid w:val="00105583"/>
    <w:rsid w:val="00105921"/>
    <w:rsid w:val="001059DB"/>
    <w:rsid w:val="00105F72"/>
    <w:rsid w:val="001060C7"/>
    <w:rsid w:val="00106B06"/>
    <w:rsid w:val="00106F25"/>
    <w:rsid w:val="00107599"/>
    <w:rsid w:val="00107A8E"/>
    <w:rsid w:val="0011023E"/>
    <w:rsid w:val="0011026D"/>
    <w:rsid w:val="00110717"/>
    <w:rsid w:val="00110D00"/>
    <w:rsid w:val="001116D4"/>
    <w:rsid w:val="00111BAC"/>
    <w:rsid w:val="00111D4E"/>
    <w:rsid w:val="00111E23"/>
    <w:rsid w:val="001126AB"/>
    <w:rsid w:val="001127CC"/>
    <w:rsid w:val="0011287C"/>
    <w:rsid w:val="001133FC"/>
    <w:rsid w:val="001137A6"/>
    <w:rsid w:val="001139E6"/>
    <w:rsid w:val="00113DF6"/>
    <w:rsid w:val="0011409F"/>
    <w:rsid w:val="00114189"/>
    <w:rsid w:val="001142FB"/>
    <w:rsid w:val="00114F3A"/>
    <w:rsid w:val="00115221"/>
    <w:rsid w:val="00115730"/>
    <w:rsid w:val="0011587B"/>
    <w:rsid w:val="00116051"/>
    <w:rsid w:val="001165AE"/>
    <w:rsid w:val="001167C6"/>
    <w:rsid w:val="001167C8"/>
    <w:rsid w:val="00116B75"/>
    <w:rsid w:val="00116D81"/>
    <w:rsid w:val="00116FBC"/>
    <w:rsid w:val="001173A8"/>
    <w:rsid w:val="00117404"/>
    <w:rsid w:val="0012016D"/>
    <w:rsid w:val="001203D4"/>
    <w:rsid w:val="0012063F"/>
    <w:rsid w:val="00120A6A"/>
    <w:rsid w:val="0012104D"/>
    <w:rsid w:val="0012158F"/>
    <w:rsid w:val="00121CFD"/>
    <w:rsid w:val="00121D25"/>
    <w:rsid w:val="00122BA4"/>
    <w:rsid w:val="001230F3"/>
    <w:rsid w:val="001234DF"/>
    <w:rsid w:val="00123F0A"/>
    <w:rsid w:val="00124A3D"/>
    <w:rsid w:val="001252F2"/>
    <w:rsid w:val="00125470"/>
    <w:rsid w:val="00125EEF"/>
    <w:rsid w:val="00126031"/>
    <w:rsid w:val="0012608D"/>
    <w:rsid w:val="00126125"/>
    <w:rsid w:val="00126CBD"/>
    <w:rsid w:val="00126E90"/>
    <w:rsid w:val="00127157"/>
    <w:rsid w:val="001271C5"/>
    <w:rsid w:val="001272F9"/>
    <w:rsid w:val="001273FD"/>
    <w:rsid w:val="00127E76"/>
    <w:rsid w:val="001304AD"/>
    <w:rsid w:val="00130697"/>
    <w:rsid w:val="00130D6C"/>
    <w:rsid w:val="00130DE5"/>
    <w:rsid w:val="0013119E"/>
    <w:rsid w:val="00131A48"/>
    <w:rsid w:val="0013204C"/>
    <w:rsid w:val="0013206D"/>
    <w:rsid w:val="00132615"/>
    <w:rsid w:val="001327DF"/>
    <w:rsid w:val="00132A09"/>
    <w:rsid w:val="00132A1B"/>
    <w:rsid w:val="0013309F"/>
    <w:rsid w:val="00133139"/>
    <w:rsid w:val="001332D2"/>
    <w:rsid w:val="0013379B"/>
    <w:rsid w:val="00133BDB"/>
    <w:rsid w:val="00133E33"/>
    <w:rsid w:val="001346BE"/>
    <w:rsid w:val="00134E3C"/>
    <w:rsid w:val="00135556"/>
    <w:rsid w:val="0013555C"/>
    <w:rsid w:val="0013565E"/>
    <w:rsid w:val="00135666"/>
    <w:rsid w:val="00135FBD"/>
    <w:rsid w:val="0013624A"/>
    <w:rsid w:val="001366A1"/>
    <w:rsid w:val="00136A9A"/>
    <w:rsid w:val="001372F3"/>
    <w:rsid w:val="0013770D"/>
    <w:rsid w:val="00137861"/>
    <w:rsid w:val="00137C75"/>
    <w:rsid w:val="001406FF"/>
    <w:rsid w:val="0014081B"/>
    <w:rsid w:val="00140BD7"/>
    <w:rsid w:val="00140D9B"/>
    <w:rsid w:val="00140E08"/>
    <w:rsid w:val="00141331"/>
    <w:rsid w:val="00141999"/>
    <w:rsid w:val="00141BE5"/>
    <w:rsid w:val="00142014"/>
    <w:rsid w:val="001420C3"/>
    <w:rsid w:val="0014231A"/>
    <w:rsid w:val="00142E7D"/>
    <w:rsid w:val="00143309"/>
    <w:rsid w:val="0014344C"/>
    <w:rsid w:val="001434C4"/>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5BAB"/>
    <w:rsid w:val="00145CD8"/>
    <w:rsid w:val="001464BB"/>
    <w:rsid w:val="00146FA2"/>
    <w:rsid w:val="001470C8"/>
    <w:rsid w:val="001471AD"/>
    <w:rsid w:val="00147584"/>
    <w:rsid w:val="00147900"/>
    <w:rsid w:val="001479CE"/>
    <w:rsid w:val="00147BFC"/>
    <w:rsid w:val="00147DB1"/>
    <w:rsid w:val="001508C9"/>
    <w:rsid w:val="00150E2B"/>
    <w:rsid w:val="00150E77"/>
    <w:rsid w:val="00150E78"/>
    <w:rsid w:val="00151122"/>
    <w:rsid w:val="001511B5"/>
    <w:rsid w:val="0015156E"/>
    <w:rsid w:val="0015159B"/>
    <w:rsid w:val="001516EE"/>
    <w:rsid w:val="00151EEF"/>
    <w:rsid w:val="00152BCC"/>
    <w:rsid w:val="00152FE0"/>
    <w:rsid w:val="001536D8"/>
    <w:rsid w:val="00153F4B"/>
    <w:rsid w:val="001541EB"/>
    <w:rsid w:val="001543D4"/>
    <w:rsid w:val="0015445C"/>
    <w:rsid w:val="0015450F"/>
    <w:rsid w:val="00154B6D"/>
    <w:rsid w:val="00154E9A"/>
    <w:rsid w:val="0015523D"/>
    <w:rsid w:val="00155FB6"/>
    <w:rsid w:val="00156F59"/>
    <w:rsid w:val="00156F5B"/>
    <w:rsid w:val="00157106"/>
    <w:rsid w:val="00157457"/>
    <w:rsid w:val="0015748D"/>
    <w:rsid w:val="00157524"/>
    <w:rsid w:val="001575B8"/>
    <w:rsid w:val="001575F4"/>
    <w:rsid w:val="00157CE3"/>
    <w:rsid w:val="00157DE4"/>
    <w:rsid w:val="00160787"/>
    <w:rsid w:val="00160818"/>
    <w:rsid w:val="001608C9"/>
    <w:rsid w:val="001614D4"/>
    <w:rsid w:val="00161A39"/>
    <w:rsid w:val="00161B38"/>
    <w:rsid w:val="00161CAF"/>
    <w:rsid w:val="0016204C"/>
    <w:rsid w:val="0016250D"/>
    <w:rsid w:val="00162669"/>
    <w:rsid w:val="001626DD"/>
    <w:rsid w:val="0016283C"/>
    <w:rsid w:val="001628A9"/>
    <w:rsid w:val="00162C8A"/>
    <w:rsid w:val="00162DFC"/>
    <w:rsid w:val="00163357"/>
    <w:rsid w:val="0016426E"/>
    <w:rsid w:val="00164964"/>
    <w:rsid w:val="00165645"/>
    <w:rsid w:val="0016585C"/>
    <w:rsid w:val="00165EE0"/>
    <w:rsid w:val="00165FED"/>
    <w:rsid w:val="001662C0"/>
    <w:rsid w:val="001664D3"/>
    <w:rsid w:val="00166699"/>
    <w:rsid w:val="00166753"/>
    <w:rsid w:val="001667A9"/>
    <w:rsid w:val="001668D1"/>
    <w:rsid w:val="00167185"/>
    <w:rsid w:val="00167739"/>
    <w:rsid w:val="00167F8D"/>
    <w:rsid w:val="001701E4"/>
    <w:rsid w:val="00170327"/>
    <w:rsid w:val="00170450"/>
    <w:rsid w:val="00170650"/>
    <w:rsid w:val="0017134C"/>
    <w:rsid w:val="001715BD"/>
    <w:rsid w:val="00171AEC"/>
    <w:rsid w:val="00172B99"/>
    <w:rsid w:val="00173263"/>
    <w:rsid w:val="00173329"/>
    <w:rsid w:val="00173627"/>
    <w:rsid w:val="00173821"/>
    <w:rsid w:val="00174BAA"/>
    <w:rsid w:val="001754A4"/>
    <w:rsid w:val="00175D8D"/>
    <w:rsid w:val="00176294"/>
    <w:rsid w:val="00176395"/>
    <w:rsid w:val="00176886"/>
    <w:rsid w:val="0017692B"/>
    <w:rsid w:val="00176E6E"/>
    <w:rsid w:val="00176E78"/>
    <w:rsid w:val="00176EE5"/>
    <w:rsid w:val="001770D3"/>
    <w:rsid w:val="0017711F"/>
    <w:rsid w:val="00177D11"/>
    <w:rsid w:val="00180616"/>
    <w:rsid w:val="00180E29"/>
    <w:rsid w:val="0018108B"/>
    <w:rsid w:val="001815B8"/>
    <w:rsid w:val="001816A6"/>
    <w:rsid w:val="0018228D"/>
    <w:rsid w:val="00182367"/>
    <w:rsid w:val="001826DB"/>
    <w:rsid w:val="0018280C"/>
    <w:rsid w:val="00182BAC"/>
    <w:rsid w:val="0018313C"/>
    <w:rsid w:val="00183957"/>
    <w:rsid w:val="0018413C"/>
    <w:rsid w:val="001844E5"/>
    <w:rsid w:val="00184530"/>
    <w:rsid w:val="001847E6"/>
    <w:rsid w:val="00184B4B"/>
    <w:rsid w:val="00184EE6"/>
    <w:rsid w:val="00185085"/>
    <w:rsid w:val="001851BD"/>
    <w:rsid w:val="00185D0E"/>
    <w:rsid w:val="00186113"/>
    <w:rsid w:val="00186249"/>
    <w:rsid w:val="00186A2D"/>
    <w:rsid w:val="00186C23"/>
    <w:rsid w:val="00186F1C"/>
    <w:rsid w:val="001874F7"/>
    <w:rsid w:val="00187858"/>
    <w:rsid w:val="001878D9"/>
    <w:rsid w:val="00187B32"/>
    <w:rsid w:val="00187B4D"/>
    <w:rsid w:val="00187BD1"/>
    <w:rsid w:val="00187F12"/>
    <w:rsid w:val="0019008D"/>
    <w:rsid w:val="00190209"/>
    <w:rsid w:val="0019022B"/>
    <w:rsid w:val="0019037D"/>
    <w:rsid w:val="0019126B"/>
    <w:rsid w:val="00191C4F"/>
    <w:rsid w:val="00191D2C"/>
    <w:rsid w:val="001921F0"/>
    <w:rsid w:val="00192350"/>
    <w:rsid w:val="00192CCC"/>
    <w:rsid w:val="00193035"/>
    <w:rsid w:val="00193278"/>
    <w:rsid w:val="001937FD"/>
    <w:rsid w:val="0019388E"/>
    <w:rsid w:val="00193C5E"/>
    <w:rsid w:val="00193FF0"/>
    <w:rsid w:val="00194F95"/>
    <w:rsid w:val="00195857"/>
    <w:rsid w:val="00195A1C"/>
    <w:rsid w:val="00195DE7"/>
    <w:rsid w:val="00195DFE"/>
    <w:rsid w:val="00195EF6"/>
    <w:rsid w:val="00196123"/>
    <w:rsid w:val="00196D5A"/>
    <w:rsid w:val="00196E4C"/>
    <w:rsid w:val="00196F3D"/>
    <w:rsid w:val="0019711B"/>
    <w:rsid w:val="001976BC"/>
    <w:rsid w:val="0019788A"/>
    <w:rsid w:val="0019799A"/>
    <w:rsid w:val="00197C0F"/>
    <w:rsid w:val="001A02FE"/>
    <w:rsid w:val="001A06AB"/>
    <w:rsid w:val="001A0769"/>
    <w:rsid w:val="001A0BFC"/>
    <w:rsid w:val="001A0F7A"/>
    <w:rsid w:val="001A116E"/>
    <w:rsid w:val="001A1A11"/>
    <w:rsid w:val="001A2056"/>
    <w:rsid w:val="001A2326"/>
    <w:rsid w:val="001A25C7"/>
    <w:rsid w:val="001A26F2"/>
    <w:rsid w:val="001A27A6"/>
    <w:rsid w:val="001A2AD1"/>
    <w:rsid w:val="001A3215"/>
    <w:rsid w:val="001A3375"/>
    <w:rsid w:val="001A35C2"/>
    <w:rsid w:val="001A3637"/>
    <w:rsid w:val="001A37C6"/>
    <w:rsid w:val="001A3C58"/>
    <w:rsid w:val="001A3C77"/>
    <w:rsid w:val="001A409E"/>
    <w:rsid w:val="001A4779"/>
    <w:rsid w:val="001A4780"/>
    <w:rsid w:val="001A4B57"/>
    <w:rsid w:val="001A4DFA"/>
    <w:rsid w:val="001A5C8D"/>
    <w:rsid w:val="001A6136"/>
    <w:rsid w:val="001A6342"/>
    <w:rsid w:val="001A652B"/>
    <w:rsid w:val="001A657D"/>
    <w:rsid w:val="001A79F3"/>
    <w:rsid w:val="001A7D4F"/>
    <w:rsid w:val="001A7F1C"/>
    <w:rsid w:val="001B0143"/>
    <w:rsid w:val="001B0279"/>
    <w:rsid w:val="001B0472"/>
    <w:rsid w:val="001B0789"/>
    <w:rsid w:val="001B09E4"/>
    <w:rsid w:val="001B0B8E"/>
    <w:rsid w:val="001B102B"/>
    <w:rsid w:val="001B11CD"/>
    <w:rsid w:val="001B1B4D"/>
    <w:rsid w:val="001B1BE8"/>
    <w:rsid w:val="001B1D8E"/>
    <w:rsid w:val="001B20B4"/>
    <w:rsid w:val="001B21B7"/>
    <w:rsid w:val="001B25DC"/>
    <w:rsid w:val="001B2678"/>
    <w:rsid w:val="001B27EC"/>
    <w:rsid w:val="001B3DA2"/>
    <w:rsid w:val="001B40F8"/>
    <w:rsid w:val="001B55DF"/>
    <w:rsid w:val="001B5903"/>
    <w:rsid w:val="001B5EAC"/>
    <w:rsid w:val="001B616C"/>
    <w:rsid w:val="001B627A"/>
    <w:rsid w:val="001B6C5E"/>
    <w:rsid w:val="001B75F5"/>
    <w:rsid w:val="001B75FB"/>
    <w:rsid w:val="001B76F4"/>
    <w:rsid w:val="001B7791"/>
    <w:rsid w:val="001B77C3"/>
    <w:rsid w:val="001C0611"/>
    <w:rsid w:val="001C0AEC"/>
    <w:rsid w:val="001C0C94"/>
    <w:rsid w:val="001C114E"/>
    <w:rsid w:val="001C18F7"/>
    <w:rsid w:val="001C1999"/>
    <w:rsid w:val="001C1E86"/>
    <w:rsid w:val="001C2900"/>
    <w:rsid w:val="001C2C05"/>
    <w:rsid w:val="001C347E"/>
    <w:rsid w:val="001C3C8B"/>
    <w:rsid w:val="001C3F9F"/>
    <w:rsid w:val="001C40C5"/>
    <w:rsid w:val="001C41F9"/>
    <w:rsid w:val="001C499B"/>
    <w:rsid w:val="001C4AC0"/>
    <w:rsid w:val="001C4B0F"/>
    <w:rsid w:val="001C5048"/>
    <w:rsid w:val="001C5504"/>
    <w:rsid w:val="001C5509"/>
    <w:rsid w:val="001C57B1"/>
    <w:rsid w:val="001C62B5"/>
    <w:rsid w:val="001C66AE"/>
    <w:rsid w:val="001C685A"/>
    <w:rsid w:val="001C6E80"/>
    <w:rsid w:val="001C7153"/>
    <w:rsid w:val="001C7405"/>
    <w:rsid w:val="001C77D6"/>
    <w:rsid w:val="001C78B4"/>
    <w:rsid w:val="001C7A9D"/>
    <w:rsid w:val="001C7BD4"/>
    <w:rsid w:val="001C7CA1"/>
    <w:rsid w:val="001D09D0"/>
    <w:rsid w:val="001D14AC"/>
    <w:rsid w:val="001D169E"/>
    <w:rsid w:val="001D1967"/>
    <w:rsid w:val="001D19A9"/>
    <w:rsid w:val="001D1AF1"/>
    <w:rsid w:val="001D1D38"/>
    <w:rsid w:val="001D207E"/>
    <w:rsid w:val="001D2208"/>
    <w:rsid w:val="001D25CB"/>
    <w:rsid w:val="001D285A"/>
    <w:rsid w:val="001D2ABC"/>
    <w:rsid w:val="001D2C3C"/>
    <w:rsid w:val="001D2CD5"/>
    <w:rsid w:val="001D371D"/>
    <w:rsid w:val="001D38C2"/>
    <w:rsid w:val="001D3ED9"/>
    <w:rsid w:val="001D46DF"/>
    <w:rsid w:val="001D48A4"/>
    <w:rsid w:val="001D48C9"/>
    <w:rsid w:val="001D4AAB"/>
    <w:rsid w:val="001D4CA3"/>
    <w:rsid w:val="001D4DBA"/>
    <w:rsid w:val="001D5589"/>
    <w:rsid w:val="001D599D"/>
    <w:rsid w:val="001D68D4"/>
    <w:rsid w:val="001D70BF"/>
    <w:rsid w:val="001D7BCD"/>
    <w:rsid w:val="001E00D9"/>
    <w:rsid w:val="001E04DE"/>
    <w:rsid w:val="001E05B5"/>
    <w:rsid w:val="001E0A77"/>
    <w:rsid w:val="001E0F47"/>
    <w:rsid w:val="001E13C5"/>
    <w:rsid w:val="001E18AC"/>
    <w:rsid w:val="001E1926"/>
    <w:rsid w:val="001E27EC"/>
    <w:rsid w:val="001E2DC3"/>
    <w:rsid w:val="001E2E8E"/>
    <w:rsid w:val="001E30D7"/>
    <w:rsid w:val="001E35BF"/>
    <w:rsid w:val="001E35D2"/>
    <w:rsid w:val="001E37CF"/>
    <w:rsid w:val="001E38FC"/>
    <w:rsid w:val="001E3A37"/>
    <w:rsid w:val="001E3BBF"/>
    <w:rsid w:val="001E3F92"/>
    <w:rsid w:val="001E4B1D"/>
    <w:rsid w:val="001E5479"/>
    <w:rsid w:val="001E55CD"/>
    <w:rsid w:val="001E5737"/>
    <w:rsid w:val="001E5BBC"/>
    <w:rsid w:val="001E5F29"/>
    <w:rsid w:val="001E6485"/>
    <w:rsid w:val="001E6802"/>
    <w:rsid w:val="001E691E"/>
    <w:rsid w:val="001E6B0E"/>
    <w:rsid w:val="001E6D5D"/>
    <w:rsid w:val="001E78F0"/>
    <w:rsid w:val="001E7AD1"/>
    <w:rsid w:val="001E7E60"/>
    <w:rsid w:val="001F018E"/>
    <w:rsid w:val="001F019F"/>
    <w:rsid w:val="001F07B9"/>
    <w:rsid w:val="001F0B04"/>
    <w:rsid w:val="001F0C13"/>
    <w:rsid w:val="001F126D"/>
    <w:rsid w:val="001F157A"/>
    <w:rsid w:val="001F1868"/>
    <w:rsid w:val="001F1A82"/>
    <w:rsid w:val="001F1B25"/>
    <w:rsid w:val="001F1B39"/>
    <w:rsid w:val="001F1D98"/>
    <w:rsid w:val="001F2A1C"/>
    <w:rsid w:val="001F2A57"/>
    <w:rsid w:val="001F2DCA"/>
    <w:rsid w:val="001F2F10"/>
    <w:rsid w:val="001F30EE"/>
    <w:rsid w:val="001F3221"/>
    <w:rsid w:val="001F33A0"/>
    <w:rsid w:val="001F35F2"/>
    <w:rsid w:val="001F3AE4"/>
    <w:rsid w:val="001F3C0E"/>
    <w:rsid w:val="001F3C4B"/>
    <w:rsid w:val="001F3E2C"/>
    <w:rsid w:val="001F4B16"/>
    <w:rsid w:val="001F4C39"/>
    <w:rsid w:val="001F63C2"/>
    <w:rsid w:val="001F65A3"/>
    <w:rsid w:val="001F6841"/>
    <w:rsid w:val="001F6856"/>
    <w:rsid w:val="001F6CF3"/>
    <w:rsid w:val="001F6D31"/>
    <w:rsid w:val="001F73D9"/>
    <w:rsid w:val="001F7478"/>
    <w:rsid w:val="001F7E4A"/>
    <w:rsid w:val="001F7EDD"/>
    <w:rsid w:val="001F7FCA"/>
    <w:rsid w:val="00200212"/>
    <w:rsid w:val="00200249"/>
    <w:rsid w:val="002008BE"/>
    <w:rsid w:val="0020111B"/>
    <w:rsid w:val="0020134B"/>
    <w:rsid w:val="002019C7"/>
    <w:rsid w:val="00201FE8"/>
    <w:rsid w:val="00201FEF"/>
    <w:rsid w:val="002024A3"/>
    <w:rsid w:val="002024B3"/>
    <w:rsid w:val="002024FC"/>
    <w:rsid w:val="0020264D"/>
    <w:rsid w:val="002027BD"/>
    <w:rsid w:val="00202936"/>
    <w:rsid w:val="00202AE4"/>
    <w:rsid w:val="00202EF7"/>
    <w:rsid w:val="002031C1"/>
    <w:rsid w:val="00203830"/>
    <w:rsid w:val="00203AFC"/>
    <w:rsid w:val="00203D79"/>
    <w:rsid w:val="00203DD7"/>
    <w:rsid w:val="00204411"/>
    <w:rsid w:val="0020487F"/>
    <w:rsid w:val="002051D4"/>
    <w:rsid w:val="00205758"/>
    <w:rsid w:val="00205B56"/>
    <w:rsid w:val="00205C40"/>
    <w:rsid w:val="00205EF7"/>
    <w:rsid w:val="0020640C"/>
    <w:rsid w:val="002069B7"/>
    <w:rsid w:val="00206B72"/>
    <w:rsid w:val="00206F81"/>
    <w:rsid w:val="00207016"/>
    <w:rsid w:val="00210479"/>
    <w:rsid w:val="002104A6"/>
    <w:rsid w:val="00210673"/>
    <w:rsid w:val="00210D2D"/>
    <w:rsid w:val="00210D7B"/>
    <w:rsid w:val="00211634"/>
    <w:rsid w:val="0021164B"/>
    <w:rsid w:val="00211ED9"/>
    <w:rsid w:val="00211EF5"/>
    <w:rsid w:val="002121E4"/>
    <w:rsid w:val="0021222A"/>
    <w:rsid w:val="002125F9"/>
    <w:rsid w:val="002125FF"/>
    <w:rsid w:val="00212C1C"/>
    <w:rsid w:val="00213330"/>
    <w:rsid w:val="002137DF"/>
    <w:rsid w:val="00213957"/>
    <w:rsid w:val="00213D3C"/>
    <w:rsid w:val="00213DCF"/>
    <w:rsid w:val="0021401B"/>
    <w:rsid w:val="00214143"/>
    <w:rsid w:val="0021448A"/>
    <w:rsid w:val="00214773"/>
    <w:rsid w:val="00214FEB"/>
    <w:rsid w:val="0021514C"/>
    <w:rsid w:val="00215479"/>
    <w:rsid w:val="00215773"/>
    <w:rsid w:val="00215A8A"/>
    <w:rsid w:val="00215B62"/>
    <w:rsid w:val="00216014"/>
    <w:rsid w:val="00216207"/>
    <w:rsid w:val="002168AE"/>
    <w:rsid w:val="00216BF3"/>
    <w:rsid w:val="00216C14"/>
    <w:rsid w:val="00216E8F"/>
    <w:rsid w:val="00216FD9"/>
    <w:rsid w:val="00217811"/>
    <w:rsid w:val="00220005"/>
    <w:rsid w:val="0022029E"/>
    <w:rsid w:val="0022082D"/>
    <w:rsid w:val="00220E16"/>
    <w:rsid w:val="00220F05"/>
    <w:rsid w:val="00221055"/>
    <w:rsid w:val="00221056"/>
    <w:rsid w:val="00221421"/>
    <w:rsid w:val="00221450"/>
    <w:rsid w:val="002214C9"/>
    <w:rsid w:val="00221655"/>
    <w:rsid w:val="00221D4E"/>
    <w:rsid w:val="00221EF8"/>
    <w:rsid w:val="00221F4F"/>
    <w:rsid w:val="00222164"/>
    <w:rsid w:val="00222296"/>
    <w:rsid w:val="002224A3"/>
    <w:rsid w:val="00222FF1"/>
    <w:rsid w:val="00223627"/>
    <w:rsid w:val="00223A43"/>
    <w:rsid w:val="00223C32"/>
    <w:rsid w:val="00224131"/>
    <w:rsid w:val="002247AB"/>
    <w:rsid w:val="00224DB1"/>
    <w:rsid w:val="00225079"/>
    <w:rsid w:val="002252F7"/>
    <w:rsid w:val="0022588B"/>
    <w:rsid w:val="00225B18"/>
    <w:rsid w:val="0022618F"/>
    <w:rsid w:val="00226B61"/>
    <w:rsid w:val="00226C0B"/>
    <w:rsid w:val="00226CB0"/>
    <w:rsid w:val="00226CCD"/>
    <w:rsid w:val="00227508"/>
    <w:rsid w:val="00227B03"/>
    <w:rsid w:val="00227F84"/>
    <w:rsid w:val="002308E1"/>
    <w:rsid w:val="002309E8"/>
    <w:rsid w:val="00230AC8"/>
    <w:rsid w:val="00230C63"/>
    <w:rsid w:val="002310A7"/>
    <w:rsid w:val="00231728"/>
    <w:rsid w:val="00231FDB"/>
    <w:rsid w:val="00232528"/>
    <w:rsid w:val="00232824"/>
    <w:rsid w:val="002328C1"/>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6EF"/>
    <w:rsid w:val="00234B4B"/>
    <w:rsid w:val="00235063"/>
    <w:rsid w:val="002350D5"/>
    <w:rsid w:val="002352F7"/>
    <w:rsid w:val="00235448"/>
    <w:rsid w:val="0023599E"/>
    <w:rsid w:val="00235F58"/>
    <w:rsid w:val="0023650E"/>
    <w:rsid w:val="002366DD"/>
    <w:rsid w:val="00237BC1"/>
    <w:rsid w:val="0024010C"/>
    <w:rsid w:val="0024061C"/>
    <w:rsid w:val="002411E8"/>
    <w:rsid w:val="002417AE"/>
    <w:rsid w:val="00241B3B"/>
    <w:rsid w:val="00241BC8"/>
    <w:rsid w:val="00241D41"/>
    <w:rsid w:val="0024280E"/>
    <w:rsid w:val="00242F37"/>
    <w:rsid w:val="00243224"/>
    <w:rsid w:val="002434A7"/>
    <w:rsid w:val="00244291"/>
    <w:rsid w:val="00244550"/>
    <w:rsid w:val="00244882"/>
    <w:rsid w:val="00246834"/>
    <w:rsid w:val="00246851"/>
    <w:rsid w:val="002468AE"/>
    <w:rsid w:val="00246CDC"/>
    <w:rsid w:val="00246D02"/>
    <w:rsid w:val="00246D9D"/>
    <w:rsid w:val="00246DED"/>
    <w:rsid w:val="00247828"/>
    <w:rsid w:val="002479E0"/>
    <w:rsid w:val="00247C1D"/>
    <w:rsid w:val="00247F1F"/>
    <w:rsid w:val="0025008F"/>
    <w:rsid w:val="002505D7"/>
    <w:rsid w:val="00250D47"/>
    <w:rsid w:val="00251555"/>
    <w:rsid w:val="0025183D"/>
    <w:rsid w:val="00251ACE"/>
    <w:rsid w:val="00251D59"/>
    <w:rsid w:val="00251FA9"/>
    <w:rsid w:val="00252017"/>
    <w:rsid w:val="00252036"/>
    <w:rsid w:val="002524C8"/>
    <w:rsid w:val="00252B31"/>
    <w:rsid w:val="00252B72"/>
    <w:rsid w:val="00252CAD"/>
    <w:rsid w:val="00252DC2"/>
    <w:rsid w:val="00253109"/>
    <w:rsid w:val="00253678"/>
    <w:rsid w:val="00253C48"/>
    <w:rsid w:val="002541D0"/>
    <w:rsid w:val="002548B1"/>
    <w:rsid w:val="00255397"/>
    <w:rsid w:val="0025561E"/>
    <w:rsid w:val="002556C2"/>
    <w:rsid w:val="002557C7"/>
    <w:rsid w:val="00256013"/>
    <w:rsid w:val="00256D3D"/>
    <w:rsid w:val="00256E13"/>
    <w:rsid w:val="00257066"/>
    <w:rsid w:val="002578DF"/>
    <w:rsid w:val="00257E08"/>
    <w:rsid w:val="00260461"/>
    <w:rsid w:val="00260656"/>
    <w:rsid w:val="002606F8"/>
    <w:rsid w:val="00260BFE"/>
    <w:rsid w:val="00261101"/>
    <w:rsid w:val="0026123E"/>
    <w:rsid w:val="00261743"/>
    <w:rsid w:val="00261BE2"/>
    <w:rsid w:val="00261C6D"/>
    <w:rsid w:val="00261D4C"/>
    <w:rsid w:val="0026231F"/>
    <w:rsid w:val="00262F5B"/>
    <w:rsid w:val="00262F63"/>
    <w:rsid w:val="00263072"/>
    <w:rsid w:val="002633FC"/>
    <w:rsid w:val="0026377E"/>
    <w:rsid w:val="00264663"/>
    <w:rsid w:val="00264752"/>
    <w:rsid w:val="002650E3"/>
    <w:rsid w:val="00265752"/>
    <w:rsid w:val="00265B1A"/>
    <w:rsid w:val="00265D96"/>
    <w:rsid w:val="002663A5"/>
    <w:rsid w:val="00266603"/>
    <w:rsid w:val="00266F76"/>
    <w:rsid w:val="002674BC"/>
    <w:rsid w:val="0026797D"/>
    <w:rsid w:val="00267C19"/>
    <w:rsid w:val="00267FCC"/>
    <w:rsid w:val="0027098C"/>
    <w:rsid w:val="00270A70"/>
    <w:rsid w:val="00270C5C"/>
    <w:rsid w:val="00270F23"/>
    <w:rsid w:val="002713F9"/>
    <w:rsid w:val="002717F9"/>
    <w:rsid w:val="00271861"/>
    <w:rsid w:val="00271934"/>
    <w:rsid w:val="00272062"/>
    <w:rsid w:val="002721B5"/>
    <w:rsid w:val="00272416"/>
    <w:rsid w:val="00272C14"/>
    <w:rsid w:val="00272D29"/>
    <w:rsid w:val="00273156"/>
    <w:rsid w:val="002731AD"/>
    <w:rsid w:val="00273C7F"/>
    <w:rsid w:val="00273DE8"/>
    <w:rsid w:val="002741A6"/>
    <w:rsid w:val="00274494"/>
    <w:rsid w:val="00274B71"/>
    <w:rsid w:val="00275A0E"/>
    <w:rsid w:val="00275A51"/>
    <w:rsid w:val="00275E59"/>
    <w:rsid w:val="002765F4"/>
    <w:rsid w:val="002769EA"/>
    <w:rsid w:val="00276BA1"/>
    <w:rsid w:val="00277061"/>
    <w:rsid w:val="00277B3D"/>
    <w:rsid w:val="00277DD9"/>
    <w:rsid w:val="00277E7B"/>
    <w:rsid w:val="002802DC"/>
    <w:rsid w:val="00280706"/>
    <w:rsid w:val="00280B08"/>
    <w:rsid w:val="00280CF6"/>
    <w:rsid w:val="00280F8D"/>
    <w:rsid w:val="00281112"/>
    <w:rsid w:val="00281465"/>
    <w:rsid w:val="00281606"/>
    <w:rsid w:val="00281B29"/>
    <w:rsid w:val="00281EC3"/>
    <w:rsid w:val="00282592"/>
    <w:rsid w:val="00283084"/>
    <w:rsid w:val="00283251"/>
    <w:rsid w:val="00283421"/>
    <w:rsid w:val="00283CD8"/>
    <w:rsid w:val="00283D22"/>
    <w:rsid w:val="0028412B"/>
    <w:rsid w:val="00284558"/>
    <w:rsid w:val="00284EBB"/>
    <w:rsid w:val="002851FB"/>
    <w:rsid w:val="0028552E"/>
    <w:rsid w:val="00285712"/>
    <w:rsid w:val="0028574A"/>
    <w:rsid w:val="0028663A"/>
    <w:rsid w:val="00286B0E"/>
    <w:rsid w:val="00286B4B"/>
    <w:rsid w:val="00286BD1"/>
    <w:rsid w:val="00287088"/>
    <w:rsid w:val="0028710A"/>
    <w:rsid w:val="00287283"/>
    <w:rsid w:val="0028732F"/>
    <w:rsid w:val="00287BD9"/>
    <w:rsid w:val="00287BFE"/>
    <w:rsid w:val="00287D31"/>
    <w:rsid w:val="00287E08"/>
    <w:rsid w:val="00290222"/>
    <w:rsid w:val="0029079D"/>
    <w:rsid w:val="002913B9"/>
    <w:rsid w:val="00291524"/>
    <w:rsid w:val="002917E3"/>
    <w:rsid w:val="002919AB"/>
    <w:rsid w:val="00291BF2"/>
    <w:rsid w:val="00291D71"/>
    <w:rsid w:val="00291E13"/>
    <w:rsid w:val="00292313"/>
    <w:rsid w:val="00292614"/>
    <w:rsid w:val="00292C86"/>
    <w:rsid w:val="002931DB"/>
    <w:rsid w:val="002935F9"/>
    <w:rsid w:val="00293C3E"/>
    <w:rsid w:val="00293F49"/>
    <w:rsid w:val="0029439C"/>
    <w:rsid w:val="0029493A"/>
    <w:rsid w:val="00294A4E"/>
    <w:rsid w:val="00294D6F"/>
    <w:rsid w:val="00294DE8"/>
    <w:rsid w:val="00295279"/>
    <w:rsid w:val="00295FD1"/>
    <w:rsid w:val="0029603B"/>
    <w:rsid w:val="00296737"/>
    <w:rsid w:val="00296AC2"/>
    <w:rsid w:val="00296E62"/>
    <w:rsid w:val="002972DF"/>
    <w:rsid w:val="0029749B"/>
    <w:rsid w:val="0029765E"/>
    <w:rsid w:val="0029774E"/>
    <w:rsid w:val="002A0633"/>
    <w:rsid w:val="002A0826"/>
    <w:rsid w:val="002A0C81"/>
    <w:rsid w:val="002A0DD3"/>
    <w:rsid w:val="002A12F1"/>
    <w:rsid w:val="002A1346"/>
    <w:rsid w:val="002A1D39"/>
    <w:rsid w:val="002A1D74"/>
    <w:rsid w:val="002A1F07"/>
    <w:rsid w:val="002A2043"/>
    <w:rsid w:val="002A25CB"/>
    <w:rsid w:val="002A2C89"/>
    <w:rsid w:val="002A2D73"/>
    <w:rsid w:val="002A31FF"/>
    <w:rsid w:val="002A339F"/>
    <w:rsid w:val="002A33AF"/>
    <w:rsid w:val="002A34EE"/>
    <w:rsid w:val="002A3626"/>
    <w:rsid w:val="002A395B"/>
    <w:rsid w:val="002A431A"/>
    <w:rsid w:val="002A432B"/>
    <w:rsid w:val="002A4968"/>
    <w:rsid w:val="002A4B7E"/>
    <w:rsid w:val="002A4BB1"/>
    <w:rsid w:val="002A4C04"/>
    <w:rsid w:val="002A4D2A"/>
    <w:rsid w:val="002A4F95"/>
    <w:rsid w:val="002A5403"/>
    <w:rsid w:val="002A59FD"/>
    <w:rsid w:val="002A5DA0"/>
    <w:rsid w:val="002A6121"/>
    <w:rsid w:val="002A619B"/>
    <w:rsid w:val="002A65FE"/>
    <w:rsid w:val="002A69BC"/>
    <w:rsid w:val="002A69C7"/>
    <w:rsid w:val="002A69C8"/>
    <w:rsid w:val="002A6B6D"/>
    <w:rsid w:val="002A6DDE"/>
    <w:rsid w:val="002A7272"/>
    <w:rsid w:val="002A7536"/>
    <w:rsid w:val="002A7556"/>
    <w:rsid w:val="002A7E8B"/>
    <w:rsid w:val="002B0E2D"/>
    <w:rsid w:val="002B0F56"/>
    <w:rsid w:val="002B16E0"/>
    <w:rsid w:val="002B1A2F"/>
    <w:rsid w:val="002B1B05"/>
    <w:rsid w:val="002B1D72"/>
    <w:rsid w:val="002B1EB2"/>
    <w:rsid w:val="002B2350"/>
    <w:rsid w:val="002B24EC"/>
    <w:rsid w:val="002B3111"/>
    <w:rsid w:val="002B32FC"/>
    <w:rsid w:val="002B3BCE"/>
    <w:rsid w:val="002B3E02"/>
    <w:rsid w:val="002B407B"/>
    <w:rsid w:val="002B417F"/>
    <w:rsid w:val="002B468E"/>
    <w:rsid w:val="002B4DA6"/>
    <w:rsid w:val="002B4F0D"/>
    <w:rsid w:val="002B5024"/>
    <w:rsid w:val="002B525E"/>
    <w:rsid w:val="002B566A"/>
    <w:rsid w:val="002B59CA"/>
    <w:rsid w:val="002B5AE4"/>
    <w:rsid w:val="002B5BA7"/>
    <w:rsid w:val="002B5F55"/>
    <w:rsid w:val="002B5FB0"/>
    <w:rsid w:val="002B69F7"/>
    <w:rsid w:val="002B6BE2"/>
    <w:rsid w:val="002B709D"/>
    <w:rsid w:val="002B70F6"/>
    <w:rsid w:val="002B7189"/>
    <w:rsid w:val="002B7900"/>
    <w:rsid w:val="002B7948"/>
    <w:rsid w:val="002C0060"/>
    <w:rsid w:val="002C0078"/>
    <w:rsid w:val="002C0816"/>
    <w:rsid w:val="002C0DD3"/>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5E42"/>
    <w:rsid w:val="002C6236"/>
    <w:rsid w:val="002C628B"/>
    <w:rsid w:val="002C62A6"/>
    <w:rsid w:val="002C6444"/>
    <w:rsid w:val="002C6677"/>
    <w:rsid w:val="002C6F73"/>
    <w:rsid w:val="002C70A1"/>
    <w:rsid w:val="002C70AF"/>
    <w:rsid w:val="002C7C1A"/>
    <w:rsid w:val="002C7E63"/>
    <w:rsid w:val="002D04A7"/>
    <w:rsid w:val="002D0E5F"/>
    <w:rsid w:val="002D11A3"/>
    <w:rsid w:val="002D16DB"/>
    <w:rsid w:val="002D18FC"/>
    <w:rsid w:val="002D19B4"/>
    <w:rsid w:val="002D20A7"/>
    <w:rsid w:val="002D20EC"/>
    <w:rsid w:val="002D21E4"/>
    <w:rsid w:val="002D22A0"/>
    <w:rsid w:val="002D2B57"/>
    <w:rsid w:val="002D2F09"/>
    <w:rsid w:val="002D30DF"/>
    <w:rsid w:val="002D33D6"/>
    <w:rsid w:val="002D34BC"/>
    <w:rsid w:val="002D35D0"/>
    <w:rsid w:val="002D3F35"/>
    <w:rsid w:val="002D4703"/>
    <w:rsid w:val="002D48A0"/>
    <w:rsid w:val="002D4C93"/>
    <w:rsid w:val="002D535D"/>
    <w:rsid w:val="002D548B"/>
    <w:rsid w:val="002D58C0"/>
    <w:rsid w:val="002D58E5"/>
    <w:rsid w:val="002D60FB"/>
    <w:rsid w:val="002D6996"/>
    <w:rsid w:val="002D6AB5"/>
    <w:rsid w:val="002D7D47"/>
    <w:rsid w:val="002E0263"/>
    <w:rsid w:val="002E036B"/>
    <w:rsid w:val="002E0B8F"/>
    <w:rsid w:val="002E0C25"/>
    <w:rsid w:val="002E116E"/>
    <w:rsid w:val="002E149C"/>
    <w:rsid w:val="002E1AA5"/>
    <w:rsid w:val="002E1E43"/>
    <w:rsid w:val="002E2585"/>
    <w:rsid w:val="002E26B3"/>
    <w:rsid w:val="002E2D95"/>
    <w:rsid w:val="002E31A4"/>
    <w:rsid w:val="002E3C2E"/>
    <w:rsid w:val="002E4B3A"/>
    <w:rsid w:val="002E4B3F"/>
    <w:rsid w:val="002E5A19"/>
    <w:rsid w:val="002E5C25"/>
    <w:rsid w:val="002E6559"/>
    <w:rsid w:val="002E66AB"/>
    <w:rsid w:val="002E679B"/>
    <w:rsid w:val="002E685A"/>
    <w:rsid w:val="002E6ABC"/>
    <w:rsid w:val="002E6AC8"/>
    <w:rsid w:val="002E6F96"/>
    <w:rsid w:val="002E75A6"/>
    <w:rsid w:val="002E75F5"/>
    <w:rsid w:val="002E7A37"/>
    <w:rsid w:val="002F00FF"/>
    <w:rsid w:val="002F1048"/>
    <w:rsid w:val="002F11F3"/>
    <w:rsid w:val="002F148F"/>
    <w:rsid w:val="002F1911"/>
    <w:rsid w:val="002F1D8C"/>
    <w:rsid w:val="002F1EE5"/>
    <w:rsid w:val="002F26D2"/>
    <w:rsid w:val="002F2CDC"/>
    <w:rsid w:val="002F2D68"/>
    <w:rsid w:val="002F3582"/>
    <w:rsid w:val="002F3F2F"/>
    <w:rsid w:val="002F3FE0"/>
    <w:rsid w:val="002F4455"/>
    <w:rsid w:val="002F460A"/>
    <w:rsid w:val="002F46E1"/>
    <w:rsid w:val="002F52A7"/>
    <w:rsid w:val="002F5C0F"/>
    <w:rsid w:val="002F5F03"/>
    <w:rsid w:val="002F60EF"/>
    <w:rsid w:val="002F6316"/>
    <w:rsid w:val="002F660C"/>
    <w:rsid w:val="002F6A62"/>
    <w:rsid w:val="002F6C84"/>
    <w:rsid w:val="002F6E0B"/>
    <w:rsid w:val="002F6FE1"/>
    <w:rsid w:val="002F7233"/>
    <w:rsid w:val="002F79F4"/>
    <w:rsid w:val="002F7D7F"/>
    <w:rsid w:val="002F7FCB"/>
    <w:rsid w:val="0030063B"/>
    <w:rsid w:val="003006A0"/>
    <w:rsid w:val="003007B5"/>
    <w:rsid w:val="00300AA0"/>
    <w:rsid w:val="00300C31"/>
    <w:rsid w:val="0030137B"/>
    <w:rsid w:val="0030172B"/>
    <w:rsid w:val="00301897"/>
    <w:rsid w:val="00301B2D"/>
    <w:rsid w:val="00301E85"/>
    <w:rsid w:val="00302084"/>
    <w:rsid w:val="00302635"/>
    <w:rsid w:val="00302826"/>
    <w:rsid w:val="00302CD5"/>
    <w:rsid w:val="00302D91"/>
    <w:rsid w:val="00302EA9"/>
    <w:rsid w:val="00303552"/>
    <w:rsid w:val="0030379A"/>
    <w:rsid w:val="0030383E"/>
    <w:rsid w:val="003038AA"/>
    <w:rsid w:val="00303ADC"/>
    <w:rsid w:val="00303AFA"/>
    <w:rsid w:val="00303B82"/>
    <w:rsid w:val="00303ED7"/>
    <w:rsid w:val="00304142"/>
    <w:rsid w:val="00304161"/>
    <w:rsid w:val="00304560"/>
    <w:rsid w:val="00304678"/>
    <w:rsid w:val="00304717"/>
    <w:rsid w:val="00304BBC"/>
    <w:rsid w:val="00304D95"/>
    <w:rsid w:val="00305763"/>
    <w:rsid w:val="00305947"/>
    <w:rsid w:val="00306732"/>
    <w:rsid w:val="00306A0B"/>
    <w:rsid w:val="003070FA"/>
    <w:rsid w:val="00307186"/>
    <w:rsid w:val="003077A5"/>
    <w:rsid w:val="00307E15"/>
    <w:rsid w:val="00307F9B"/>
    <w:rsid w:val="003103BE"/>
    <w:rsid w:val="00310E0E"/>
    <w:rsid w:val="00310F45"/>
    <w:rsid w:val="00311460"/>
    <w:rsid w:val="00311824"/>
    <w:rsid w:val="003121A6"/>
    <w:rsid w:val="00312777"/>
    <w:rsid w:val="0031277A"/>
    <w:rsid w:val="003127D5"/>
    <w:rsid w:val="00312878"/>
    <w:rsid w:val="00312888"/>
    <w:rsid w:val="00312B67"/>
    <w:rsid w:val="003131DA"/>
    <w:rsid w:val="00313290"/>
    <w:rsid w:val="003132D1"/>
    <w:rsid w:val="00313783"/>
    <w:rsid w:val="00313C71"/>
    <w:rsid w:val="00313C7C"/>
    <w:rsid w:val="00314563"/>
    <w:rsid w:val="003148D6"/>
    <w:rsid w:val="00314BF3"/>
    <w:rsid w:val="003153EE"/>
    <w:rsid w:val="003155D2"/>
    <w:rsid w:val="003155D5"/>
    <w:rsid w:val="0031567F"/>
    <w:rsid w:val="00315A8B"/>
    <w:rsid w:val="0031615D"/>
    <w:rsid w:val="0031643E"/>
    <w:rsid w:val="00316616"/>
    <w:rsid w:val="00316B03"/>
    <w:rsid w:val="00316B8B"/>
    <w:rsid w:val="00316E30"/>
    <w:rsid w:val="00316E59"/>
    <w:rsid w:val="00316F61"/>
    <w:rsid w:val="003174A2"/>
    <w:rsid w:val="00317637"/>
    <w:rsid w:val="00317969"/>
    <w:rsid w:val="00317C18"/>
    <w:rsid w:val="00317DE3"/>
    <w:rsid w:val="0032006A"/>
    <w:rsid w:val="00320566"/>
    <w:rsid w:val="00320678"/>
    <w:rsid w:val="003207E1"/>
    <w:rsid w:val="00320996"/>
    <w:rsid w:val="00320BB4"/>
    <w:rsid w:val="00320DBB"/>
    <w:rsid w:val="0032184E"/>
    <w:rsid w:val="00321887"/>
    <w:rsid w:val="003218FA"/>
    <w:rsid w:val="00321AE9"/>
    <w:rsid w:val="003221FC"/>
    <w:rsid w:val="003223DE"/>
    <w:rsid w:val="003226F3"/>
    <w:rsid w:val="003228AC"/>
    <w:rsid w:val="00322B57"/>
    <w:rsid w:val="00322C1B"/>
    <w:rsid w:val="00322FCD"/>
    <w:rsid w:val="0032310A"/>
    <w:rsid w:val="00323783"/>
    <w:rsid w:val="003239FE"/>
    <w:rsid w:val="00323D0B"/>
    <w:rsid w:val="00323DC0"/>
    <w:rsid w:val="00323F7B"/>
    <w:rsid w:val="00324208"/>
    <w:rsid w:val="003245AA"/>
    <w:rsid w:val="00324A18"/>
    <w:rsid w:val="00324AF7"/>
    <w:rsid w:val="003259A3"/>
    <w:rsid w:val="00325A7A"/>
    <w:rsid w:val="00325ABC"/>
    <w:rsid w:val="0032670D"/>
    <w:rsid w:val="00326ED8"/>
    <w:rsid w:val="00326F1D"/>
    <w:rsid w:val="00327D35"/>
    <w:rsid w:val="003308AC"/>
    <w:rsid w:val="00330B40"/>
    <w:rsid w:val="00330B78"/>
    <w:rsid w:val="003311C4"/>
    <w:rsid w:val="0033180A"/>
    <w:rsid w:val="00331C45"/>
    <w:rsid w:val="00331FBE"/>
    <w:rsid w:val="003322C2"/>
    <w:rsid w:val="00332477"/>
    <w:rsid w:val="0033253F"/>
    <w:rsid w:val="0033295D"/>
    <w:rsid w:val="0033296A"/>
    <w:rsid w:val="00332DFF"/>
    <w:rsid w:val="00333128"/>
    <w:rsid w:val="00333223"/>
    <w:rsid w:val="00333C40"/>
    <w:rsid w:val="00333CC1"/>
    <w:rsid w:val="003344C8"/>
    <w:rsid w:val="003346CE"/>
    <w:rsid w:val="00334772"/>
    <w:rsid w:val="00334DF1"/>
    <w:rsid w:val="0033515F"/>
    <w:rsid w:val="00335467"/>
    <w:rsid w:val="00335474"/>
    <w:rsid w:val="00335571"/>
    <w:rsid w:val="00335620"/>
    <w:rsid w:val="003356C8"/>
    <w:rsid w:val="00335AFA"/>
    <w:rsid w:val="003367B9"/>
    <w:rsid w:val="003371FC"/>
    <w:rsid w:val="00337748"/>
    <w:rsid w:val="00337797"/>
    <w:rsid w:val="003377BE"/>
    <w:rsid w:val="00337FA8"/>
    <w:rsid w:val="003407F9"/>
    <w:rsid w:val="00340821"/>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422"/>
    <w:rsid w:val="00343DB9"/>
    <w:rsid w:val="00344502"/>
    <w:rsid w:val="00344798"/>
    <w:rsid w:val="003447FD"/>
    <w:rsid w:val="0034538F"/>
    <w:rsid w:val="0034573C"/>
    <w:rsid w:val="00345754"/>
    <w:rsid w:val="003459BC"/>
    <w:rsid w:val="00345B71"/>
    <w:rsid w:val="003469F1"/>
    <w:rsid w:val="00346A8C"/>
    <w:rsid w:val="00346C96"/>
    <w:rsid w:val="00346F98"/>
    <w:rsid w:val="00347009"/>
    <w:rsid w:val="00347472"/>
    <w:rsid w:val="003477A9"/>
    <w:rsid w:val="00347992"/>
    <w:rsid w:val="00347A62"/>
    <w:rsid w:val="00347D0F"/>
    <w:rsid w:val="00347E52"/>
    <w:rsid w:val="003501F6"/>
    <w:rsid w:val="00350E74"/>
    <w:rsid w:val="00351D3A"/>
    <w:rsid w:val="00352335"/>
    <w:rsid w:val="00352505"/>
    <w:rsid w:val="003528AE"/>
    <w:rsid w:val="00352904"/>
    <w:rsid w:val="003529BE"/>
    <w:rsid w:val="00352A62"/>
    <w:rsid w:val="00352B17"/>
    <w:rsid w:val="0035309B"/>
    <w:rsid w:val="00353582"/>
    <w:rsid w:val="00353E7D"/>
    <w:rsid w:val="0035403B"/>
    <w:rsid w:val="00354A12"/>
    <w:rsid w:val="00354EF0"/>
    <w:rsid w:val="00355379"/>
    <w:rsid w:val="00355AC5"/>
    <w:rsid w:val="00355F40"/>
    <w:rsid w:val="0035600C"/>
    <w:rsid w:val="0035613B"/>
    <w:rsid w:val="003561CB"/>
    <w:rsid w:val="00356253"/>
    <w:rsid w:val="00356270"/>
    <w:rsid w:val="00356AA4"/>
    <w:rsid w:val="003571FB"/>
    <w:rsid w:val="0035750A"/>
    <w:rsid w:val="003575E3"/>
    <w:rsid w:val="00357680"/>
    <w:rsid w:val="00357982"/>
    <w:rsid w:val="00357D33"/>
    <w:rsid w:val="0036059C"/>
    <w:rsid w:val="003607ED"/>
    <w:rsid w:val="003607FD"/>
    <w:rsid w:val="003608F6"/>
    <w:rsid w:val="00360AD9"/>
    <w:rsid w:val="00360CF1"/>
    <w:rsid w:val="00360DA1"/>
    <w:rsid w:val="00360DAA"/>
    <w:rsid w:val="003611C4"/>
    <w:rsid w:val="003614B0"/>
    <w:rsid w:val="00361690"/>
    <w:rsid w:val="003617B8"/>
    <w:rsid w:val="00362919"/>
    <w:rsid w:val="00362B31"/>
    <w:rsid w:val="00362C4B"/>
    <w:rsid w:val="003634EA"/>
    <w:rsid w:val="00363531"/>
    <w:rsid w:val="003635C0"/>
    <w:rsid w:val="003636FB"/>
    <w:rsid w:val="00363A15"/>
    <w:rsid w:val="00363CDC"/>
    <w:rsid w:val="00363E88"/>
    <w:rsid w:val="00363ECF"/>
    <w:rsid w:val="00364177"/>
    <w:rsid w:val="00364501"/>
    <w:rsid w:val="003646FB"/>
    <w:rsid w:val="00364B2A"/>
    <w:rsid w:val="00364C5E"/>
    <w:rsid w:val="0036554F"/>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25BF"/>
    <w:rsid w:val="00372773"/>
    <w:rsid w:val="003728D7"/>
    <w:rsid w:val="0037312C"/>
    <w:rsid w:val="003731C3"/>
    <w:rsid w:val="00373F94"/>
    <w:rsid w:val="00374200"/>
    <w:rsid w:val="003742E9"/>
    <w:rsid w:val="00374549"/>
    <w:rsid w:val="00374761"/>
    <w:rsid w:val="0037484D"/>
    <w:rsid w:val="00374C13"/>
    <w:rsid w:val="00374DC9"/>
    <w:rsid w:val="0037521B"/>
    <w:rsid w:val="003756A8"/>
    <w:rsid w:val="00375D47"/>
    <w:rsid w:val="0037643B"/>
    <w:rsid w:val="0037647F"/>
    <w:rsid w:val="00376B6A"/>
    <w:rsid w:val="00376CE1"/>
    <w:rsid w:val="0037705C"/>
    <w:rsid w:val="0037727F"/>
    <w:rsid w:val="003777E2"/>
    <w:rsid w:val="00377A00"/>
    <w:rsid w:val="00377E05"/>
    <w:rsid w:val="0038054D"/>
    <w:rsid w:val="00381260"/>
    <w:rsid w:val="00381E70"/>
    <w:rsid w:val="00381F15"/>
    <w:rsid w:val="00381FA2"/>
    <w:rsid w:val="00381FB9"/>
    <w:rsid w:val="003821E7"/>
    <w:rsid w:val="00382326"/>
    <w:rsid w:val="0038258C"/>
    <w:rsid w:val="00382636"/>
    <w:rsid w:val="00382F70"/>
    <w:rsid w:val="00382F73"/>
    <w:rsid w:val="003831BC"/>
    <w:rsid w:val="003832AD"/>
    <w:rsid w:val="003837CD"/>
    <w:rsid w:val="00383846"/>
    <w:rsid w:val="00383BA8"/>
    <w:rsid w:val="0038461D"/>
    <w:rsid w:val="0038480A"/>
    <w:rsid w:val="00384AB5"/>
    <w:rsid w:val="00384C92"/>
    <w:rsid w:val="00384D9B"/>
    <w:rsid w:val="00384DD8"/>
    <w:rsid w:val="00384F61"/>
    <w:rsid w:val="003852C5"/>
    <w:rsid w:val="0038555F"/>
    <w:rsid w:val="0038567B"/>
    <w:rsid w:val="00385912"/>
    <w:rsid w:val="00385979"/>
    <w:rsid w:val="00385A4E"/>
    <w:rsid w:val="00385D3D"/>
    <w:rsid w:val="003861D5"/>
    <w:rsid w:val="003866E0"/>
    <w:rsid w:val="00386D50"/>
    <w:rsid w:val="00387EAE"/>
    <w:rsid w:val="00387EC3"/>
    <w:rsid w:val="00390093"/>
    <w:rsid w:val="003900E9"/>
    <w:rsid w:val="00390685"/>
    <w:rsid w:val="00390736"/>
    <w:rsid w:val="00391012"/>
    <w:rsid w:val="0039114E"/>
    <w:rsid w:val="0039133E"/>
    <w:rsid w:val="00391591"/>
    <w:rsid w:val="00391716"/>
    <w:rsid w:val="003917D3"/>
    <w:rsid w:val="0039191D"/>
    <w:rsid w:val="00391ABF"/>
    <w:rsid w:val="00391E30"/>
    <w:rsid w:val="00391E36"/>
    <w:rsid w:val="0039200A"/>
    <w:rsid w:val="00392145"/>
    <w:rsid w:val="003922C1"/>
    <w:rsid w:val="003924E4"/>
    <w:rsid w:val="00392748"/>
    <w:rsid w:val="003927A8"/>
    <w:rsid w:val="0039291E"/>
    <w:rsid w:val="003936DF"/>
    <w:rsid w:val="00393895"/>
    <w:rsid w:val="003939CA"/>
    <w:rsid w:val="00393A3F"/>
    <w:rsid w:val="00393CE6"/>
    <w:rsid w:val="00393EDF"/>
    <w:rsid w:val="00394211"/>
    <w:rsid w:val="0039438A"/>
    <w:rsid w:val="00394791"/>
    <w:rsid w:val="003947BF"/>
    <w:rsid w:val="003948AC"/>
    <w:rsid w:val="003951ED"/>
    <w:rsid w:val="00395229"/>
    <w:rsid w:val="00395286"/>
    <w:rsid w:val="00395F99"/>
    <w:rsid w:val="00396437"/>
    <w:rsid w:val="0039687E"/>
    <w:rsid w:val="00396A34"/>
    <w:rsid w:val="00396BE9"/>
    <w:rsid w:val="00396DC3"/>
    <w:rsid w:val="0039769A"/>
    <w:rsid w:val="003A0277"/>
    <w:rsid w:val="003A0316"/>
    <w:rsid w:val="003A063D"/>
    <w:rsid w:val="003A090B"/>
    <w:rsid w:val="003A094A"/>
    <w:rsid w:val="003A12D7"/>
    <w:rsid w:val="003A13DE"/>
    <w:rsid w:val="003A17C3"/>
    <w:rsid w:val="003A1C4E"/>
    <w:rsid w:val="003A1DE5"/>
    <w:rsid w:val="003A21F8"/>
    <w:rsid w:val="003A283E"/>
    <w:rsid w:val="003A284B"/>
    <w:rsid w:val="003A2A56"/>
    <w:rsid w:val="003A2D67"/>
    <w:rsid w:val="003A36CE"/>
    <w:rsid w:val="003A416D"/>
    <w:rsid w:val="003A4324"/>
    <w:rsid w:val="003A46E9"/>
    <w:rsid w:val="003A472D"/>
    <w:rsid w:val="003A4A86"/>
    <w:rsid w:val="003A4C36"/>
    <w:rsid w:val="003A4FFA"/>
    <w:rsid w:val="003A510B"/>
    <w:rsid w:val="003A5438"/>
    <w:rsid w:val="003A550E"/>
    <w:rsid w:val="003A591E"/>
    <w:rsid w:val="003A5C62"/>
    <w:rsid w:val="003A5D4F"/>
    <w:rsid w:val="003A6191"/>
    <w:rsid w:val="003A684C"/>
    <w:rsid w:val="003A6A5D"/>
    <w:rsid w:val="003A6EBC"/>
    <w:rsid w:val="003A77A6"/>
    <w:rsid w:val="003A7D3E"/>
    <w:rsid w:val="003B01FF"/>
    <w:rsid w:val="003B0691"/>
    <w:rsid w:val="003B0B3A"/>
    <w:rsid w:val="003B0DB6"/>
    <w:rsid w:val="003B0E84"/>
    <w:rsid w:val="003B10A8"/>
    <w:rsid w:val="003B1636"/>
    <w:rsid w:val="003B197A"/>
    <w:rsid w:val="003B20CD"/>
    <w:rsid w:val="003B2537"/>
    <w:rsid w:val="003B3072"/>
    <w:rsid w:val="003B33B7"/>
    <w:rsid w:val="003B41FC"/>
    <w:rsid w:val="003B45C0"/>
    <w:rsid w:val="003B4634"/>
    <w:rsid w:val="003B4DB9"/>
    <w:rsid w:val="003B5576"/>
    <w:rsid w:val="003B5642"/>
    <w:rsid w:val="003B5BB7"/>
    <w:rsid w:val="003B61EE"/>
    <w:rsid w:val="003B6FEC"/>
    <w:rsid w:val="003B70FD"/>
    <w:rsid w:val="003B769E"/>
    <w:rsid w:val="003B7C0A"/>
    <w:rsid w:val="003C0190"/>
    <w:rsid w:val="003C021F"/>
    <w:rsid w:val="003C02C5"/>
    <w:rsid w:val="003C048B"/>
    <w:rsid w:val="003C0C33"/>
    <w:rsid w:val="003C0FB8"/>
    <w:rsid w:val="003C105F"/>
    <w:rsid w:val="003C1DBB"/>
    <w:rsid w:val="003C2F67"/>
    <w:rsid w:val="003C2FBB"/>
    <w:rsid w:val="003C30BF"/>
    <w:rsid w:val="003C33A6"/>
    <w:rsid w:val="003C37A3"/>
    <w:rsid w:val="003C4373"/>
    <w:rsid w:val="003C490B"/>
    <w:rsid w:val="003C4BBF"/>
    <w:rsid w:val="003C4C2D"/>
    <w:rsid w:val="003C521E"/>
    <w:rsid w:val="003C54A5"/>
    <w:rsid w:val="003C5653"/>
    <w:rsid w:val="003C590E"/>
    <w:rsid w:val="003C594E"/>
    <w:rsid w:val="003C5E63"/>
    <w:rsid w:val="003C6565"/>
    <w:rsid w:val="003C7091"/>
    <w:rsid w:val="003C7E88"/>
    <w:rsid w:val="003D04A3"/>
    <w:rsid w:val="003D04D6"/>
    <w:rsid w:val="003D0AB5"/>
    <w:rsid w:val="003D0BAF"/>
    <w:rsid w:val="003D0C96"/>
    <w:rsid w:val="003D0D3C"/>
    <w:rsid w:val="003D1C3F"/>
    <w:rsid w:val="003D1E1C"/>
    <w:rsid w:val="003D1FF9"/>
    <w:rsid w:val="003D2743"/>
    <w:rsid w:val="003D2A68"/>
    <w:rsid w:val="003D2DC7"/>
    <w:rsid w:val="003D3437"/>
    <w:rsid w:val="003D35A1"/>
    <w:rsid w:val="003D3EC6"/>
    <w:rsid w:val="003D4660"/>
    <w:rsid w:val="003D4983"/>
    <w:rsid w:val="003D4C57"/>
    <w:rsid w:val="003D5722"/>
    <w:rsid w:val="003D583D"/>
    <w:rsid w:val="003D58FC"/>
    <w:rsid w:val="003D5A9B"/>
    <w:rsid w:val="003D5AB0"/>
    <w:rsid w:val="003D5D51"/>
    <w:rsid w:val="003D5F07"/>
    <w:rsid w:val="003D6801"/>
    <w:rsid w:val="003D6860"/>
    <w:rsid w:val="003D6A24"/>
    <w:rsid w:val="003D6A9A"/>
    <w:rsid w:val="003D6AE2"/>
    <w:rsid w:val="003D6CC2"/>
    <w:rsid w:val="003D722B"/>
    <w:rsid w:val="003D771E"/>
    <w:rsid w:val="003D7742"/>
    <w:rsid w:val="003D77AF"/>
    <w:rsid w:val="003E020B"/>
    <w:rsid w:val="003E039A"/>
    <w:rsid w:val="003E0406"/>
    <w:rsid w:val="003E0471"/>
    <w:rsid w:val="003E10F4"/>
    <w:rsid w:val="003E126E"/>
    <w:rsid w:val="003E151E"/>
    <w:rsid w:val="003E1535"/>
    <w:rsid w:val="003E1C08"/>
    <w:rsid w:val="003E1C42"/>
    <w:rsid w:val="003E2428"/>
    <w:rsid w:val="003E2D0C"/>
    <w:rsid w:val="003E31BE"/>
    <w:rsid w:val="003E35CF"/>
    <w:rsid w:val="003E3B0F"/>
    <w:rsid w:val="003E3CBD"/>
    <w:rsid w:val="003E3E94"/>
    <w:rsid w:val="003E3E9A"/>
    <w:rsid w:val="003E4190"/>
    <w:rsid w:val="003E4721"/>
    <w:rsid w:val="003E5158"/>
    <w:rsid w:val="003E520C"/>
    <w:rsid w:val="003E5405"/>
    <w:rsid w:val="003E6423"/>
    <w:rsid w:val="003E6513"/>
    <w:rsid w:val="003E6890"/>
    <w:rsid w:val="003E6F40"/>
    <w:rsid w:val="003E710B"/>
    <w:rsid w:val="003E7A91"/>
    <w:rsid w:val="003E7B17"/>
    <w:rsid w:val="003E7B8C"/>
    <w:rsid w:val="003E7BAA"/>
    <w:rsid w:val="003F0656"/>
    <w:rsid w:val="003F165A"/>
    <w:rsid w:val="003F1776"/>
    <w:rsid w:val="003F1843"/>
    <w:rsid w:val="003F1B52"/>
    <w:rsid w:val="003F20A4"/>
    <w:rsid w:val="003F20DE"/>
    <w:rsid w:val="003F2488"/>
    <w:rsid w:val="003F2764"/>
    <w:rsid w:val="003F3325"/>
    <w:rsid w:val="003F340D"/>
    <w:rsid w:val="003F3D90"/>
    <w:rsid w:val="003F3FAB"/>
    <w:rsid w:val="003F40D1"/>
    <w:rsid w:val="003F4F84"/>
    <w:rsid w:val="003F516E"/>
    <w:rsid w:val="003F5716"/>
    <w:rsid w:val="003F60C2"/>
    <w:rsid w:val="003F698E"/>
    <w:rsid w:val="003F6A94"/>
    <w:rsid w:val="003F6F9B"/>
    <w:rsid w:val="003F74D8"/>
    <w:rsid w:val="003F76F6"/>
    <w:rsid w:val="003F7758"/>
    <w:rsid w:val="003F7B4F"/>
    <w:rsid w:val="004008A0"/>
    <w:rsid w:val="00400E28"/>
    <w:rsid w:val="00401244"/>
    <w:rsid w:val="00401287"/>
    <w:rsid w:val="0040218F"/>
    <w:rsid w:val="00402274"/>
    <w:rsid w:val="004026B4"/>
    <w:rsid w:val="00402AD4"/>
    <w:rsid w:val="004031B2"/>
    <w:rsid w:val="00403A30"/>
    <w:rsid w:val="004040FE"/>
    <w:rsid w:val="00404455"/>
    <w:rsid w:val="00404785"/>
    <w:rsid w:val="00404F2A"/>
    <w:rsid w:val="0040554F"/>
    <w:rsid w:val="00405FB4"/>
    <w:rsid w:val="004062D7"/>
    <w:rsid w:val="004063BD"/>
    <w:rsid w:val="004064E0"/>
    <w:rsid w:val="004066DD"/>
    <w:rsid w:val="00406B8E"/>
    <w:rsid w:val="00406E5A"/>
    <w:rsid w:val="00406E86"/>
    <w:rsid w:val="004071AA"/>
    <w:rsid w:val="004071E1"/>
    <w:rsid w:val="004075CA"/>
    <w:rsid w:val="00407B1E"/>
    <w:rsid w:val="00407B24"/>
    <w:rsid w:val="00410386"/>
    <w:rsid w:val="00410BBB"/>
    <w:rsid w:val="004115F5"/>
    <w:rsid w:val="00411607"/>
    <w:rsid w:val="00411C04"/>
    <w:rsid w:val="00411CBA"/>
    <w:rsid w:val="00411F9F"/>
    <w:rsid w:val="00412366"/>
    <w:rsid w:val="00412488"/>
    <w:rsid w:val="0041381C"/>
    <w:rsid w:val="00413AAE"/>
    <w:rsid w:val="00414424"/>
    <w:rsid w:val="00414636"/>
    <w:rsid w:val="00414680"/>
    <w:rsid w:val="00414936"/>
    <w:rsid w:val="00414D29"/>
    <w:rsid w:val="00414FAD"/>
    <w:rsid w:val="004151C1"/>
    <w:rsid w:val="00415552"/>
    <w:rsid w:val="0041562D"/>
    <w:rsid w:val="00415807"/>
    <w:rsid w:val="00415813"/>
    <w:rsid w:val="00416930"/>
    <w:rsid w:val="00416D3B"/>
    <w:rsid w:val="00416F4B"/>
    <w:rsid w:val="00416F71"/>
    <w:rsid w:val="004171B0"/>
    <w:rsid w:val="00417431"/>
    <w:rsid w:val="00417B83"/>
    <w:rsid w:val="004202EE"/>
    <w:rsid w:val="00420614"/>
    <w:rsid w:val="00420984"/>
    <w:rsid w:val="00420A6E"/>
    <w:rsid w:val="00420BA9"/>
    <w:rsid w:val="00421266"/>
    <w:rsid w:val="004214FD"/>
    <w:rsid w:val="004216A1"/>
    <w:rsid w:val="004216E4"/>
    <w:rsid w:val="0042195B"/>
    <w:rsid w:val="00421FC1"/>
    <w:rsid w:val="0042213B"/>
    <w:rsid w:val="00422195"/>
    <w:rsid w:val="004226E7"/>
    <w:rsid w:val="00422C3B"/>
    <w:rsid w:val="00422DF0"/>
    <w:rsid w:val="00423689"/>
    <w:rsid w:val="004237D9"/>
    <w:rsid w:val="004237DE"/>
    <w:rsid w:val="00423847"/>
    <w:rsid w:val="00423AA1"/>
    <w:rsid w:val="00423B1B"/>
    <w:rsid w:val="00423C21"/>
    <w:rsid w:val="00423D4D"/>
    <w:rsid w:val="00423DEF"/>
    <w:rsid w:val="0042443E"/>
    <w:rsid w:val="0042500C"/>
    <w:rsid w:val="004256F0"/>
    <w:rsid w:val="004257F8"/>
    <w:rsid w:val="00425B7D"/>
    <w:rsid w:val="00426777"/>
    <w:rsid w:val="0042695B"/>
    <w:rsid w:val="004273AC"/>
    <w:rsid w:val="004275D1"/>
    <w:rsid w:val="004276C1"/>
    <w:rsid w:val="00430244"/>
    <w:rsid w:val="00430B46"/>
    <w:rsid w:val="0043169B"/>
    <w:rsid w:val="004326A4"/>
    <w:rsid w:val="00432EBC"/>
    <w:rsid w:val="00433629"/>
    <w:rsid w:val="00433D7E"/>
    <w:rsid w:val="00434FF6"/>
    <w:rsid w:val="00435BD7"/>
    <w:rsid w:val="004366ED"/>
    <w:rsid w:val="004366FA"/>
    <w:rsid w:val="00436A99"/>
    <w:rsid w:val="00436BF9"/>
    <w:rsid w:val="00436F1A"/>
    <w:rsid w:val="00436FF7"/>
    <w:rsid w:val="0043720F"/>
    <w:rsid w:val="00437592"/>
    <w:rsid w:val="00437B42"/>
    <w:rsid w:val="00437C9C"/>
    <w:rsid w:val="00437D3A"/>
    <w:rsid w:val="0044008A"/>
    <w:rsid w:val="0044058B"/>
    <w:rsid w:val="0044104C"/>
    <w:rsid w:val="00441B09"/>
    <w:rsid w:val="00441C5C"/>
    <w:rsid w:val="00441DB9"/>
    <w:rsid w:val="00441E22"/>
    <w:rsid w:val="00442016"/>
    <w:rsid w:val="00442327"/>
    <w:rsid w:val="0044288D"/>
    <w:rsid w:val="00442947"/>
    <w:rsid w:val="00442EB8"/>
    <w:rsid w:val="00442EC8"/>
    <w:rsid w:val="0044308C"/>
    <w:rsid w:val="00443790"/>
    <w:rsid w:val="00443F4D"/>
    <w:rsid w:val="0044443D"/>
    <w:rsid w:val="004449C4"/>
    <w:rsid w:val="00444B47"/>
    <w:rsid w:val="00444B5E"/>
    <w:rsid w:val="00445245"/>
    <w:rsid w:val="00445260"/>
    <w:rsid w:val="004456B2"/>
    <w:rsid w:val="0044598D"/>
    <w:rsid w:val="00446087"/>
    <w:rsid w:val="0044611D"/>
    <w:rsid w:val="00446D39"/>
    <w:rsid w:val="00446FAD"/>
    <w:rsid w:val="00447064"/>
    <w:rsid w:val="004476C3"/>
    <w:rsid w:val="00450AF0"/>
    <w:rsid w:val="00450C2E"/>
    <w:rsid w:val="00450C3E"/>
    <w:rsid w:val="00450C9D"/>
    <w:rsid w:val="00450D05"/>
    <w:rsid w:val="00450E4B"/>
    <w:rsid w:val="00450FB6"/>
    <w:rsid w:val="004510C4"/>
    <w:rsid w:val="004516EA"/>
    <w:rsid w:val="004519EA"/>
    <w:rsid w:val="0045248C"/>
    <w:rsid w:val="00452755"/>
    <w:rsid w:val="00452A0A"/>
    <w:rsid w:val="00452B48"/>
    <w:rsid w:val="00452EB4"/>
    <w:rsid w:val="00452F46"/>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32D"/>
    <w:rsid w:val="00460202"/>
    <w:rsid w:val="00460271"/>
    <w:rsid w:val="00460850"/>
    <w:rsid w:val="00460B03"/>
    <w:rsid w:val="00460B37"/>
    <w:rsid w:val="0046177A"/>
    <w:rsid w:val="0046197F"/>
    <w:rsid w:val="00461C30"/>
    <w:rsid w:val="004624BD"/>
    <w:rsid w:val="0046305C"/>
    <w:rsid w:val="0046307D"/>
    <w:rsid w:val="00463435"/>
    <w:rsid w:val="00463496"/>
    <w:rsid w:val="00463536"/>
    <w:rsid w:val="00463731"/>
    <w:rsid w:val="00464220"/>
    <w:rsid w:val="0046433D"/>
    <w:rsid w:val="004644F2"/>
    <w:rsid w:val="00464BDD"/>
    <w:rsid w:val="00464D6A"/>
    <w:rsid w:val="00464E85"/>
    <w:rsid w:val="0046517B"/>
    <w:rsid w:val="00465293"/>
    <w:rsid w:val="00465C2D"/>
    <w:rsid w:val="00465FDB"/>
    <w:rsid w:val="00466490"/>
    <w:rsid w:val="00466900"/>
    <w:rsid w:val="00466E88"/>
    <w:rsid w:val="00467935"/>
    <w:rsid w:val="00467B5D"/>
    <w:rsid w:val="00467D56"/>
    <w:rsid w:val="00470F7C"/>
    <w:rsid w:val="00471044"/>
    <w:rsid w:val="0047110B"/>
    <w:rsid w:val="00471B62"/>
    <w:rsid w:val="00472192"/>
    <w:rsid w:val="00472374"/>
    <w:rsid w:val="00472ADE"/>
    <w:rsid w:val="00472C8E"/>
    <w:rsid w:val="004730B6"/>
    <w:rsid w:val="0047333D"/>
    <w:rsid w:val="00473624"/>
    <w:rsid w:val="004738EA"/>
    <w:rsid w:val="00473CFC"/>
    <w:rsid w:val="00474031"/>
    <w:rsid w:val="0047429B"/>
    <w:rsid w:val="0047450B"/>
    <w:rsid w:val="00474B33"/>
    <w:rsid w:val="00474C30"/>
    <w:rsid w:val="00474D75"/>
    <w:rsid w:val="00475139"/>
    <w:rsid w:val="004751CA"/>
    <w:rsid w:val="004756BB"/>
    <w:rsid w:val="00475935"/>
    <w:rsid w:val="00475F4D"/>
    <w:rsid w:val="0047667D"/>
    <w:rsid w:val="004772AB"/>
    <w:rsid w:val="0047739F"/>
    <w:rsid w:val="00477E57"/>
    <w:rsid w:val="00480763"/>
    <w:rsid w:val="00480867"/>
    <w:rsid w:val="004810D5"/>
    <w:rsid w:val="00481794"/>
    <w:rsid w:val="00481BA3"/>
    <w:rsid w:val="004822A7"/>
    <w:rsid w:val="0048239B"/>
    <w:rsid w:val="00482834"/>
    <w:rsid w:val="0048374D"/>
    <w:rsid w:val="00483758"/>
    <w:rsid w:val="004838CA"/>
    <w:rsid w:val="0048432C"/>
    <w:rsid w:val="004843F9"/>
    <w:rsid w:val="00485F83"/>
    <w:rsid w:val="004860B6"/>
    <w:rsid w:val="00486140"/>
    <w:rsid w:val="0048744A"/>
    <w:rsid w:val="0048770D"/>
    <w:rsid w:val="004877B8"/>
    <w:rsid w:val="00487C22"/>
    <w:rsid w:val="00487D34"/>
    <w:rsid w:val="00490040"/>
    <w:rsid w:val="004900D9"/>
    <w:rsid w:val="00490414"/>
    <w:rsid w:val="0049043B"/>
    <w:rsid w:val="004905FF"/>
    <w:rsid w:val="004910DF"/>
    <w:rsid w:val="00491B2C"/>
    <w:rsid w:val="00491C77"/>
    <w:rsid w:val="00491E7A"/>
    <w:rsid w:val="00492045"/>
    <w:rsid w:val="0049239F"/>
    <w:rsid w:val="00492F01"/>
    <w:rsid w:val="00493172"/>
    <w:rsid w:val="00493283"/>
    <w:rsid w:val="00495181"/>
    <w:rsid w:val="0049558A"/>
    <w:rsid w:val="00495834"/>
    <w:rsid w:val="00495B68"/>
    <w:rsid w:val="00495E00"/>
    <w:rsid w:val="004960DF"/>
    <w:rsid w:val="00496263"/>
    <w:rsid w:val="0049685F"/>
    <w:rsid w:val="00497184"/>
    <w:rsid w:val="004974A2"/>
    <w:rsid w:val="00497DC0"/>
    <w:rsid w:val="00497E65"/>
    <w:rsid w:val="004A0AEE"/>
    <w:rsid w:val="004A0B68"/>
    <w:rsid w:val="004A0D0A"/>
    <w:rsid w:val="004A119C"/>
    <w:rsid w:val="004A11C8"/>
    <w:rsid w:val="004A1263"/>
    <w:rsid w:val="004A12BA"/>
    <w:rsid w:val="004A2129"/>
    <w:rsid w:val="004A2327"/>
    <w:rsid w:val="004A23DA"/>
    <w:rsid w:val="004A23DE"/>
    <w:rsid w:val="004A26AB"/>
    <w:rsid w:val="004A2A80"/>
    <w:rsid w:val="004A2AA4"/>
    <w:rsid w:val="004A2ADC"/>
    <w:rsid w:val="004A2B24"/>
    <w:rsid w:val="004A2C55"/>
    <w:rsid w:val="004A2CA7"/>
    <w:rsid w:val="004A3249"/>
    <w:rsid w:val="004A37A5"/>
    <w:rsid w:val="004A3C0E"/>
    <w:rsid w:val="004A3E7A"/>
    <w:rsid w:val="004A4151"/>
    <w:rsid w:val="004A4291"/>
    <w:rsid w:val="004A4490"/>
    <w:rsid w:val="004A48E2"/>
    <w:rsid w:val="004A4F19"/>
    <w:rsid w:val="004A4F80"/>
    <w:rsid w:val="004A522D"/>
    <w:rsid w:val="004A5873"/>
    <w:rsid w:val="004A63A3"/>
    <w:rsid w:val="004A65C5"/>
    <w:rsid w:val="004A66BC"/>
    <w:rsid w:val="004A6BFE"/>
    <w:rsid w:val="004A7556"/>
    <w:rsid w:val="004A7E67"/>
    <w:rsid w:val="004B059F"/>
    <w:rsid w:val="004B0E6E"/>
    <w:rsid w:val="004B1019"/>
    <w:rsid w:val="004B1282"/>
    <w:rsid w:val="004B1566"/>
    <w:rsid w:val="004B1638"/>
    <w:rsid w:val="004B19D0"/>
    <w:rsid w:val="004B1ECA"/>
    <w:rsid w:val="004B1F23"/>
    <w:rsid w:val="004B2396"/>
    <w:rsid w:val="004B24CB"/>
    <w:rsid w:val="004B2E9F"/>
    <w:rsid w:val="004B353B"/>
    <w:rsid w:val="004B35F0"/>
    <w:rsid w:val="004B3729"/>
    <w:rsid w:val="004B3C43"/>
    <w:rsid w:val="004B3D3A"/>
    <w:rsid w:val="004B3F31"/>
    <w:rsid w:val="004B42EB"/>
    <w:rsid w:val="004B44CB"/>
    <w:rsid w:val="004B4ABF"/>
    <w:rsid w:val="004B4BD8"/>
    <w:rsid w:val="004B4C91"/>
    <w:rsid w:val="004B4CF8"/>
    <w:rsid w:val="004B4E46"/>
    <w:rsid w:val="004B548E"/>
    <w:rsid w:val="004B578F"/>
    <w:rsid w:val="004B6072"/>
    <w:rsid w:val="004B650C"/>
    <w:rsid w:val="004B7280"/>
    <w:rsid w:val="004B7C41"/>
    <w:rsid w:val="004C04D9"/>
    <w:rsid w:val="004C05AD"/>
    <w:rsid w:val="004C0850"/>
    <w:rsid w:val="004C0857"/>
    <w:rsid w:val="004C09F5"/>
    <w:rsid w:val="004C147B"/>
    <w:rsid w:val="004C1AB2"/>
    <w:rsid w:val="004C1F0F"/>
    <w:rsid w:val="004C3385"/>
    <w:rsid w:val="004C3B0D"/>
    <w:rsid w:val="004C3BB0"/>
    <w:rsid w:val="004C3C22"/>
    <w:rsid w:val="004C3C92"/>
    <w:rsid w:val="004C3EB5"/>
    <w:rsid w:val="004C43DB"/>
    <w:rsid w:val="004C469A"/>
    <w:rsid w:val="004C47F9"/>
    <w:rsid w:val="004C4AA0"/>
    <w:rsid w:val="004C4CF6"/>
    <w:rsid w:val="004C5C3B"/>
    <w:rsid w:val="004C5C6B"/>
    <w:rsid w:val="004C5DDD"/>
    <w:rsid w:val="004C6114"/>
    <w:rsid w:val="004C6307"/>
    <w:rsid w:val="004C6949"/>
    <w:rsid w:val="004C69CF"/>
    <w:rsid w:val="004C71AC"/>
    <w:rsid w:val="004C7495"/>
    <w:rsid w:val="004C7B62"/>
    <w:rsid w:val="004D0024"/>
    <w:rsid w:val="004D0614"/>
    <w:rsid w:val="004D09D6"/>
    <w:rsid w:val="004D13B9"/>
    <w:rsid w:val="004D16F6"/>
    <w:rsid w:val="004D1B72"/>
    <w:rsid w:val="004D1BE3"/>
    <w:rsid w:val="004D1DE1"/>
    <w:rsid w:val="004D1F83"/>
    <w:rsid w:val="004D2158"/>
    <w:rsid w:val="004D21A7"/>
    <w:rsid w:val="004D255A"/>
    <w:rsid w:val="004D261C"/>
    <w:rsid w:val="004D26DB"/>
    <w:rsid w:val="004D28A1"/>
    <w:rsid w:val="004D3381"/>
    <w:rsid w:val="004D3FD8"/>
    <w:rsid w:val="004D40C2"/>
    <w:rsid w:val="004D40E1"/>
    <w:rsid w:val="004D4540"/>
    <w:rsid w:val="004D52DC"/>
    <w:rsid w:val="004D584B"/>
    <w:rsid w:val="004D58BF"/>
    <w:rsid w:val="004D59C6"/>
    <w:rsid w:val="004D5AE9"/>
    <w:rsid w:val="004D5C66"/>
    <w:rsid w:val="004D5C91"/>
    <w:rsid w:val="004D5F68"/>
    <w:rsid w:val="004D601D"/>
    <w:rsid w:val="004D6488"/>
    <w:rsid w:val="004D6533"/>
    <w:rsid w:val="004D67E4"/>
    <w:rsid w:val="004D6B48"/>
    <w:rsid w:val="004D6C5B"/>
    <w:rsid w:val="004D7871"/>
    <w:rsid w:val="004D7ABB"/>
    <w:rsid w:val="004E000C"/>
    <w:rsid w:val="004E0AA2"/>
    <w:rsid w:val="004E1821"/>
    <w:rsid w:val="004E1CA1"/>
    <w:rsid w:val="004E1FDB"/>
    <w:rsid w:val="004E2195"/>
    <w:rsid w:val="004E2446"/>
    <w:rsid w:val="004E2B62"/>
    <w:rsid w:val="004E2D89"/>
    <w:rsid w:val="004E2E92"/>
    <w:rsid w:val="004E30D1"/>
    <w:rsid w:val="004E32ED"/>
    <w:rsid w:val="004E32FD"/>
    <w:rsid w:val="004E3677"/>
    <w:rsid w:val="004E3823"/>
    <w:rsid w:val="004E3D10"/>
    <w:rsid w:val="004E4013"/>
    <w:rsid w:val="004E41AF"/>
    <w:rsid w:val="004E47B0"/>
    <w:rsid w:val="004E49A5"/>
    <w:rsid w:val="004E4B1E"/>
    <w:rsid w:val="004E4C1B"/>
    <w:rsid w:val="004E502E"/>
    <w:rsid w:val="004E556F"/>
    <w:rsid w:val="004E55CD"/>
    <w:rsid w:val="004E56B0"/>
    <w:rsid w:val="004E5C32"/>
    <w:rsid w:val="004E5ECA"/>
    <w:rsid w:val="004E6D38"/>
    <w:rsid w:val="004E6DA5"/>
    <w:rsid w:val="004E71FB"/>
    <w:rsid w:val="004E75AC"/>
    <w:rsid w:val="004E789C"/>
    <w:rsid w:val="004E7A65"/>
    <w:rsid w:val="004E7AEF"/>
    <w:rsid w:val="004E7EF1"/>
    <w:rsid w:val="004E7F14"/>
    <w:rsid w:val="004F0486"/>
    <w:rsid w:val="004F0563"/>
    <w:rsid w:val="004F0A14"/>
    <w:rsid w:val="004F0C1C"/>
    <w:rsid w:val="004F10AF"/>
    <w:rsid w:val="004F1142"/>
    <w:rsid w:val="004F260D"/>
    <w:rsid w:val="004F2989"/>
    <w:rsid w:val="004F30C8"/>
    <w:rsid w:val="004F32DA"/>
    <w:rsid w:val="004F3359"/>
    <w:rsid w:val="004F38F7"/>
    <w:rsid w:val="004F3DC4"/>
    <w:rsid w:val="004F405D"/>
    <w:rsid w:val="004F42CB"/>
    <w:rsid w:val="004F4600"/>
    <w:rsid w:val="004F4855"/>
    <w:rsid w:val="004F4A04"/>
    <w:rsid w:val="004F4C1D"/>
    <w:rsid w:val="004F4F6D"/>
    <w:rsid w:val="004F4F84"/>
    <w:rsid w:val="004F50BF"/>
    <w:rsid w:val="004F596C"/>
    <w:rsid w:val="004F60FB"/>
    <w:rsid w:val="004F6837"/>
    <w:rsid w:val="004F6AAD"/>
    <w:rsid w:val="004F6C98"/>
    <w:rsid w:val="004F6EA7"/>
    <w:rsid w:val="004F77D4"/>
    <w:rsid w:val="004F784C"/>
    <w:rsid w:val="004F78D8"/>
    <w:rsid w:val="004F7901"/>
    <w:rsid w:val="004F7978"/>
    <w:rsid w:val="00500220"/>
    <w:rsid w:val="0050036A"/>
    <w:rsid w:val="00500789"/>
    <w:rsid w:val="00500BCF"/>
    <w:rsid w:val="0050102A"/>
    <w:rsid w:val="0050170E"/>
    <w:rsid w:val="00501A4C"/>
    <w:rsid w:val="0050266A"/>
    <w:rsid w:val="00502698"/>
    <w:rsid w:val="005028D9"/>
    <w:rsid w:val="00502AAD"/>
    <w:rsid w:val="00502B2A"/>
    <w:rsid w:val="005030F5"/>
    <w:rsid w:val="00503219"/>
    <w:rsid w:val="00503394"/>
    <w:rsid w:val="005035C2"/>
    <w:rsid w:val="00503CDD"/>
    <w:rsid w:val="00503D57"/>
    <w:rsid w:val="00503DB3"/>
    <w:rsid w:val="00503FD2"/>
    <w:rsid w:val="005047DA"/>
    <w:rsid w:val="00504C92"/>
    <w:rsid w:val="00504CFC"/>
    <w:rsid w:val="00505979"/>
    <w:rsid w:val="00505E15"/>
    <w:rsid w:val="00505F78"/>
    <w:rsid w:val="00506131"/>
    <w:rsid w:val="005067BD"/>
    <w:rsid w:val="00506987"/>
    <w:rsid w:val="00506B18"/>
    <w:rsid w:val="00507BE6"/>
    <w:rsid w:val="00507DFB"/>
    <w:rsid w:val="00510CD3"/>
    <w:rsid w:val="00511241"/>
    <w:rsid w:val="00511826"/>
    <w:rsid w:val="00512072"/>
    <w:rsid w:val="0051209F"/>
    <w:rsid w:val="005129E1"/>
    <w:rsid w:val="00512A68"/>
    <w:rsid w:val="00513057"/>
    <w:rsid w:val="00513872"/>
    <w:rsid w:val="005142BD"/>
    <w:rsid w:val="0051472A"/>
    <w:rsid w:val="00515024"/>
    <w:rsid w:val="005153DF"/>
    <w:rsid w:val="00515426"/>
    <w:rsid w:val="00515452"/>
    <w:rsid w:val="0051589A"/>
    <w:rsid w:val="00515AEA"/>
    <w:rsid w:val="00515E02"/>
    <w:rsid w:val="00515E0D"/>
    <w:rsid w:val="0051617A"/>
    <w:rsid w:val="00516AC0"/>
    <w:rsid w:val="00517010"/>
    <w:rsid w:val="00517DC4"/>
    <w:rsid w:val="00517E80"/>
    <w:rsid w:val="00517F55"/>
    <w:rsid w:val="005202C6"/>
    <w:rsid w:val="0052046D"/>
    <w:rsid w:val="0052094C"/>
    <w:rsid w:val="00520A91"/>
    <w:rsid w:val="00520E13"/>
    <w:rsid w:val="00521302"/>
    <w:rsid w:val="005213BD"/>
    <w:rsid w:val="005215E0"/>
    <w:rsid w:val="00521DDA"/>
    <w:rsid w:val="00522095"/>
    <w:rsid w:val="0052254F"/>
    <w:rsid w:val="005225C4"/>
    <w:rsid w:val="005230E3"/>
    <w:rsid w:val="00523956"/>
    <w:rsid w:val="0052419D"/>
    <w:rsid w:val="00524C31"/>
    <w:rsid w:val="00524C4E"/>
    <w:rsid w:val="00524C5F"/>
    <w:rsid w:val="005253C0"/>
    <w:rsid w:val="00525760"/>
    <w:rsid w:val="00525A0B"/>
    <w:rsid w:val="00525A58"/>
    <w:rsid w:val="00525ABA"/>
    <w:rsid w:val="0052691C"/>
    <w:rsid w:val="00526D0E"/>
    <w:rsid w:val="0052795F"/>
    <w:rsid w:val="00527DBD"/>
    <w:rsid w:val="00527F58"/>
    <w:rsid w:val="00527F62"/>
    <w:rsid w:val="0053033B"/>
    <w:rsid w:val="005303FF"/>
    <w:rsid w:val="00531053"/>
    <w:rsid w:val="00531481"/>
    <w:rsid w:val="005315E8"/>
    <w:rsid w:val="005318DB"/>
    <w:rsid w:val="00531C1D"/>
    <w:rsid w:val="0053208E"/>
    <w:rsid w:val="005322AF"/>
    <w:rsid w:val="00532349"/>
    <w:rsid w:val="005325AA"/>
    <w:rsid w:val="00532A7B"/>
    <w:rsid w:val="00532A9E"/>
    <w:rsid w:val="00532E48"/>
    <w:rsid w:val="005330CC"/>
    <w:rsid w:val="005334C2"/>
    <w:rsid w:val="005336A8"/>
    <w:rsid w:val="00533722"/>
    <w:rsid w:val="00533BF8"/>
    <w:rsid w:val="00533EA7"/>
    <w:rsid w:val="00534261"/>
    <w:rsid w:val="00534404"/>
    <w:rsid w:val="00534C69"/>
    <w:rsid w:val="0053528F"/>
    <w:rsid w:val="00535A73"/>
    <w:rsid w:val="00535C60"/>
    <w:rsid w:val="00535F02"/>
    <w:rsid w:val="00535FF6"/>
    <w:rsid w:val="00536315"/>
    <w:rsid w:val="00536362"/>
    <w:rsid w:val="00536B42"/>
    <w:rsid w:val="00537775"/>
    <w:rsid w:val="005377CF"/>
    <w:rsid w:val="005377EA"/>
    <w:rsid w:val="005379A0"/>
    <w:rsid w:val="00537BA9"/>
    <w:rsid w:val="00537CAD"/>
    <w:rsid w:val="0054037E"/>
    <w:rsid w:val="00540476"/>
    <w:rsid w:val="005404FE"/>
    <w:rsid w:val="00540BCA"/>
    <w:rsid w:val="005411A6"/>
    <w:rsid w:val="0054147B"/>
    <w:rsid w:val="0054148A"/>
    <w:rsid w:val="005414DA"/>
    <w:rsid w:val="00541825"/>
    <w:rsid w:val="00541D70"/>
    <w:rsid w:val="00541FC4"/>
    <w:rsid w:val="00542063"/>
    <w:rsid w:val="0054213F"/>
    <w:rsid w:val="005421E8"/>
    <w:rsid w:val="00542449"/>
    <w:rsid w:val="005428A2"/>
    <w:rsid w:val="00542B7D"/>
    <w:rsid w:val="00542CF6"/>
    <w:rsid w:val="00542F75"/>
    <w:rsid w:val="0054344F"/>
    <w:rsid w:val="00543607"/>
    <w:rsid w:val="00543700"/>
    <w:rsid w:val="00544A5D"/>
    <w:rsid w:val="00544A86"/>
    <w:rsid w:val="00544AAC"/>
    <w:rsid w:val="00544D16"/>
    <w:rsid w:val="005455C1"/>
    <w:rsid w:val="0054585F"/>
    <w:rsid w:val="005459A5"/>
    <w:rsid w:val="0054615F"/>
    <w:rsid w:val="00546427"/>
    <w:rsid w:val="0054674E"/>
    <w:rsid w:val="00546851"/>
    <w:rsid w:val="0054750A"/>
    <w:rsid w:val="00547893"/>
    <w:rsid w:val="00547A70"/>
    <w:rsid w:val="00547A8E"/>
    <w:rsid w:val="00547E52"/>
    <w:rsid w:val="00550495"/>
    <w:rsid w:val="00550799"/>
    <w:rsid w:val="005507F2"/>
    <w:rsid w:val="00550B4C"/>
    <w:rsid w:val="00550D5E"/>
    <w:rsid w:val="00550F52"/>
    <w:rsid w:val="00550FDD"/>
    <w:rsid w:val="005515E6"/>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406E"/>
    <w:rsid w:val="00554240"/>
    <w:rsid w:val="00554A8C"/>
    <w:rsid w:val="0055619C"/>
    <w:rsid w:val="00556469"/>
    <w:rsid w:val="00556565"/>
    <w:rsid w:val="00557CAA"/>
    <w:rsid w:val="00557DC6"/>
    <w:rsid w:val="005602EE"/>
    <w:rsid w:val="005607B6"/>
    <w:rsid w:val="00560CD6"/>
    <w:rsid w:val="005610B6"/>
    <w:rsid w:val="0056124D"/>
    <w:rsid w:val="0056133E"/>
    <w:rsid w:val="005618FD"/>
    <w:rsid w:val="00561AC7"/>
    <w:rsid w:val="00561B63"/>
    <w:rsid w:val="005620D3"/>
    <w:rsid w:val="005621D4"/>
    <w:rsid w:val="00562862"/>
    <w:rsid w:val="00562922"/>
    <w:rsid w:val="005629E7"/>
    <w:rsid w:val="00562A24"/>
    <w:rsid w:val="00562FD5"/>
    <w:rsid w:val="00563059"/>
    <w:rsid w:val="00563685"/>
    <w:rsid w:val="005636C8"/>
    <w:rsid w:val="005636D3"/>
    <w:rsid w:val="00563752"/>
    <w:rsid w:val="00563B99"/>
    <w:rsid w:val="00563EE6"/>
    <w:rsid w:val="00564199"/>
    <w:rsid w:val="005641EF"/>
    <w:rsid w:val="005642A8"/>
    <w:rsid w:val="005642B4"/>
    <w:rsid w:val="00564918"/>
    <w:rsid w:val="005653EE"/>
    <w:rsid w:val="0056555C"/>
    <w:rsid w:val="00565A76"/>
    <w:rsid w:val="00565C3D"/>
    <w:rsid w:val="0056637D"/>
    <w:rsid w:val="00566472"/>
    <w:rsid w:val="00566518"/>
    <w:rsid w:val="00566AF5"/>
    <w:rsid w:val="00566B1D"/>
    <w:rsid w:val="00566BB2"/>
    <w:rsid w:val="005670E7"/>
    <w:rsid w:val="005671F2"/>
    <w:rsid w:val="0056780E"/>
    <w:rsid w:val="00567B0D"/>
    <w:rsid w:val="00567F8F"/>
    <w:rsid w:val="00570AC3"/>
    <w:rsid w:val="00570BD8"/>
    <w:rsid w:val="00571100"/>
    <w:rsid w:val="00571AE6"/>
    <w:rsid w:val="00571E22"/>
    <w:rsid w:val="00571FBA"/>
    <w:rsid w:val="005720BF"/>
    <w:rsid w:val="00572729"/>
    <w:rsid w:val="00572CBA"/>
    <w:rsid w:val="005730AD"/>
    <w:rsid w:val="0057323E"/>
    <w:rsid w:val="00573521"/>
    <w:rsid w:val="0057385B"/>
    <w:rsid w:val="00573E58"/>
    <w:rsid w:val="00573E64"/>
    <w:rsid w:val="00573FEF"/>
    <w:rsid w:val="0057428B"/>
    <w:rsid w:val="00574629"/>
    <w:rsid w:val="005748E7"/>
    <w:rsid w:val="0057514C"/>
    <w:rsid w:val="0057537B"/>
    <w:rsid w:val="00575646"/>
    <w:rsid w:val="005757AF"/>
    <w:rsid w:val="0057592E"/>
    <w:rsid w:val="0057630C"/>
    <w:rsid w:val="005769A0"/>
    <w:rsid w:val="0057731D"/>
    <w:rsid w:val="0057734E"/>
    <w:rsid w:val="00577574"/>
    <w:rsid w:val="005778ED"/>
    <w:rsid w:val="005809B6"/>
    <w:rsid w:val="00581501"/>
    <w:rsid w:val="00581B40"/>
    <w:rsid w:val="00581D3A"/>
    <w:rsid w:val="00581E9D"/>
    <w:rsid w:val="0058205F"/>
    <w:rsid w:val="005820A2"/>
    <w:rsid w:val="0058226A"/>
    <w:rsid w:val="00582418"/>
    <w:rsid w:val="00582C47"/>
    <w:rsid w:val="00583050"/>
    <w:rsid w:val="0058316E"/>
    <w:rsid w:val="00583300"/>
    <w:rsid w:val="005834C8"/>
    <w:rsid w:val="00583522"/>
    <w:rsid w:val="0058454D"/>
    <w:rsid w:val="00584742"/>
    <w:rsid w:val="00584AEF"/>
    <w:rsid w:val="00585A6A"/>
    <w:rsid w:val="00585C46"/>
    <w:rsid w:val="00585EF3"/>
    <w:rsid w:val="00586078"/>
    <w:rsid w:val="005860FF"/>
    <w:rsid w:val="00586460"/>
    <w:rsid w:val="00586811"/>
    <w:rsid w:val="00586A11"/>
    <w:rsid w:val="00586A14"/>
    <w:rsid w:val="00586E40"/>
    <w:rsid w:val="00586EED"/>
    <w:rsid w:val="00587207"/>
    <w:rsid w:val="00587351"/>
    <w:rsid w:val="005874FE"/>
    <w:rsid w:val="0058771A"/>
    <w:rsid w:val="00587782"/>
    <w:rsid w:val="00587BC4"/>
    <w:rsid w:val="00587BDA"/>
    <w:rsid w:val="0059027B"/>
    <w:rsid w:val="0059089C"/>
    <w:rsid w:val="005911E9"/>
    <w:rsid w:val="005912D3"/>
    <w:rsid w:val="0059135E"/>
    <w:rsid w:val="00591C6D"/>
    <w:rsid w:val="00592401"/>
    <w:rsid w:val="00592768"/>
    <w:rsid w:val="005932B0"/>
    <w:rsid w:val="005932EE"/>
    <w:rsid w:val="00593382"/>
    <w:rsid w:val="005933A4"/>
    <w:rsid w:val="00593458"/>
    <w:rsid w:val="00593B83"/>
    <w:rsid w:val="00593E9C"/>
    <w:rsid w:val="0059421A"/>
    <w:rsid w:val="00595004"/>
    <w:rsid w:val="00595A3A"/>
    <w:rsid w:val="00595C0F"/>
    <w:rsid w:val="00595E52"/>
    <w:rsid w:val="00596021"/>
    <w:rsid w:val="005960CB"/>
    <w:rsid w:val="005962BE"/>
    <w:rsid w:val="005964B5"/>
    <w:rsid w:val="00596609"/>
    <w:rsid w:val="00597246"/>
    <w:rsid w:val="005973A7"/>
    <w:rsid w:val="00597973"/>
    <w:rsid w:val="005A06DD"/>
    <w:rsid w:val="005A21B4"/>
    <w:rsid w:val="005A22E4"/>
    <w:rsid w:val="005A2D39"/>
    <w:rsid w:val="005A2DF6"/>
    <w:rsid w:val="005A30B5"/>
    <w:rsid w:val="005A3306"/>
    <w:rsid w:val="005A3406"/>
    <w:rsid w:val="005A3754"/>
    <w:rsid w:val="005A3CDA"/>
    <w:rsid w:val="005A4184"/>
    <w:rsid w:val="005A4780"/>
    <w:rsid w:val="005A4BCE"/>
    <w:rsid w:val="005A4D7F"/>
    <w:rsid w:val="005A5389"/>
    <w:rsid w:val="005A5856"/>
    <w:rsid w:val="005A585A"/>
    <w:rsid w:val="005A5AB2"/>
    <w:rsid w:val="005A5CA2"/>
    <w:rsid w:val="005A60EB"/>
    <w:rsid w:val="005A75B1"/>
    <w:rsid w:val="005B121D"/>
    <w:rsid w:val="005B136E"/>
    <w:rsid w:val="005B150C"/>
    <w:rsid w:val="005B2635"/>
    <w:rsid w:val="005B2E57"/>
    <w:rsid w:val="005B31E5"/>
    <w:rsid w:val="005B338D"/>
    <w:rsid w:val="005B39DF"/>
    <w:rsid w:val="005B3A75"/>
    <w:rsid w:val="005B3F08"/>
    <w:rsid w:val="005B40D8"/>
    <w:rsid w:val="005B46E2"/>
    <w:rsid w:val="005B486F"/>
    <w:rsid w:val="005B49F6"/>
    <w:rsid w:val="005B4DD9"/>
    <w:rsid w:val="005B5078"/>
    <w:rsid w:val="005B5389"/>
    <w:rsid w:val="005B567D"/>
    <w:rsid w:val="005B57DD"/>
    <w:rsid w:val="005B5D50"/>
    <w:rsid w:val="005B6E88"/>
    <w:rsid w:val="005B7363"/>
    <w:rsid w:val="005B76CF"/>
    <w:rsid w:val="005B7945"/>
    <w:rsid w:val="005B7F43"/>
    <w:rsid w:val="005C0E12"/>
    <w:rsid w:val="005C1159"/>
    <w:rsid w:val="005C1475"/>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ED4"/>
    <w:rsid w:val="005C6F0E"/>
    <w:rsid w:val="005C7560"/>
    <w:rsid w:val="005C7718"/>
    <w:rsid w:val="005C77AD"/>
    <w:rsid w:val="005C78B7"/>
    <w:rsid w:val="005C79A0"/>
    <w:rsid w:val="005D02DD"/>
    <w:rsid w:val="005D0DFF"/>
    <w:rsid w:val="005D1436"/>
    <w:rsid w:val="005D149D"/>
    <w:rsid w:val="005D174B"/>
    <w:rsid w:val="005D1BB0"/>
    <w:rsid w:val="005D200F"/>
    <w:rsid w:val="005D27A5"/>
    <w:rsid w:val="005D27D1"/>
    <w:rsid w:val="005D2B6F"/>
    <w:rsid w:val="005D2BB5"/>
    <w:rsid w:val="005D44EE"/>
    <w:rsid w:val="005D4A61"/>
    <w:rsid w:val="005D5048"/>
    <w:rsid w:val="005D5790"/>
    <w:rsid w:val="005D5C1C"/>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980"/>
    <w:rsid w:val="005E1A91"/>
    <w:rsid w:val="005E2150"/>
    <w:rsid w:val="005E262D"/>
    <w:rsid w:val="005E27BA"/>
    <w:rsid w:val="005E2A09"/>
    <w:rsid w:val="005E2F8E"/>
    <w:rsid w:val="005E3366"/>
    <w:rsid w:val="005E3435"/>
    <w:rsid w:val="005E35B3"/>
    <w:rsid w:val="005E3BA1"/>
    <w:rsid w:val="005E3C66"/>
    <w:rsid w:val="005E48AA"/>
    <w:rsid w:val="005E4B48"/>
    <w:rsid w:val="005E51EC"/>
    <w:rsid w:val="005E5652"/>
    <w:rsid w:val="005E5C7E"/>
    <w:rsid w:val="005E61DE"/>
    <w:rsid w:val="005E6304"/>
    <w:rsid w:val="005E6536"/>
    <w:rsid w:val="005E6E01"/>
    <w:rsid w:val="005E7452"/>
    <w:rsid w:val="005E7AE0"/>
    <w:rsid w:val="005F0B7D"/>
    <w:rsid w:val="005F0FB1"/>
    <w:rsid w:val="005F114E"/>
    <w:rsid w:val="005F129D"/>
    <w:rsid w:val="005F13AB"/>
    <w:rsid w:val="005F2429"/>
    <w:rsid w:val="005F2748"/>
    <w:rsid w:val="005F274F"/>
    <w:rsid w:val="005F3050"/>
    <w:rsid w:val="005F321C"/>
    <w:rsid w:val="005F3350"/>
    <w:rsid w:val="005F34A4"/>
    <w:rsid w:val="005F3561"/>
    <w:rsid w:val="005F378C"/>
    <w:rsid w:val="005F3920"/>
    <w:rsid w:val="005F405A"/>
    <w:rsid w:val="005F41A2"/>
    <w:rsid w:val="005F43FD"/>
    <w:rsid w:val="005F4706"/>
    <w:rsid w:val="005F4810"/>
    <w:rsid w:val="005F4A18"/>
    <w:rsid w:val="005F4C07"/>
    <w:rsid w:val="005F4D4A"/>
    <w:rsid w:val="005F52E4"/>
    <w:rsid w:val="005F536D"/>
    <w:rsid w:val="005F54A9"/>
    <w:rsid w:val="005F57E1"/>
    <w:rsid w:val="005F5E57"/>
    <w:rsid w:val="005F5EDF"/>
    <w:rsid w:val="005F6183"/>
    <w:rsid w:val="005F688A"/>
    <w:rsid w:val="005F7039"/>
    <w:rsid w:val="005F783A"/>
    <w:rsid w:val="005F7F36"/>
    <w:rsid w:val="00600371"/>
    <w:rsid w:val="00600462"/>
    <w:rsid w:val="006005CA"/>
    <w:rsid w:val="0060090C"/>
    <w:rsid w:val="00600BC1"/>
    <w:rsid w:val="00600E75"/>
    <w:rsid w:val="00600F2E"/>
    <w:rsid w:val="006011CA"/>
    <w:rsid w:val="006017BC"/>
    <w:rsid w:val="006017FE"/>
    <w:rsid w:val="00601A8A"/>
    <w:rsid w:val="00601CEB"/>
    <w:rsid w:val="006029E9"/>
    <w:rsid w:val="00602DF8"/>
    <w:rsid w:val="006038F5"/>
    <w:rsid w:val="00603A0F"/>
    <w:rsid w:val="00603C76"/>
    <w:rsid w:val="00603DCC"/>
    <w:rsid w:val="00603E31"/>
    <w:rsid w:val="00603E5F"/>
    <w:rsid w:val="006046D0"/>
    <w:rsid w:val="006055BD"/>
    <w:rsid w:val="006055D6"/>
    <w:rsid w:val="00605C47"/>
    <w:rsid w:val="00605CBD"/>
    <w:rsid w:val="006061F9"/>
    <w:rsid w:val="00606675"/>
    <w:rsid w:val="006069D1"/>
    <w:rsid w:val="00606E67"/>
    <w:rsid w:val="006078FA"/>
    <w:rsid w:val="00607E9A"/>
    <w:rsid w:val="006111F9"/>
    <w:rsid w:val="00611445"/>
    <w:rsid w:val="00611BC7"/>
    <w:rsid w:val="00611F42"/>
    <w:rsid w:val="00611FC2"/>
    <w:rsid w:val="0061222A"/>
    <w:rsid w:val="0061227B"/>
    <w:rsid w:val="006122DF"/>
    <w:rsid w:val="00612380"/>
    <w:rsid w:val="006123FE"/>
    <w:rsid w:val="0061263E"/>
    <w:rsid w:val="00612A69"/>
    <w:rsid w:val="00612E46"/>
    <w:rsid w:val="00613098"/>
    <w:rsid w:val="00613131"/>
    <w:rsid w:val="006132AD"/>
    <w:rsid w:val="006132B6"/>
    <w:rsid w:val="006133DB"/>
    <w:rsid w:val="006134B3"/>
    <w:rsid w:val="00613684"/>
    <w:rsid w:val="00613838"/>
    <w:rsid w:val="00613CB4"/>
    <w:rsid w:val="00613E94"/>
    <w:rsid w:val="00614245"/>
    <w:rsid w:val="00615141"/>
    <w:rsid w:val="00615609"/>
    <w:rsid w:val="00615882"/>
    <w:rsid w:val="006159EC"/>
    <w:rsid w:val="00615C61"/>
    <w:rsid w:val="0061616E"/>
    <w:rsid w:val="00616875"/>
    <w:rsid w:val="00616AE3"/>
    <w:rsid w:val="0061747B"/>
    <w:rsid w:val="006176E8"/>
    <w:rsid w:val="00620068"/>
    <w:rsid w:val="00620121"/>
    <w:rsid w:val="006201C8"/>
    <w:rsid w:val="00620541"/>
    <w:rsid w:val="00620573"/>
    <w:rsid w:val="00620666"/>
    <w:rsid w:val="006208F8"/>
    <w:rsid w:val="00620ADF"/>
    <w:rsid w:val="00620CBA"/>
    <w:rsid w:val="006218AB"/>
    <w:rsid w:val="006218C5"/>
    <w:rsid w:val="006219C9"/>
    <w:rsid w:val="0062248D"/>
    <w:rsid w:val="00622978"/>
    <w:rsid w:val="00622CE0"/>
    <w:rsid w:val="00622E40"/>
    <w:rsid w:val="00623146"/>
    <w:rsid w:val="006239C6"/>
    <w:rsid w:val="00623C25"/>
    <w:rsid w:val="006240C0"/>
    <w:rsid w:val="0062441E"/>
    <w:rsid w:val="00624B0A"/>
    <w:rsid w:val="00624B65"/>
    <w:rsid w:val="006251CC"/>
    <w:rsid w:val="00625367"/>
    <w:rsid w:val="0062554B"/>
    <w:rsid w:val="00625F92"/>
    <w:rsid w:val="00626270"/>
    <w:rsid w:val="00626E22"/>
    <w:rsid w:val="00626E78"/>
    <w:rsid w:val="006277F0"/>
    <w:rsid w:val="00627A8A"/>
    <w:rsid w:val="00627E1A"/>
    <w:rsid w:val="00630263"/>
    <w:rsid w:val="0063036A"/>
    <w:rsid w:val="0063126E"/>
    <w:rsid w:val="006313F5"/>
    <w:rsid w:val="00631A22"/>
    <w:rsid w:val="00632098"/>
    <w:rsid w:val="0063234C"/>
    <w:rsid w:val="006326B6"/>
    <w:rsid w:val="00632A7C"/>
    <w:rsid w:val="00632C88"/>
    <w:rsid w:val="006337CF"/>
    <w:rsid w:val="00633A6A"/>
    <w:rsid w:val="00633DCA"/>
    <w:rsid w:val="00633EBC"/>
    <w:rsid w:val="0063407D"/>
    <w:rsid w:val="0063466E"/>
    <w:rsid w:val="006350DD"/>
    <w:rsid w:val="006351FE"/>
    <w:rsid w:val="006359A0"/>
    <w:rsid w:val="00635EC6"/>
    <w:rsid w:val="006368C5"/>
    <w:rsid w:val="006374D2"/>
    <w:rsid w:val="00637509"/>
    <w:rsid w:val="006377DF"/>
    <w:rsid w:val="006401DE"/>
    <w:rsid w:val="00640336"/>
    <w:rsid w:val="006404D3"/>
    <w:rsid w:val="006406C5"/>
    <w:rsid w:val="006407D9"/>
    <w:rsid w:val="006409BE"/>
    <w:rsid w:val="00640C41"/>
    <w:rsid w:val="00640DF1"/>
    <w:rsid w:val="006410E4"/>
    <w:rsid w:val="0064117F"/>
    <w:rsid w:val="006412A0"/>
    <w:rsid w:val="00641630"/>
    <w:rsid w:val="00641ABF"/>
    <w:rsid w:val="00641B27"/>
    <w:rsid w:val="0064262F"/>
    <w:rsid w:val="00642693"/>
    <w:rsid w:val="00642A89"/>
    <w:rsid w:val="00642D37"/>
    <w:rsid w:val="00642F62"/>
    <w:rsid w:val="00643006"/>
    <w:rsid w:val="00643A18"/>
    <w:rsid w:val="00643BE2"/>
    <w:rsid w:val="00643C26"/>
    <w:rsid w:val="00643D49"/>
    <w:rsid w:val="00643FA0"/>
    <w:rsid w:val="006446B6"/>
    <w:rsid w:val="00644868"/>
    <w:rsid w:val="00644AA1"/>
    <w:rsid w:val="00644C14"/>
    <w:rsid w:val="00644C9F"/>
    <w:rsid w:val="00645472"/>
    <w:rsid w:val="006458DF"/>
    <w:rsid w:val="006459E2"/>
    <w:rsid w:val="006465AF"/>
    <w:rsid w:val="00646B40"/>
    <w:rsid w:val="00646D13"/>
    <w:rsid w:val="00647BC9"/>
    <w:rsid w:val="00647D67"/>
    <w:rsid w:val="0065101E"/>
    <w:rsid w:val="006512C1"/>
    <w:rsid w:val="0065142A"/>
    <w:rsid w:val="0065164E"/>
    <w:rsid w:val="00651688"/>
    <w:rsid w:val="0065178C"/>
    <w:rsid w:val="00651AEA"/>
    <w:rsid w:val="00651B15"/>
    <w:rsid w:val="00652356"/>
    <w:rsid w:val="006527C9"/>
    <w:rsid w:val="00653ADC"/>
    <w:rsid w:val="00654BAE"/>
    <w:rsid w:val="00654BDE"/>
    <w:rsid w:val="00654C0F"/>
    <w:rsid w:val="00654EF6"/>
    <w:rsid w:val="00655CCC"/>
    <w:rsid w:val="006562D0"/>
    <w:rsid w:val="006563F3"/>
    <w:rsid w:val="006566AA"/>
    <w:rsid w:val="00656F28"/>
    <w:rsid w:val="0065763A"/>
    <w:rsid w:val="00657B98"/>
    <w:rsid w:val="0066038B"/>
    <w:rsid w:val="00660BFA"/>
    <w:rsid w:val="00660C1B"/>
    <w:rsid w:val="00660C61"/>
    <w:rsid w:val="00661066"/>
    <w:rsid w:val="00661439"/>
    <w:rsid w:val="006615C8"/>
    <w:rsid w:val="00661608"/>
    <w:rsid w:val="0066169E"/>
    <w:rsid w:val="00661E48"/>
    <w:rsid w:val="00661EAF"/>
    <w:rsid w:val="00662949"/>
    <w:rsid w:val="0066355E"/>
    <w:rsid w:val="00663580"/>
    <w:rsid w:val="00663607"/>
    <w:rsid w:val="00663DFF"/>
    <w:rsid w:val="00663E55"/>
    <w:rsid w:val="00663E99"/>
    <w:rsid w:val="0066425A"/>
    <w:rsid w:val="00664277"/>
    <w:rsid w:val="006644BB"/>
    <w:rsid w:val="0066452B"/>
    <w:rsid w:val="00664AA1"/>
    <w:rsid w:val="00664FE6"/>
    <w:rsid w:val="0066581A"/>
    <w:rsid w:val="006659AB"/>
    <w:rsid w:val="006659D5"/>
    <w:rsid w:val="00665CD1"/>
    <w:rsid w:val="00665E22"/>
    <w:rsid w:val="006663F2"/>
    <w:rsid w:val="00666551"/>
    <w:rsid w:val="00666676"/>
    <w:rsid w:val="0066673C"/>
    <w:rsid w:val="006669E8"/>
    <w:rsid w:val="00666D8E"/>
    <w:rsid w:val="006672F9"/>
    <w:rsid w:val="00667310"/>
    <w:rsid w:val="006676A1"/>
    <w:rsid w:val="0066775D"/>
    <w:rsid w:val="00667E0B"/>
    <w:rsid w:val="00667EC1"/>
    <w:rsid w:val="0067002B"/>
    <w:rsid w:val="0067038F"/>
    <w:rsid w:val="006704EF"/>
    <w:rsid w:val="0067073B"/>
    <w:rsid w:val="00670C2F"/>
    <w:rsid w:val="00670D19"/>
    <w:rsid w:val="00670F32"/>
    <w:rsid w:val="006712F9"/>
    <w:rsid w:val="006717F3"/>
    <w:rsid w:val="00671994"/>
    <w:rsid w:val="00671A6B"/>
    <w:rsid w:val="00671EA0"/>
    <w:rsid w:val="00671EF1"/>
    <w:rsid w:val="0067235E"/>
    <w:rsid w:val="006730F1"/>
    <w:rsid w:val="00673763"/>
    <w:rsid w:val="006738EC"/>
    <w:rsid w:val="00673905"/>
    <w:rsid w:val="00673B25"/>
    <w:rsid w:val="00673C8D"/>
    <w:rsid w:val="00673FCA"/>
    <w:rsid w:val="00674223"/>
    <w:rsid w:val="00674ADA"/>
    <w:rsid w:val="006750FE"/>
    <w:rsid w:val="0067525C"/>
    <w:rsid w:val="00675504"/>
    <w:rsid w:val="0067554D"/>
    <w:rsid w:val="00675853"/>
    <w:rsid w:val="00675A2C"/>
    <w:rsid w:val="006765D1"/>
    <w:rsid w:val="006766BB"/>
    <w:rsid w:val="006767A3"/>
    <w:rsid w:val="00676984"/>
    <w:rsid w:val="0067704A"/>
    <w:rsid w:val="006772D2"/>
    <w:rsid w:val="006773DB"/>
    <w:rsid w:val="0067754A"/>
    <w:rsid w:val="00677A30"/>
    <w:rsid w:val="00677ACB"/>
    <w:rsid w:val="00677C47"/>
    <w:rsid w:val="00677D1E"/>
    <w:rsid w:val="006800A3"/>
    <w:rsid w:val="006803B1"/>
    <w:rsid w:val="006806EE"/>
    <w:rsid w:val="0068092A"/>
    <w:rsid w:val="00680C0C"/>
    <w:rsid w:val="006819B7"/>
    <w:rsid w:val="00681AFD"/>
    <w:rsid w:val="00681D2E"/>
    <w:rsid w:val="006820D2"/>
    <w:rsid w:val="00682544"/>
    <w:rsid w:val="006825B6"/>
    <w:rsid w:val="00682846"/>
    <w:rsid w:val="006834D6"/>
    <w:rsid w:val="0068360F"/>
    <w:rsid w:val="00683DEB"/>
    <w:rsid w:val="00684486"/>
    <w:rsid w:val="00684686"/>
    <w:rsid w:val="0068485E"/>
    <w:rsid w:val="006854AB"/>
    <w:rsid w:val="0068570E"/>
    <w:rsid w:val="00685D68"/>
    <w:rsid w:val="00686279"/>
    <w:rsid w:val="0068685D"/>
    <w:rsid w:val="00686EAE"/>
    <w:rsid w:val="006871EE"/>
    <w:rsid w:val="0068782D"/>
    <w:rsid w:val="00687A7F"/>
    <w:rsid w:val="00687AE3"/>
    <w:rsid w:val="00687CC2"/>
    <w:rsid w:val="00687E95"/>
    <w:rsid w:val="00687EF6"/>
    <w:rsid w:val="00690729"/>
    <w:rsid w:val="00691079"/>
    <w:rsid w:val="006910DB"/>
    <w:rsid w:val="006914A3"/>
    <w:rsid w:val="00691E79"/>
    <w:rsid w:val="00692111"/>
    <w:rsid w:val="00693853"/>
    <w:rsid w:val="00693ABF"/>
    <w:rsid w:val="00693B86"/>
    <w:rsid w:val="00693DD4"/>
    <w:rsid w:val="00693F9C"/>
    <w:rsid w:val="006941D3"/>
    <w:rsid w:val="00694255"/>
    <w:rsid w:val="00694E22"/>
    <w:rsid w:val="00694FA7"/>
    <w:rsid w:val="00695271"/>
    <w:rsid w:val="006959B5"/>
    <w:rsid w:val="00696061"/>
    <w:rsid w:val="0069699C"/>
    <w:rsid w:val="006969DB"/>
    <w:rsid w:val="00696A4A"/>
    <w:rsid w:val="00697554"/>
    <w:rsid w:val="00697873"/>
    <w:rsid w:val="00697CCF"/>
    <w:rsid w:val="00697DE5"/>
    <w:rsid w:val="00697FA5"/>
    <w:rsid w:val="006A092C"/>
    <w:rsid w:val="006A1646"/>
    <w:rsid w:val="006A175A"/>
    <w:rsid w:val="006A1C85"/>
    <w:rsid w:val="006A24A8"/>
    <w:rsid w:val="006A2619"/>
    <w:rsid w:val="006A29AB"/>
    <w:rsid w:val="006A40A6"/>
    <w:rsid w:val="006A464C"/>
    <w:rsid w:val="006A4916"/>
    <w:rsid w:val="006A4C58"/>
    <w:rsid w:val="006A4CD3"/>
    <w:rsid w:val="006A5414"/>
    <w:rsid w:val="006A55A3"/>
    <w:rsid w:val="006A5B55"/>
    <w:rsid w:val="006A5DBD"/>
    <w:rsid w:val="006A5EBB"/>
    <w:rsid w:val="006A6273"/>
    <w:rsid w:val="006A6605"/>
    <w:rsid w:val="006A66BD"/>
    <w:rsid w:val="006A68C6"/>
    <w:rsid w:val="006A6962"/>
    <w:rsid w:val="006A6D1E"/>
    <w:rsid w:val="006A7648"/>
    <w:rsid w:val="006A7800"/>
    <w:rsid w:val="006A789B"/>
    <w:rsid w:val="006A78D9"/>
    <w:rsid w:val="006B00D5"/>
    <w:rsid w:val="006B0358"/>
    <w:rsid w:val="006B0B4C"/>
    <w:rsid w:val="006B0F30"/>
    <w:rsid w:val="006B0F3B"/>
    <w:rsid w:val="006B1392"/>
    <w:rsid w:val="006B1855"/>
    <w:rsid w:val="006B231E"/>
    <w:rsid w:val="006B2877"/>
    <w:rsid w:val="006B2893"/>
    <w:rsid w:val="006B38FD"/>
    <w:rsid w:val="006B3BF2"/>
    <w:rsid w:val="006B3CDF"/>
    <w:rsid w:val="006B3E5B"/>
    <w:rsid w:val="006B456F"/>
    <w:rsid w:val="006B45C1"/>
    <w:rsid w:val="006B49F1"/>
    <w:rsid w:val="006B4C00"/>
    <w:rsid w:val="006B5413"/>
    <w:rsid w:val="006B5769"/>
    <w:rsid w:val="006B5F44"/>
    <w:rsid w:val="006B6C73"/>
    <w:rsid w:val="006B7228"/>
    <w:rsid w:val="006B7331"/>
    <w:rsid w:val="006B7372"/>
    <w:rsid w:val="006B7491"/>
    <w:rsid w:val="006B7561"/>
    <w:rsid w:val="006B783F"/>
    <w:rsid w:val="006B7896"/>
    <w:rsid w:val="006B7AA0"/>
    <w:rsid w:val="006B7F16"/>
    <w:rsid w:val="006C0E2F"/>
    <w:rsid w:val="006C0EC1"/>
    <w:rsid w:val="006C1227"/>
    <w:rsid w:val="006C12B6"/>
    <w:rsid w:val="006C1412"/>
    <w:rsid w:val="006C14DD"/>
    <w:rsid w:val="006C177D"/>
    <w:rsid w:val="006C1DCD"/>
    <w:rsid w:val="006C1FDD"/>
    <w:rsid w:val="006C247C"/>
    <w:rsid w:val="006C2599"/>
    <w:rsid w:val="006C2E2C"/>
    <w:rsid w:val="006C3143"/>
    <w:rsid w:val="006C34EB"/>
    <w:rsid w:val="006C3583"/>
    <w:rsid w:val="006C393A"/>
    <w:rsid w:val="006C4C17"/>
    <w:rsid w:val="006C5295"/>
    <w:rsid w:val="006C5571"/>
    <w:rsid w:val="006C5904"/>
    <w:rsid w:val="006C5CC4"/>
    <w:rsid w:val="006C67A7"/>
    <w:rsid w:val="006C6904"/>
    <w:rsid w:val="006C6CB9"/>
    <w:rsid w:val="006C6EC7"/>
    <w:rsid w:val="006C72DD"/>
    <w:rsid w:val="006C73D3"/>
    <w:rsid w:val="006C7417"/>
    <w:rsid w:val="006C7507"/>
    <w:rsid w:val="006C7771"/>
    <w:rsid w:val="006C7BE5"/>
    <w:rsid w:val="006C7D05"/>
    <w:rsid w:val="006C7F94"/>
    <w:rsid w:val="006D0BDE"/>
    <w:rsid w:val="006D0CF1"/>
    <w:rsid w:val="006D0F26"/>
    <w:rsid w:val="006D0F7A"/>
    <w:rsid w:val="006D15FC"/>
    <w:rsid w:val="006D1B21"/>
    <w:rsid w:val="006D1DC6"/>
    <w:rsid w:val="006D20D6"/>
    <w:rsid w:val="006D2624"/>
    <w:rsid w:val="006D276D"/>
    <w:rsid w:val="006D2784"/>
    <w:rsid w:val="006D2795"/>
    <w:rsid w:val="006D2984"/>
    <w:rsid w:val="006D29C4"/>
    <w:rsid w:val="006D2D35"/>
    <w:rsid w:val="006D3C67"/>
    <w:rsid w:val="006D3E32"/>
    <w:rsid w:val="006D4CF0"/>
    <w:rsid w:val="006D4DFF"/>
    <w:rsid w:val="006D4F68"/>
    <w:rsid w:val="006D550F"/>
    <w:rsid w:val="006D5568"/>
    <w:rsid w:val="006D5571"/>
    <w:rsid w:val="006D5829"/>
    <w:rsid w:val="006D5AD7"/>
    <w:rsid w:val="006D62B8"/>
    <w:rsid w:val="006D6525"/>
    <w:rsid w:val="006D68CD"/>
    <w:rsid w:val="006D72A9"/>
    <w:rsid w:val="006D75DB"/>
    <w:rsid w:val="006D76E6"/>
    <w:rsid w:val="006D7819"/>
    <w:rsid w:val="006E00CA"/>
    <w:rsid w:val="006E056E"/>
    <w:rsid w:val="006E097F"/>
    <w:rsid w:val="006E0F8D"/>
    <w:rsid w:val="006E109E"/>
    <w:rsid w:val="006E159C"/>
    <w:rsid w:val="006E1FF5"/>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5DF"/>
    <w:rsid w:val="006E5F19"/>
    <w:rsid w:val="006E604F"/>
    <w:rsid w:val="006E669C"/>
    <w:rsid w:val="006E6964"/>
    <w:rsid w:val="006E6CDD"/>
    <w:rsid w:val="006E7383"/>
    <w:rsid w:val="006E7551"/>
    <w:rsid w:val="006E758C"/>
    <w:rsid w:val="006E769B"/>
    <w:rsid w:val="006E77B9"/>
    <w:rsid w:val="006E7FD6"/>
    <w:rsid w:val="006F03C1"/>
    <w:rsid w:val="006F07E0"/>
    <w:rsid w:val="006F0AF2"/>
    <w:rsid w:val="006F0F5C"/>
    <w:rsid w:val="006F0F97"/>
    <w:rsid w:val="006F0F9E"/>
    <w:rsid w:val="006F15FC"/>
    <w:rsid w:val="006F174C"/>
    <w:rsid w:val="006F18CE"/>
    <w:rsid w:val="006F198D"/>
    <w:rsid w:val="006F1B12"/>
    <w:rsid w:val="006F1D69"/>
    <w:rsid w:val="006F20F6"/>
    <w:rsid w:val="006F2283"/>
    <w:rsid w:val="006F2294"/>
    <w:rsid w:val="006F22B9"/>
    <w:rsid w:val="006F2457"/>
    <w:rsid w:val="006F26A9"/>
    <w:rsid w:val="006F2738"/>
    <w:rsid w:val="006F2B76"/>
    <w:rsid w:val="006F325F"/>
    <w:rsid w:val="006F3422"/>
    <w:rsid w:val="006F3593"/>
    <w:rsid w:val="006F383D"/>
    <w:rsid w:val="006F3CE8"/>
    <w:rsid w:val="006F42DC"/>
    <w:rsid w:val="006F4394"/>
    <w:rsid w:val="006F4714"/>
    <w:rsid w:val="006F4B59"/>
    <w:rsid w:val="006F52C0"/>
    <w:rsid w:val="006F5356"/>
    <w:rsid w:val="006F53C0"/>
    <w:rsid w:val="006F54A5"/>
    <w:rsid w:val="006F577D"/>
    <w:rsid w:val="006F585E"/>
    <w:rsid w:val="006F5DED"/>
    <w:rsid w:val="006F7B86"/>
    <w:rsid w:val="006F7CD7"/>
    <w:rsid w:val="006F7FE0"/>
    <w:rsid w:val="0070074B"/>
    <w:rsid w:val="0070088A"/>
    <w:rsid w:val="00700D8E"/>
    <w:rsid w:val="007011C5"/>
    <w:rsid w:val="0070144F"/>
    <w:rsid w:val="00701A32"/>
    <w:rsid w:val="00701C0D"/>
    <w:rsid w:val="00701C2C"/>
    <w:rsid w:val="00701EFE"/>
    <w:rsid w:val="0070227C"/>
    <w:rsid w:val="007022DA"/>
    <w:rsid w:val="007027E3"/>
    <w:rsid w:val="007027E9"/>
    <w:rsid w:val="00702950"/>
    <w:rsid w:val="00702FD5"/>
    <w:rsid w:val="007030E8"/>
    <w:rsid w:val="007032CA"/>
    <w:rsid w:val="007038F8"/>
    <w:rsid w:val="00703BAB"/>
    <w:rsid w:val="00703D6E"/>
    <w:rsid w:val="0070469E"/>
    <w:rsid w:val="00706638"/>
    <w:rsid w:val="00706EE4"/>
    <w:rsid w:val="007100C5"/>
    <w:rsid w:val="00710166"/>
    <w:rsid w:val="007104B1"/>
    <w:rsid w:val="007108F4"/>
    <w:rsid w:val="007109A3"/>
    <w:rsid w:val="00710F38"/>
    <w:rsid w:val="00711410"/>
    <w:rsid w:val="007114B1"/>
    <w:rsid w:val="007114C0"/>
    <w:rsid w:val="007116C1"/>
    <w:rsid w:val="007117A0"/>
    <w:rsid w:val="00711E7C"/>
    <w:rsid w:val="007125A4"/>
    <w:rsid w:val="007125E4"/>
    <w:rsid w:val="00712889"/>
    <w:rsid w:val="007128DE"/>
    <w:rsid w:val="0071290D"/>
    <w:rsid w:val="00712A11"/>
    <w:rsid w:val="00712B40"/>
    <w:rsid w:val="00712B9E"/>
    <w:rsid w:val="00713E18"/>
    <w:rsid w:val="00714093"/>
    <w:rsid w:val="00714593"/>
    <w:rsid w:val="00715076"/>
    <w:rsid w:val="00715326"/>
    <w:rsid w:val="007153BB"/>
    <w:rsid w:val="00715799"/>
    <w:rsid w:val="00715B99"/>
    <w:rsid w:val="00716A1C"/>
    <w:rsid w:val="0071711A"/>
    <w:rsid w:val="0071791A"/>
    <w:rsid w:val="00717FA5"/>
    <w:rsid w:val="00720008"/>
    <w:rsid w:val="0072014A"/>
    <w:rsid w:val="0072024F"/>
    <w:rsid w:val="0072034F"/>
    <w:rsid w:val="0072054F"/>
    <w:rsid w:val="00720D17"/>
    <w:rsid w:val="00721099"/>
    <w:rsid w:val="00721626"/>
    <w:rsid w:val="00721773"/>
    <w:rsid w:val="00721925"/>
    <w:rsid w:val="00721C88"/>
    <w:rsid w:val="00721FED"/>
    <w:rsid w:val="00722237"/>
    <w:rsid w:val="00722485"/>
    <w:rsid w:val="00722543"/>
    <w:rsid w:val="00722915"/>
    <w:rsid w:val="00722EB4"/>
    <w:rsid w:val="00722EBA"/>
    <w:rsid w:val="00723170"/>
    <w:rsid w:val="00723561"/>
    <w:rsid w:val="00723B70"/>
    <w:rsid w:val="00723CE3"/>
    <w:rsid w:val="00724230"/>
    <w:rsid w:val="007244BA"/>
    <w:rsid w:val="007248A1"/>
    <w:rsid w:val="00724E53"/>
    <w:rsid w:val="0072535D"/>
    <w:rsid w:val="00725689"/>
    <w:rsid w:val="007259EF"/>
    <w:rsid w:val="007262F6"/>
    <w:rsid w:val="007263E6"/>
    <w:rsid w:val="0072652D"/>
    <w:rsid w:val="00726F58"/>
    <w:rsid w:val="00727947"/>
    <w:rsid w:val="00727B60"/>
    <w:rsid w:val="00730041"/>
    <w:rsid w:val="0073012E"/>
    <w:rsid w:val="00730189"/>
    <w:rsid w:val="00730817"/>
    <w:rsid w:val="00730BA6"/>
    <w:rsid w:val="007312E9"/>
    <w:rsid w:val="00731650"/>
    <w:rsid w:val="00731B86"/>
    <w:rsid w:val="00732055"/>
    <w:rsid w:val="0073232E"/>
    <w:rsid w:val="007325BF"/>
    <w:rsid w:val="007326C6"/>
    <w:rsid w:val="00732FA8"/>
    <w:rsid w:val="0073309A"/>
    <w:rsid w:val="007335E0"/>
    <w:rsid w:val="007337F7"/>
    <w:rsid w:val="0073399D"/>
    <w:rsid w:val="0073444E"/>
    <w:rsid w:val="00734496"/>
    <w:rsid w:val="007344C9"/>
    <w:rsid w:val="0073497F"/>
    <w:rsid w:val="00734A05"/>
    <w:rsid w:val="00734BA9"/>
    <w:rsid w:val="00734C31"/>
    <w:rsid w:val="00734EEB"/>
    <w:rsid w:val="00734EF2"/>
    <w:rsid w:val="00734FA4"/>
    <w:rsid w:val="00735440"/>
    <w:rsid w:val="0073554E"/>
    <w:rsid w:val="00735786"/>
    <w:rsid w:val="007357AB"/>
    <w:rsid w:val="007357ED"/>
    <w:rsid w:val="00735CA2"/>
    <w:rsid w:val="00735EAA"/>
    <w:rsid w:val="00735FB0"/>
    <w:rsid w:val="00735FE9"/>
    <w:rsid w:val="0073610B"/>
    <w:rsid w:val="00736546"/>
    <w:rsid w:val="00736944"/>
    <w:rsid w:val="00736A63"/>
    <w:rsid w:val="00736D76"/>
    <w:rsid w:val="00737085"/>
    <w:rsid w:val="00737797"/>
    <w:rsid w:val="00737AB0"/>
    <w:rsid w:val="007406E8"/>
    <w:rsid w:val="00740D08"/>
    <w:rsid w:val="0074132B"/>
    <w:rsid w:val="0074155B"/>
    <w:rsid w:val="00741B84"/>
    <w:rsid w:val="00741CA7"/>
    <w:rsid w:val="007421FE"/>
    <w:rsid w:val="00742419"/>
    <w:rsid w:val="0074265B"/>
    <w:rsid w:val="007427BF"/>
    <w:rsid w:val="00742CE6"/>
    <w:rsid w:val="007432F0"/>
    <w:rsid w:val="00743AE4"/>
    <w:rsid w:val="00743D6F"/>
    <w:rsid w:val="00743E0C"/>
    <w:rsid w:val="007444C4"/>
    <w:rsid w:val="0074495E"/>
    <w:rsid w:val="00744A17"/>
    <w:rsid w:val="00744C0B"/>
    <w:rsid w:val="00744E0A"/>
    <w:rsid w:val="00744E23"/>
    <w:rsid w:val="00744F08"/>
    <w:rsid w:val="00745192"/>
    <w:rsid w:val="00745421"/>
    <w:rsid w:val="00745E8E"/>
    <w:rsid w:val="00745F15"/>
    <w:rsid w:val="00745FC7"/>
    <w:rsid w:val="00746482"/>
    <w:rsid w:val="0074655C"/>
    <w:rsid w:val="00746A18"/>
    <w:rsid w:val="00746DCD"/>
    <w:rsid w:val="00747053"/>
    <w:rsid w:val="00747106"/>
    <w:rsid w:val="0074733C"/>
    <w:rsid w:val="00747F28"/>
    <w:rsid w:val="00747FB9"/>
    <w:rsid w:val="00750DBD"/>
    <w:rsid w:val="00750DEE"/>
    <w:rsid w:val="00751024"/>
    <w:rsid w:val="00751308"/>
    <w:rsid w:val="00751FE8"/>
    <w:rsid w:val="007524F7"/>
    <w:rsid w:val="007527D2"/>
    <w:rsid w:val="00752AC2"/>
    <w:rsid w:val="00752B9E"/>
    <w:rsid w:val="0075321D"/>
    <w:rsid w:val="007541E6"/>
    <w:rsid w:val="00754472"/>
    <w:rsid w:val="007545F4"/>
    <w:rsid w:val="007547DE"/>
    <w:rsid w:val="007554E8"/>
    <w:rsid w:val="0075557F"/>
    <w:rsid w:val="00755B76"/>
    <w:rsid w:val="00757778"/>
    <w:rsid w:val="007578FE"/>
    <w:rsid w:val="00757B85"/>
    <w:rsid w:val="00757E63"/>
    <w:rsid w:val="007608C3"/>
    <w:rsid w:val="00760EB1"/>
    <w:rsid w:val="00761B09"/>
    <w:rsid w:val="00761C90"/>
    <w:rsid w:val="00761D39"/>
    <w:rsid w:val="007623EB"/>
    <w:rsid w:val="0076242C"/>
    <w:rsid w:val="0076258B"/>
    <w:rsid w:val="00762CE9"/>
    <w:rsid w:val="00762F17"/>
    <w:rsid w:val="00763A71"/>
    <w:rsid w:val="007656A8"/>
    <w:rsid w:val="00765759"/>
    <w:rsid w:val="0076577F"/>
    <w:rsid w:val="00765F75"/>
    <w:rsid w:val="007667A1"/>
    <w:rsid w:val="007669E0"/>
    <w:rsid w:val="00766DB0"/>
    <w:rsid w:val="00767CEB"/>
    <w:rsid w:val="00767E82"/>
    <w:rsid w:val="007709DA"/>
    <w:rsid w:val="00770C53"/>
    <w:rsid w:val="00770E20"/>
    <w:rsid w:val="00771135"/>
    <w:rsid w:val="0077134B"/>
    <w:rsid w:val="007713EE"/>
    <w:rsid w:val="00771F9F"/>
    <w:rsid w:val="007722A8"/>
    <w:rsid w:val="00772654"/>
    <w:rsid w:val="00772C51"/>
    <w:rsid w:val="00772D23"/>
    <w:rsid w:val="00772FEB"/>
    <w:rsid w:val="0077344F"/>
    <w:rsid w:val="00773788"/>
    <w:rsid w:val="0077396F"/>
    <w:rsid w:val="00773C2C"/>
    <w:rsid w:val="00774441"/>
    <w:rsid w:val="007752A9"/>
    <w:rsid w:val="007754A4"/>
    <w:rsid w:val="0077573C"/>
    <w:rsid w:val="00775746"/>
    <w:rsid w:val="00775AAC"/>
    <w:rsid w:val="00775B76"/>
    <w:rsid w:val="00775D93"/>
    <w:rsid w:val="00775F9F"/>
    <w:rsid w:val="00776590"/>
    <w:rsid w:val="0077677F"/>
    <w:rsid w:val="00776EE9"/>
    <w:rsid w:val="007773E0"/>
    <w:rsid w:val="007778C5"/>
    <w:rsid w:val="007800A3"/>
    <w:rsid w:val="007800A6"/>
    <w:rsid w:val="00780266"/>
    <w:rsid w:val="0078103E"/>
    <w:rsid w:val="007811CE"/>
    <w:rsid w:val="00781BDB"/>
    <w:rsid w:val="00781C30"/>
    <w:rsid w:val="0078208D"/>
    <w:rsid w:val="007835AF"/>
    <w:rsid w:val="007836FD"/>
    <w:rsid w:val="007837C5"/>
    <w:rsid w:val="0078384C"/>
    <w:rsid w:val="00783D36"/>
    <w:rsid w:val="007846A1"/>
    <w:rsid w:val="00784C66"/>
    <w:rsid w:val="00784E13"/>
    <w:rsid w:val="00784EF8"/>
    <w:rsid w:val="007850CC"/>
    <w:rsid w:val="0078594D"/>
    <w:rsid w:val="00785B98"/>
    <w:rsid w:val="00785EFC"/>
    <w:rsid w:val="0078602F"/>
    <w:rsid w:val="0078628B"/>
    <w:rsid w:val="007863E4"/>
    <w:rsid w:val="007867C4"/>
    <w:rsid w:val="00786FC1"/>
    <w:rsid w:val="007871D0"/>
    <w:rsid w:val="0078797B"/>
    <w:rsid w:val="007905AE"/>
    <w:rsid w:val="007907AE"/>
    <w:rsid w:val="00790966"/>
    <w:rsid w:val="007909A2"/>
    <w:rsid w:val="00790EC4"/>
    <w:rsid w:val="00790F7F"/>
    <w:rsid w:val="00791068"/>
    <w:rsid w:val="00791208"/>
    <w:rsid w:val="00791565"/>
    <w:rsid w:val="00791ADB"/>
    <w:rsid w:val="00791C11"/>
    <w:rsid w:val="007921AC"/>
    <w:rsid w:val="007924C4"/>
    <w:rsid w:val="00792742"/>
    <w:rsid w:val="00792C19"/>
    <w:rsid w:val="00792D43"/>
    <w:rsid w:val="00793574"/>
    <w:rsid w:val="00793942"/>
    <w:rsid w:val="007939AE"/>
    <w:rsid w:val="00793A5A"/>
    <w:rsid w:val="00794499"/>
    <w:rsid w:val="00794927"/>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7F24"/>
    <w:rsid w:val="007A01DE"/>
    <w:rsid w:val="007A0A75"/>
    <w:rsid w:val="007A0B38"/>
    <w:rsid w:val="007A13F1"/>
    <w:rsid w:val="007A1619"/>
    <w:rsid w:val="007A22DC"/>
    <w:rsid w:val="007A2778"/>
    <w:rsid w:val="007A2A31"/>
    <w:rsid w:val="007A2E9B"/>
    <w:rsid w:val="007A40E1"/>
    <w:rsid w:val="007A45EF"/>
    <w:rsid w:val="007A4896"/>
    <w:rsid w:val="007A5205"/>
    <w:rsid w:val="007A5375"/>
    <w:rsid w:val="007A5CA4"/>
    <w:rsid w:val="007A6005"/>
    <w:rsid w:val="007A6050"/>
    <w:rsid w:val="007A63BE"/>
    <w:rsid w:val="007A688C"/>
    <w:rsid w:val="007A715D"/>
    <w:rsid w:val="007A721A"/>
    <w:rsid w:val="007A7446"/>
    <w:rsid w:val="007A7525"/>
    <w:rsid w:val="007A7B7E"/>
    <w:rsid w:val="007A7D62"/>
    <w:rsid w:val="007A7E9B"/>
    <w:rsid w:val="007A7EBE"/>
    <w:rsid w:val="007B06A7"/>
    <w:rsid w:val="007B0CCE"/>
    <w:rsid w:val="007B0DAF"/>
    <w:rsid w:val="007B11D4"/>
    <w:rsid w:val="007B1478"/>
    <w:rsid w:val="007B2D9F"/>
    <w:rsid w:val="007B2F75"/>
    <w:rsid w:val="007B3489"/>
    <w:rsid w:val="007B3662"/>
    <w:rsid w:val="007B3A96"/>
    <w:rsid w:val="007B3AC3"/>
    <w:rsid w:val="007B3AE8"/>
    <w:rsid w:val="007B3F6C"/>
    <w:rsid w:val="007B450A"/>
    <w:rsid w:val="007B4685"/>
    <w:rsid w:val="007B468B"/>
    <w:rsid w:val="007B48AC"/>
    <w:rsid w:val="007B4F6F"/>
    <w:rsid w:val="007B5201"/>
    <w:rsid w:val="007B54D2"/>
    <w:rsid w:val="007B55D6"/>
    <w:rsid w:val="007B58BF"/>
    <w:rsid w:val="007B5A6D"/>
    <w:rsid w:val="007B5BBD"/>
    <w:rsid w:val="007B6092"/>
    <w:rsid w:val="007B66DA"/>
    <w:rsid w:val="007B6B93"/>
    <w:rsid w:val="007B6F05"/>
    <w:rsid w:val="007B71A6"/>
    <w:rsid w:val="007B7398"/>
    <w:rsid w:val="007B73DA"/>
    <w:rsid w:val="007B73F7"/>
    <w:rsid w:val="007B772F"/>
    <w:rsid w:val="007B7960"/>
    <w:rsid w:val="007B7963"/>
    <w:rsid w:val="007B7D17"/>
    <w:rsid w:val="007B7EA1"/>
    <w:rsid w:val="007C0076"/>
    <w:rsid w:val="007C012A"/>
    <w:rsid w:val="007C0463"/>
    <w:rsid w:val="007C0D7D"/>
    <w:rsid w:val="007C0DF2"/>
    <w:rsid w:val="007C1043"/>
    <w:rsid w:val="007C11E9"/>
    <w:rsid w:val="007C1293"/>
    <w:rsid w:val="007C182F"/>
    <w:rsid w:val="007C2157"/>
    <w:rsid w:val="007C236A"/>
    <w:rsid w:val="007C2429"/>
    <w:rsid w:val="007C2609"/>
    <w:rsid w:val="007C26FF"/>
    <w:rsid w:val="007C270F"/>
    <w:rsid w:val="007C282B"/>
    <w:rsid w:val="007C28A6"/>
    <w:rsid w:val="007C28B1"/>
    <w:rsid w:val="007C32CF"/>
    <w:rsid w:val="007C32D4"/>
    <w:rsid w:val="007C334A"/>
    <w:rsid w:val="007C34C8"/>
    <w:rsid w:val="007C3A1E"/>
    <w:rsid w:val="007C4317"/>
    <w:rsid w:val="007C4484"/>
    <w:rsid w:val="007C46C7"/>
    <w:rsid w:val="007C483E"/>
    <w:rsid w:val="007C4CBC"/>
    <w:rsid w:val="007C55B9"/>
    <w:rsid w:val="007C58AF"/>
    <w:rsid w:val="007C5B5B"/>
    <w:rsid w:val="007C5F8D"/>
    <w:rsid w:val="007C634C"/>
    <w:rsid w:val="007C651F"/>
    <w:rsid w:val="007C6543"/>
    <w:rsid w:val="007C6651"/>
    <w:rsid w:val="007C67B3"/>
    <w:rsid w:val="007C73EA"/>
    <w:rsid w:val="007C794C"/>
    <w:rsid w:val="007C7C8D"/>
    <w:rsid w:val="007C7FCC"/>
    <w:rsid w:val="007D018A"/>
    <w:rsid w:val="007D09E0"/>
    <w:rsid w:val="007D12C0"/>
    <w:rsid w:val="007D1917"/>
    <w:rsid w:val="007D29E3"/>
    <w:rsid w:val="007D29F7"/>
    <w:rsid w:val="007D32E7"/>
    <w:rsid w:val="007D34E0"/>
    <w:rsid w:val="007D369C"/>
    <w:rsid w:val="007D3A2E"/>
    <w:rsid w:val="007D3AAB"/>
    <w:rsid w:val="007D4052"/>
    <w:rsid w:val="007D40B5"/>
    <w:rsid w:val="007D570A"/>
    <w:rsid w:val="007D57CD"/>
    <w:rsid w:val="007D5844"/>
    <w:rsid w:val="007D5CB5"/>
    <w:rsid w:val="007D65A0"/>
    <w:rsid w:val="007D6AEE"/>
    <w:rsid w:val="007D733F"/>
    <w:rsid w:val="007D7343"/>
    <w:rsid w:val="007D7939"/>
    <w:rsid w:val="007D7A7C"/>
    <w:rsid w:val="007D7D82"/>
    <w:rsid w:val="007D7E2C"/>
    <w:rsid w:val="007D7F2D"/>
    <w:rsid w:val="007E0079"/>
    <w:rsid w:val="007E013D"/>
    <w:rsid w:val="007E0233"/>
    <w:rsid w:val="007E08DF"/>
    <w:rsid w:val="007E0E82"/>
    <w:rsid w:val="007E124E"/>
    <w:rsid w:val="007E1703"/>
    <w:rsid w:val="007E18DB"/>
    <w:rsid w:val="007E1A61"/>
    <w:rsid w:val="007E1C96"/>
    <w:rsid w:val="007E1F52"/>
    <w:rsid w:val="007E2500"/>
    <w:rsid w:val="007E2961"/>
    <w:rsid w:val="007E2EE0"/>
    <w:rsid w:val="007E31A2"/>
    <w:rsid w:val="007E333A"/>
    <w:rsid w:val="007E36F4"/>
    <w:rsid w:val="007E393B"/>
    <w:rsid w:val="007E3F5C"/>
    <w:rsid w:val="007E4433"/>
    <w:rsid w:val="007E4530"/>
    <w:rsid w:val="007E47C2"/>
    <w:rsid w:val="007E4A68"/>
    <w:rsid w:val="007E5332"/>
    <w:rsid w:val="007E53F0"/>
    <w:rsid w:val="007E562A"/>
    <w:rsid w:val="007E5958"/>
    <w:rsid w:val="007E5DA7"/>
    <w:rsid w:val="007E5F51"/>
    <w:rsid w:val="007E6AD8"/>
    <w:rsid w:val="007E73B3"/>
    <w:rsid w:val="007E7576"/>
    <w:rsid w:val="007E7C28"/>
    <w:rsid w:val="007E7C34"/>
    <w:rsid w:val="007E7D4F"/>
    <w:rsid w:val="007E7E5C"/>
    <w:rsid w:val="007F003F"/>
    <w:rsid w:val="007F0108"/>
    <w:rsid w:val="007F02E5"/>
    <w:rsid w:val="007F0439"/>
    <w:rsid w:val="007F04ED"/>
    <w:rsid w:val="007F051C"/>
    <w:rsid w:val="007F06EF"/>
    <w:rsid w:val="007F0B5C"/>
    <w:rsid w:val="007F1042"/>
    <w:rsid w:val="007F11E4"/>
    <w:rsid w:val="007F178E"/>
    <w:rsid w:val="007F27A9"/>
    <w:rsid w:val="007F2C19"/>
    <w:rsid w:val="007F2C8A"/>
    <w:rsid w:val="007F2EAE"/>
    <w:rsid w:val="007F3353"/>
    <w:rsid w:val="007F3412"/>
    <w:rsid w:val="007F3479"/>
    <w:rsid w:val="007F3667"/>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532"/>
    <w:rsid w:val="007F7722"/>
    <w:rsid w:val="007F7853"/>
    <w:rsid w:val="007F785F"/>
    <w:rsid w:val="007F7BB0"/>
    <w:rsid w:val="007F7E16"/>
    <w:rsid w:val="00800D74"/>
    <w:rsid w:val="008013D7"/>
    <w:rsid w:val="008014F8"/>
    <w:rsid w:val="00801798"/>
    <w:rsid w:val="00801D3E"/>
    <w:rsid w:val="0080208B"/>
    <w:rsid w:val="00802705"/>
    <w:rsid w:val="00802832"/>
    <w:rsid w:val="00802936"/>
    <w:rsid w:val="00802A9F"/>
    <w:rsid w:val="00802CA4"/>
    <w:rsid w:val="008030CA"/>
    <w:rsid w:val="008030D8"/>
    <w:rsid w:val="008031BA"/>
    <w:rsid w:val="0080347A"/>
    <w:rsid w:val="0080351E"/>
    <w:rsid w:val="00803792"/>
    <w:rsid w:val="00803AA5"/>
    <w:rsid w:val="00803BFA"/>
    <w:rsid w:val="00803C1E"/>
    <w:rsid w:val="00803F61"/>
    <w:rsid w:val="00803FC5"/>
    <w:rsid w:val="00803FE1"/>
    <w:rsid w:val="00804092"/>
    <w:rsid w:val="0080457B"/>
    <w:rsid w:val="00804C78"/>
    <w:rsid w:val="00804F7C"/>
    <w:rsid w:val="008057CD"/>
    <w:rsid w:val="00805AB0"/>
    <w:rsid w:val="00805CEC"/>
    <w:rsid w:val="00805D34"/>
    <w:rsid w:val="00805F9F"/>
    <w:rsid w:val="00805FEE"/>
    <w:rsid w:val="00806438"/>
    <w:rsid w:val="008066CB"/>
    <w:rsid w:val="0080712E"/>
    <w:rsid w:val="00807166"/>
    <w:rsid w:val="008072EF"/>
    <w:rsid w:val="008077F3"/>
    <w:rsid w:val="0081062E"/>
    <w:rsid w:val="00810654"/>
    <w:rsid w:val="00810ACB"/>
    <w:rsid w:val="008116CB"/>
    <w:rsid w:val="00811C9D"/>
    <w:rsid w:val="00811D74"/>
    <w:rsid w:val="0081209B"/>
    <w:rsid w:val="008121E3"/>
    <w:rsid w:val="00812234"/>
    <w:rsid w:val="0081264B"/>
    <w:rsid w:val="00812D9E"/>
    <w:rsid w:val="00812E80"/>
    <w:rsid w:val="00812E9C"/>
    <w:rsid w:val="00812F26"/>
    <w:rsid w:val="008130A0"/>
    <w:rsid w:val="0081372B"/>
    <w:rsid w:val="008137A8"/>
    <w:rsid w:val="00814066"/>
    <w:rsid w:val="008143D0"/>
    <w:rsid w:val="00815058"/>
    <w:rsid w:val="00815241"/>
    <w:rsid w:val="00815271"/>
    <w:rsid w:val="008152E0"/>
    <w:rsid w:val="00815C4F"/>
    <w:rsid w:val="00815FCE"/>
    <w:rsid w:val="0081675F"/>
    <w:rsid w:val="00816984"/>
    <w:rsid w:val="0081723E"/>
    <w:rsid w:val="00817B05"/>
    <w:rsid w:val="00820151"/>
    <w:rsid w:val="008206FE"/>
    <w:rsid w:val="00821DA8"/>
    <w:rsid w:val="00821FF3"/>
    <w:rsid w:val="0082287F"/>
    <w:rsid w:val="00822A75"/>
    <w:rsid w:val="00822FAF"/>
    <w:rsid w:val="0082356A"/>
    <w:rsid w:val="00823BCC"/>
    <w:rsid w:val="00823C1F"/>
    <w:rsid w:val="00824A1D"/>
    <w:rsid w:val="00824F86"/>
    <w:rsid w:val="00824FD2"/>
    <w:rsid w:val="00825413"/>
    <w:rsid w:val="0082542C"/>
    <w:rsid w:val="008254FB"/>
    <w:rsid w:val="00825680"/>
    <w:rsid w:val="0082585E"/>
    <w:rsid w:val="00825EE8"/>
    <w:rsid w:val="00825FD4"/>
    <w:rsid w:val="008266FD"/>
    <w:rsid w:val="00826701"/>
    <w:rsid w:val="00826D9D"/>
    <w:rsid w:val="00827083"/>
    <w:rsid w:val="00827136"/>
    <w:rsid w:val="008275D5"/>
    <w:rsid w:val="00827A84"/>
    <w:rsid w:val="008302B3"/>
    <w:rsid w:val="008303C3"/>
    <w:rsid w:val="008304F7"/>
    <w:rsid w:val="00830C5B"/>
    <w:rsid w:val="00830D84"/>
    <w:rsid w:val="00831210"/>
    <w:rsid w:val="008314E2"/>
    <w:rsid w:val="00831BC2"/>
    <w:rsid w:val="00831FDF"/>
    <w:rsid w:val="0083205A"/>
    <w:rsid w:val="00832611"/>
    <w:rsid w:val="00832C15"/>
    <w:rsid w:val="00832C19"/>
    <w:rsid w:val="00832D9B"/>
    <w:rsid w:val="00833020"/>
    <w:rsid w:val="0083313D"/>
    <w:rsid w:val="0083328B"/>
    <w:rsid w:val="00833425"/>
    <w:rsid w:val="00833957"/>
    <w:rsid w:val="00833AC6"/>
    <w:rsid w:val="00833FF9"/>
    <w:rsid w:val="008347EA"/>
    <w:rsid w:val="00834809"/>
    <w:rsid w:val="00834CDB"/>
    <w:rsid w:val="00834EA9"/>
    <w:rsid w:val="00834EAA"/>
    <w:rsid w:val="0083583A"/>
    <w:rsid w:val="00835903"/>
    <w:rsid w:val="00835BD3"/>
    <w:rsid w:val="00836EFA"/>
    <w:rsid w:val="0083752B"/>
    <w:rsid w:val="008376EB"/>
    <w:rsid w:val="00837851"/>
    <w:rsid w:val="008402CC"/>
    <w:rsid w:val="0084076B"/>
    <w:rsid w:val="0084121E"/>
    <w:rsid w:val="00841B2E"/>
    <w:rsid w:val="00841D30"/>
    <w:rsid w:val="00842869"/>
    <w:rsid w:val="00842BE1"/>
    <w:rsid w:val="00842CD6"/>
    <w:rsid w:val="00842EC7"/>
    <w:rsid w:val="00842F01"/>
    <w:rsid w:val="0084311C"/>
    <w:rsid w:val="008432AA"/>
    <w:rsid w:val="008434FC"/>
    <w:rsid w:val="0084373D"/>
    <w:rsid w:val="00844297"/>
    <w:rsid w:val="0084459A"/>
    <w:rsid w:val="008445B5"/>
    <w:rsid w:val="008447BB"/>
    <w:rsid w:val="00844EDC"/>
    <w:rsid w:val="00844F8A"/>
    <w:rsid w:val="008453AD"/>
    <w:rsid w:val="00845673"/>
    <w:rsid w:val="008457D1"/>
    <w:rsid w:val="00845EBF"/>
    <w:rsid w:val="00846312"/>
    <w:rsid w:val="008463AC"/>
    <w:rsid w:val="00846654"/>
    <w:rsid w:val="008474C2"/>
    <w:rsid w:val="00847651"/>
    <w:rsid w:val="0084795A"/>
    <w:rsid w:val="00847B3C"/>
    <w:rsid w:val="00847E0D"/>
    <w:rsid w:val="00847F3D"/>
    <w:rsid w:val="0085051B"/>
    <w:rsid w:val="0085053C"/>
    <w:rsid w:val="00850CBB"/>
    <w:rsid w:val="00850EE9"/>
    <w:rsid w:val="0085101D"/>
    <w:rsid w:val="00851338"/>
    <w:rsid w:val="0085169D"/>
    <w:rsid w:val="00851A37"/>
    <w:rsid w:val="00851D47"/>
    <w:rsid w:val="00852101"/>
    <w:rsid w:val="008521CD"/>
    <w:rsid w:val="00852369"/>
    <w:rsid w:val="008526FA"/>
    <w:rsid w:val="00852887"/>
    <w:rsid w:val="00852BA9"/>
    <w:rsid w:val="00852E8E"/>
    <w:rsid w:val="0085366D"/>
    <w:rsid w:val="008539A9"/>
    <w:rsid w:val="00853A9F"/>
    <w:rsid w:val="00853DE9"/>
    <w:rsid w:val="00853E14"/>
    <w:rsid w:val="00853EED"/>
    <w:rsid w:val="00854BC4"/>
    <w:rsid w:val="00855637"/>
    <w:rsid w:val="008557D6"/>
    <w:rsid w:val="00855888"/>
    <w:rsid w:val="00855E2E"/>
    <w:rsid w:val="00855E33"/>
    <w:rsid w:val="00856459"/>
    <w:rsid w:val="008567AB"/>
    <w:rsid w:val="00856CA4"/>
    <w:rsid w:val="00857272"/>
    <w:rsid w:val="00857331"/>
    <w:rsid w:val="00857CA5"/>
    <w:rsid w:val="00860077"/>
    <w:rsid w:val="00860283"/>
    <w:rsid w:val="0086058E"/>
    <w:rsid w:val="00860C34"/>
    <w:rsid w:val="00861196"/>
    <w:rsid w:val="008616B4"/>
    <w:rsid w:val="00861DBA"/>
    <w:rsid w:val="00862F65"/>
    <w:rsid w:val="00862FC7"/>
    <w:rsid w:val="0086342F"/>
    <w:rsid w:val="0086360A"/>
    <w:rsid w:val="008638F0"/>
    <w:rsid w:val="00863A21"/>
    <w:rsid w:val="00863B9C"/>
    <w:rsid w:val="008641C2"/>
    <w:rsid w:val="00864760"/>
    <w:rsid w:val="00864A63"/>
    <w:rsid w:val="00864A7D"/>
    <w:rsid w:val="0086503B"/>
    <w:rsid w:val="00865D9B"/>
    <w:rsid w:val="0086614C"/>
    <w:rsid w:val="0086659C"/>
    <w:rsid w:val="008666EC"/>
    <w:rsid w:val="00867060"/>
    <w:rsid w:val="008670A2"/>
    <w:rsid w:val="00867137"/>
    <w:rsid w:val="0086785E"/>
    <w:rsid w:val="00867997"/>
    <w:rsid w:val="00867EE6"/>
    <w:rsid w:val="0087073A"/>
    <w:rsid w:val="008711EA"/>
    <w:rsid w:val="008712B3"/>
    <w:rsid w:val="00871945"/>
    <w:rsid w:val="008719E1"/>
    <w:rsid w:val="00871B00"/>
    <w:rsid w:val="00871C5A"/>
    <w:rsid w:val="00871CED"/>
    <w:rsid w:val="00871DC9"/>
    <w:rsid w:val="00871E74"/>
    <w:rsid w:val="0087221C"/>
    <w:rsid w:val="00872381"/>
    <w:rsid w:val="008726DF"/>
    <w:rsid w:val="00872F22"/>
    <w:rsid w:val="00872F59"/>
    <w:rsid w:val="00873133"/>
    <w:rsid w:val="00873403"/>
    <w:rsid w:val="00873E87"/>
    <w:rsid w:val="0087404B"/>
    <w:rsid w:val="00874061"/>
    <w:rsid w:val="00874A5E"/>
    <w:rsid w:val="00874B4C"/>
    <w:rsid w:val="00874F29"/>
    <w:rsid w:val="00875351"/>
    <w:rsid w:val="00875B37"/>
    <w:rsid w:val="008764A6"/>
    <w:rsid w:val="00876747"/>
    <w:rsid w:val="00876903"/>
    <w:rsid w:val="00876C6A"/>
    <w:rsid w:val="008779C5"/>
    <w:rsid w:val="00877B80"/>
    <w:rsid w:val="00877C13"/>
    <w:rsid w:val="00877DBE"/>
    <w:rsid w:val="00880D83"/>
    <w:rsid w:val="00881050"/>
    <w:rsid w:val="0088175C"/>
    <w:rsid w:val="008818A5"/>
    <w:rsid w:val="008818EB"/>
    <w:rsid w:val="00881BEE"/>
    <w:rsid w:val="00881E57"/>
    <w:rsid w:val="00881F5D"/>
    <w:rsid w:val="00882A3B"/>
    <w:rsid w:val="00883440"/>
    <w:rsid w:val="00883F3D"/>
    <w:rsid w:val="00883FC4"/>
    <w:rsid w:val="00884539"/>
    <w:rsid w:val="008845CF"/>
    <w:rsid w:val="00884CB0"/>
    <w:rsid w:val="00884FAA"/>
    <w:rsid w:val="008853E9"/>
    <w:rsid w:val="00885467"/>
    <w:rsid w:val="00885BA7"/>
    <w:rsid w:val="00885F6A"/>
    <w:rsid w:val="008861A9"/>
    <w:rsid w:val="008868A6"/>
    <w:rsid w:val="00886DC6"/>
    <w:rsid w:val="00886F07"/>
    <w:rsid w:val="00886F21"/>
    <w:rsid w:val="008878AA"/>
    <w:rsid w:val="00890E40"/>
    <w:rsid w:val="00890E81"/>
    <w:rsid w:val="00890EFA"/>
    <w:rsid w:val="00890FE6"/>
    <w:rsid w:val="00891041"/>
    <w:rsid w:val="008910FD"/>
    <w:rsid w:val="008911BC"/>
    <w:rsid w:val="008913E0"/>
    <w:rsid w:val="00891454"/>
    <w:rsid w:val="00891EEF"/>
    <w:rsid w:val="008920E9"/>
    <w:rsid w:val="00892C82"/>
    <w:rsid w:val="00892CB0"/>
    <w:rsid w:val="00892E08"/>
    <w:rsid w:val="00892E89"/>
    <w:rsid w:val="008932D5"/>
    <w:rsid w:val="00893493"/>
    <w:rsid w:val="0089368E"/>
    <w:rsid w:val="008938C2"/>
    <w:rsid w:val="00893B79"/>
    <w:rsid w:val="0089431A"/>
    <w:rsid w:val="00894E93"/>
    <w:rsid w:val="00895253"/>
    <w:rsid w:val="00895633"/>
    <w:rsid w:val="00895643"/>
    <w:rsid w:val="00895896"/>
    <w:rsid w:val="00895CF0"/>
    <w:rsid w:val="0089630C"/>
    <w:rsid w:val="00896434"/>
    <w:rsid w:val="00896666"/>
    <w:rsid w:val="00897459"/>
    <w:rsid w:val="00897630"/>
    <w:rsid w:val="008977AF"/>
    <w:rsid w:val="00897EA6"/>
    <w:rsid w:val="008A004D"/>
    <w:rsid w:val="008A0B6B"/>
    <w:rsid w:val="008A10DB"/>
    <w:rsid w:val="008A1319"/>
    <w:rsid w:val="008A1855"/>
    <w:rsid w:val="008A1E33"/>
    <w:rsid w:val="008A1FAD"/>
    <w:rsid w:val="008A21CC"/>
    <w:rsid w:val="008A2254"/>
    <w:rsid w:val="008A23E6"/>
    <w:rsid w:val="008A24BB"/>
    <w:rsid w:val="008A26E0"/>
    <w:rsid w:val="008A2B9F"/>
    <w:rsid w:val="008A2EA3"/>
    <w:rsid w:val="008A3048"/>
    <w:rsid w:val="008A31C9"/>
    <w:rsid w:val="008A3C6A"/>
    <w:rsid w:val="008A3CFB"/>
    <w:rsid w:val="008A3D5E"/>
    <w:rsid w:val="008A409C"/>
    <w:rsid w:val="008A45D7"/>
    <w:rsid w:val="008A48C5"/>
    <w:rsid w:val="008A50D8"/>
    <w:rsid w:val="008A5DB5"/>
    <w:rsid w:val="008A5DEE"/>
    <w:rsid w:val="008A717A"/>
    <w:rsid w:val="008A721A"/>
    <w:rsid w:val="008A7848"/>
    <w:rsid w:val="008A7866"/>
    <w:rsid w:val="008A7E22"/>
    <w:rsid w:val="008B0368"/>
    <w:rsid w:val="008B0376"/>
    <w:rsid w:val="008B0CDC"/>
    <w:rsid w:val="008B0F2C"/>
    <w:rsid w:val="008B13D9"/>
    <w:rsid w:val="008B158E"/>
    <w:rsid w:val="008B171F"/>
    <w:rsid w:val="008B18AE"/>
    <w:rsid w:val="008B2174"/>
    <w:rsid w:val="008B219F"/>
    <w:rsid w:val="008B2C50"/>
    <w:rsid w:val="008B2ECE"/>
    <w:rsid w:val="008B3041"/>
    <w:rsid w:val="008B3407"/>
    <w:rsid w:val="008B42B9"/>
    <w:rsid w:val="008B47F0"/>
    <w:rsid w:val="008B48DB"/>
    <w:rsid w:val="008B5078"/>
    <w:rsid w:val="008B5235"/>
    <w:rsid w:val="008B537F"/>
    <w:rsid w:val="008B598F"/>
    <w:rsid w:val="008B5C19"/>
    <w:rsid w:val="008B5CFC"/>
    <w:rsid w:val="008B5D7A"/>
    <w:rsid w:val="008B6130"/>
    <w:rsid w:val="008B621E"/>
    <w:rsid w:val="008B6536"/>
    <w:rsid w:val="008B6735"/>
    <w:rsid w:val="008B6977"/>
    <w:rsid w:val="008B6B7F"/>
    <w:rsid w:val="008B710F"/>
    <w:rsid w:val="008B7129"/>
    <w:rsid w:val="008B72F8"/>
    <w:rsid w:val="008B761B"/>
    <w:rsid w:val="008B7683"/>
    <w:rsid w:val="008C0C29"/>
    <w:rsid w:val="008C0F4C"/>
    <w:rsid w:val="008C1510"/>
    <w:rsid w:val="008C26B2"/>
    <w:rsid w:val="008C29DD"/>
    <w:rsid w:val="008C3287"/>
    <w:rsid w:val="008C34B6"/>
    <w:rsid w:val="008C3773"/>
    <w:rsid w:val="008C3806"/>
    <w:rsid w:val="008C3EAC"/>
    <w:rsid w:val="008C3F0B"/>
    <w:rsid w:val="008C3F7C"/>
    <w:rsid w:val="008C44B9"/>
    <w:rsid w:val="008C52DD"/>
    <w:rsid w:val="008C5B54"/>
    <w:rsid w:val="008C649D"/>
    <w:rsid w:val="008C64AD"/>
    <w:rsid w:val="008C6762"/>
    <w:rsid w:val="008C7537"/>
    <w:rsid w:val="008C7892"/>
    <w:rsid w:val="008C79B0"/>
    <w:rsid w:val="008C7C99"/>
    <w:rsid w:val="008C7F75"/>
    <w:rsid w:val="008D0667"/>
    <w:rsid w:val="008D126E"/>
    <w:rsid w:val="008D129B"/>
    <w:rsid w:val="008D195A"/>
    <w:rsid w:val="008D19FC"/>
    <w:rsid w:val="008D2274"/>
    <w:rsid w:val="008D24DA"/>
    <w:rsid w:val="008D258E"/>
    <w:rsid w:val="008D2725"/>
    <w:rsid w:val="008D27F8"/>
    <w:rsid w:val="008D2C43"/>
    <w:rsid w:val="008D3242"/>
    <w:rsid w:val="008D3C38"/>
    <w:rsid w:val="008D3F63"/>
    <w:rsid w:val="008D4656"/>
    <w:rsid w:val="008D4F97"/>
    <w:rsid w:val="008D514B"/>
    <w:rsid w:val="008D5C38"/>
    <w:rsid w:val="008D5DEB"/>
    <w:rsid w:val="008D6553"/>
    <w:rsid w:val="008D663D"/>
    <w:rsid w:val="008D684C"/>
    <w:rsid w:val="008D6B9B"/>
    <w:rsid w:val="008D6F1B"/>
    <w:rsid w:val="008D71B5"/>
    <w:rsid w:val="008D75D3"/>
    <w:rsid w:val="008D77E3"/>
    <w:rsid w:val="008D7B53"/>
    <w:rsid w:val="008E018E"/>
    <w:rsid w:val="008E01C6"/>
    <w:rsid w:val="008E01F6"/>
    <w:rsid w:val="008E06E8"/>
    <w:rsid w:val="008E0789"/>
    <w:rsid w:val="008E07CB"/>
    <w:rsid w:val="008E0A8C"/>
    <w:rsid w:val="008E0B9E"/>
    <w:rsid w:val="008E0F9B"/>
    <w:rsid w:val="008E1600"/>
    <w:rsid w:val="008E16A3"/>
    <w:rsid w:val="008E1C2A"/>
    <w:rsid w:val="008E1E30"/>
    <w:rsid w:val="008E1EE9"/>
    <w:rsid w:val="008E2463"/>
    <w:rsid w:val="008E2493"/>
    <w:rsid w:val="008E2576"/>
    <w:rsid w:val="008E3594"/>
    <w:rsid w:val="008E403B"/>
    <w:rsid w:val="008E45D0"/>
    <w:rsid w:val="008E4761"/>
    <w:rsid w:val="008E47C1"/>
    <w:rsid w:val="008E4A8A"/>
    <w:rsid w:val="008E4D07"/>
    <w:rsid w:val="008E58B9"/>
    <w:rsid w:val="008E5B41"/>
    <w:rsid w:val="008E5F5E"/>
    <w:rsid w:val="008E6204"/>
    <w:rsid w:val="008E6483"/>
    <w:rsid w:val="008E66C1"/>
    <w:rsid w:val="008E6E17"/>
    <w:rsid w:val="008E6FA3"/>
    <w:rsid w:val="008E732D"/>
    <w:rsid w:val="008E74EE"/>
    <w:rsid w:val="008E78F4"/>
    <w:rsid w:val="008E7ABD"/>
    <w:rsid w:val="008E7C30"/>
    <w:rsid w:val="008E7D53"/>
    <w:rsid w:val="008F02A3"/>
    <w:rsid w:val="008F02ED"/>
    <w:rsid w:val="008F054E"/>
    <w:rsid w:val="008F0AA6"/>
    <w:rsid w:val="008F0C8B"/>
    <w:rsid w:val="008F1006"/>
    <w:rsid w:val="008F10EF"/>
    <w:rsid w:val="008F1761"/>
    <w:rsid w:val="008F1887"/>
    <w:rsid w:val="008F26A5"/>
    <w:rsid w:val="008F2B79"/>
    <w:rsid w:val="008F3599"/>
    <w:rsid w:val="008F36CD"/>
    <w:rsid w:val="008F3B8B"/>
    <w:rsid w:val="008F3D13"/>
    <w:rsid w:val="008F3FAC"/>
    <w:rsid w:val="008F44EF"/>
    <w:rsid w:val="008F4AA6"/>
    <w:rsid w:val="008F4B52"/>
    <w:rsid w:val="008F4BA2"/>
    <w:rsid w:val="008F53BA"/>
    <w:rsid w:val="008F553E"/>
    <w:rsid w:val="008F63E5"/>
    <w:rsid w:val="008F64E5"/>
    <w:rsid w:val="008F6729"/>
    <w:rsid w:val="008F67F4"/>
    <w:rsid w:val="008F686A"/>
    <w:rsid w:val="008F68C6"/>
    <w:rsid w:val="008F6B5D"/>
    <w:rsid w:val="008F6DC3"/>
    <w:rsid w:val="008F7547"/>
    <w:rsid w:val="008F7C25"/>
    <w:rsid w:val="009001DD"/>
    <w:rsid w:val="0090088A"/>
    <w:rsid w:val="009008A3"/>
    <w:rsid w:val="009008F8"/>
    <w:rsid w:val="00900B9A"/>
    <w:rsid w:val="00900BA1"/>
    <w:rsid w:val="00900DA2"/>
    <w:rsid w:val="009011AE"/>
    <w:rsid w:val="009011B7"/>
    <w:rsid w:val="0090138B"/>
    <w:rsid w:val="00901546"/>
    <w:rsid w:val="00901A61"/>
    <w:rsid w:val="00901D44"/>
    <w:rsid w:val="0090269C"/>
    <w:rsid w:val="009029FF"/>
    <w:rsid w:val="00902B00"/>
    <w:rsid w:val="00902BCF"/>
    <w:rsid w:val="00903D2A"/>
    <w:rsid w:val="00903DC5"/>
    <w:rsid w:val="0090439A"/>
    <w:rsid w:val="009043DD"/>
    <w:rsid w:val="00904B95"/>
    <w:rsid w:val="00904D23"/>
    <w:rsid w:val="00905146"/>
    <w:rsid w:val="009051D6"/>
    <w:rsid w:val="0090527B"/>
    <w:rsid w:val="0090532F"/>
    <w:rsid w:val="00905A4C"/>
    <w:rsid w:val="00905D8A"/>
    <w:rsid w:val="0090654A"/>
    <w:rsid w:val="00906775"/>
    <w:rsid w:val="00907024"/>
    <w:rsid w:val="00907703"/>
    <w:rsid w:val="00907B5E"/>
    <w:rsid w:val="00907EEB"/>
    <w:rsid w:val="009103F1"/>
    <w:rsid w:val="0091069C"/>
    <w:rsid w:val="00910BD2"/>
    <w:rsid w:val="00910F6E"/>
    <w:rsid w:val="00911021"/>
    <w:rsid w:val="0091107D"/>
    <w:rsid w:val="00911195"/>
    <w:rsid w:val="00911340"/>
    <w:rsid w:val="009114DD"/>
    <w:rsid w:val="00911B7D"/>
    <w:rsid w:val="009123D2"/>
    <w:rsid w:val="00912B40"/>
    <w:rsid w:val="00912D86"/>
    <w:rsid w:val="009131C5"/>
    <w:rsid w:val="009137C2"/>
    <w:rsid w:val="0091381D"/>
    <w:rsid w:val="009138BF"/>
    <w:rsid w:val="00913A49"/>
    <w:rsid w:val="00913F55"/>
    <w:rsid w:val="00914201"/>
    <w:rsid w:val="00914494"/>
    <w:rsid w:val="00914693"/>
    <w:rsid w:val="00914CDA"/>
    <w:rsid w:val="009157F2"/>
    <w:rsid w:val="00915AAF"/>
    <w:rsid w:val="009165C1"/>
    <w:rsid w:val="00916814"/>
    <w:rsid w:val="0091691D"/>
    <w:rsid w:val="00917180"/>
    <w:rsid w:val="00917388"/>
    <w:rsid w:val="00917925"/>
    <w:rsid w:val="009201B1"/>
    <w:rsid w:val="00920A39"/>
    <w:rsid w:val="00920F01"/>
    <w:rsid w:val="00920F25"/>
    <w:rsid w:val="00921177"/>
    <w:rsid w:val="00921252"/>
    <w:rsid w:val="00921528"/>
    <w:rsid w:val="00921872"/>
    <w:rsid w:val="00921EC9"/>
    <w:rsid w:val="00921FF2"/>
    <w:rsid w:val="0092246D"/>
    <w:rsid w:val="00922A7C"/>
    <w:rsid w:val="00922EE3"/>
    <w:rsid w:val="00923082"/>
    <w:rsid w:val="0092380B"/>
    <w:rsid w:val="00923AB0"/>
    <w:rsid w:val="00923C96"/>
    <w:rsid w:val="00924157"/>
    <w:rsid w:val="0092437C"/>
    <w:rsid w:val="0092479E"/>
    <w:rsid w:val="009248A2"/>
    <w:rsid w:val="00924946"/>
    <w:rsid w:val="00924AB3"/>
    <w:rsid w:val="00924B1A"/>
    <w:rsid w:val="00924B5F"/>
    <w:rsid w:val="00924DC7"/>
    <w:rsid w:val="00924DFB"/>
    <w:rsid w:val="00924F24"/>
    <w:rsid w:val="00924FBF"/>
    <w:rsid w:val="00925F10"/>
    <w:rsid w:val="0092621F"/>
    <w:rsid w:val="0092657D"/>
    <w:rsid w:val="0092692E"/>
    <w:rsid w:val="00927164"/>
    <w:rsid w:val="00927516"/>
    <w:rsid w:val="0092797D"/>
    <w:rsid w:val="00927A37"/>
    <w:rsid w:val="0093008A"/>
    <w:rsid w:val="0093025E"/>
    <w:rsid w:val="009302D5"/>
    <w:rsid w:val="00930394"/>
    <w:rsid w:val="00930674"/>
    <w:rsid w:val="0093129E"/>
    <w:rsid w:val="00931519"/>
    <w:rsid w:val="00931889"/>
    <w:rsid w:val="00931D13"/>
    <w:rsid w:val="00931DB8"/>
    <w:rsid w:val="00931E52"/>
    <w:rsid w:val="00931E9A"/>
    <w:rsid w:val="00931EF6"/>
    <w:rsid w:val="00931EF8"/>
    <w:rsid w:val="009320B7"/>
    <w:rsid w:val="00932375"/>
    <w:rsid w:val="009323D9"/>
    <w:rsid w:val="009325AB"/>
    <w:rsid w:val="00932C1A"/>
    <w:rsid w:val="00932CEB"/>
    <w:rsid w:val="00933040"/>
    <w:rsid w:val="00933656"/>
    <w:rsid w:val="00933B80"/>
    <w:rsid w:val="009340CD"/>
    <w:rsid w:val="0093415B"/>
    <w:rsid w:val="009341A0"/>
    <w:rsid w:val="009341D8"/>
    <w:rsid w:val="0093508E"/>
    <w:rsid w:val="0093552B"/>
    <w:rsid w:val="009358A9"/>
    <w:rsid w:val="00936053"/>
    <w:rsid w:val="00936ACB"/>
    <w:rsid w:val="009374AD"/>
    <w:rsid w:val="009378CD"/>
    <w:rsid w:val="009379CF"/>
    <w:rsid w:val="0094067B"/>
    <w:rsid w:val="00940937"/>
    <w:rsid w:val="00940C04"/>
    <w:rsid w:val="00941297"/>
    <w:rsid w:val="00941417"/>
    <w:rsid w:val="009414DF"/>
    <w:rsid w:val="00941BA3"/>
    <w:rsid w:val="00942CD8"/>
    <w:rsid w:val="00942D6D"/>
    <w:rsid w:val="00942DB0"/>
    <w:rsid w:val="009433FC"/>
    <w:rsid w:val="009436EA"/>
    <w:rsid w:val="009438A4"/>
    <w:rsid w:val="009438E3"/>
    <w:rsid w:val="0094411A"/>
    <w:rsid w:val="009444C2"/>
    <w:rsid w:val="009445D8"/>
    <w:rsid w:val="00944943"/>
    <w:rsid w:val="00944AE7"/>
    <w:rsid w:val="00944B5A"/>
    <w:rsid w:val="0094562B"/>
    <w:rsid w:val="0094565C"/>
    <w:rsid w:val="00945D9A"/>
    <w:rsid w:val="009462BB"/>
    <w:rsid w:val="00946360"/>
    <w:rsid w:val="0094665B"/>
    <w:rsid w:val="00946DEE"/>
    <w:rsid w:val="00947464"/>
    <w:rsid w:val="00947973"/>
    <w:rsid w:val="00950077"/>
    <w:rsid w:val="0095015A"/>
    <w:rsid w:val="0095066B"/>
    <w:rsid w:val="0095069D"/>
    <w:rsid w:val="009518F2"/>
    <w:rsid w:val="00951B60"/>
    <w:rsid w:val="00951CC7"/>
    <w:rsid w:val="00951FB0"/>
    <w:rsid w:val="009527F5"/>
    <w:rsid w:val="009528C9"/>
    <w:rsid w:val="00952CC5"/>
    <w:rsid w:val="00952CCE"/>
    <w:rsid w:val="009532B7"/>
    <w:rsid w:val="00953383"/>
    <w:rsid w:val="0095350C"/>
    <w:rsid w:val="009536E6"/>
    <w:rsid w:val="00953886"/>
    <w:rsid w:val="00953B3E"/>
    <w:rsid w:val="00953B99"/>
    <w:rsid w:val="00953F9D"/>
    <w:rsid w:val="009544CB"/>
    <w:rsid w:val="00954506"/>
    <w:rsid w:val="00954E23"/>
    <w:rsid w:val="009554C1"/>
    <w:rsid w:val="009559B4"/>
    <w:rsid w:val="00955A6B"/>
    <w:rsid w:val="00955B9C"/>
    <w:rsid w:val="00955C28"/>
    <w:rsid w:val="00955CA0"/>
    <w:rsid w:val="00955E00"/>
    <w:rsid w:val="00955E61"/>
    <w:rsid w:val="009560B3"/>
    <w:rsid w:val="00956235"/>
    <w:rsid w:val="009567CD"/>
    <w:rsid w:val="00956969"/>
    <w:rsid w:val="00956C16"/>
    <w:rsid w:val="0095710B"/>
    <w:rsid w:val="009575C4"/>
    <w:rsid w:val="0095762D"/>
    <w:rsid w:val="009578AA"/>
    <w:rsid w:val="00960A50"/>
    <w:rsid w:val="00960B83"/>
    <w:rsid w:val="00961291"/>
    <w:rsid w:val="009617F8"/>
    <w:rsid w:val="00961A4B"/>
    <w:rsid w:val="0096261F"/>
    <w:rsid w:val="00962651"/>
    <w:rsid w:val="00963ACA"/>
    <w:rsid w:val="00964210"/>
    <w:rsid w:val="0096447C"/>
    <w:rsid w:val="00964499"/>
    <w:rsid w:val="0096527C"/>
    <w:rsid w:val="009654AF"/>
    <w:rsid w:val="00965D4F"/>
    <w:rsid w:val="009661AB"/>
    <w:rsid w:val="009663CC"/>
    <w:rsid w:val="00966511"/>
    <w:rsid w:val="00966598"/>
    <w:rsid w:val="00966CFF"/>
    <w:rsid w:val="009672E3"/>
    <w:rsid w:val="00967793"/>
    <w:rsid w:val="00967C5E"/>
    <w:rsid w:val="00967DFA"/>
    <w:rsid w:val="0097038D"/>
    <w:rsid w:val="0097047C"/>
    <w:rsid w:val="00970627"/>
    <w:rsid w:val="0097093E"/>
    <w:rsid w:val="00970C56"/>
    <w:rsid w:val="00970DA3"/>
    <w:rsid w:val="009713FE"/>
    <w:rsid w:val="00971566"/>
    <w:rsid w:val="009719C1"/>
    <w:rsid w:val="00971E19"/>
    <w:rsid w:val="00972166"/>
    <w:rsid w:val="00972484"/>
    <w:rsid w:val="009725C3"/>
    <w:rsid w:val="009725CE"/>
    <w:rsid w:val="00972DAD"/>
    <w:rsid w:val="00973047"/>
    <w:rsid w:val="009734E7"/>
    <w:rsid w:val="00973873"/>
    <w:rsid w:val="00973CA4"/>
    <w:rsid w:val="00973D52"/>
    <w:rsid w:val="00973E9B"/>
    <w:rsid w:val="00974780"/>
    <w:rsid w:val="0097493A"/>
    <w:rsid w:val="00974A0D"/>
    <w:rsid w:val="00975374"/>
    <w:rsid w:val="009756A8"/>
    <w:rsid w:val="009756DC"/>
    <w:rsid w:val="009758A9"/>
    <w:rsid w:val="00975A47"/>
    <w:rsid w:val="00975E26"/>
    <w:rsid w:val="00976086"/>
    <w:rsid w:val="0097630B"/>
    <w:rsid w:val="00976695"/>
    <w:rsid w:val="00980088"/>
    <w:rsid w:val="009802BE"/>
    <w:rsid w:val="00980797"/>
    <w:rsid w:val="00981022"/>
    <w:rsid w:val="009811B6"/>
    <w:rsid w:val="009812A4"/>
    <w:rsid w:val="00981712"/>
    <w:rsid w:val="00981C91"/>
    <w:rsid w:val="0098227B"/>
    <w:rsid w:val="00982413"/>
    <w:rsid w:val="009826E4"/>
    <w:rsid w:val="00983300"/>
    <w:rsid w:val="009834C6"/>
    <w:rsid w:val="00983722"/>
    <w:rsid w:val="009837CE"/>
    <w:rsid w:val="009838B0"/>
    <w:rsid w:val="00983BB5"/>
    <w:rsid w:val="00984D06"/>
    <w:rsid w:val="00984DAA"/>
    <w:rsid w:val="00985131"/>
    <w:rsid w:val="00985C85"/>
    <w:rsid w:val="00985DC2"/>
    <w:rsid w:val="009867A0"/>
    <w:rsid w:val="0098699F"/>
    <w:rsid w:val="0098791E"/>
    <w:rsid w:val="00987C10"/>
    <w:rsid w:val="009901E7"/>
    <w:rsid w:val="00990290"/>
    <w:rsid w:val="0099060B"/>
    <w:rsid w:val="0099071D"/>
    <w:rsid w:val="00990A35"/>
    <w:rsid w:val="009910FF"/>
    <w:rsid w:val="00991A6F"/>
    <w:rsid w:val="00991E59"/>
    <w:rsid w:val="0099210B"/>
    <w:rsid w:val="009924F0"/>
    <w:rsid w:val="00992571"/>
    <w:rsid w:val="009937D3"/>
    <w:rsid w:val="00994057"/>
    <w:rsid w:val="00994286"/>
    <w:rsid w:val="00994493"/>
    <w:rsid w:val="009945AF"/>
    <w:rsid w:val="0099470F"/>
    <w:rsid w:val="00994F46"/>
    <w:rsid w:val="00995077"/>
    <w:rsid w:val="0099537E"/>
    <w:rsid w:val="00995B42"/>
    <w:rsid w:val="00995FF5"/>
    <w:rsid w:val="00996B27"/>
    <w:rsid w:val="00996D56"/>
    <w:rsid w:val="00996EEC"/>
    <w:rsid w:val="00997CBE"/>
    <w:rsid w:val="009A08C5"/>
    <w:rsid w:val="009A0CB4"/>
    <w:rsid w:val="009A11F3"/>
    <w:rsid w:val="009A17FB"/>
    <w:rsid w:val="009A18C3"/>
    <w:rsid w:val="009A191D"/>
    <w:rsid w:val="009A1E12"/>
    <w:rsid w:val="009A1E71"/>
    <w:rsid w:val="009A234D"/>
    <w:rsid w:val="009A2E0F"/>
    <w:rsid w:val="009A32AE"/>
    <w:rsid w:val="009A3C7B"/>
    <w:rsid w:val="009A4150"/>
    <w:rsid w:val="009A43FD"/>
    <w:rsid w:val="009A4A1D"/>
    <w:rsid w:val="009A4E04"/>
    <w:rsid w:val="009A4FE4"/>
    <w:rsid w:val="009A5678"/>
    <w:rsid w:val="009A5751"/>
    <w:rsid w:val="009A583C"/>
    <w:rsid w:val="009A58B2"/>
    <w:rsid w:val="009A5B15"/>
    <w:rsid w:val="009A5D84"/>
    <w:rsid w:val="009A60D8"/>
    <w:rsid w:val="009A65CC"/>
    <w:rsid w:val="009A6671"/>
    <w:rsid w:val="009A6CE5"/>
    <w:rsid w:val="009A6D70"/>
    <w:rsid w:val="009A72FC"/>
    <w:rsid w:val="009A7810"/>
    <w:rsid w:val="009B02F4"/>
    <w:rsid w:val="009B03E6"/>
    <w:rsid w:val="009B0654"/>
    <w:rsid w:val="009B08A9"/>
    <w:rsid w:val="009B097D"/>
    <w:rsid w:val="009B1151"/>
    <w:rsid w:val="009B18A7"/>
    <w:rsid w:val="009B22E6"/>
    <w:rsid w:val="009B2949"/>
    <w:rsid w:val="009B2AF4"/>
    <w:rsid w:val="009B2F8E"/>
    <w:rsid w:val="009B34C7"/>
    <w:rsid w:val="009B3F8F"/>
    <w:rsid w:val="009B43CA"/>
    <w:rsid w:val="009B44B9"/>
    <w:rsid w:val="009B473F"/>
    <w:rsid w:val="009B4B40"/>
    <w:rsid w:val="009B4B9F"/>
    <w:rsid w:val="009B4CF4"/>
    <w:rsid w:val="009B5888"/>
    <w:rsid w:val="009B6FF9"/>
    <w:rsid w:val="009B70CF"/>
    <w:rsid w:val="009B71F5"/>
    <w:rsid w:val="009B72B0"/>
    <w:rsid w:val="009B72CE"/>
    <w:rsid w:val="009C0245"/>
    <w:rsid w:val="009C0AC2"/>
    <w:rsid w:val="009C0E59"/>
    <w:rsid w:val="009C1847"/>
    <w:rsid w:val="009C1AD3"/>
    <w:rsid w:val="009C1B34"/>
    <w:rsid w:val="009C24E1"/>
    <w:rsid w:val="009C2A3F"/>
    <w:rsid w:val="009C2A92"/>
    <w:rsid w:val="009C2B18"/>
    <w:rsid w:val="009C332F"/>
    <w:rsid w:val="009C33A5"/>
    <w:rsid w:val="009C3688"/>
    <w:rsid w:val="009C4106"/>
    <w:rsid w:val="009C41CC"/>
    <w:rsid w:val="009C4268"/>
    <w:rsid w:val="009C4631"/>
    <w:rsid w:val="009C4C72"/>
    <w:rsid w:val="009C4C78"/>
    <w:rsid w:val="009C4FC1"/>
    <w:rsid w:val="009C50F9"/>
    <w:rsid w:val="009C55B3"/>
    <w:rsid w:val="009C6966"/>
    <w:rsid w:val="009C6A0E"/>
    <w:rsid w:val="009C6A2C"/>
    <w:rsid w:val="009C6C76"/>
    <w:rsid w:val="009C6FF8"/>
    <w:rsid w:val="009C70B0"/>
    <w:rsid w:val="009C7187"/>
    <w:rsid w:val="009C7384"/>
    <w:rsid w:val="009C7778"/>
    <w:rsid w:val="009C7A5C"/>
    <w:rsid w:val="009C7A61"/>
    <w:rsid w:val="009C7ED1"/>
    <w:rsid w:val="009C7EF3"/>
    <w:rsid w:val="009D0A5C"/>
    <w:rsid w:val="009D0A99"/>
    <w:rsid w:val="009D0E73"/>
    <w:rsid w:val="009D168E"/>
    <w:rsid w:val="009D19F9"/>
    <w:rsid w:val="009D2282"/>
    <w:rsid w:val="009D2551"/>
    <w:rsid w:val="009D263D"/>
    <w:rsid w:val="009D26A5"/>
    <w:rsid w:val="009D330E"/>
    <w:rsid w:val="009D3A14"/>
    <w:rsid w:val="009D3B21"/>
    <w:rsid w:val="009D3BDB"/>
    <w:rsid w:val="009D457B"/>
    <w:rsid w:val="009D483E"/>
    <w:rsid w:val="009D4BF2"/>
    <w:rsid w:val="009D4CFD"/>
    <w:rsid w:val="009D5387"/>
    <w:rsid w:val="009D5985"/>
    <w:rsid w:val="009D5BA1"/>
    <w:rsid w:val="009D601F"/>
    <w:rsid w:val="009D631B"/>
    <w:rsid w:val="009D6E02"/>
    <w:rsid w:val="009D6EEA"/>
    <w:rsid w:val="009D7A63"/>
    <w:rsid w:val="009D7CDE"/>
    <w:rsid w:val="009D7DE9"/>
    <w:rsid w:val="009D7FD6"/>
    <w:rsid w:val="009E0903"/>
    <w:rsid w:val="009E0BDC"/>
    <w:rsid w:val="009E110A"/>
    <w:rsid w:val="009E134F"/>
    <w:rsid w:val="009E16A1"/>
    <w:rsid w:val="009E1C18"/>
    <w:rsid w:val="009E1DC4"/>
    <w:rsid w:val="009E1F88"/>
    <w:rsid w:val="009E203F"/>
    <w:rsid w:val="009E2087"/>
    <w:rsid w:val="009E2088"/>
    <w:rsid w:val="009E2401"/>
    <w:rsid w:val="009E25F6"/>
    <w:rsid w:val="009E2AD9"/>
    <w:rsid w:val="009E3506"/>
    <w:rsid w:val="009E3570"/>
    <w:rsid w:val="009E36A0"/>
    <w:rsid w:val="009E403B"/>
    <w:rsid w:val="009E48EB"/>
    <w:rsid w:val="009E4AA8"/>
    <w:rsid w:val="009E4D0E"/>
    <w:rsid w:val="009E4E45"/>
    <w:rsid w:val="009E5180"/>
    <w:rsid w:val="009E5380"/>
    <w:rsid w:val="009E58BD"/>
    <w:rsid w:val="009E5C2A"/>
    <w:rsid w:val="009E6017"/>
    <w:rsid w:val="009E65B9"/>
    <w:rsid w:val="009E6ABC"/>
    <w:rsid w:val="009E7AF4"/>
    <w:rsid w:val="009E7CFF"/>
    <w:rsid w:val="009E7EC6"/>
    <w:rsid w:val="009E7F33"/>
    <w:rsid w:val="009F1267"/>
    <w:rsid w:val="009F1418"/>
    <w:rsid w:val="009F1A40"/>
    <w:rsid w:val="009F206E"/>
    <w:rsid w:val="009F2A71"/>
    <w:rsid w:val="009F2CEC"/>
    <w:rsid w:val="009F3703"/>
    <w:rsid w:val="009F37B5"/>
    <w:rsid w:val="009F4407"/>
    <w:rsid w:val="009F49CD"/>
    <w:rsid w:val="009F4DC0"/>
    <w:rsid w:val="009F502C"/>
    <w:rsid w:val="009F50A5"/>
    <w:rsid w:val="009F5151"/>
    <w:rsid w:val="009F5AC0"/>
    <w:rsid w:val="009F6261"/>
    <w:rsid w:val="009F69B9"/>
    <w:rsid w:val="009F6E67"/>
    <w:rsid w:val="009F7915"/>
    <w:rsid w:val="009F7F65"/>
    <w:rsid w:val="00A00082"/>
    <w:rsid w:val="00A007C8"/>
    <w:rsid w:val="00A00D88"/>
    <w:rsid w:val="00A01304"/>
    <w:rsid w:val="00A0171B"/>
    <w:rsid w:val="00A0178A"/>
    <w:rsid w:val="00A01C93"/>
    <w:rsid w:val="00A01CAF"/>
    <w:rsid w:val="00A01CF8"/>
    <w:rsid w:val="00A01E34"/>
    <w:rsid w:val="00A02115"/>
    <w:rsid w:val="00A02667"/>
    <w:rsid w:val="00A02E1C"/>
    <w:rsid w:val="00A03205"/>
    <w:rsid w:val="00A034B4"/>
    <w:rsid w:val="00A037CA"/>
    <w:rsid w:val="00A037EC"/>
    <w:rsid w:val="00A03847"/>
    <w:rsid w:val="00A03936"/>
    <w:rsid w:val="00A03BCA"/>
    <w:rsid w:val="00A040C4"/>
    <w:rsid w:val="00A046A3"/>
    <w:rsid w:val="00A04D4D"/>
    <w:rsid w:val="00A051A6"/>
    <w:rsid w:val="00A0544B"/>
    <w:rsid w:val="00A05FB8"/>
    <w:rsid w:val="00A06199"/>
    <w:rsid w:val="00A0630C"/>
    <w:rsid w:val="00A066C9"/>
    <w:rsid w:val="00A06BED"/>
    <w:rsid w:val="00A07161"/>
    <w:rsid w:val="00A07830"/>
    <w:rsid w:val="00A07B83"/>
    <w:rsid w:val="00A10B24"/>
    <w:rsid w:val="00A110AF"/>
    <w:rsid w:val="00A114C6"/>
    <w:rsid w:val="00A11AC5"/>
    <w:rsid w:val="00A11BC6"/>
    <w:rsid w:val="00A11D5F"/>
    <w:rsid w:val="00A11E9A"/>
    <w:rsid w:val="00A121B0"/>
    <w:rsid w:val="00A12367"/>
    <w:rsid w:val="00A124EF"/>
    <w:rsid w:val="00A1271C"/>
    <w:rsid w:val="00A12BF2"/>
    <w:rsid w:val="00A12C60"/>
    <w:rsid w:val="00A12F61"/>
    <w:rsid w:val="00A13154"/>
    <w:rsid w:val="00A13448"/>
    <w:rsid w:val="00A14737"/>
    <w:rsid w:val="00A1478E"/>
    <w:rsid w:val="00A1495C"/>
    <w:rsid w:val="00A149E6"/>
    <w:rsid w:val="00A14C95"/>
    <w:rsid w:val="00A14F77"/>
    <w:rsid w:val="00A14F8D"/>
    <w:rsid w:val="00A14FE5"/>
    <w:rsid w:val="00A15090"/>
    <w:rsid w:val="00A1513E"/>
    <w:rsid w:val="00A1546F"/>
    <w:rsid w:val="00A155BB"/>
    <w:rsid w:val="00A15F91"/>
    <w:rsid w:val="00A15FD9"/>
    <w:rsid w:val="00A167F5"/>
    <w:rsid w:val="00A16ABA"/>
    <w:rsid w:val="00A17500"/>
    <w:rsid w:val="00A202ED"/>
    <w:rsid w:val="00A2087F"/>
    <w:rsid w:val="00A209D3"/>
    <w:rsid w:val="00A20AC1"/>
    <w:rsid w:val="00A20AEA"/>
    <w:rsid w:val="00A20B3E"/>
    <w:rsid w:val="00A20B90"/>
    <w:rsid w:val="00A20BB9"/>
    <w:rsid w:val="00A210D8"/>
    <w:rsid w:val="00A2178C"/>
    <w:rsid w:val="00A21BA3"/>
    <w:rsid w:val="00A21EC1"/>
    <w:rsid w:val="00A22495"/>
    <w:rsid w:val="00A224AE"/>
    <w:rsid w:val="00A2255C"/>
    <w:rsid w:val="00A2257B"/>
    <w:rsid w:val="00A228DC"/>
    <w:rsid w:val="00A22B95"/>
    <w:rsid w:val="00A22C40"/>
    <w:rsid w:val="00A23A2A"/>
    <w:rsid w:val="00A23DDA"/>
    <w:rsid w:val="00A244BB"/>
    <w:rsid w:val="00A24828"/>
    <w:rsid w:val="00A24B2E"/>
    <w:rsid w:val="00A24BE8"/>
    <w:rsid w:val="00A24D10"/>
    <w:rsid w:val="00A24E85"/>
    <w:rsid w:val="00A2583C"/>
    <w:rsid w:val="00A25D37"/>
    <w:rsid w:val="00A25E0F"/>
    <w:rsid w:val="00A25FA6"/>
    <w:rsid w:val="00A2609C"/>
    <w:rsid w:val="00A2630F"/>
    <w:rsid w:val="00A265DF"/>
    <w:rsid w:val="00A26770"/>
    <w:rsid w:val="00A26D6D"/>
    <w:rsid w:val="00A26F04"/>
    <w:rsid w:val="00A2765F"/>
    <w:rsid w:val="00A3014E"/>
    <w:rsid w:val="00A30449"/>
    <w:rsid w:val="00A305C7"/>
    <w:rsid w:val="00A309C0"/>
    <w:rsid w:val="00A30CE6"/>
    <w:rsid w:val="00A30F5E"/>
    <w:rsid w:val="00A31196"/>
    <w:rsid w:val="00A3119C"/>
    <w:rsid w:val="00A317E2"/>
    <w:rsid w:val="00A318ED"/>
    <w:rsid w:val="00A319BC"/>
    <w:rsid w:val="00A31A4A"/>
    <w:rsid w:val="00A31C4C"/>
    <w:rsid w:val="00A31C7C"/>
    <w:rsid w:val="00A31F25"/>
    <w:rsid w:val="00A32332"/>
    <w:rsid w:val="00A32C2C"/>
    <w:rsid w:val="00A32D11"/>
    <w:rsid w:val="00A32EB2"/>
    <w:rsid w:val="00A32EF3"/>
    <w:rsid w:val="00A32F64"/>
    <w:rsid w:val="00A338DA"/>
    <w:rsid w:val="00A33D39"/>
    <w:rsid w:val="00A33E06"/>
    <w:rsid w:val="00A3404D"/>
    <w:rsid w:val="00A343BC"/>
    <w:rsid w:val="00A348CD"/>
    <w:rsid w:val="00A3507F"/>
    <w:rsid w:val="00A354C9"/>
    <w:rsid w:val="00A356FA"/>
    <w:rsid w:val="00A357E2"/>
    <w:rsid w:val="00A35807"/>
    <w:rsid w:val="00A35B6F"/>
    <w:rsid w:val="00A35D05"/>
    <w:rsid w:val="00A35EE4"/>
    <w:rsid w:val="00A3629A"/>
    <w:rsid w:val="00A362DC"/>
    <w:rsid w:val="00A363E2"/>
    <w:rsid w:val="00A3678C"/>
    <w:rsid w:val="00A3700A"/>
    <w:rsid w:val="00A3721F"/>
    <w:rsid w:val="00A376E6"/>
    <w:rsid w:val="00A37730"/>
    <w:rsid w:val="00A37984"/>
    <w:rsid w:val="00A37AC9"/>
    <w:rsid w:val="00A37D52"/>
    <w:rsid w:val="00A4006A"/>
    <w:rsid w:val="00A4022B"/>
    <w:rsid w:val="00A40463"/>
    <w:rsid w:val="00A4067F"/>
    <w:rsid w:val="00A40A25"/>
    <w:rsid w:val="00A40BCF"/>
    <w:rsid w:val="00A40F0D"/>
    <w:rsid w:val="00A41056"/>
    <w:rsid w:val="00A4149C"/>
    <w:rsid w:val="00A4199D"/>
    <w:rsid w:val="00A41F62"/>
    <w:rsid w:val="00A41F8C"/>
    <w:rsid w:val="00A42132"/>
    <w:rsid w:val="00A42691"/>
    <w:rsid w:val="00A42C1E"/>
    <w:rsid w:val="00A42DAB"/>
    <w:rsid w:val="00A43091"/>
    <w:rsid w:val="00A43945"/>
    <w:rsid w:val="00A439D0"/>
    <w:rsid w:val="00A43C8C"/>
    <w:rsid w:val="00A43CE7"/>
    <w:rsid w:val="00A441EA"/>
    <w:rsid w:val="00A443CA"/>
    <w:rsid w:val="00A4466A"/>
    <w:rsid w:val="00A44B23"/>
    <w:rsid w:val="00A453F3"/>
    <w:rsid w:val="00A457CD"/>
    <w:rsid w:val="00A45FFE"/>
    <w:rsid w:val="00A46091"/>
    <w:rsid w:val="00A4625E"/>
    <w:rsid w:val="00A46391"/>
    <w:rsid w:val="00A46FF1"/>
    <w:rsid w:val="00A47091"/>
    <w:rsid w:val="00A4768D"/>
    <w:rsid w:val="00A4781D"/>
    <w:rsid w:val="00A50461"/>
    <w:rsid w:val="00A50494"/>
    <w:rsid w:val="00A50DA3"/>
    <w:rsid w:val="00A50F89"/>
    <w:rsid w:val="00A51441"/>
    <w:rsid w:val="00A51CB7"/>
    <w:rsid w:val="00A52611"/>
    <w:rsid w:val="00A52DCC"/>
    <w:rsid w:val="00A53144"/>
    <w:rsid w:val="00A53819"/>
    <w:rsid w:val="00A53E58"/>
    <w:rsid w:val="00A544FE"/>
    <w:rsid w:val="00A54B42"/>
    <w:rsid w:val="00A54D20"/>
    <w:rsid w:val="00A55981"/>
    <w:rsid w:val="00A55D4E"/>
    <w:rsid w:val="00A55D6D"/>
    <w:rsid w:val="00A55FD3"/>
    <w:rsid w:val="00A562B5"/>
    <w:rsid w:val="00A564E8"/>
    <w:rsid w:val="00A56EBD"/>
    <w:rsid w:val="00A5756B"/>
    <w:rsid w:val="00A5765C"/>
    <w:rsid w:val="00A57B8F"/>
    <w:rsid w:val="00A60C96"/>
    <w:rsid w:val="00A60D11"/>
    <w:rsid w:val="00A60F2C"/>
    <w:rsid w:val="00A613B1"/>
    <w:rsid w:val="00A61B10"/>
    <w:rsid w:val="00A61B4F"/>
    <w:rsid w:val="00A62188"/>
    <w:rsid w:val="00A62731"/>
    <w:rsid w:val="00A62C5D"/>
    <w:rsid w:val="00A62CCC"/>
    <w:rsid w:val="00A6386C"/>
    <w:rsid w:val="00A638B5"/>
    <w:rsid w:val="00A63DF9"/>
    <w:rsid w:val="00A64CBC"/>
    <w:rsid w:val="00A64FFD"/>
    <w:rsid w:val="00A6520F"/>
    <w:rsid w:val="00A66663"/>
    <w:rsid w:val="00A66714"/>
    <w:rsid w:val="00A66D78"/>
    <w:rsid w:val="00A6706E"/>
    <w:rsid w:val="00A671B2"/>
    <w:rsid w:val="00A671F3"/>
    <w:rsid w:val="00A6733E"/>
    <w:rsid w:val="00A67C65"/>
    <w:rsid w:val="00A7085F"/>
    <w:rsid w:val="00A70B34"/>
    <w:rsid w:val="00A70BF9"/>
    <w:rsid w:val="00A71583"/>
    <w:rsid w:val="00A71985"/>
    <w:rsid w:val="00A71E6A"/>
    <w:rsid w:val="00A71FEF"/>
    <w:rsid w:val="00A724D9"/>
    <w:rsid w:val="00A72C6E"/>
    <w:rsid w:val="00A733D7"/>
    <w:rsid w:val="00A73689"/>
    <w:rsid w:val="00A73B3F"/>
    <w:rsid w:val="00A73ECE"/>
    <w:rsid w:val="00A740B0"/>
    <w:rsid w:val="00A74B08"/>
    <w:rsid w:val="00A74C31"/>
    <w:rsid w:val="00A74F2B"/>
    <w:rsid w:val="00A7535E"/>
    <w:rsid w:val="00A7544B"/>
    <w:rsid w:val="00A759DC"/>
    <w:rsid w:val="00A76430"/>
    <w:rsid w:val="00A76542"/>
    <w:rsid w:val="00A76A57"/>
    <w:rsid w:val="00A76A86"/>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23C1"/>
    <w:rsid w:val="00A8247C"/>
    <w:rsid w:val="00A8254C"/>
    <w:rsid w:val="00A82623"/>
    <w:rsid w:val="00A827B9"/>
    <w:rsid w:val="00A827C4"/>
    <w:rsid w:val="00A829FA"/>
    <w:rsid w:val="00A82A85"/>
    <w:rsid w:val="00A82B09"/>
    <w:rsid w:val="00A82FF1"/>
    <w:rsid w:val="00A83BBF"/>
    <w:rsid w:val="00A846F4"/>
    <w:rsid w:val="00A84B39"/>
    <w:rsid w:val="00A84DFE"/>
    <w:rsid w:val="00A85343"/>
    <w:rsid w:val="00A853A3"/>
    <w:rsid w:val="00A85766"/>
    <w:rsid w:val="00A85F28"/>
    <w:rsid w:val="00A862BF"/>
    <w:rsid w:val="00A862F6"/>
    <w:rsid w:val="00A863B6"/>
    <w:rsid w:val="00A863E0"/>
    <w:rsid w:val="00A86682"/>
    <w:rsid w:val="00A86E9A"/>
    <w:rsid w:val="00A86FBA"/>
    <w:rsid w:val="00A87910"/>
    <w:rsid w:val="00A87B77"/>
    <w:rsid w:val="00A904AC"/>
    <w:rsid w:val="00A90783"/>
    <w:rsid w:val="00A90A42"/>
    <w:rsid w:val="00A9146B"/>
    <w:rsid w:val="00A9196A"/>
    <w:rsid w:val="00A91D0F"/>
    <w:rsid w:val="00A921BB"/>
    <w:rsid w:val="00A9316B"/>
    <w:rsid w:val="00A93277"/>
    <w:rsid w:val="00A936A5"/>
    <w:rsid w:val="00A9384E"/>
    <w:rsid w:val="00A93ED0"/>
    <w:rsid w:val="00A943ED"/>
    <w:rsid w:val="00A94763"/>
    <w:rsid w:val="00A9478B"/>
    <w:rsid w:val="00A949DB"/>
    <w:rsid w:val="00A94A15"/>
    <w:rsid w:val="00A95004"/>
    <w:rsid w:val="00A95881"/>
    <w:rsid w:val="00A95A0C"/>
    <w:rsid w:val="00A95A83"/>
    <w:rsid w:val="00A95B32"/>
    <w:rsid w:val="00A95F44"/>
    <w:rsid w:val="00A962A4"/>
    <w:rsid w:val="00A969BF"/>
    <w:rsid w:val="00A974BB"/>
    <w:rsid w:val="00AA0121"/>
    <w:rsid w:val="00AA0268"/>
    <w:rsid w:val="00AA0EB9"/>
    <w:rsid w:val="00AA0F30"/>
    <w:rsid w:val="00AA1075"/>
    <w:rsid w:val="00AA179B"/>
    <w:rsid w:val="00AA1809"/>
    <w:rsid w:val="00AA194B"/>
    <w:rsid w:val="00AA1D7A"/>
    <w:rsid w:val="00AA225E"/>
    <w:rsid w:val="00AA2382"/>
    <w:rsid w:val="00AA26AE"/>
    <w:rsid w:val="00AA26CC"/>
    <w:rsid w:val="00AA2E6A"/>
    <w:rsid w:val="00AA3704"/>
    <w:rsid w:val="00AA390E"/>
    <w:rsid w:val="00AA4242"/>
    <w:rsid w:val="00AA4344"/>
    <w:rsid w:val="00AA4702"/>
    <w:rsid w:val="00AA4899"/>
    <w:rsid w:val="00AA4D13"/>
    <w:rsid w:val="00AA4F2E"/>
    <w:rsid w:val="00AA4FC6"/>
    <w:rsid w:val="00AA5228"/>
    <w:rsid w:val="00AA53BE"/>
    <w:rsid w:val="00AA5911"/>
    <w:rsid w:val="00AA5934"/>
    <w:rsid w:val="00AA5C21"/>
    <w:rsid w:val="00AA5C4A"/>
    <w:rsid w:val="00AA61E6"/>
    <w:rsid w:val="00AA6367"/>
    <w:rsid w:val="00AA63D2"/>
    <w:rsid w:val="00AA6893"/>
    <w:rsid w:val="00AA6C18"/>
    <w:rsid w:val="00AA72CF"/>
    <w:rsid w:val="00AA740B"/>
    <w:rsid w:val="00AA7A05"/>
    <w:rsid w:val="00AA7C42"/>
    <w:rsid w:val="00AB015C"/>
    <w:rsid w:val="00AB0569"/>
    <w:rsid w:val="00AB0D93"/>
    <w:rsid w:val="00AB0FF4"/>
    <w:rsid w:val="00AB103B"/>
    <w:rsid w:val="00AB132C"/>
    <w:rsid w:val="00AB152A"/>
    <w:rsid w:val="00AB18C2"/>
    <w:rsid w:val="00AB1D88"/>
    <w:rsid w:val="00AB1FFB"/>
    <w:rsid w:val="00AB24E9"/>
    <w:rsid w:val="00AB2A29"/>
    <w:rsid w:val="00AB2B11"/>
    <w:rsid w:val="00AB309F"/>
    <w:rsid w:val="00AB33B6"/>
    <w:rsid w:val="00AB3598"/>
    <w:rsid w:val="00AB37BB"/>
    <w:rsid w:val="00AB3E57"/>
    <w:rsid w:val="00AB403C"/>
    <w:rsid w:val="00AB40DD"/>
    <w:rsid w:val="00AB4B3A"/>
    <w:rsid w:val="00AB4BE9"/>
    <w:rsid w:val="00AB4DB4"/>
    <w:rsid w:val="00AB4DF7"/>
    <w:rsid w:val="00AB5895"/>
    <w:rsid w:val="00AB5D1E"/>
    <w:rsid w:val="00AB5D6F"/>
    <w:rsid w:val="00AB5FC2"/>
    <w:rsid w:val="00AB6062"/>
    <w:rsid w:val="00AB641A"/>
    <w:rsid w:val="00AB7378"/>
    <w:rsid w:val="00AB743B"/>
    <w:rsid w:val="00AB78CD"/>
    <w:rsid w:val="00AB792A"/>
    <w:rsid w:val="00AB798C"/>
    <w:rsid w:val="00AB7E33"/>
    <w:rsid w:val="00AC0202"/>
    <w:rsid w:val="00AC0218"/>
    <w:rsid w:val="00AC0724"/>
    <w:rsid w:val="00AC0DF3"/>
    <w:rsid w:val="00AC1851"/>
    <w:rsid w:val="00AC1AF7"/>
    <w:rsid w:val="00AC29F8"/>
    <w:rsid w:val="00AC34BD"/>
    <w:rsid w:val="00AC34F4"/>
    <w:rsid w:val="00AC3E8A"/>
    <w:rsid w:val="00AC45AF"/>
    <w:rsid w:val="00AC4921"/>
    <w:rsid w:val="00AC4E36"/>
    <w:rsid w:val="00AC59C2"/>
    <w:rsid w:val="00AC5A23"/>
    <w:rsid w:val="00AC5BB8"/>
    <w:rsid w:val="00AC60E9"/>
    <w:rsid w:val="00AC65D5"/>
    <w:rsid w:val="00AC7547"/>
    <w:rsid w:val="00AC75A7"/>
    <w:rsid w:val="00AC7FEF"/>
    <w:rsid w:val="00AD0069"/>
    <w:rsid w:val="00AD00E6"/>
    <w:rsid w:val="00AD02AF"/>
    <w:rsid w:val="00AD03CF"/>
    <w:rsid w:val="00AD0493"/>
    <w:rsid w:val="00AD0530"/>
    <w:rsid w:val="00AD055C"/>
    <w:rsid w:val="00AD06C3"/>
    <w:rsid w:val="00AD0911"/>
    <w:rsid w:val="00AD11D4"/>
    <w:rsid w:val="00AD11FA"/>
    <w:rsid w:val="00AD1204"/>
    <w:rsid w:val="00AD139A"/>
    <w:rsid w:val="00AD15EE"/>
    <w:rsid w:val="00AD173A"/>
    <w:rsid w:val="00AD1864"/>
    <w:rsid w:val="00AD1E90"/>
    <w:rsid w:val="00AD1F8F"/>
    <w:rsid w:val="00AD2AFB"/>
    <w:rsid w:val="00AD2C41"/>
    <w:rsid w:val="00AD2FF3"/>
    <w:rsid w:val="00AD31DC"/>
    <w:rsid w:val="00AD3371"/>
    <w:rsid w:val="00AD3436"/>
    <w:rsid w:val="00AD44CD"/>
    <w:rsid w:val="00AD550E"/>
    <w:rsid w:val="00AD59B0"/>
    <w:rsid w:val="00AD5F2F"/>
    <w:rsid w:val="00AD658E"/>
    <w:rsid w:val="00AD6E7C"/>
    <w:rsid w:val="00AD752B"/>
    <w:rsid w:val="00AD799F"/>
    <w:rsid w:val="00AE0A60"/>
    <w:rsid w:val="00AE0FC2"/>
    <w:rsid w:val="00AE1710"/>
    <w:rsid w:val="00AE1A9F"/>
    <w:rsid w:val="00AE1B44"/>
    <w:rsid w:val="00AE1D35"/>
    <w:rsid w:val="00AE1FB1"/>
    <w:rsid w:val="00AE2088"/>
    <w:rsid w:val="00AE27DE"/>
    <w:rsid w:val="00AE2AEE"/>
    <w:rsid w:val="00AE30C8"/>
    <w:rsid w:val="00AE36D5"/>
    <w:rsid w:val="00AE4433"/>
    <w:rsid w:val="00AE446A"/>
    <w:rsid w:val="00AE474B"/>
    <w:rsid w:val="00AE4B21"/>
    <w:rsid w:val="00AE4F58"/>
    <w:rsid w:val="00AE5255"/>
    <w:rsid w:val="00AE5C10"/>
    <w:rsid w:val="00AE5D9C"/>
    <w:rsid w:val="00AE5EBB"/>
    <w:rsid w:val="00AE6012"/>
    <w:rsid w:val="00AE68E2"/>
    <w:rsid w:val="00AE6ADF"/>
    <w:rsid w:val="00AE703D"/>
    <w:rsid w:val="00AE7480"/>
    <w:rsid w:val="00AF005D"/>
    <w:rsid w:val="00AF0248"/>
    <w:rsid w:val="00AF041E"/>
    <w:rsid w:val="00AF04ED"/>
    <w:rsid w:val="00AF0690"/>
    <w:rsid w:val="00AF0787"/>
    <w:rsid w:val="00AF1C33"/>
    <w:rsid w:val="00AF1F2C"/>
    <w:rsid w:val="00AF2397"/>
    <w:rsid w:val="00AF2D3C"/>
    <w:rsid w:val="00AF3309"/>
    <w:rsid w:val="00AF3761"/>
    <w:rsid w:val="00AF37A5"/>
    <w:rsid w:val="00AF37E8"/>
    <w:rsid w:val="00AF39CE"/>
    <w:rsid w:val="00AF3E81"/>
    <w:rsid w:val="00AF43D5"/>
    <w:rsid w:val="00AF4543"/>
    <w:rsid w:val="00AF4654"/>
    <w:rsid w:val="00AF4661"/>
    <w:rsid w:val="00AF47E7"/>
    <w:rsid w:val="00AF4A5F"/>
    <w:rsid w:val="00AF4E7A"/>
    <w:rsid w:val="00AF4F56"/>
    <w:rsid w:val="00AF504F"/>
    <w:rsid w:val="00AF50DA"/>
    <w:rsid w:val="00AF5194"/>
    <w:rsid w:val="00AF554E"/>
    <w:rsid w:val="00AF58A1"/>
    <w:rsid w:val="00AF5A12"/>
    <w:rsid w:val="00AF5B0E"/>
    <w:rsid w:val="00AF5DB7"/>
    <w:rsid w:val="00AF5F65"/>
    <w:rsid w:val="00AF6B83"/>
    <w:rsid w:val="00AF6D72"/>
    <w:rsid w:val="00AF6F55"/>
    <w:rsid w:val="00AF6F57"/>
    <w:rsid w:val="00AF7A9D"/>
    <w:rsid w:val="00B00F85"/>
    <w:rsid w:val="00B00FBC"/>
    <w:rsid w:val="00B012F4"/>
    <w:rsid w:val="00B014A4"/>
    <w:rsid w:val="00B014CC"/>
    <w:rsid w:val="00B014D4"/>
    <w:rsid w:val="00B016B8"/>
    <w:rsid w:val="00B016C7"/>
    <w:rsid w:val="00B01F39"/>
    <w:rsid w:val="00B03A5D"/>
    <w:rsid w:val="00B03EDF"/>
    <w:rsid w:val="00B03F6E"/>
    <w:rsid w:val="00B0409E"/>
    <w:rsid w:val="00B04BAD"/>
    <w:rsid w:val="00B054EA"/>
    <w:rsid w:val="00B05852"/>
    <w:rsid w:val="00B0735F"/>
    <w:rsid w:val="00B0746F"/>
    <w:rsid w:val="00B07D7C"/>
    <w:rsid w:val="00B108C5"/>
    <w:rsid w:val="00B11E41"/>
    <w:rsid w:val="00B11E4E"/>
    <w:rsid w:val="00B12100"/>
    <w:rsid w:val="00B12889"/>
    <w:rsid w:val="00B12AAA"/>
    <w:rsid w:val="00B12E42"/>
    <w:rsid w:val="00B13141"/>
    <w:rsid w:val="00B131F5"/>
    <w:rsid w:val="00B13276"/>
    <w:rsid w:val="00B13331"/>
    <w:rsid w:val="00B13497"/>
    <w:rsid w:val="00B13B7E"/>
    <w:rsid w:val="00B13E4A"/>
    <w:rsid w:val="00B13E87"/>
    <w:rsid w:val="00B141B3"/>
    <w:rsid w:val="00B1424B"/>
    <w:rsid w:val="00B14429"/>
    <w:rsid w:val="00B1465E"/>
    <w:rsid w:val="00B147DE"/>
    <w:rsid w:val="00B14E4F"/>
    <w:rsid w:val="00B15321"/>
    <w:rsid w:val="00B1593E"/>
    <w:rsid w:val="00B15ABC"/>
    <w:rsid w:val="00B15EAF"/>
    <w:rsid w:val="00B16A40"/>
    <w:rsid w:val="00B16ECF"/>
    <w:rsid w:val="00B17440"/>
    <w:rsid w:val="00B175B5"/>
    <w:rsid w:val="00B17A42"/>
    <w:rsid w:val="00B17AA5"/>
    <w:rsid w:val="00B17C02"/>
    <w:rsid w:val="00B17D52"/>
    <w:rsid w:val="00B2040C"/>
    <w:rsid w:val="00B2063E"/>
    <w:rsid w:val="00B20F73"/>
    <w:rsid w:val="00B210CA"/>
    <w:rsid w:val="00B21AA3"/>
    <w:rsid w:val="00B2248F"/>
    <w:rsid w:val="00B22644"/>
    <w:rsid w:val="00B22D32"/>
    <w:rsid w:val="00B22E0A"/>
    <w:rsid w:val="00B22E59"/>
    <w:rsid w:val="00B23038"/>
    <w:rsid w:val="00B2467D"/>
    <w:rsid w:val="00B249C1"/>
    <w:rsid w:val="00B24E89"/>
    <w:rsid w:val="00B253AB"/>
    <w:rsid w:val="00B2592F"/>
    <w:rsid w:val="00B25E48"/>
    <w:rsid w:val="00B25E77"/>
    <w:rsid w:val="00B268FB"/>
    <w:rsid w:val="00B26B92"/>
    <w:rsid w:val="00B26C38"/>
    <w:rsid w:val="00B26FEF"/>
    <w:rsid w:val="00B2771D"/>
    <w:rsid w:val="00B279EA"/>
    <w:rsid w:val="00B27A2D"/>
    <w:rsid w:val="00B3073A"/>
    <w:rsid w:val="00B307F6"/>
    <w:rsid w:val="00B30996"/>
    <w:rsid w:val="00B30B52"/>
    <w:rsid w:val="00B30B7E"/>
    <w:rsid w:val="00B30C5F"/>
    <w:rsid w:val="00B30E80"/>
    <w:rsid w:val="00B31069"/>
    <w:rsid w:val="00B31202"/>
    <w:rsid w:val="00B3149A"/>
    <w:rsid w:val="00B316D7"/>
    <w:rsid w:val="00B31901"/>
    <w:rsid w:val="00B31A26"/>
    <w:rsid w:val="00B31EBC"/>
    <w:rsid w:val="00B339AB"/>
    <w:rsid w:val="00B33D3B"/>
    <w:rsid w:val="00B33EFA"/>
    <w:rsid w:val="00B3418B"/>
    <w:rsid w:val="00B355A6"/>
    <w:rsid w:val="00B3598F"/>
    <w:rsid w:val="00B35C88"/>
    <w:rsid w:val="00B35E25"/>
    <w:rsid w:val="00B3642C"/>
    <w:rsid w:val="00B3655A"/>
    <w:rsid w:val="00B36703"/>
    <w:rsid w:val="00B3677B"/>
    <w:rsid w:val="00B368FE"/>
    <w:rsid w:val="00B36AE3"/>
    <w:rsid w:val="00B37334"/>
    <w:rsid w:val="00B3745E"/>
    <w:rsid w:val="00B375CF"/>
    <w:rsid w:val="00B37873"/>
    <w:rsid w:val="00B40176"/>
    <w:rsid w:val="00B40DAD"/>
    <w:rsid w:val="00B40DDE"/>
    <w:rsid w:val="00B411AC"/>
    <w:rsid w:val="00B42BC5"/>
    <w:rsid w:val="00B42D26"/>
    <w:rsid w:val="00B42F6B"/>
    <w:rsid w:val="00B431BD"/>
    <w:rsid w:val="00B4325E"/>
    <w:rsid w:val="00B43B73"/>
    <w:rsid w:val="00B43E0B"/>
    <w:rsid w:val="00B43FEC"/>
    <w:rsid w:val="00B441F3"/>
    <w:rsid w:val="00B44886"/>
    <w:rsid w:val="00B4553B"/>
    <w:rsid w:val="00B4554E"/>
    <w:rsid w:val="00B45904"/>
    <w:rsid w:val="00B45978"/>
    <w:rsid w:val="00B45A02"/>
    <w:rsid w:val="00B45C67"/>
    <w:rsid w:val="00B45CF8"/>
    <w:rsid w:val="00B45FF8"/>
    <w:rsid w:val="00B46006"/>
    <w:rsid w:val="00B463AE"/>
    <w:rsid w:val="00B46C25"/>
    <w:rsid w:val="00B472E4"/>
    <w:rsid w:val="00B47439"/>
    <w:rsid w:val="00B47AAB"/>
    <w:rsid w:val="00B5007C"/>
    <w:rsid w:val="00B504DA"/>
    <w:rsid w:val="00B511A1"/>
    <w:rsid w:val="00B513B1"/>
    <w:rsid w:val="00B5173B"/>
    <w:rsid w:val="00B51CED"/>
    <w:rsid w:val="00B520EE"/>
    <w:rsid w:val="00B5227A"/>
    <w:rsid w:val="00B52317"/>
    <w:rsid w:val="00B52440"/>
    <w:rsid w:val="00B524F2"/>
    <w:rsid w:val="00B525B4"/>
    <w:rsid w:val="00B5274C"/>
    <w:rsid w:val="00B52EA0"/>
    <w:rsid w:val="00B5317B"/>
    <w:rsid w:val="00B5359A"/>
    <w:rsid w:val="00B53B30"/>
    <w:rsid w:val="00B53D00"/>
    <w:rsid w:val="00B53D9A"/>
    <w:rsid w:val="00B53E2E"/>
    <w:rsid w:val="00B54A6B"/>
    <w:rsid w:val="00B55334"/>
    <w:rsid w:val="00B556EF"/>
    <w:rsid w:val="00B5588A"/>
    <w:rsid w:val="00B55926"/>
    <w:rsid w:val="00B55B94"/>
    <w:rsid w:val="00B5602E"/>
    <w:rsid w:val="00B5677E"/>
    <w:rsid w:val="00B56F6D"/>
    <w:rsid w:val="00B570EE"/>
    <w:rsid w:val="00B57391"/>
    <w:rsid w:val="00B57791"/>
    <w:rsid w:val="00B57E69"/>
    <w:rsid w:val="00B6055E"/>
    <w:rsid w:val="00B61319"/>
    <w:rsid w:val="00B617B7"/>
    <w:rsid w:val="00B622BB"/>
    <w:rsid w:val="00B622D7"/>
    <w:rsid w:val="00B62687"/>
    <w:rsid w:val="00B627F2"/>
    <w:rsid w:val="00B62B13"/>
    <w:rsid w:val="00B62C1F"/>
    <w:rsid w:val="00B62CAC"/>
    <w:rsid w:val="00B62FA3"/>
    <w:rsid w:val="00B62FC6"/>
    <w:rsid w:val="00B632EE"/>
    <w:rsid w:val="00B63423"/>
    <w:rsid w:val="00B637DE"/>
    <w:rsid w:val="00B638F7"/>
    <w:rsid w:val="00B63D0B"/>
    <w:rsid w:val="00B63F83"/>
    <w:rsid w:val="00B645FF"/>
    <w:rsid w:val="00B64646"/>
    <w:rsid w:val="00B65711"/>
    <w:rsid w:val="00B6681A"/>
    <w:rsid w:val="00B668FD"/>
    <w:rsid w:val="00B67146"/>
    <w:rsid w:val="00B67165"/>
    <w:rsid w:val="00B6722E"/>
    <w:rsid w:val="00B67513"/>
    <w:rsid w:val="00B67607"/>
    <w:rsid w:val="00B67809"/>
    <w:rsid w:val="00B70F0F"/>
    <w:rsid w:val="00B70F85"/>
    <w:rsid w:val="00B714E4"/>
    <w:rsid w:val="00B71840"/>
    <w:rsid w:val="00B71B2C"/>
    <w:rsid w:val="00B71CD0"/>
    <w:rsid w:val="00B7216E"/>
    <w:rsid w:val="00B721C1"/>
    <w:rsid w:val="00B722E2"/>
    <w:rsid w:val="00B7237B"/>
    <w:rsid w:val="00B724BE"/>
    <w:rsid w:val="00B72525"/>
    <w:rsid w:val="00B7295A"/>
    <w:rsid w:val="00B72BD2"/>
    <w:rsid w:val="00B72C53"/>
    <w:rsid w:val="00B72CB5"/>
    <w:rsid w:val="00B73149"/>
    <w:rsid w:val="00B73154"/>
    <w:rsid w:val="00B731FE"/>
    <w:rsid w:val="00B7336E"/>
    <w:rsid w:val="00B738B5"/>
    <w:rsid w:val="00B73E3F"/>
    <w:rsid w:val="00B7405B"/>
    <w:rsid w:val="00B742B7"/>
    <w:rsid w:val="00B74755"/>
    <w:rsid w:val="00B74A4E"/>
    <w:rsid w:val="00B74B99"/>
    <w:rsid w:val="00B74FFD"/>
    <w:rsid w:val="00B75217"/>
    <w:rsid w:val="00B75370"/>
    <w:rsid w:val="00B75D76"/>
    <w:rsid w:val="00B76283"/>
    <w:rsid w:val="00B76A77"/>
    <w:rsid w:val="00B76AE8"/>
    <w:rsid w:val="00B775A2"/>
    <w:rsid w:val="00B77823"/>
    <w:rsid w:val="00B77E22"/>
    <w:rsid w:val="00B77F3E"/>
    <w:rsid w:val="00B800A3"/>
    <w:rsid w:val="00B80BBC"/>
    <w:rsid w:val="00B80C5E"/>
    <w:rsid w:val="00B81017"/>
    <w:rsid w:val="00B815ED"/>
    <w:rsid w:val="00B81CB9"/>
    <w:rsid w:val="00B820CA"/>
    <w:rsid w:val="00B820F0"/>
    <w:rsid w:val="00B826AE"/>
    <w:rsid w:val="00B83046"/>
    <w:rsid w:val="00B83115"/>
    <w:rsid w:val="00B8385E"/>
    <w:rsid w:val="00B83C1E"/>
    <w:rsid w:val="00B85392"/>
    <w:rsid w:val="00B8569B"/>
    <w:rsid w:val="00B85CED"/>
    <w:rsid w:val="00B85D54"/>
    <w:rsid w:val="00B86096"/>
    <w:rsid w:val="00B86362"/>
    <w:rsid w:val="00B864B6"/>
    <w:rsid w:val="00B864F6"/>
    <w:rsid w:val="00B86585"/>
    <w:rsid w:val="00B86BAC"/>
    <w:rsid w:val="00B879C3"/>
    <w:rsid w:val="00B87F32"/>
    <w:rsid w:val="00B87F6D"/>
    <w:rsid w:val="00B90146"/>
    <w:rsid w:val="00B90229"/>
    <w:rsid w:val="00B9037F"/>
    <w:rsid w:val="00B908BC"/>
    <w:rsid w:val="00B909E2"/>
    <w:rsid w:val="00B90A53"/>
    <w:rsid w:val="00B90E8B"/>
    <w:rsid w:val="00B91D14"/>
    <w:rsid w:val="00B921E4"/>
    <w:rsid w:val="00B92206"/>
    <w:rsid w:val="00B9230F"/>
    <w:rsid w:val="00B92320"/>
    <w:rsid w:val="00B92750"/>
    <w:rsid w:val="00B92BC8"/>
    <w:rsid w:val="00B92CDE"/>
    <w:rsid w:val="00B93051"/>
    <w:rsid w:val="00B93521"/>
    <w:rsid w:val="00B93656"/>
    <w:rsid w:val="00B937EC"/>
    <w:rsid w:val="00B93D6C"/>
    <w:rsid w:val="00B946D9"/>
    <w:rsid w:val="00B9485D"/>
    <w:rsid w:val="00B94D00"/>
    <w:rsid w:val="00B94FA7"/>
    <w:rsid w:val="00B9507A"/>
    <w:rsid w:val="00B950A8"/>
    <w:rsid w:val="00B95A41"/>
    <w:rsid w:val="00B95BD2"/>
    <w:rsid w:val="00B96269"/>
    <w:rsid w:val="00B962D3"/>
    <w:rsid w:val="00B96407"/>
    <w:rsid w:val="00B96468"/>
    <w:rsid w:val="00B96969"/>
    <w:rsid w:val="00B96B79"/>
    <w:rsid w:val="00B96FB0"/>
    <w:rsid w:val="00B977B8"/>
    <w:rsid w:val="00B977D0"/>
    <w:rsid w:val="00B97810"/>
    <w:rsid w:val="00B97BC3"/>
    <w:rsid w:val="00BA001D"/>
    <w:rsid w:val="00BA029C"/>
    <w:rsid w:val="00BA0360"/>
    <w:rsid w:val="00BA0919"/>
    <w:rsid w:val="00BA12DD"/>
    <w:rsid w:val="00BA155C"/>
    <w:rsid w:val="00BA161D"/>
    <w:rsid w:val="00BA16DC"/>
    <w:rsid w:val="00BA1C8A"/>
    <w:rsid w:val="00BA1CFA"/>
    <w:rsid w:val="00BA26D9"/>
    <w:rsid w:val="00BA343F"/>
    <w:rsid w:val="00BA3AC2"/>
    <w:rsid w:val="00BA3CD9"/>
    <w:rsid w:val="00BA3FAE"/>
    <w:rsid w:val="00BA4D09"/>
    <w:rsid w:val="00BA4F09"/>
    <w:rsid w:val="00BA5077"/>
    <w:rsid w:val="00BA5453"/>
    <w:rsid w:val="00BA5B05"/>
    <w:rsid w:val="00BA5C56"/>
    <w:rsid w:val="00BA6220"/>
    <w:rsid w:val="00BA6429"/>
    <w:rsid w:val="00BA6738"/>
    <w:rsid w:val="00BA6A70"/>
    <w:rsid w:val="00BA7171"/>
    <w:rsid w:val="00BA745F"/>
    <w:rsid w:val="00BA77E9"/>
    <w:rsid w:val="00BA794B"/>
    <w:rsid w:val="00BA79B5"/>
    <w:rsid w:val="00BA7DE6"/>
    <w:rsid w:val="00BB00D2"/>
    <w:rsid w:val="00BB01A4"/>
    <w:rsid w:val="00BB03BF"/>
    <w:rsid w:val="00BB09C9"/>
    <w:rsid w:val="00BB0A89"/>
    <w:rsid w:val="00BB0EE7"/>
    <w:rsid w:val="00BB1066"/>
    <w:rsid w:val="00BB119F"/>
    <w:rsid w:val="00BB1341"/>
    <w:rsid w:val="00BB1BA7"/>
    <w:rsid w:val="00BB2479"/>
    <w:rsid w:val="00BB28ED"/>
    <w:rsid w:val="00BB2A0F"/>
    <w:rsid w:val="00BB2CD7"/>
    <w:rsid w:val="00BB302A"/>
    <w:rsid w:val="00BB355C"/>
    <w:rsid w:val="00BB3B82"/>
    <w:rsid w:val="00BB3CDD"/>
    <w:rsid w:val="00BB41C9"/>
    <w:rsid w:val="00BB4350"/>
    <w:rsid w:val="00BB463E"/>
    <w:rsid w:val="00BB46A2"/>
    <w:rsid w:val="00BB493C"/>
    <w:rsid w:val="00BB4F2C"/>
    <w:rsid w:val="00BB5054"/>
    <w:rsid w:val="00BB521F"/>
    <w:rsid w:val="00BB58F3"/>
    <w:rsid w:val="00BB5CE6"/>
    <w:rsid w:val="00BB6091"/>
    <w:rsid w:val="00BB6393"/>
    <w:rsid w:val="00BB73FD"/>
    <w:rsid w:val="00BB747A"/>
    <w:rsid w:val="00BB7629"/>
    <w:rsid w:val="00BC1B87"/>
    <w:rsid w:val="00BC1CB9"/>
    <w:rsid w:val="00BC1DEC"/>
    <w:rsid w:val="00BC279E"/>
    <w:rsid w:val="00BC2892"/>
    <w:rsid w:val="00BC30C7"/>
    <w:rsid w:val="00BC3D7B"/>
    <w:rsid w:val="00BC40CA"/>
    <w:rsid w:val="00BC41DE"/>
    <w:rsid w:val="00BC4273"/>
    <w:rsid w:val="00BC49B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8C2"/>
    <w:rsid w:val="00BC79AD"/>
    <w:rsid w:val="00BC7D31"/>
    <w:rsid w:val="00BD006A"/>
    <w:rsid w:val="00BD1713"/>
    <w:rsid w:val="00BD1B09"/>
    <w:rsid w:val="00BD1BB7"/>
    <w:rsid w:val="00BD1F8B"/>
    <w:rsid w:val="00BD202B"/>
    <w:rsid w:val="00BD26ED"/>
    <w:rsid w:val="00BD28AD"/>
    <w:rsid w:val="00BD2A49"/>
    <w:rsid w:val="00BD2ED8"/>
    <w:rsid w:val="00BD3338"/>
    <w:rsid w:val="00BD3DF5"/>
    <w:rsid w:val="00BD46F3"/>
    <w:rsid w:val="00BD4931"/>
    <w:rsid w:val="00BD4BCC"/>
    <w:rsid w:val="00BD5216"/>
    <w:rsid w:val="00BD604B"/>
    <w:rsid w:val="00BD6183"/>
    <w:rsid w:val="00BD6591"/>
    <w:rsid w:val="00BD659D"/>
    <w:rsid w:val="00BD6D2D"/>
    <w:rsid w:val="00BD6EE4"/>
    <w:rsid w:val="00BD6F37"/>
    <w:rsid w:val="00BD6F6B"/>
    <w:rsid w:val="00BD744E"/>
    <w:rsid w:val="00BD74A7"/>
    <w:rsid w:val="00BD7999"/>
    <w:rsid w:val="00BD7AB6"/>
    <w:rsid w:val="00BD7C54"/>
    <w:rsid w:val="00BD7DE3"/>
    <w:rsid w:val="00BD7E8D"/>
    <w:rsid w:val="00BE010F"/>
    <w:rsid w:val="00BE0882"/>
    <w:rsid w:val="00BE0906"/>
    <w:rsid w:val="00BE1212"/>
    <w:rsid w:val="00BE180F"/>
    <w:rsid w:val="00BE1B91"/>
    <w:rsid w:val="00BE1D51"/>
    <w:rsid w:val="00BE21A4"/>
    <w:rsid w:val="00BE2217"/>
    <w:rsid w:val="00BE223F"/>
    <w:rsid w:val="00BE23EF"/>
    <w:rsid w:val="00BE2565"/>
    <w:rsid w:val="00BE25F2"/>
    <w:rsid w:val="00BE2EEF"/>
    <w:rsid w:val="00BE3041"/>
    <w:rsid w:val="00BE3124"/>
    <w:rsid w:val="00BE3B9C"/>
    <w:rsid w:val="00BE3C1E"/>
    <w:rsid w:val="00BE3D84"/>
    <w:rsid w:val="00BE3E56"/>
    <w:rsid w:val="00BE4242"/>
    <w:rsid w:val="00BE45EE"/>
    <w:rsid w:val="00BE46AB"/>
    <w:rsid w:val="00BE4764"/>
    <w:rsid w:val="00BE4A28"/>
    <w:rsid w:val="00BE4EB9"/>
    <w:rsid w:val="00BE502D"/>
    <w:rsid w:val="00BE505D"/>
    <w:rsid w:val="00BE52EB"/>
    <w:rsid w:val="00BE53FF"/>
    <w:rsid w:val="00BE5571"/>
    <w:rsid w:val="00BE57DB"/>
    <w:rsid w:val="00BE67D3"/>
    <w:rsid w:val="00BE6836"/>
    <w:rsid w:val="00BE6E8C"/>
    <w:rsid w:val="00BE7527"/>
    <w:rsid w:val="00BE7681"/>
    <w:rsid w:val="00BE78B9"/>
    <w:rsid w:val="00BE7A4B"/>
    <w:rsid w:val="00BF03C1"/>
    <w:rsid w:val="00BF0518"/>
    <w:rsid w:val="00BF0980"/>
    <w:rsid w:val="00BF0E98"/>
    <w:rsid w:val="00BF0FD8"/>
    <w:rsid w:val="00BF11D5"/>
    <w:rsid w:val="00BF178F"/>
    <w:rsid w:val="00BF1A35"/>
    <w:rsid w:val="00BF1CCE"/>
    <w:rsid w:val="00BF1E82"/>
    <w:rsid w:val="00BF2461"/>
    <w:rsid w:val="00BF2E71"/>
    <w:rsid w:val="00BF30BE"/>
    <w:rsid w:val="00BF3335"/>
    <w:rsid w:val="00BF3340"/>
    <w:rsid w:val="00BF37B3"/>
    <w:rsid w:val="00BF3B2C"/>
    <w:rsid w:val="00BF3E55"/>
    <w:rsid w:val="00BF42B9"/>
    <w:rsid w:val="00BF4654"/>
    <w:rsid w:val="00BF47D6"/>
    <w:rsid w:val="00BF4816"/>
    <w:rsid w:val="00BF4E96"/>
    <w:rsid w:val="00BF4FF6"/>
    <w:rsid w:val="00BF5528"/>
    <w:rsid w:val="00BF5569"/>
    <w:rsid w:val="00BF6098"/>
    <w:rsid w:val="00BF643B"/>
    <w:rsid w:val="00BF6873"/>
    <w:rsid w:val="00BF6CBD"/>
    <w:rsid w:val="00BF72AB"/>
    <w:rsid w:val="00BF7497"/>
    <w:rsid w:val="00BF75FD"/>
    <w:rsid w:val="00BF7BC9"/>
    <w:rsid w:val="00BF7F78"/>
    <w:rsid w:val="00C00891"/>
    <w:rsid w:val="00C00D48"/>
    <w:rsid w:val="00C0100F"/>
    <w:rsid w:val="00C010A5"/>
    <w:rsid w:val="00C01F38"/>
    <w:rsid w:val="00C02147"/>
    <w:rsid w:val="00C0216B"/>
    <w:rsid w:val="00C021AE"/>
    <w:rsid w:val="00C0255B"/>
    <w:rsid w:val="00C028E8"/>
    <w:rsid w:val="00C029F2"/>
    <w:rsid w:val="00C043C9"/>
    <w:rsid w:val="00C04927"/>
    <w:rsid w:val="00C0535A"/>
    <w:rsid w:val="00C05818"/>
    <w:rsid w:val="00C06247"/>
    <w:rsid w:val="00C06414"/>
    <w:rsid w:val="00C06951"/>
    <w:rsid w:val="00C06AF9"/>
    <w:rsid w:val="00C06BE2"/>
    <w:rsid w:val="00C0731B"/>
    <w:rsid w:val="00C07342"/>
    <w:rsid w:val="00C07DCB"/>
    <w:rsid w:val="00C10831"/>
    <w:rsid w:val="00C10F01"/>
    <w:rsid w:val="00C111A1"/>
    <w:rsid w:val="00C1173F"/>
    <w:rsid w:val="00C117CF"/>
    <w:rsid w:val="00C12105"/>
    <w:rsid w:val="00C125F5"/>
    <w:rsid w:val="00C126B6"/>
    <w:rsid w:val="00C12759"/>
    <w:rsid w:val="00C12942"/>
    <w:rsid w:val="00C129DE"/>
    <w:rsid w:val="00C12ACC"/>
    <w:rsid w:val="00C12DCE"/>
    <w:rsid w:val="00C13031"/>
    <w:rsid w:val="00C13734"/>
    <w:rsid w:val="00C13D56"/>
    <w:rsid w:val="00C140E0"/>
    <w:rsid w:val="00C1537A"/>
    <w:rsid w:val="00C1548A"/>
    <w:rsid w:val="00C154F8"/>
    <w:rsid w:val="00C15FB8"/>
    <w:rsid w:val="00C15FBE"/>
    <w:rsid w:val="00C16672"/>
    <w:rsid w:val="00C168B2"/>
    <w:rsid w:val="00C16B84"/>
    <w:rsid w:val="00C175F2"/>
    <w:rsid w:val="00C17942"/>
    <w:rsid w:val="00C1795B"/>
    <w:rsid w:val="00C179C2"/>
    <w:rsid w:val="00C179E6"/>
    <w:rsid w:val="00C17C40"/>
    <w:rsid w:val="00C17CE1"/>
    <w:rsid w:val="00C20097"/>
    <w:rsid w:val="00C20158"/>
    <w:rsid w:val="00C20369"/>
    <w:rsid w:val="00C20CBA"/>
    <w:rsid w:val="00C20DAE"/>
    <w:rsid w:val="00C210C2"/>
    <w:rsid w:val="00C21146"/>
    <w:rsid w:val="00C219A8"/>
    <w:rsid w:val="00C21E30"/>
    <w:rsid w:val="00C22278"/>
    <w:rsid w:val="00C2245D"/>
    <w:rsid w:val="00C22EEC"/>
    <w:rsid w:val="00C23006"/>
    <w:rsid w:val="00C23090"/>
    <w:rsid w:val="00C23713"/>
    <w:rsid w:val="00C23773"/>
    <w:rsid w:val="00C237EE"/>
    <w:rsid w:val="00C23B06"/>
    <w:rsid w:val="00C23CEB"/>
    <w:rsid w:val="00C23E99"/>
    <w:rsid w:val="00C2404A"/>
    <w:rsid w:val="00C24160"/>
    <w:rsid w:val="00C244D8"/>
    <w:rsid w:val="00C246D6"/>
    <w:rsid w:val="00C25783"/>
    <w:rsid w:val="00C25D61"/>
    <w:rsid w:val="00C25E51"/>
    <w:rsid w:val="00C25F3D"/>
    <w:rsid w:val="00C25F7F"/>
    <w:rsid w:val="00C26096"/>
    <w:rsid w:val="00C269F2"/>
    <w:rsid w:val="00C26BB6"/>
    <w:rsid w:val="00C26DFD"/>
    <w:rsid w:val="00C2722A"/>
    <w:rsid w:val="00C27466"/>
    <w:rsid w:val="00C27C9F"/>
    <w:rsid w:val="00C30A93"/>
    <w:rsid w:val="00C30ABC"/>
    <w:rsid w:val="00C30B7F"/>
    <w:rsid w:val="00C30C0A"/>
    <w:rsid w:val="00C31EE5"/>
    <w:rsid w:val="00C322C9"/>
    <w:rsid w:val="00C322E5"/>
    <w:rsid w:val="00C32316"/>
    <w:rsid w:val="00C32BF2"/>
    <w:rsid w:val="00C32E68"/>
    <w:rsid w:val="00C3312E"/>
    <w:rsid w:val="00C33749"/>
    <w:rsid w:val="00C33797"/>
    <w:rsid w:val="00C33B9A"/>
    <w:rsid w:val="00C3474B"/>
    <w:rsid w:val="00C34A6C"/>
    <w:rsid w:val="00C34AAE"/>
    <w:rsid w:val="00C34B7B"/>
    <w:rsid w:val="00C356A7"/>
    <w:rsid w:val="00C358B7"/>
    <w:rsid w:val="00C35AC4"/>
    <w:rsid w:val="00C35AED"/>
    <w:rsid w:val="00C35B58"/>
    <w:rsid w:val="00C35E80"/>
    <w:rsid w:val="00C35FA6"/>
    <w:rsid w:val="00C364C5"/>
    <w:rsid w:val="00C36739"/>
    <w:rsid w:val="00C36F1C"/>
    <w:rsid w:val="00C370E9"/>
    <w:rsid w:val="00C37A99"/>
    <w:rsid w:val="00C37F12"/>
    <w:rsid w:val="00C37F2D"/>
    <w:rsid w:val="00C37FD6"/>
    <w:rsid w:val="00C400D0"/>
    <w:rsid w:val="00C40489"/>
    <w:rsid w:val="00C40D00"/>
    <w:rsid w:val="00C413CB"/>
    <w:rsid w:val="00C41C47"/>
    <w:rsid w:val="00C42131"/>
    <w:rsid w:val="00C42912"/>
    <w:rsid w:val="00C42A1F"/>
    <w:rsid w:val="00C42B0F"/>
    <w:rsid w:val="00C42B2F"/>
    <w:rsid w:val="00C43711"/>
    <w:rsid w:val="00C43A0A"/>
    <w:rsid w:val="00C43BFE"/>
    <w:rsid w:val="00C43DE6"/>
    <w:rsid w:val="00C43FA6"/>
    <w:rsid w:val="00C44018"/>
    <w:rsid w:val="00C442B6"/>
    <w:rsid w:val="00C45077"/>
    <w:rsid w:val="00C45212"/>
    <w:rsid w:val="00C454D4"/>
    <w:rsid w:val="00C45545"/>
    <w:rsid w:val="00C45B73"/>
    <w:rsid w:val="00C45C2F"/>
    <w:rsid w:val="00C45D43"/>
    <w:rsid w:val="00C45F38"/>
    <w:rsid w:val="00C4608B"/>
    <w:rsid w:val="00C46AF2"/>
    <w:rsid w:val="00C46B35"/>
    <w:rsid w:val="00C46EB8"/>
    <w:rsid w:val="00C47193"/>
    <w:rsid w:val="00C471B9"/>
    <w:rsid w:val="00C47324"/>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2806"/>
    <w:rsid w:val="00C5317E"/>
    <w:rsid w:val="00C5320C"/>
    <w:rsid w:val="00C53460"/>
    <w:rsid w:val="00C5392E"/>
    <w:rsid w:val="00C5393E"/>
    <w:rsid w:val="00C53977"/>
    <w:rsid w:val="00C53DCD"/>
    <w:rsid w:val="00C5409B"/>
    <w:rsid w:val="00C5413C"/>
    <w:rsid w:val="00C543F5"/>
    <w:rsid w:val="00C54BEA"/>
    <w:rsid w:val="00C54D15"/>
    <w:rsid w:val="00C55629"/>
    <w:rsid w:val="00C55BEB"/>
    <w:rsid w:val="00C564CB"/>
    <w:rsid w:val="00C568EE"/>
    <w:rsid w:val="00C56C9D"/>
    <w:rsid w:val="00C56CE0"/>
    <w:rsid w:val="00C56CFF"/>
    <w:rsid w:val="00C57377"/>
    <w:rsid w:val="00C574BF"/>
    <w:rsid w:val="00C5758D"/>
    <w:rsid w:val="00C575D8"/>
    <w:rsid w:val="00C5763C"/>
    <w:rsid w:val="00C604D4"/>
    <w:rsid w:val="00C604DC"/>
    <w:rsid w:val="00C60556"/>
    <w:rsid w:val="00C609ED"/>
    <w:rsid w:val="00C60B5C"/>
    <w:rsid w:val="00C60B8C"/>
    <w:rsid w:val="00C60BCA"/>
    <w:rsid w:val="00C60C6C"/>
    <w:rsid w:val="00C60CD5"/>
    <w:rsid w:val="00C610A7"/>
    <w:rsid w:val="00C61375"/>
    <w:rsid w:val="00C61507"/>
    <w:rsid w:val="00C6163F"/>
    <w:rsid w:val="00C61F65"/>
    <w:rsid w:val="00C6231D"/>
    <w:rsid w:val="00C62885"/>
    <w:rsid w:val="00C62D85"/>
    <w:rsid w:val="00C62E25"/>
    <w:rsid w:val="00C63094"/>
    <w:rsid w:val="00C635F3"/>
    <w:rsid w:val="00C63F92"/>
    <w:rsid w:val="00C646DB"/>
    <w:rsid w:val="00C64FA6"/>
    <w:rsid w:val="00C64FBF"/>
    <w:rsid w:val="00C65411"/>
    <w:rsid w:val="00C656B5"/>
    <w:rsid w:val="00C658D9"/>
    <w:rsid w:val="00C65930"/>
    <w:rsid w:val="00C65A63"/>
    <w:rsid w:val="00C65A98"/>
    <w:rsid w:val="00C65F4D"/>
    <w:rsid w:val="00C65FBD"/>
    <w:rsid w:val="00C669A7"/>
    <w:rsid w:val="00C67146"/>
    <w:rsid w:val="00C67501"/>
    <w:rsid w:val="00C67758"/>
    <w:rsid w:val="00C67AAB"/>
    <w:rsid w:val="00C67AD2"/>
    <w:rsid w:val="00C67FB8"/>
    <w:rsid w:val="00C70082"/>
    <w:rsid w:val="00C70250"/>
    <w:rsid w:val="00C707EA"/>
    <w:rsid w:val="00C708C8"/>
    <w:rsid w:val="00C70A5C"/>
    <w:rsid w:val="00C70BC8"/>
    <w:rsid w:val="00C70BFA"/>
    <w:rsid w:val="00C71CC7"/>
    <w:rsid w:val="00C72141"/>
    <w:rsid w:val="00C72554"/>
    <w:rsid w:val="00C72AC5"/>
    <w:rsid w:val="00C72B46"/>
    <w:rsid w:val="00C72C64"/>
    <w:rsid w:val="00C7325E"/>
    <w:rsid w:val="00C735B9"/>
    <w:rsid w:val="00C73797"/>
    <w:rsid w:val="00C73E98"/>
    <w:rsid w:val="00C7452A"/>
    <w:rsid w:val="00C749C9"/>
    <w:rsid w:val="00C74C29"/>
    <w:rsid w:val="00C75284"/>
    <w:rsid w:val="00C75518"/>
    <w:rsid w:val="00C75896"/>
    <w:rsid w:val="00C76C8D"/>
    <w:rsid w:val="00C76EAE"/>
    <w:rsid w:val="00C7714F"/>
    <w:rsid w:val="00C77152"/>
    <w:rsid w:val="00C77366"/>
    <w:rsid w:val="00C77A33"/>
    <w:rsid w:val="00C77B1D"/>
    <w:rsid w:val="00C8041C"/>
    <w:rsid w:val="00C80588"/>
    <w:rsid w:val="00C8078B"/>
    <w:rsid w:val="00C80C0F"/>
    <w:rsid w:val="00C8106E"/>
    <w:rsid w:val="00C8234F"/>
    <w:rsid w:val="00C826BE"/>
    <w:rsid w:val="00C82A30"/>
    <w:rsid w:val="00C82D1F"/>
    <w:rsid w:val="00C82E46"/>
    <w:rsid w:val="00C833D1"/>
    <w:rsid w:val="00C834F0"/>
    <w:rsid w:val="00C83644"/>
    <w:rsid w:val="00C8390E"/>
    <w:rsid w:val="00C8396A"/>
    <w:rsid w:val="00C83AF2"/>
    <w:rsid w:val="00C83B15"/>
    <w:rsid w:val="00C8496A"/>
    <w:rsid w:val="00C85A2E"/>
    <w:rsid w:val="00C861A6"/>
    <w:rsid w:val="00C8629B"/>
    <w:rsid w:val="00C8670F"/>
    <w:rsid w:val="00C86950"/>
    <w:rsid w:val="00C86CC9"/>
    <w:rsid w:val="00C86F6E"/>
    <w:rsid w:val="00C86FD9"/>
    <w:rsid w:val="00C8717D"/>
    <w:rsid w:val="00C872E1"/>
    <w:rsid w:val="00C876B2"/>
    <w:rsid w:val="00C87876"/>
    <w:rsid w:val="00C87A3F"/>
    <w:rsid w:val="00C90135"/>
    <w:rsid w:val="00C90337"/>
    <w:rsid w:val="00C904D6"/>
    <w:rsid w:val="00C905C7"/>
    <w:rsid w:val="00C91A09"/>
    <w:rsid w:val="00C92332"/>
    <w:rsid w:val="00C92804"/>
    <w:rsid w:val="00C92CCE"/>
    <w:rsid w:val="00C9320F"/>
    <w:rsid w:val="00C93EFA"/>
    <w:rsid w:val="00C93FEC"/>
    <w:rsid w:val="00C9412E"/>
    <w:rsid w:val="00C94657"/>
    <w:rsid w:val="00C94955"/>
    <w:rsid w:val="00C950E1"/>
    <w:rsid w:val="00C95800"/>
    <w:rsid w:val="00C959DF"/>
    <w:rsid w:val="00C95AE1"/>
    <w:rsid w:val="00C95EBC"/>
    <w:rsid w:val="00C95F9A"/>
    <w:rsid w:val="00C961B3"/>
    <w:rsid w:val="00C964D4"/>
    <w:rsid w:val="00C96770"/>
    <w:rsid w:val="00C96C86"/>
    <w:rsid w:val="00C96DF2"/>
    <w:rsid w:val="00C96EB3"/>
    <w:rsid w:val="00C97183"/>
    <w:rsid w:val="00C97198"/>
    <w:rsid w:val="00C97427"/>
    <w:rsid w:val="00C979C5"/>
    <w:rsid w:val="00C97F8D"/>
    <w:rsid w:val="00CA00D8"/>
    <w:rsid w:val="00CA05B3"/>
    <w:rsid w:val="00CA0668"/>
    <w:rsid w:val="00CA0DB9"/>
    <w:rsid w:val="00CA124A"/>
    <w:rsid w:val="00CA12E7"/>
    <w:rsid w:val="00CA1DD8"/>
    <w:rsid w:val="00CA22B3"/>
    <w:rsid w:val="00CA2AFC"/>
    <w:rsid w:val="00CA2C80"/>
    <w:rsid w:val="00CA2DCD"/>
    <w:rsid w:val="00CA2F8A"/>
    <w:rsid w:val="00CA3CA3"/>
    <w:rsid w:val="00CA3F97"/>
    <w:rsid w:val="00CA3FF1"/>
    <w:rsid w:val="00CA467D"/>
    <w:rsid w:val="00CA479B"/>
    <w:rsid w:val="00CA47C7"/>
    <w:rsid w:val="00CA48A3"/>
    <w:rsid w:val="00CA4D54"/>
    <w:rsid w:val="00CA4D76"/>
    <w:rsid w:val="00CA4F92"/>
    <w:rsid w:val="00CA4FD1"/>
    <w:rsid w:val="00CA5666"/>
    <w:rsid w:val="00CA5A4A"/>
    <w:rsid w:val="00CA690C"/>
    <w:rsid w:val="00CA7297"/>
    <w:rsid w:val="00CA796E"/>
    <w:rsid w:val="00CA7A89"/>
    <w:rsid w:val="00CA7C8C"/>
    <w:rsid w:val="00CA7CD5"/>
    <w:rsid w:val="00CA7E99"/>
    <w:rsid w:val="00CB00C6"/>
    <w:rsid w:val="00CB017E"/>
    <w:rsid w:val="00CB0AAA"/>
    <w:rsid w:val="00CB10C9"/>
    <w:rsid w:val="00CB12EE"/>
    <w:rsid w:val="00CB184B"/>
    <w:rsid w:val="00CB1935"/>
    <w:rsid w:val="00CB1A19"/>
    <w:rsid w:val="00CB1DC2"/>
    <w:rsid w:val="00CB1EDC"/>
    <w:rsid w:val="00CB217A"/>
    <w:rsid w:val="00CB2476"/>
    <w:rsid w:val="00CB2680"/>
    <w:rsid w:val="00CB3139"/>
    <w:rsid w:val="00CB3248"/>
    <w:rsid w:val="00CB3756"/>
    <w:rsid w:val="00CB3C23"/>
    <w:rsid w:val="00CB3C59"/>
    <w:rsid w:val="00CB3CCE"/>
    <w:rsid w:val="00CB3E76"/>
    <w:rsid w:val="00CB4273"/>
    <w:rsid w:val="00CB4A37"/>
    <w:rsid w:val="00CB4DFE"/>
    <w:rsid w:val="00CB50D4"/>
    <w:rsid w:val="00CB5EBF"/>
    <w:rsid w:val="00CB5FB2"/>
    <w:rsid w:val="00CB60BC"/>
    <w:rsid w:val="00CB66B3"/>
    <w:rsid w:val="00CB68F4"/>
    <w:rsid w:val="00CB6A1F"/>
    <w:rsid w:val="00CB6DC2"/>
    <w:rsid w:val="00CB71EB"/>
    <w:rsid w:val="00CB7D73"/>
    <w:rsid w:val="00CB7E15"/>
    <w:rsid w:val="00CC028B"/>
    <w:rsid w:val="00CC0B03"/>
    <w:rsid w:val="00CC10F9"/>
    <w:rsid w:val="00CC1171"/>
    <w:rsid w:val="00CC11DD"/>
    <w:rsid w:val="00CC12A1"/>
    <w:rsid w:val="00CC2112"/>
    <w:rsid w:val="00CC296B"/>
    <w:rsid w:val="00CC2E9D"/>
    <w:rsid w:val="00CC31A9"/>
    <w:rsid w:val="00CC32F9"/>
    <w:rsid w:val="00CC3391"/>
    <w:rsid w:val="00CC342D"/>
    <w:rsid w:val="00CC369B"/>
    <w:rsid w:val="00CC41DD"/>
    <w:rsid w:val="00CC423D"/>
    <w:rsid w:val="00CC46AA"/>
    <w:rsid w:val="00CC4D5B"/>
    <w:rsid w:val="00CC50EA"/>
    <w:rsid w:val="00CC542B"/>
    <w:rsid w:val="00CC5665"/>
    <w:rsid w:val="00CC5944"/>
    <w:rsid w:val="00CC5A69"/>
    <w:rsid w:val="00CC66D7"/>
    <w:rsid w:val="00CC6C7B"/>
    <w:rsid w:val="00CC71AB"/>
    <w:rsid w:val="00CC7C47"/>
    <w:rsid w:val="00CD0D77"/>
    <w:rsid w:val="00CD0FB3"/>
    <w:rsid w:val="00CD139C"/>
    <w:rsid w:val="00CD1B95"/>
    <w:rsid w:val="00CD1BDF"/>
    <w:rsid w:val="00CD1E04"/>
    <w:rsid w:val="00CD21C1"/>
    <w:rsid w:val="00CD25F6"/>
    <w:rsid w:val="00CD2B5B"/>
    <w:rsid w:val="00CD2E95"/>
    <w:rsid w:val="00CD3593"/>
    <w:rsid w:val="00CD3604"/>
    <w:rsid w:val="00CD3909"/>
    <w:rsid w:val="00CD39C8"/>
    <w:rsid w:val="00CD435D"/>
    <w:rsid w:val="00CD498F"/>
    <w:rsid w:val="00CD4B8D"/>
    <w:rsid w:val="00CD4C5A"/>
    <w:rsid w:val="00CD550C"/>
    <w:rsid w:val="00CD5CB0"/>
    <w:rsid w:val="00CD5E5D"/>
    <w:rsid w:val="00CD605C"/>
    <w:rsid w:val="00CD62C6"/>
    <w:rsid w:val="00CD684E"/>
    <w:rsid w:val="00CD6896"/>
    <w:rsid w:val="00CD68F9"/>
    <w:rsid w:val="00CD6BD0"/>
    <w:rsid w:val="00CD6F3E"/>
    <w:rsid w:val="00CD7146"/>
    <w:rsid w:val="00CD775A"/>
    <w:rsid w:val="00CD77EA"/>
    <w:rsid w:val="00CE0240"/>
    <w:rsid w:val="00CE09C2"/>
    <w:rsid w:val="00CE0A59"/>
    <w:rsid w:val="00CE0B00"/>
    <w:rsid w:val="00CE0D8E"/>
    <w:rsid w:val="00CE0E56"/>
    <w:rsid w:val="00CE10A4"/>
    <w:rsid w:val="00CE17DD"/>
    <w:rsid w:val="00CE1A52"/>
    <w:rsid w:val="00CE1FF3"/>
    <w:rsid w:val="00CE219F"/>
    <w:rsid w:val="00CE27F8"/>
    <w:rsid w:val="00CE2FF0"/>
    <w:rsid w:val="00CE3773"/>
    <w:rsid w:val="00CE4780"/>
    <w:rsid w:val="00CE4C0C"/>
    <w:rsid w:val="00CE5087"/>
    <w:rsid w:val="00CE5BC9"/>
    <w:rsid w:val="00CE6922"/>
    <w:rsid w:val="00CE720B"/>
    <w:rsid w:val="00CE7505"/>
    <w:rsid w:val="00CE7642"/>
    <w:rsid w:val="00CE7927"/>
    <w:rsid w:val="00CE795D"/>
    <w:rsid w:val="00CE79B4"/>
    <w:rsid w:val="00CE7DBA"/>
    <w:rsid w:val="00CF05D5"/>
    <w:rsid w:val="00CF0E55"/>
    <w:rsid w:val="00CF0FBD"/>
    <w:rsid w:val="00CF18D2"/>
    <w:rsid w:val="00CF1941"/>
    <w:rsid w:val="00CF255F"/>
    <w:rsid w:val="00CF294E"/>
    <w:rsid w:val="00CF29B6"/>
    <w:rsid w:val="00CF2A1A"/>
    <w:rsid w:val="00CF2C34"/>
    <w:rsid w:val="00CF3446"/>
    <w:rsid w:val="00CF3507"/>
    <w:rsid w:val="00CF3526"/>
    <w:rsid w:val="00CF3E93"/>
    <w:rsid w:val="00CF412E"/>
    <w:rsid w:val="00CF425A"/>
    <w:rsid w:val="00CF4C48"/>
    <w:rsid w:val="00CF5012"/>
    <w:rsid w:val="00CF5AA9"/>
    <w:rsid w:val="00CF6BD3"/>
    <w:rsid w:val="00CF722A"/>
    <w:rsid w:val="00CF739C"/>
    <w:rsid w:val="00CF74C0"/>
    <w:rsid w:val="00CF7630"/>
    <w:rsid w:val="00CF7788"/>
    <w:rsid w:val="00CF7BBE"/>
    <w:rsid w:val="00CF7FE3"/>
    <w:rsid w:val="00D00D87"/>
    <w:rsid w:val="00D00E54"/>
    <w:rsid w:val="00D01C92"/>
    <w:rsid w:val="00D02101"/>
    <w:rsid w:val="00D02619"/>
    <w:rsid w:val="00D02945"/>
    <w:rsid w:val="00D02B57"/>
    <w:rsid w:val="00D02CE3"/>
    <w:rsid w:val="00D032E1"/>
    <w:rsid w:val="00D033A4"/>
    <w:rsid w:val="00D036D7"/>
    <w:rsid w:val="00D03B06"/>
    <w:rsid w:val="00D04077"/>
    <w:rsid w:val="00D04478"/>
    <w:rsid w:val="00D04546"/>
    <w:rsid w:val="00D046B5"/>
    <w:rsid w:val="00D048AC"/>
    <w:rsid w:val="00D04A4E"/>
    <w:rsid w:val="00D04AE8"/>
    <w:rsid w:val="00D04D2B"/>
    <w:rsid w:val="00D052AB"/>
    <w:rsid w:val="00D0533D"/>
    <w:rsid w:val="00D054DD"/>
    <w:rsid w:val="00D055A9"/>
    <w:rsid w:val="00D05BF2"/>
    <w:rsid w:val="00D05C53"/>
    <w:rsid w:val="00D05E54"/>
    <w:rsid w:val="00D061B4"/>
    <w:rsid w:val="00D0637F"/>
    <w:rsid w:val="00D06785"/>
    <w:rsid w:val="00D067B0"/>
    <w:rsid w:val="00D07037"/>
    <w:rsid w:val="00D076BB"/>
    <w:rsid w:val="00D077F3"/>
    <w:rsid w:val="00D07ED2"/>
    <w:rsid w:val="00D10061"/>
    <w:rsid w:val="00D104DD"/>
    <w:rsid w:val="00D104E3"/>
    <w:rsid w:val="00D10A4D"/>
    <w:rsid w:val="00D10C04"/>
    <w:rsid w:val="00D1108E"/>
    <w:rsid w:val="00D11564"/>
    <w:rsid w:val="00D11784"/>
    <w:rsid w:val="00D11C2D"/>
    <w:rsid w:val="00D11F6C"/>
    <w:rsid w:val="00D120DA"/>
    <w:rsid w:val="00D121FA"/>
    <w:rsid w:val="00D122C8"/>
    <w:rsid w:val="00D1272F"/>
    <w:rsid w:val="00D12FC5"/>
    <w:rsid w:val="00D13021"/>
    <w:rsid w:val="00D13B7E"/>
    <w:rsid w:val="00D13DF8"/>
    <w:rsid w:val="00D13E64"/>
    <w:rsid w:val="00D13FFE"/>
    <w:rsid w:val="00D146D3"/>
    <w:rsid w:val="00D14F87"/>
    <w:rsid w:val="00D1526E"/>
    <w:rsid w:val="00D158D8"/>
    <w:rsid w:val="00D160B8"/>
    <w:rsid w:val="00D163FC"/>
    <w:rsid w:val="00D1641B"/>
    <w:rsid w:val="00D164A3"/>
    <w:rsid w:val="00D165C4"/>
    <w:rsid w:val="00D166DA"/>
    <w:rsid w:val="00D16C91"/>
    <w:rsid w:val="00D16EAF"/>
    <w:rsid w:val="00D170CB"/>
    <w:rsid w:val="00D171B2"/>
    <w:rsid w:val="00D1742C"/>
    <w:rsid w:val="00D174FE"/>
    <w:rsid w:val="00D1763A"/>
    <w:rsid w:val="00D17A79"/>
    <w:rsid w:val="00D17AF1"/>
    <w:rsid w:val="00D17DAC"/>
    <w:rsid w:val="00D17F9C"/>
    <w:rsid w:val="00D20700"/>
    <w:rsid w:val="00D20CE4"/>
    <w:rsid w:val="00D20F87"/>
    <w:rsid w:val="00D20FD4"/>
    <w:rsid w:val="00D21187"/>
    <w:rsid w:val="00D212BF"/>
    <w:rsid w:val="00D2131D"/>
    <w:rsid w:val="00D214DE"/>
    <w:rsid w:val="00D21523"/>
    <w:rsid w:val="00D21971"/>
    <w:rsid w:val="00D219CE"/>
    <w:rsid w:val="00D225C4"/>
    <w:rsid w:val="00D23263"/>
    <w:rsid w:val="00D2345B"/>
    <w:rsid w:val="00D237E2"/>
    <w:rsid w:val="00D23A6F"/>
    <w:rsid w:val="00D23C35"/>
    <w:rsid w:val="00D24145"/>
    <w:rsid w:val="00D24191"/>
    <w:rsid w:val="00D24665"/>
    <w:rsid w:val="00D2467B"/>
    <w:rsid w:val="00D2483C"/>
    <w:rsid w:val="00D24D8C"/>
    <w:rsid w:val="00D2501F"/>
    <w:rsid w:val="00D25307"/>
    <w:rsid w:val="00D2539C"/>
    <w:rsid w:val="00D254E9"/>
    <w:rsid w:val="00D25553"/>
    <w:rsid w:val="00D255CF"/>
    <w:rsid w:val="00D255ED"/>
    <w:rsid w:val="00D25BA9"/>
    <w:rsid w:val="00D26582"/>
    <w:rsid w:val="00D2678E"/>
    <w:rsid w:val="00D26863"/>
    <w:rsid w:val="00D2694C"/>
    <w:rsid w:val="00D26DF2"/>
    <w:rsid w:val="00D26F73"/>
    <w:rsid w:val="00D271C9"/>
    <w:rsid w:val="00D276BB"/>
    <w:rsid w:val="00D27853"/>
    <w:rsid w:val="00D301A2"/>
    <w:rsid w:val="00D30AE0"/>
    <w:rsid w:val="00D31763"/>
    <w:rsid w:val="00D32155"/>
    <w:rsid w:val="00D3239C"/>
    <w:rsid w:val="00D3255F"/>
    <w:rsid w:val="00D3296E"/>
    <w:rsid w:val="00D32B2F"/>
    <w:rsid w:val="00D3307C"/>
    <w:rsid w:val="00D331A9"/>
    <w:rsid w:val="00D331F1"/>
    <w:rsid w:val="00D33581"/>
    <w:rsid w:val="00D336EA"/>
    <w:rsid w:val="00D33AC0"/>
    <w:rsid w:val="00D3434A"/>
    <w:rsid w:val="00D34379"/>
    <w:rsid w:val="00D34EA5"/>
    <w:rsid w:val="00D34FB1"/>
    <w:rsid w:val="00D350AF"/>
    <w:rsid w:val="00D358BB"/>
    <w:rsid w:val="00D35E7C"/>
    <w:rsid w:val="00D36107"/>
    <w:rsid w:val="00D36A87"/>
    <w:rsid w:val="00D37058"/>
    <w:rsid w:val="00D376CF"/>
    <w:rsid w:val="00D37BDE"/>
    <w:rsid w:val="00D37F37"/>
    <w:rsid w:val="00D40AE9"/>
    <w:rsid w:val="00D40B8D"/>
    <w:rsid w:val="00D40D1B"/>
    <w:rsid w:val="00D41040"/>
    <w:rsid w:val="00D411B3"/>
    <w:rsid w:val="00D413EC"/>
    <w:rsid w:val="00D41BDF"/>
    <w:rsid w:val="00D41C99"/>
    <w:rsid w:val="00D41D11"/>
    <w:rsid w:val="00D41E44"/>
    <w:rsid w:val="00D42591"/>
    <w:rsid w:val="00D4312C"/>
    <w:rsid w:val="00D433C8"/>
    <w:rsid w:val="00D4421B"/>
    <w:rsid w:val="00D447BF"/>
    <w:rsid w:val="00D4561B"/>
    <w:rsid w:val="00D45A22"/>
    <w:rsid w:val="00D45D1F"/>
    <w:rsid w:val="00D45F34"/>
    <w:rsid w:val="00D462E4"/>
    <w:rsid w:val="00D4689C"/>
    <w:rsid w:val="00D46A38"/>
    <w:rsid w:val="00D46D6A"/>
    <w:rsid w:val="00D471E5"/>
    <w:rsid w:val="00D472A0"/>
    <w:rsid w:val="00D472FC"/>
    <w:rsid w:val="00D47C66"/>
    <w:rsid w:val="00D50510"/>
    <w:rsid w:val="00D508D0"/>
    <w:rsid w:val="00D50DED"/>
    <w:rsid w:val="00D511DD"/>
    <w:rsid w:val="00D51502"/>
    <w:rsid w:val="00D516AB"/>
    <w:rsid w:val="00D51B54"/>
    <w:rsid w:val="00D51D27"/>
    <w:rsid w:val="00D5205A"/>
    <w:rsid w:val="00D52419"/>
    <w:rsid w:val="00D5282D"/>
    <w:rsid w:val="00D52E71"/>
    <w:rsid w:val="00D53598"/>
    <w:rsid w:val="00D5380F"/>
    <w:rsid w:val="00D53815"/>
    <w:rsid w:val="00D540FA"/>
    <w:rsid w:val="00D54599"/>
    <w:rsid w:val="00D54D41"/>
    <w:rsid w:val="00D54DED"/>
    <w:rsid w:val="00D550AA"/>
    <w:rsid w:val="00D551FD"/>
    <w:rsid w:val="00D55561"/>
    <w:rsid w:val="00D55CAA"/>
    <w:rsid w:val="00D55CED"/>
    <w:rsid w:val="00D55E19"/>
    <w:rsid w:val="00D56217"/>
    <w:rsid w:val="00D56A30"/>
    <w:rsid w:val="00D56CA6"/>
    <w:rsid w:val="00D56F59"/>
    <w:rsid w:val="00D57A61"/>
    <w:rsid w:val="00D57C03"/>
    <w:rsid w:val="00D60077"/>
    <w:rsid w:val="00D601E6"/>
    <w:rsid w:val="00D60204"/>
    <w:rsid w:val="00D60296"/>
    <w:rsid w:val="00D60DE4"/>
    <w:rsid w:val="00D60E3E"/>
    <w:rsid w:val="00D6125B"/>
    <w:rsid w:val="00D61583"/>
    <w:rsid w:val="00D619C7"/>
    <w:rsid w:val="00D61F26"/>
    <w:rsid w:val="00D61F49"/>
    <w:rsid w:val="00D6224C"/>
    <w:rsid w:val="00D622F2"/>
    <w:rsid w:val="00D634B7"/>
    <w:rsid w:val="00D635A7"/>
    <w:rsid w:val="00D63938"/>
    <w:rsid w:val="00D63EEE"/>
    <w:rsid w:val="00D6438E"/>
    <w:rsid w:val="00D6441B"/>
    <w:rsid w:val="00D647A5"/>
    <w:rsid w:val="00D647B3"/>
    <w:rsid w:val="00D649DE"/>
    <w:rsid w:val="00D64D7A"/>
    <w:rsid w:val="00D64E6F"/>
    <w:rsid w:val="00D65430"/>
    <w:rsid w:val="00D65C6F"/>
    <w:rsid w:val="00D66130"/>
    <w:rsid w:val="00D6688E"/>
    <w:rsid w:val="00D66A2A"/>
    <w:rsid w:val="00D67515"/>
    <w:rsid w:val="00D6758A"/>
    <w:rsid w:val="00D67AD0"/>
    <w:rsid w:val="00D67C6B"/>
    <w:rsid w:val="00D67CAC"/>
    <w:rsid w:val="00D7025B"/>
    <w:rsid w:val="00D70C0A"/>
    <w:rsid w:val="00D717BB"/>
    <w:rsid w:val="00D717EA"/>
    <w:rsid w:val="00D718B4"/>
    <w:rsid w:val="00D71D41"/>
    <w:rsid w:val="00D71D8F"/>
    <w:rsid w:val="00D722F2"/>
    <w:rsid w:val="00D72391"/>
    <w:rsid w:val="00D7279E"/>
    <w:rsid w:val="00D72902"/>
    <w:rsid w:val="00D72C55"/>
    <w:rsid w:val="00D72D42"/>
    <w:rsid w:val="00D738D4"/>
    <w:rsid w:val="00D73AE7"/>
    <w:rsid w:val="00D73B6D"/>
    <w:rsid w:val="00D74232"/>
    <w:rsid w:val="00D7427C"/>
    <w:rsid w:val="00D74352"/>
    <w:rsid w:val="00D746D5"/>
    <w:rsid w:val="00D74913"/>
    <w:rsid w:val="00D755EE"/>
    <w:rsid w:val="00D75B73"/>
    <w:rsid w:val="00D75DFA"/>
    <w:rsid w:val="00D76007"/>
    <w:rsid w:val="00D764F2"/>
    <w:rsid w:val="00D76A39"/>
    <w:rsid w:val="00D76FBD"/>
    <w:rsid w:val="00D801C7"/>
    <w:rsid w:val="00D80359"/>
    <w:rsid w:val="00D804B9"/>
    <w:rsid w:val="00D80BB0"/>
    <w:rsid w:val="00D80CC9"/>
    <w:rsid w:val="00D80ECF"/>
    <w:rsid w:val="00D80FF9"/>
    <w:rsid w:val="00D8121F"/>
    <w:rsid w:val="00D81385"/>
    <w:rsid w:val="00D8148B"/>
    <w:rsid w:val="00D8184C"/>
    <w:rsid w:val="00D82110"/>
    <w:rsid w:val="00D823E4"/>
    <w:rsid w:val="00D82472"/>
    <w:rsid w:val="00D82849"/>
    <w:rsid w:val="00D83081"/>
    <w:rsid w:val="00D83385"/>
    <w:rsid w:val="00D839E2"/>
    <w:rsid w:val="00D839E9"/>
    <w:rsid w:val="00D83A5E"/>
    <w:rsid w:val="00D8434E"/>
    <w:rsid w:val="00D84418"/>
    <w:rsid w:val="00D84527"/>
    <w:rsid w:val="00D8484C"/>
    <w:rsid w:val="00D84D13"/>
    <w:rsid w:val="00D84E86"/>
    <w:rsid w:val="00D85A3B"/>
    <w:rsid w:val="00D85D8D"/>
    <w:rsid w:val="00D862A5"/>
    <w:rsid w:val="00D86429"/>
    <w:rsid w:val="00D8705E"/>
    <w:rsid w:val="00D871A8"/>
    <w:rsid w:val="00D87404"/>
    <w:rsid w:val="00D87BF3"/>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7B6"/>
    <w:rsid w:val="00D93C62"/>
    <w:rsid w:val="00D94452"/>
    <w:rsid w:val="00D945E0"/>
    <w:rsid w:val="00D948E4"/>
    <w:rsid w:val="00D94BE4"/>
    <w:rsid w:val="00D953CC"/>
    <w:rsid w:val="00D95457"/>
    <w:rsid w:val="00D95578"/>
    <w:rsid w:val="00D96415"/>
    <w:rsid w:val="00D9648C"/>
    <w:rsid w:val="00D96491"/>
    <w:rsid w:val="00D965D2"/>
    <w:rsid w:val="00D9660B"/>
    <w:rsid w:val="00D9685E"/>
    <w:rsid w:val="00D96BC1"/>
    <w:rsid w:val="00D96C63"/>
    <w:rsid w:val="00D96CD6"/>
    <w:rsid w:val="00D96EB1"/>
    <w:rsid w:val="00D9718F"/>
    <w:rsid w:val="00D971BC"/>
    <w:rsid w:val="00D972D1"/>
    <w:rsid w:val="00D97347"/>
    <w:rsid w:val="00D9782E"/>
    <w:rsid w:val="00DA0018"/>
    <w:rsid w:val="00DA0352"/>
    <w:rsid w:val="00DA0497"/>
    <w:rsid w:val="00DA0678"/>
    <w:rsid w:val="00DA0A59"/>
    <w:rsid w:val="00DA0CDD"/>
    <w:rsid w:val="00DA1A47"/>
    <w:rsid w:val="00DA1C12"/>
    <w:rsid w:val="00DA261A"/>
    <w:rsid w:val="00DA2661"/>
    <w:rsid w:val="00DA2864"/>
    <w:rsid w:val="00DA2FAF"/>
    <w:rsid w:val="00DA34DB"/>
    <w:rsid w:val="00DA356B"/>
    <w:rsid w:val="00DA3584"/>
    <w:rsid w:val="00DA3719"/>
    <w:rsid w:val="00DA39AF"/>
    <w:rsid w:val="00DA41D7"/>
    <w:rsid w:val="00DA4322"/>
    <w:rsid w:val="00DA49C7"/>
    <w:rsid w:val="00DA4BA5"/>
    <w:rsid w:val="00DA5F3B"/>
    <w:rsid w:val="00DA5FC3"/>
    <w:rsid w:val="00DA6004"/>
    <w:rsid w:val="00DA6122"/>
    <w:rsid w:val="00DA68C4"/>
    <w:rsid w:val="00DA6DB6"/>
    <w:rsid w:val="00DB0002"/>
    <w:rsid w:val="00DB006F"/>
    <w:rsid w:val="00DB04A8"/>
    <w:rsid w:val="00DB0659"/>
    <w:rsid w:val="00DB078B"/>
    <w:rsid w:val="00DB0851"/>
    <w:rsid w:val="00DB0B74"/>
    <w:rsid w:val="00DB1447"/>
    <w:rsid w:val="00DB1771"/>
    <w:rsid w:val="00DB2478"/>
    <w:rsid w:val="00DB24FF"/>
    <w:rsid w:val="00DB2612"/>
    <w:rsid w:val="00DB2745"/>
    <w:rsid w:val="00DB3012"/>
    <w:rsid w:val="00DB302E"/>
    <w:rsid w:val="00DB334F"/>
    <w:rsid w:val="00DB33AC"/>
    <w:rsid w:val="00DB3652"/>
    <w:rsid w:val="00DB36B3"/>
    <w:rsid w:val="00DB36D3"/>
    <w:rsid w:val="00DB3EB7"/>
    <w:rsid w:val="00DB410A"/>
    <w:rsid w:val="00DB41E6"/>
    <w:rsid w:val="00DB4A63"/>
    <w:rsid w:val="00DB5AB7"/>
    <w:rsid w:val="00DB5AF0"/>
    <w:rsid w:val="00DB5C18"/>
    <w:rsid w:val="00DB5C7A"/>
    <w:rsid w:val="00DB5F08"/>
    <w:rsid w:val="00DB60D5"/>
    <w:rsid w:val="00DB6122"/>
    <w:rsid w:val="00DB627F"/>
    <w:rsid w:val="00DB6290"/>
    <w:rsid w:val="00DB6463"/>
    <w:rsid w:val="00DB66D5"/>
    <w:rsid w:val="00DB7236"/>
    <w:rsid w:val="00DB7E87"/>
    <w:rsid w:val="00DC00C5"/>
    <w:rsid w:val="00DC0C44"/>
    <w:rsid w:val="00DC199A"/>
    <w:rsid w:val="00DC19D3"/>
    <w:rsid w:val="00DC1CF6"/>
    <w:rsid w:val="00DC2068"/>
    <w:rsid w:val="00DC231A"/>
    <w:rsid w:val="00DC2757"/>
    <w:rsid w:val="00DC28E0"/>
    <w:rsid w:val="00DC2F7A"/>
    <w:rsid w:val="00DC30FF"/>
    <w:rsid w:val="00DC342A"/>
    <w:rsid w:val="00DC3582"/>
    <w:rsid w:val="00DC3A5E"/>
    <w:rsid w:val="00DC4385"/>
    <w:rsid w:val="00DC456C"/>
    <w:rsid w:val="00DC4989"/>
    <w:rsid w:val="00DC4CA6"/>
    <w:rsid w:val="00DC4DE8"/>
    <w:rsid w:val="00DC5174"/>
    <w:rsid w:val="00DC5467"/>
    <w:rsid w:val="00DC57B3"/>
    <w:rsid w:val="00DC58E4"/>
    <w:rsid w:val="00DC60CC"/>
    <w:rsid w:val="00DC6786"/>
    <w:rsid w:val="00DC6E69"/>
    <w:rsid w:val="00DC725F"/>
    <w:rsid w:val="00DC73DA"/>
    <w:rsid w:val="00DC78E1"/>
    <w:rsid w:val="00DC7D98"/>
    <w:rsid w:val="00DC7E68"/>
    <w:rsid w:val="00DD0368"/>
    <w:rsid w:val="00DD0860"/>
    <w:rsid w:val="00DD0FCD"/>
    <w:rsid w:val="00DD10AF"/>
    <w:rsid w:val="00DD1503"/>
    <w:rsid w:val="00DD161F"/>
    <w:rsid w:val="00DD17BD"/>
    <w:rsid w:val="00DD256F"/>
    <w:rsid w:val="00DD2D0E"/>
    <w:rsid w:val="00DD3FE9"/>
    <w:rsid w:val="00DD47C9"/>
    <w:rsid w:val="00DD4A14"/>
    <w:rsid w:val="00DD4AB7"/>
    <w:rsid w:val="00DD5D79"/>
    <w:rsid w:val="00DD5E51"/>
    <w:rsid w:val="00DD63C8"/>
    <w:rsid w:val="00DD6BDF"/>
    <w:rsid w:val="00DD76EF"/>
    <w:rsid w:val="00DD78A3"/>
    <w:rsid w:val="00DE0386"/>
    <w:rsid w:val="00DE0982"/>
    <w:rsid w:val="00DE1136"/>
    <w:rsid w:val="00DE1186"/>
    <w:rsid w:val="00DE120C"/>
    <w:rsid w:val="00DE19FA"/>
    <w:rsid w:val="00DE1C41"/>
    <w:rsid w:val="00DE2320"/>
    <w:rsid w:val="00DE2401"/>
    <w:rsid w:val="00DE2958"/>
    <w:rsid w:val="00DE2AD2"/>
    <w:rsid w:val="00DE2D50"/>
    <w:rsid w:val="00DE2F92"/>
    <w:rsid w:val="00DE367F"/>
    <w:rsid w:val="00DE3916"/>
    <w:rsid w:val="00DE3EE9"/>
    <w:rsid w:val="00DE3FF1"/>
    <w:rsid w:val="00DE4318"/>
    <w:rsid w:val="00DE45F7"/>
    <w:rsid w:val="00DE4E2E"/>
    <w:rsid w:val="00DE52F4"/>
    <w:rsid w:val="00DE63D6"/>
    <w:rsid w:val="00DE64CA"/>
    <w:rsid w:val="00DE6649"/>
    <w:rsid w:val="00DE6E04"/>
    <w:rsid w:val="00DE7190"/>
    <w:rsid w:val="00DE788D"/>
    <w:rsid w:val="00DE79BA"/>
    <w:rsid w:val="00DE7CAA"/>
    <w:rsid w:val="00DE7D84"/>
    <w:rsid w:val="00DF019D"/>
    <w:rsid w:val="00DF0206"/>
    <w:rsid w:val="00DF08AE"/>
    <w:rsid w:val="00DF12C9"/>
    <w:rsid w:val="00DF13E0"/>
    <w:rsid w:val="00DF1677"/>
    <w:rsid w:val="00DF1F4E"/>
    <w:rsid w:val="00DF2375"/>
    <w:rsid w:val="00DF271C"/>
    <w:rsid w:val="00DF273A"/>
    <w:rsid w:val="00DF2791"/>
    <w:rsid w:val="00DF279B"/>
    <w:rsid w:val="00DF2941"/>
    <w:rsid w:val="00DF2CBB"/>
    <w:rsid w:val="00DF30BF"/>
    <w:rsid w:val="00DF35AC"/>
    <w:rsid w:val="00DF35B5"/>
    <w:rsid w:val="00DF3CEC"/>
    <w:rsid w:val="00DF3F7E"/>
    <w:rsid w:val="00DF41D0"/>
    <w:rsid w:val="00DF4478"/>
    <w:rsid w:val="00DF44F1"/>
    <w:rsid w:val="00DF4698"/>
    <w:rsid w:val="00DF4808"/>
    <w:rsid w:val="00DF4E30"/>
    <w:rsid w:val="00DF54BA"/>
    <w:rsid w:val="00DF56C1"/>
    <w:rsid w:val="00DF583C"/>
    <w:rsid w:val="00DF584B"/>
    <w:rsid w:val="00DF596D"/>
    <w:rsid w:val="00DF5A38"/>
    <w:rsid w:val="00DF5D0E"/>
    <w:rsid w:val="00DF5F9B"/>
    <w:rsid w:val="00DF60FF"/>
    <w:rsid w:val="00DF6410"/>
    <w:rsid w:val="00DF6603"/>
    <w:rsid w:val="00DF6660"/>
    <w:rsid w:val="00DF666E"/>
    <w:rsid w:val="00DF68C7"/>
    <w:rsid w:val="00DF74F5"/>
    <w:rsid w:val="00E00733"/>
    <w:rsid w:val="00E00749"/>
    <w:rsid w:val="00E00863"/>
    <w:rsid w:val="00E00B03"/>
    <w:rsid w:val="00E00B52"/>
    <w:rsid w:val="00E00B88"/>
    <w:rsid w:val="00E00F08"/>
    <w:rsid w:val="00E00F61"/>
    <w:rsid w:val="00E0145F"/>
    <w:rsid w:val="00E01461"/>
    <w:rsid w:val="00E01786"/>
    <w:rsid w:val="00E01835"/>
    <w:rsid w:val="00E018E0"/>
    <w:rsid w:val="00E01AD6"/>
    <w:rsid w:val="00E01F91"/>
    <w:rsid w:val="00E02134"/>
    <w:rsid w:val="00E021BF"/>
    <w:rsid w:val="00E0272B"/>
    <w:rsid w:val="00E027CF"/>
    <w:rsid w:val="00E02D55"/>
    <w:rsid w:val="00E03C28"/>
    <w:rsid w:val="00E03CB6"/>
    <w:rsid w:val="00E04537"/>
    <w:rsid w:val="00E04670"/>
    <w:rsid w:val="00E047AF"/>
    <w:rsid w:val="00E049E5"/>
    <w:rsid w:val="00E04C46"/>
    <w:rsid w:val="00E0561E"/>
    <w:rsid w:val="00E0574C"/>
    <w:rsid w:val="00E05880"/>
    <w:rsid w:val="00E05CF6"/>
    <w:rsid w:val="00E05E9F"/>
    <w:rsid w:val="00E06615"/>
    <w:rsid w:val="00E07227"/>
    <w:rsid w:val="00E1005D"/>
    <w:rsid w:val="00E10711"/>
    <w:rsid w:val="00E10BAD"/>
    <w:rsid w:val="00E11264"/>
    <w:rsid w:val="00E116D2"/>
    <w:rsid w:val="00E118A2"/>
    <w:rsid w:val="00E11D3B"/>
    <w:rsid w:val="00E11F3C"/>
    <w:rsid w:val="00E11FC1"/>
    <w:rsid w:val="00E121A1"/>
    <w:rsid w:val="00E1246E"/>
    <w:rsid w:val="00E125D4"/>
    <w:rsid w:val="00E128FD"/>
    <w:rsid w:val="00E12C60"/>
    <w:rsid w:val="00E12F98"/>
    <w:rsid w:val="00E1301E"/>
    <w:rsid w:val="00E13AE9"/>
    <w:rsid w:val="00E141A4"/>
    <w:rsid w:val="00E14302"/>
    <w:rsid w:val="00E14D8B"/>
    <w:rsid w:val="00E15851"/>
    <w:rsid w:val="00E15FF0"/>
    <w:rsid w:val="00E16109"/>
    <w:rsid w:val="00E162FB"/>
    <w:rsid w:val="00E16427"/>
    <w:rsid w:val="00E16A86"/>
    <w:rsid w:val="00E170BD"/>
    <w:rsid w:val="00E17ED4"/>
    <w:rsid w:val="00E20CB9"/>
    <w:rsid w:val="00E20E9A"/>
    <w:rsid w:val="00E21A43"/>
    <w:rsid w:val="00E21D89"/>
    <w:rsid w:val="00E21E33"/>
    <w:rsid w:val="00E21E83"/>
    <w:rsid w:val="00E22C10"/>
    <w:rsid w:val="00E22D83"/>
    <w:rsid w:val="00E232E9"/>
    <w:rsid w:val="00E237C2"/>
    <w:rsid w:val="00E2392C"/>
    <w:rsid w:val="00E23B4C"/>
    <w:rsid w:val="00E23FA5"/>
    <w:rsid w:val="00E2432B"/>
    <w:rsid w:val="00E243D5"/>
    <w:rsid w:val="00E24C4A"/>
    <w:rsid w:val="00E24C59"/>
    <w:rsid w:val="00E25371"/>
    <w:rsid w:val="00E25403"/>
    <w:rsid w:val="00E25437"/>
    <w:rsid w:val="00E254E6"/>
    <w:rsid w:val="00E25B68"/>
    <w:rsid w:val="00E261B2"/>
    <w:rsid w:val="00E26254"/>
    <w:rsid w:val="00E262AA"/>
    <w:rsid w:val="00E2651F"/>
    <w:rsid w:val="00E269D1"/>
    <w:rsid w:val="00E26C03"/>
    <w:rsid w:val="00E26CDF"/>
    <w:rsid w:val="00E26E56"/>
    <w:rsid w:val="00E27310"/>
    <w:rsid w:val="00E2766F"/>
    <w:rsid w:val="00E27977"/>
    <w:rsid w:val="00E27B5F"/>
    <w:rsid w:val="00E27D34"/>
    <w:rsid w:val="00E27D92"/>
    <w:rsid w:val="00E307B5"/>
    <w:rsid w:val="00E30869"/>
    <w:rsid w:val="00E30A6F"/>
    <w:rsid w:val="00E30C61"/>
    <w:rsid w:val="00E30F62"/>
    <w:rsid w:val="00E31725"/>
    <w:rsid w:val="00E319A3"/>
    <w:rsid w:val="00E31B50"/>
    <w:rsid w:val="00E32294"/>
    <w:rsid w:val="00E32699"/>
    <w:rsid w:val="00E33140"/>
    <w:rsid w:val="00E336F1"/>
    <w:rsid w:val="00E33BD8"/>
    <w:rsid w:val="00E33C8A"/>
    <w:rsid w:val="00E33F61"/>
    <w:rsid w:val="00E34E25"/>
    <w:rsid w:val="00E35484"/>
    <w:rsid w:val="00E36708"/>
    <w:rsid w:val="00E36B77"/>
    <w:rsid w:val="00E36C52"/>
    <w:rsid w:val="00E36F20"/>
    <w:rsid w:val="00E37307"/>
    <w:rsid w:val="00E37A11"/>
    <w:rsid w:val="00E37A4F"/>
    <w:rsid w:val="00E37D9F"/>
    <w:rsid w:val="00E40630"/>
    <w:rsid w:val="00E407DE"/>
    <w:rsid w:val="00E40CEE"/>
    <w:rsid w:val="00E4167D"/>
    <w:rsid w:val="00E417C2"/>
    <w:rsid w:val="00E418FF"/>
    <w:rsid w:val="00E41923"/>
    <w:rsid w:val="00E41A94"/>
    <w:rsid w:val="00E41D04"/>
    <w:rsid w:val="00E42337"/>
    <w:rsid w:val="00E42AC8"/>
    <w:rsid w:val="00E42BB6"/>
    <w:rsid w:val="00E42CB4"/>
    <w:rsid w:val="00E42FD6"/>
    <w:rsid w:val="00E43074"/>
    <w:rsid w:val="00E43433"/>
    <w:rsid w:val="00E43480"/>
    <w:rsid w:val="00E4353E"/>
    <w:rsid w:val="00E43C5D"/>
    <w:rsid w:val="00E43FB3"/>
    <w:rsid w:val="00E446B0"/>
    <w:rsid w:val="00E44A7C"/>
    <w:rsid w:val="00E44EE9"/>
    <w:rsid w:val="00E44F95"/>
    <w:rsid w:val="00E451A1"/>
    <w:rsid w:val="00E45244"/>
    <w:rsid w:val="00E45721"/>
    <w:rsid w:val="00E45B61"/>
    <w:rsid w:val="00E45BBC"/>
    <w:rsid w:val="00E45E04"/>
    <w:rsid w:val="00E46234"/>
    <w:rsid w:val="00E46574"/>
    <w:rsid w:val="00E465AD"/>
    <w:rsid w:val="00E46AC9"/>
    <w:rsid w:val="00E46CC4"/>
    <w:rsid w:val="00E47042"/>
    <w:rsid w:val="00E47CE8"/>
    <w:rsid w:val="00E50071"/>
    <w:rsid w:val="00E50651"/>
    <w:rsid w:val="00E50A0E"/>
    <w:rsid w:val="00E50DB2"/>
    <w:rsid w:val="00E512FB"/>
    <w:rsid w:val="00E51DBC"/>
    <w:rsid w:val="00E522B2"/>
    <w:rsid w:val="00E522BC"/>
    <w:rsid w:val="00E529C3"/>
    <w:rsid w:val="00E52A19"/>
    <w:rsid w:val="00E52AF4"/>
    <w:rsid w:val="00E52B68"/>
    <w:rsid w:val="00E5303E"/>
    <w:rsid w:val="00E531F8"/>
    <w:rsid w:val="00E5340D"/>
    <w:rsid w:val="00E5363B"/>
    <w:rsid w:val="00E539DD"/>
    <w:rsid w:val="00E53DDA"/>
    <w:rsid w:val="00E53EF6"/>
    <w:rsid w:val="00E543E0"/>
    <w:rsid w:val="00E545C6"/>
    <w:rsid w:val="00E54AAC"/>
    <w:rsid w:val="00E54E84"/>
    <w:rsid w:val="00E5529E"/>
    <w:rsid w:val="00E5576B"/>
    <w:rsid w:val="00E5595E"/>
    <w:rsid w:val="00E55AF7"/>
    <w:rsid w:val="00E55F17"/>
    <w:rsid w:val="00E56F6A"/>
    <w:rsid w:val="00E57056"/>
    <w:rsid w:val="00E575FD"/>
    <w:rsid w:val="00E5764A"/>
    <w:rsid w:val="00E57777"/>
    <w:rsid w:val="00E5793B"/>
    <w:rsid w:val="00E57A2F"/>
    <w:rsid w:val="00E57D64"/>
    <w:rsid w:val="00E57E87"/>
    <w:rsid w:val="00E60CDD"/>
    <w:rsid w:val="00E60CF7"/>
    <w:rsid w:val="00E60DDF"/>
    <w:rsid w:val="00E61030"/>
    <w:rsid w:val="00E612DE"/>
    <w:rsid w:val="00E61BAB"/>
    <w:rsid w:val="00E622C3"/>
    <w:rsid w:val="00E6250E"/>
    <w:rsid w:val="00E6252E"/>
    <w:rsid w:val="00E62BDB"/>
    <w:rsid w:val="00E62BE9"/>
    <w:rsid w:val="00E632BF"/>
    <w:rsid w:val="00E63311"/>
    <w:rsid w:val="00E640D4"/>
    <w:rsid w:val="00E641D3"/>
    <w:rsid w:val="00E6453A"/>
    <w:rsid w:val="00E648C7"/>
    <w:rsid w:val="00E649E0"/>
    <w:rsid w:val="00E64DDF"/>
    <w:rsid w:val="00E64EA9"/>
    <w:rsid w:val="00E650AC"/>
    <w:rsid w:val="00E659B2"/>
    <w:rsid w:val="00E659BC"/>
    <w:rsid w:val="00E65BB4"/>
    <w:rsid w:val="00E65C6C"/>
    <w:rsid w:val="00E66F24"/>
    <w:rsid w:val="00E67342"/>
    <w:rsid w:val="00E67853"/>
    <w:rsid w:val="00E67ADA"/>
    <w:rsid w:val="00E70378"/>
    <w:rsid w:val="00E705CC"/>
    <w:rsid w:val="00E7099A"/>
    <w:rsid w:val="00E70E16"/>
    <w:rsid w:val="00E71122"/>
    <w:rsid w:val="00E71220"/>
    <w:rsid w:val="00E712B7"/>
    <w:rsid w:val="00E71577"/>
    <w:rsid w:val="00E71602"/>
    <w:rsid w:val="00E718C9"/>
    <w:rsid w:val="00E7244E"/>
    <w:rsid w:val="00E727D2"/>
    <w:rsid w:val="00E73258"/>
    <w:rsid w:val="00E73627"/>
    <w:rsid w:val="00E73768"/>
    <w:rsid w:val="00E73A7A"/>
    <w:rsid w:val="00E73A83"/>
    <w:rsid w:val="00E747AC"/>
    <w:rsid w:val="00E74B39"/>
    <w:rsid w:val="00E754E4"/>
    <w:rsid w:val="00E75D52"/>
    <w:rsid w:val="00E77038"/>
    <w:rsid w:val="00E77C00"/>
    <w:rsid w:val="00E77EB8"/>
    <w:rsid w:val="00E800ED"/>
    <w:rsid w:val="00E80590"/>
    <w:rsid w:val="00E805AD"/>
    <w:rsid w:val="00E8072F"/>
    <w:rsid w:val="00E80CCD"/>
    <w:rsid w:val="00E80D20"/>
    <w:rsid w:val="00E811DB"/>
    <w:rsid w:val="00E8171D"/>
    <w:rsid w:val="00E81877"/>
    <w:rsid w:val="00E81BA8"/>
    <w:rsid w:val="00E820AD"/>
    <w:rsid w:val="00E82114"/>
    <w:rsid w:val="00E8212C"/>
    <w:rsid w:val="00E82C67"/>
    <w:rsid w:val="00E835B4"/>
    <w:rsid w:val="00E836B2"/>
    <w:rsid w:val="00E83949"/>
    <w:rsid w:val="00E83BFB"/>
    <w:rsid w:val="00E83CFD"/>
    <w:rsid w:val="00E83E67"/>
    <w:rsid w:val="00E84598"/>
    <w:rsid w:val="00E848C5"/>
    <w:rsid w:val="00E84EF4"/>
    <w:rsid w:val="00E84FAC"/>
    <w:rsid w:val="00E8520A"/>
    <w:rsid w:val="00E85345"/>
    <w:rsid w:val="00E853E2"/>
    <w:rsid w:val="00E8565A"/>
    <w:rsid w:val="00E85675"/>
    <w:rsid w:val="00E85764"/>
    <w:rsid w:val="00E85845"/>
    <w:rsid w:val="00E85BF0"/>
    <w:rsid w:val="00E86C3F"/>
    <w:rsid w:val="00E86CA8"/>
    <w:rsid w:val="00E86DDC"/>
    <w:rsid w:val="00E8766F"/>
    <w:rsid w:val="00E87CDA"/>
    <w:rsid w:val="00E87D02"/>
    <w:rsid w:val="00E90156"/>
    <w:rsid w:val="00E9112C"/>
    <w:rsid w:val="00E9149B"/>
    <w:rsid w:val="00E918B9"/>
    <w:rsid w:val="00E918DF"/>
    <w:rsid w:val="00E91DEC"/>
    <w:rsid w:val="00E91E40"/>
    <w:rsid w:val="00E92785"/>
    <w:rsid w:val="00E92B4B"/>
    <w:rsid w:val="00E92BB9"/>
    <w:rsid w:val="00E92BC1"/>
    <w:rsid w:val="00E92C0F"/>
    <w:rsid w:val="00E92C24"/>
    <w:rsid w:val="00E934BF"/>
    <w:rsid w:val="00E93C44"/>
    <w:rsid w:val="00E94187"/>
    <w:rsid w:val="00E942B4"/>
    <w:rsid w:val="00E9447C"/>
    <w:rsid w:val="00E9447F"/>
    <w:rsid w:val="00E947D3"/>
    <w:rsid w:val="00E94CC7"/>
    <w:rsid w:val="00E94D73"/>
    <w:rsid w:val="00E94E8E"/>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A0"/>
    <w:rsid w:val="00EA17B6"/>
    <w:rsid w:val="00EA188D"/>
    <w:rsid w:val="00EA1945"/>
    <w:rsid w:val="00EA1DBB"/>
    <w:rsid w:val="00EA1E33"/>
    <w:rsid w:val="00EA1F38"/>
    <w:rsid w:val="00EA23CD"/>
    <w:rsid w:val="00EA25FF"/>
    <w:rsid w:val="00EA2AC6"/>
    <w:rsid w:val="00EA2E8D"/>
    <w:rsid w:val="00EA35C4"/>
    <w:rsid w:val="00EA369E"/>
    <w:rsid w:val="00EA39B7"/>
    <w:rsid w:val="00EA3A0E"/>
    <w:rsid w:val="00EA4424"/>
    <w:rsid w:val="00EA4475"/>
    <w:rsid w:val="00EA4B34"/>
    <w:rsid w:val="00EA5772"/>
    <w:rsid w:val="00EA619E"/>
    <w:rsid w:val="00EA6386"/>
    <w:rsid w:val="00EA6BE0"/>
    <w:rsid w:val="00EA6DFD"/>
    <w:rsid w:val="00EA7284"/>
    <w:rsid w:val="00EA7960"/>
    <w:rsid w:val="00EA7C4C"/>
    <w:rsid w:val="00EB00C5"/>
    <w:rsid w:val="00EB01C3"/>
    <w:rsid w:val="00EB0BE7"/>
    <w:rsid w:val="00EB0CC9"/>
    <w:rsid w:val="00EB0D9A"/>
    <w:rsid w:val="00EB1098"/>
    <w:rsid w:val="00EB111E"/>
    <w:rsid w:val="00EB1482"/>
    <w:rsid w:val="00EB1B98"/>
    <w:rsid w:val="00EB1CE6"/>
    <w:rsid w:val="00EB2188"/>
    <w:rsid w:val="00EB23AE"/>
    <w:rsid w:val="00EB2658"/>
    <w:rsid w:val="00EB2774"/>
    <w:rsid w:val="00EB28B7"/>
    <w:rsid w:val="00EB3035"/>
    <w:rsid w:val="00EB3135"/>
    <w:rsid w:val="00EB349D"/>
    <w:rsid w:val="00EB3AD6"/>
    <w:rsid w:val="00EB45A7"/>
    <w:rsid w:val="00EB4683"/>
    <w:rsid w:val="00EB47AA"/>
    <w:rsid w:val="00EB4FB8"/>
    <w:rsid w:val="00EB56B1"/>
    <w:rsid w:val="00EB5A30"/>
    <w:rsid w:val="00EB5CF1"/>
    <w:rsid w:val="00EB6A6A"/>
    <w:rsid w:val="00EB7F43"/>
    <w:rsid w:val="00EC0362"/>
    <w:rsid w:val="00EC0A5C"/>
    <w:rsid w:val="00EC105F"/>
    <w:rsid w:val="00EC1161"/>
    <w:rsid w:val="00EC1675"/>
    <w:rsid w:val="00EC205C"/>
    <w:rsid w:val="00EC243C"/>
    <w:rsid w:val="00EC25D8"/>
    <w:rsid w:val="00EC2838"/>
    <w:rsid w:val="00EC2A27"/>
    <w:rsid w:val="00EC33FA"/>
    <w:rsid w:val="00EC351C"/>
    <w:rsid w:val="00EC36F6"/>
    <w:rsid w:val="00EC3968"/>
    <w:rsid w:val="00EC3B8D"/>
    <w:rsid w:val="00EC3F4B"/>
    <w:rsid w:val="00EC4379"/>
    <w:rsid w:val="00EC442A"/>
    <w:rsid w:val="00EC4C93"/>
    <w:rsid w:val="00EC4E8B"/>
    <w:rsid w:val="00EC4F6C"/>
    <w:rsid w:val="00EC55C6"/>
    <w:rsid w:val="00EC5988"/>
    <w:rsid w:val="00EC5CF9"/>
    <w:rsid w:val="00EC5F1F"/>
    <w:rsid w:val="00EC6474"/>
    <w:rsid w:val="00EC6526"/>
    <w:rsid w:val="00EC6530"/>
    <w:rsid w:val="00EC6B6B"/>
    <w:rsid w:val="00EC6BC1"/>
    <w:rsid w:val="00EC6F12"/>
    <w:rsid w:val="00EC7257"/>
    <w:rsid w:val="00EC7329"/>
    <w:rsid w:val="00EC797D"/>
    <w:rsid w:val="00EC7C45"/>
    <w:rsid w:val="00EC7C99"/>
    <w:rsid w:val="00ED0342"/>
    <w:rsid w:val="00ED0759"/>
    <w:rsid w:val="00ED0A24"/>
    <w:rsid w:val="00ED10B4"/>
    <w:rsid w:val="00ED10DF"/>
    <w:rsid w:val="00ED111F"/>
    <w:rsid w:val="00ED1239"/>
    <w:rsid w:val="00ED156B"/>
    <w:rsid w:val="00ED1806"/>
    <w:rsid w:val="00ED22AD"/>
    <w:rsid w:val="00ED3125"/>
    <w:rsid w:val="00ED31E8"/>
    <w:rsid w:val="00ED372A"/>
    <w:rsid w:val="00ED383D"/>
    <w:rsid w:val="00ED44A3"/>
    <w:rsid w:val="00ED44F2"/>
    <w:rsid w:val="00ED4814"/>
    <w:rsid w:val="00ED53EB"/>
    <w:rsid w:val="00ED5637"/>
    <w:rsid w:val="00ED5C72"/>
    <w:rsid w:val="00ED5DFB"/>
    <w:rsid w:val="00ED61F2"/>
    <w:rsid w:val="00ED7106"/>
    <w:rsid w:val="00ED71F7"/>
    <w:rsid w:val="00ED74A5"/>
    <w:rsid w:val="00ED7570"/>
    <w:rsid w:val="00EE01DB"/>
    <w:rsid w:val="00EE039E"/>
    <w:rsid w:val="00EE0619"/>
    <w:rsid w:val="00EE0A56"/>
    <w:rsid w:val="00EE0AD6"/>
    <w:rsid w:val="00EE0BAC"/>
    <w:rsid w:val="00EE1245"/>
    <w:rsid w:val="00EE14DF"/>
    <w:rsid w:val="00EE2DDA"/>
    <w:rsid w:val="00EE2E1D"/>
    <w:rsid w:val="00EE300F"/>
    <w:rsid w:val="00EE3199"/>
    <w:rsid w:val="00EE3B57"/>
    <w:rsid w:val="00EE4103"/>
    <w:rsid w:val="00EE4106"/>
    <w:rsid w:val="00EE42C3"/>
    <w:rsid w:val="00EE487A"/>
    <w:rsid w:val="00EE4AD6"/>
    <w:rsid w:val="00EE4DB1"/>
    <w:rsid w:val="00EE4F08"/>
    <w:rsid w:val="00EE5AC7"/>
    <w:rsid w:val="00EE6137"/>
    <w:rsid w:val="00EE674B"/>
    <w:rsid w:val="00EE6951"/>
    <w:rsid w:val="00EE71C8"/>
    <w:rsid w:val="00EE7232"/>
    <w:rsid w:val="00EE737F"/>
    <w:rsid w:val="00EE767E"/>
    <w:rsid w:val="00EE76ED"/>
    <w:rsid w:val="00EE7918"/>
    <w:rsid w:val="00EE7B24"/>
    <w:rsid w:val="00EF0013"/>
    <w:rsid w:val="00EF0BC9"/>
    <w:rsid w:val="00EF1176"/>
    <w:rsid w:val="00EF11D4"/>
    <w:rsid w:val="00EF1218"/>
    <w:rsid w:val="00EF1526"/>
    <w:rsid w:val="00EF1720"/>
    <w:rsid w:val="00EF208D"/>
    <w:rsid w:val="00EF2092"/>
    <w:rsid w:val="00EF2463"/>
    <w:rsid w:val="00EF29FE"/>
    <w:rsid w:val="00EF2B39"/>
    <w:rsid w:val="00EF310B"/>
    <w:rsid w:val="00EF3A75"/>
    <w:rsid w:val="00EF3D0C"/>
    <w:rsid w:val="00EF3E9E"/>
    <w:rsid w:val="00EF450D"/>
    <w:rsid w:val="00EF45D7"/>
    <w:rsid w:val="00EF4611"/>
    <w:rsid w:val="00EF47C3"/>
    <w:rsid w:val="00EF48BC"/>
    <w:rsid w:val="00EF4967"/>
    <w:rsid w:val="00EF4AFD"/>
    <w:rsid w:val="00EF541C"/>
    <w:rsid w:val="00EF5A9C"/>
    <w:rsid w:val="00EF6027"/>
    <w:rsid w:val="00EF64B3"/>
    <w:rsid w:val="00EF650D"/>
    <w:rsid w:val="00EF6FB7"/>
    <w:rsid w:val="00EF6FC3"/>
    <w:rsid w:val="00EF71BD"/>
    <w:rsid w:val="00EF7251"/>
    <w:rsid w:val="00EF72CB"/>
    <w:rsid w:val="00EF736B"/>
    <w:rsid w:val="00EF74A5"/>
    <w:rsid w:val="00EF7C2C"/>
    <w:rsid w:val="00EF7E81"/>
    <w:rsid w:val="00F0039A"/>
    <w:rsid w:val="00F008B6"/>
    <w:rsid w:val="00F0093A"/>
    <w:rsid w:val="00F00F8C"/>
    <w:rsid w:val="00F01233"/>
    <w:rsid w:val="00F01892"/>
    <w:rsid w:val="00F01C9D"/>
    <w:rsid w:val="00F01F50"/>
    <w:rsid w:val="00F02370"/>
    <w:rsid w:val="00F02871"/>
    <w:rsid w:val="00F029BA"/>
    <w:rsid w:val="00F02C83"/>
    <w:rsid w:val="00F0301F"/>
    <w:rsid w:val="00F032DC"/>
    <w:rsid w:val="00F03693"/>
    <w:rsid w:val="00F03DFF"/>
    <w:rsid w:val="00F03E8D"/>
    <w:rsid w:val="00F0422A"/>
    <w:rsid w:val="00F049F3"/>
    <w:rsid w:val="00F04AF2"/>
    <w:rsid w:val="00F04E85"/>
    <w:rsid w:val="00F052C2"/>
    <w:rsid w:val="00F05C75"/>
    <w:rsid w:val="00F066D7"/>
    <w:rsid w:val="00F06759"/>
    <w:rsid w:val="00F0681C"/>
    <w:rsid w:val="00F069B7"/>
    <w:rsid w:val="00F06F97"/>
    <w:rsid w:val="00F07174"/>
    <w:rsid w:val="00F0728D"/>
    <w:rsid w:val="00F0763C"/>
    <w:rsid w:val="00F07843"/>
    <w:rsid w:val="00F07F57"/>
    <w:rsid w:val="00F107B8"/>
    <w:rsid w:val="00F10BFD"/>
    <w:rsid w:val="00F10D66"/>
    <w:rsid w:val="00F1101C"/>
    <w:rsid w:val="00F112BC"/>
    <w:rsid w:val="00F11EC8"/>
    <w:rsid w:val="00F12084"/>
    <w:rsid w:val="00F120DD"/>
    <w:rsid w:val="00F126FA"/>
    <w:rsid w:val="00F12702"/>
    <w:rsid w:val="00F128CE"/>
    <w:rsid w:val="00F12B28"/>
    <w:rsid w:val="00F12C6F"/>
    <w:rsid w:val="00F13947"/>
    <w:rsid w:val="00F14A28"/>
    <w:rsid w:val="00F14A98"/>
    <w:rsid w:val="00F14C76"/>
    <w:rsid w:val="00F15596"/>
    <w:rsid w:val="00F15AD5"/>
    <w:rsid w:val="00F15BF0"/>
    <w:rsid w:val="00F15F0F"/>
    <w:rsid w:val="00F161E1"/>
    <w:rsid w:val="00F1621C"/>
    <w:rsid w:val="00F173DC"/>
    <w:rsid w:val="00F174C5"/>
    <w:rsid w:val="00F17518"/>
    <w:rsid w:val="00F17CF8"/>
    <w:rsid w:val="00F20241"/>
    <w:rsid w:val="00F20D01"/>
    <w:rsid w:val="00F21296"/>
    <w:rsid w:val="00F2193C"/>
    <w:rsid w:val="00F21E9D"/>
    <w:rsid w:val="00F22117"/>
    <w:rsid w:val="00F2235F"/>
    <w:rsid w:val="00F22375"/>
    <w:rsid w:val="00F22726"/>
    <w:rsid w:val="00F228E8"/>
    <w:rsid w:val="00F2346D"/>
    <w:rsid w:val="00F2356E"/>
    <w:rsid w:val="00F23D17"/>
    <w:rsid w:val="00F2465A"/>
    <w:rsid w:val="00F2482F"/>
    <w:rsid w:val="00F25323"/>
    <w:rsid w:val="00F2554E"/>
    <w:rsid w:val="00F25BC2"/>
    <w:rsid w:val="00F2604A"/>
    <w:rsid w:val="00F265E6"/>
    <w:rsid w:val="00F26675"/>
    <w:rsid w:val="00F26678"/>
    <w:rsid w:val="00F26A2C"/>
    <w:rsid w:val="00F2709B"/>
    <w:rsid w:val="00F27238"/>
    <w:rsid w:val="00F274F7"/>
    <w:rsid w:val="00F2765F"/>
    <w:rsid w:val="00F27875"/>
    <w:rsid w:val="00F279CE"/>
    <w:rsid w:val="00F301ED"/>
    <w:rsid w:val="00F302FE"/>
    <w:rsid w:val="00F303E3"/>
    <w:rsid w:val="00F30538"/>
    <w:rsid w:val="00F309EE"/>
    <w:rsid w:val="00F30D13"/>
    <w:rsid w:val="00F30E8A"/>
    <w:rsid w:val="00F30F77"/>
    <w:rsid w:val="00F31123"/>
    <w:rsid w:val="00F3147C"/>
    <w:rsid w:val="00F31F8C"/>
    <w:rsid w:val="00F320F1"/>
    <w:rsid w:val="00F3226F"/>
    <w:rsid w:val="00F32EF7"/>
    <w:rsid w:val="00F33051"/>
    <w:rsid w:val="00F33233"/>
    <w:rsid w:val="00F3371B"/>
    <w:rsid w:val="00F33744"/>
    <w:rsid w:val="00F33B90"/>
    <w:rsid w:val="00F3431C"/>
    <w:rsid w:val="00F344CB"/>
    <w:rsid w:val="00F344D7"/>
    <w:rsid w:val="00F34E54"/>
    <w:rsid w:val="00F35D62"/>
    <w:rsid w:val="00F36171"/>
    <w:rsid w:val="00F36548"/>
    <w:rsid w:val="00F3664C"/>
    <w:rsid w:val="00F36826"/>
    <w:rsid w:val="00F36AF3"/>
    <w:rsid w:val="00F37149"/>
    <w:rsid w:val="00F3748B"/>
    <w:rsid w:val="00F3795E"/>
    <w:rsid w:val="00F37981"/>
    <w:rsid w:val="00F37B45"/>
    <w:rsid w:val="00F400D4"/>
    <w:rsid w:val="00F40220"/>
    <w:rsid w:val="00F404A7"/>
    <w:rsid w:val="00F406F8"/>
    <w:rsid w:val="00F4073F"/>
    <w:rsid w:val="00F4077C"/>
    <w:rsid w:val="00F4095B"/>
    <w:rsid w:val="00F40A3F"/>
    <w:rsid w:val="00F40D4A"/>
    <w:rsid w:val="00F40F3E"/>
    <w:rsid w:val="00F416A5"/>
    <w:rsid w:val="00F41FAA"/>
    <w:rsid w:val="00F42366"/>
    <w:rsid w:val="00F42AC9"/>
    <w:rsid w:val="00F42C90"/>
    <w:rsid w:val="00F43679"/>
    <w:rsid w:val="00F43826"/>
    <w:rsid w:val="00F43E2B"/>
    <w:rsid w:val="00F442B1"/>
    <w:rsid w:val="00F44467"/>
    <w:rsid w:val="00F444F3"/>
    <w:rsid w:val="00F44806"/>
    <w:rsid w:val="00F44AA0"/>
    <w:rsid w:val="00F44C34"/>
    <w:rsid w:val="00F453AF"/>
    <w:rsid w:val="00F459E9"/>
    <w:rsid w:val="00F45BD1"/>
    <w:rsid w:val="00F45C32"/>
    <w:rsid w:val="00F45CE2"/>
    <w:rsid w:val="00F45D39"/>
    <w:rsid w:val="00F461D9"/>
    <w:rsid w:val="00F4637F"/>
    <w:rsid w:val="00F46506"/>
    <w:rsid w:val="00F46726"/>
    <w:rsid w:val="00F4689B"/>
    <w:rsid w:val="00F46B54"/>
    <w:rsid w:val="00F475EE"/>
    <w:rsid w:val="00F4760C"/>
    <w:rsid w:val="00F4777D"/>
    <w:rsid w:val="00F47A2C"/>
    <w:rsid w:val="00F5009E"/>
    <w:rsid w:val="00F508C1"/>
    <w:rsid w:val="00F50B16"/>
    <w:rsid w:val="00F517FD"/>
    <w:rsid w:val="00F51882"/>
    <w:rsid w:val="00F51C98"/>
    <w:rsid w:val="00F51E29"/>
    <w:rsid w:val="00F5204E"/>
    <w:rsid w:val="00F52181"/>
    <w:rsid w:val="00F529BF"/>
    <w:rsid w:val="00F5381E"/>
    <w:rsid w:val="00F53903"/>
    <w:rsid w:val="00F53C64"/>
    <w:rsid w:val="00F53DDB"/>
    <w:rsid w:val="00F5409B"/>
    <w:rsid w:val="00F545FE"/>
    <w:rsid w:val="00F54874"/>
    <w:rsid w:val="00F54942"/>
    <w:rsid w:val="00F54AF1"/>
    <w:rsid w:val="00F5585D"/>
    <w:rsid w:val="00F55C12"/>
    <w:rsid w:val="00F55CF8"/>
    <w:rsid w:val="00F55EC6"/>
    <w:rsid w:val="00F55FF7"/>
    <w:rsid w:val="00F56754"/>
    <w:rsid w:val="00F56AF3"/>
    <w:rsid w:val="00F56D12"/>
    <w:rsid w:val="00F56DD4"/>
    <w:rsid w:val="00F56DFE"/>
    <w:rsid w:val="00F571F2"/>
    <w:rsid w:val="00F574A1"/>
    <w:rsid w:val="00F57A6D"/>
    <w:rsid w:val="00F602AB"/>
    <w:rsid w:val="00F603CA"/>
    <w:rsid w:val="00F61EE4"/>
    <w:rsid w:val="00F62011"/>
    <w:rsid w:val="00F6278F"/>
    <w:rsid w:val="00F6318B"/>
    <w:rsid w:val="00F63555"/>
    <w:rsid w:val="00F635A6"/>
    <w:rsid w:val="00F6377A"/>
    <w:rsid w:val="00F642F0"/>
    <w:rsid w:val="00F64703"/>
    <w:rsid w:val="00F64787"/>
    <w:rsid w:val="00F647C9"/>
    <w:rsid w:val="00F64B4C"/>
    <w:rsid w:val="00F64E64"/>
    <w:rsid w:val="00F656C3"/>
    <w:rsid w:val="00F6615C"/>
    <w:rsid w:val="00F66436"/>
    <w:rsid w:val="00F668DF"/>
    <w:rsid w:val="00F66B2E"/>
    <w:rsid w:val="00F66C83"/>
    <w:rsid w:val="00F67A7B"/>
    <w:rsid w:val="00F700D7"/>
    <w:rsid w:val="00F70486"/>
    <w:rsid w:val="00F7080E"/>
    <w:rsid w:val="00F70AC4"/>
    <w:rsid w:val="00F70B38"/>
    <w:rsid w:val="00F70F8D"/>
    <w:rsid w:val="00F710A1"/>
    <w:rsid w:val="00F7121D"/>
    <w:rsid w:val="00F712B8"/>
    <w:rsid w:val="00F7139E"/>
    <w:rsid w:val="00F7144B"/>
    <w:rsid w:val="00F718A1"/>
    <w:rsid w:val="00F722D9"/>
    <w:rsid w:val="00F72744"/>
    <w:rsid w:val="00F730DF"/>
    <w:rsid w:val="00F73201"/>
    <w:rsid w:val="00F73505"/>
    <w:rsid w:val="00F7354E"/>
    <w:rsid w:val="00F735CD"/>
    <w:rsid w:val="00F736EB"/>
    <w:rsid w:val="00F73A09"/>
    <w:rsid w:val="00F73C3D"/>
    <w:rsid w:val="00F74231"/>
    <w:rsid w:val="00F7437E"/>
    <w:rsid w:val="00F746AF"/>
    <w:rsid w:val="00F746FB"/>
    <w:rsid w:val="00F748FD"/>
    <w:rsid w:val="00F74B88"/>
    <w:rsid w:val="00F74CFB"/>
    <w:rsid w:val="00F74D61"/>
    <w:rsid w:val="00F74F5C"/>
    <w:rsid w:val="00F751FD"/>
    <w:rsid w:val="00F7528F"/>
    <w:rsid w:val="00F7606B"/>
    <w:rsid w:val="00F7637D"/>
    <w:rsid w:val="00F763F3"/>
    <w:rsid w:val="00F7691F"/>
    <w:rsid w:val="00F772D0"/>
    <w:rsid w:val="00F779BA"/>
    <w:rsid w:val="00F77A1B"/>
    <w:rsid w:val="00F77BBF"/>
    <w:rsid w:val="00F8020E"/>
    <w:rsid w:val="00F807C9"/>
    <w:rsid w:val="00F80B9E"/>
    <w:rsid w:val="00F80D5C"/>
    <w:rsid w:val="00F80F70"/>
    <w:rsid w:val="00F813BA"/>
    <w:rsid w:val="00F821AC"/>
    <w:rsid w:val="00F821B2"/>
    <w:rsid w:val="00F83076"/>
    <w:rsid w:val="00F836C6"/>
    <w:rsid w:val="00F838EB"/>
    <w:rsid w:val="00F83A8A"/>
    <w:rsid w:val="00F83F45"/>
    <w:rsid w:val="00F83FBE"/>
    <w:rsid w:val="00F848EF"/>
    <w:rsid w:val="00F8498B"/>
    <w:rsid w:val="00F84C92"/>
    <w:rsid w:val="00F852BD"/>
    <w:rsid w:val="00F852F4"/>
    <w:rsid w:val="00F85662"/>
    <w:rsid w:val="00F85BFC"/>
    <w:rsid w:val="00F85CAA"/>
    <w:rsid w:val="00F86526"/>
    <w:rsid w:val="00F866A0"/>
    <w:rsid w:val="00F866B1"/>
    <w:rsid w:val="00F8690F"/>
    <w:rsid w:val="00F870E3"/>
    <w:rsid w:val="00F874A9"/>
    <w:rsid w:val="00F90371"/>
    <w:rsid w:val="00F9055C"/>
    <w:rsid w:val="00F9099C"/>
    <w:rsid w:val="00F90A38"/>
    <w:rsid w:val="00F90B95"/>
    <w:rsid w:val="00F90D83"/>
    <w:rsid w:val="00F913CB"/>
    <w:rsid w:val="00F91465"/>
    <w:rsid w:val="00F9187E"/>
    <w:rsid w:val="00F91A45"/>
    <w:rsid w:val="00F91D9A"/>
    <w:rsid w:val="00F91E3F"/>
    <w:rsid w:val="00F922F5"/>
    <w:rsid w:val="00F92427"/>
    <w:rsid w:val="00F9259F"/>
    <w:rsid w:val="00F929FD"/>
    <w:rsid w:val="00F92A0C"/>
    <w:rsid w:val="00F92C73"/>
    <w:rsid w:val="00F93325"/>
    <w:rsid w:val="00F94464"/>
    <w:rsid w:val="00F9448E"/>
    <w:rsid w:val="00F94883"/>
    <w:rsid w:val="00F94B6A"/>
    <w:rsid w:val="00F94B93"/>
    <w:rsid w:val="00F950DC"/>
    <w:rsid w:val="00F95570"/>
    <w:rsid w:val="00F958E3"/>
    <w:rsid w:val="00F959DB"/>
    <w:rsid w:val="00F95A2F"/>
    <w:rsid w:val="00F95A88"/>
    <w:rsid w:val="00F95C16"/>
    <w:rsid w:val="00F95F51"/>
    <w:rsid w:val="00F96290"/>
    <w:rsid w:val="00F968AC"/>
    <w:rsid w:val="00F968C9"/>
    <w:rsid w:val="00F96AB8"/>
    <w:rsid w:val="00F96B30"/>
    <w:rsid w:val="00F96B8D"/>
    <w:rsid w:val="00F96FB5"/>
    <w:rsid w:val="00F975A9"/>
    <w:rsid w:val="00FA0339"/>
    <w:rsid w:val="00FA04FF"/>
    <w:rsid w:val="00FA09B0"/>
    <w:rsid w:val="00FA1023"/>
    <w:rsid w:val="00FA106C"/>
    <w:rsid w:val="00FA1C96"/>
    <w:rsid w:val="00FA20B3"/>
    <w:rsid w:val="00FA2148"/>
    <w:rsid w:val="00FA2344"/>
    <w:rsid w:val="00FA2603"/>
    <w:rsid w:val="00FA27A2"/>
    <w:rsid w:val="00FA2A61"/>
    <w:rsid w:val="00FA3E1D"/>
    <w:rsid w:val="00FA46C1"/>
    <w:rsid w:val="00FA4B12"/>
    <w:rsid w:val="00FA4DD8"/>
    <w:rsid w:val="00FA4E1E"/>
    <w:rsid w:val="00FA5036"/>
    <w:rsid w:val="00FA5411"/>
    <w:rsid w:val="00FA54C8"/>
    <w:rsid w:val="00FA618C"/>
    <w:rsid w:val="00FA61D8"/>
    <w:rsid w:val="00FA6609"/>
    <w:rsid w:val="00FA6B6A"/>
    <w:rsid w:val="00FA6CAA"/>
    <w:rsid w:val="00FA6DEA"/>
    <w:rsid w:val="00FA77A5"/>
    <w:rsid w:val="00FA7955"/>
    <w:rsid w:val="00FA7E79"/>
    <w:rsid w:val="00FB03E8"/>
    <w:rsid w:val="00FB0C6E"/>
    <w:rsid w:val="00FB125E"/>
    <w:rsid w:val="00FB150D"/>
    <w:rsid w:val="00FB165F"/>
    <w:rsid w:val="00FB1BAA"/>
    <w:rsid w:val="00FB1CD3"/>
    <w:rsid w:val="00FB1E74"/>
    <w:rsid w:val="00FB20CD"/>
    <w:rsid w:val="00FB29F6"/>
    <w:rsid w:val="00FB2FD0"/>
    <w:rsid w:val="00FB3400"/>
    <w:rsid w:val="00FB3509"/>
    <w:rsid w:val="00FB3D15"/>
    <w:rsid w:val="00FB43F0"/>
    <w:rsid w:val="00FB4913"/>
    <w:rsid w:val="00FB4EF8"/>
    <w:rsid w:val="00FB5040"/>
    <w:rsid w:val="00FB50A7"/>
    <w:rsid w:val="00FB5E10"/>
    <w:rsid w:val="00FB624E"/>
    <w:rsid w:val="00FB648A"/>
    <w:rsid w:val="00FB65F9"/>
    <w:rsid w:val="00FB6946"/>
    <w:rsid w:val="00FB6D52"/>
    <w:rsid w:val="00FB6DE2"/>
    <w:rsid w:val="00FB7853"/>
    <w:rsid w:val="00FC0206"/>
    <w:rsid w:val="00FC0C72"/>
    <w:rsid w:val="00FC0D62"/>
    <w:rsid w:val="00FC0EB1"/>
    <w:rsid w:val="00FC1549"/>
    <w:rsid w:val="00FC18FD"/>
    <w:rsid w:val="00FC19B0"/>
    <w:rsid w:val="00FC23DD"/>
    <w:rsid w:val="00FC24A1"/>
    <w:rsid w:val="00FC2950"/>
    <w:rsid w:val="00FC3466"/>
    <w:rsid w:val="00FC37B9"/>
    <w:rsid w:val="00FC3A49"/>
    <w:rsid w:val="00FC3D6C"/>
    <w:rsid w:val="00FC3DF5"/>
    <w:rsid w:val="00FC486B"/>
    <w:rsid w:val="00FC4A0A"/>
    <w:rsid w:val="00FC4C85"/>
    <w:rsid w:val="00FC4EC6"/>
    <w:rsid w:val="00FC520C"/>
    <w:rsid w:val="00FC5540"/>
    <w:rsid w:val="00FC564A"/>
    <w:rsid w:val="00FC57A0"/>
    <w:rsid w:val="00FC5AFD"/>
    <w:rsid w:val="00FC5F91"/>
    <w:rsid w:val="00FC63EA"/>
    <w:rsid w:val="00FC6D4A"/>
    <w:rsid w:val="00FC7375"/>
    <w:rsid w:val="00FC73C5"/>
    <w:rsid w:val="00FC7C90"/>
    <w:rsid w:val="00FD0291"/>
    <w:rsid w:val="00FD04B7"/>
    <w:rsid w:val="00FD0851"/>
    <w:rsid w:val="00FD0E93"/>
    <w:rsid w:val="00FD0EBA"/>
    <w:rsid w:val="00FD17FF"/>
    <w:rsid w:val="00FD1D87"/>
    <w:rsid w:val="00FD21EE"/>
    <w:rsid w:val="00FD2F0A"/>
    <w:rsid w:val="00FD312D"/>
    <w:rsid w:val="00FD339D"/>
    <w:rsid w:val="00FD33B5"/>
    <w:rsid w:val="00FD35CC"/>
    <w:rsid w:val="00FD3F5B"/>
    <w:rsid w:val="00FD4426"/>
    <w:rsid w:val="00FD4887"/>
    <w:rsid w:val="00FD49DE"/>
    <w:rsid w:val="00FD5010"/>
    <w:rsid w:val="00FD508A"/>
    <w:rsid w:val="00FD51DE"/>
    <w:rsid w:val="00FD546D"/>
    <w:rsid w:val="00FD549B"/>
    <w:rsid w:val="00FD57C2"/>
    <w:rsid w:val="00FD58AE"/>
    <w:rsid w:val="00FD5B0C"/>
    <w:rsid w:val="00FD5BAB"/>
    <w:rsid w:val="00FD6286"/>
    <w:rsid w:val="00FD6458"/>
    <w:rsid w:val="00FD645D"/>
    <w:rsid w:val="00FD68DC"/>
    <w:rsid w:val="00FD76C3"/>
    <w:rsid w:val="00FD7B72"/>
    <w:rsid w:val="00FE0679"/>
    <w:rsid w:val="00FE07ED"/>
    <w:rsid w:val="00FE0844"/>
    <w:rsid w:val="00FE0E57"/>
    <w:rsid w:val="00FE0F1B"/>
    <w:rsid w:val="00FE14CF"/>
    <w:rsid w:val="00FE164E"/>
    <w:rsid w:val="00FE1BE6"/>
    <w:rsid w:val="00FE1E3E"/>
    <w:rsid w:val="00FE2142"/>
    <w:rsid w:val="00FE2375"/>
    <w:rsid w:val="00FE2874"/>
    <w:rsid w:val="00FE2B13"/>
    <w:rsid w:val="00FE2C1B"/>
    <w:rsid w:val="00FE2CBB"/>
    <w:rsid w:val="00FE3AC9"/>
    <w:rsid w:val="00FE3BF0"/>
    <w:rsid w:val="00FE3D5D"/>
    <w:rsid w:val="00FE45C0"/>
    <w:rsid w:val="00FE4640"/>
    <w:rsid w:val="00FE4ED1"/>
    <w:rsid w:val="00FE5244"/>
    <w:rsid w:val="00FE5979"/>
    <w:rsid w:val="00FE5D19"/>
    <w:rsid w:val="00FE6189"/>
    <w:rsid w:val="00FE6B3B"/>
    <w:rsid w:val="00FE6C5B"/>
    <w:rsid w:val="00FE7129"/>
    <w:rsid w:val="00FE728C"/>
    <w:rsid w:val="00FE73DF"/>
    <w:rsid w:val="00FE74F4"/>
    <w:rsid w:val="00FE767F"/>
    <w:rsid w:val="00FE7C55"/>
    <w:rsid w:val="00FF022D"/>
    <w:rsid w:val="00FF028A"/>
    <w:rsid w:val="00FF03F3"/>
    <w:rsid w:val="00FF0C0A"/>
    <w:rsid w:val="00FF0EE5"/>
    <w:rsid w:val="00FF122A"/>
    <w:rsid w:val="00FF1869"/>
    <w:rsid w:val="00FF1D12"/>
    <w:rsid w:val="00FF1FCB"/>
    <w:rsid w:val="00FF26F6"/>
    <w:rsid w:val="00FF2C73"/>
    <w:rsid w:val="00FF31F9"/>
    <w:rsid w:val="00FF3365"/>
    <w:rsid w:val="00FF3859"/>
    <w:rsid w:val="00FF3BA1"/>
    <w:rsid w:val="00FF3BA3"/>
    <w:rsid w:val="00FF4032"/>
    <w:rsid w:val="00FF4458"/>
    <w:rsid w:val="00FF4512"/>
    <w:rsid w:val="00FF4628"/>
    <w:rsid w:val="00FF467E"/>
    <w:rsid w:val="00FF4D52"/>
    <w:rsid w:val="00FF4F84"/>
    <w:rsid w:val="00FF55CD"/>
    <w:rsid w:val="00FF607F"/>
    <w:rsid w:val="00FF6185"/>
    <w:rsid w:val="00FF618D"/>
    <w:rsid w:val="00FF6388"/>
    <w:rsid w:val="00FF64BD"/>
    <w:rsid w:val="00FF6869"/>
    <w:rsid w:val="00FF6C1C"/>
    <w:rsid w:val="00FF6CB1"/>
    <w:rsid w:val="00FF72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C78C2"/>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3"/>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4F7978"/>
    <w:pPr>
      <w:widowControl w:val="0"/>
      <w:autoSpaceDE w:val="0"/>
      <w:autoSpaceDN w:val="0"/>
      <w:adjustRightInd w:val="0"/>
    </w:pPr>
    <w:rPr>
      <w:rFonts w:ascii="宋体" w:hAnsiTheme="minorHAnsi" w:cs="宋体"/>
      <w:color w:val="000000"/>
      <w:sz w:val="24"/>
      <w:szCs w:val="24"/>
    </w:rPr>
  </w:style>
  <w:style w:type="paragraph" w:customStyle="1" w:styleId="afc">
    <w:name w:val="一、"/>
    <w:basedOn w:val="2"/>
    <w:link w:val="Chard"/>
    <w:qFormat/>
    <w:rsid w:val="00A91D0F"/>
    <w:pPr>
      <w:spacing w:beforeLines="50" w:afterLines="50" w:line="360" w:lineRule="auto"/>
    </w:pPr>
    <w:rPr>
      <w:rFonts w:ascii="Times New Roman" w:eastAsia="黑体" w:hAnsi="Times New Roman"/>
      <w:kern w:val="0"/>
      <w:sz w:val="28"/>
      <w:szCs w:val="28"/>
    </w:rPr>
  </w:style>
  <w:style w:type="paragraph" w:customStyle="1" w:styleId="afd">
    <w:name w:val="（一）"/>
    <w:basedOn w:val="3"/>
    <w:link w:val="Chare"/>
    <w:qFormat/>
    <w:rsid w:val="00A91D0F"/>
    <w:pPr>
      <w:spacing w:beforeLines="50" w:afterLines="50" w:line="360" w:lineRule="auto"/>
      <w:ind w:firstLineChars="176" w:firstLine="424"/>
    </w:pPr>
    <w:rPr>
      <w:rFonts w:ascii="Times New Roman" w:eastAsia="黑体" w:hAnsi="Times New Roman"/>
      <w:kern w:val="0"/>
      <w:szCs w:val="28"/>
    </w:rPr>
  </w:style>
  <w:style w:type="character" w:customStyle="1" w:styleId="Chard">
    <w:name w:val="一、 Char"/>
    <w:link w:val="afc"/>
    <w:rsid w:val="00A91D0F"/>
    <w:rPr>
      <w:rFonts w:ascii="Times New Roman" w:eastAsia="黑体" w:hAnsi="Times New Roman"/>
      <w:b/>
      <w:bCs/>
      <w:sz w:val="28"/>
      <w:szCs w:val="28"/>
    </w:rPr>
  </w:style>
  <w:style w:type="character" w:customStyle="1" w:styleId="Chare">
    <w:name w:val="（一） Char"/>
    <w:link w:val="afd"/>
    <w:rsid w:val="00A91D0F"/>
    <w:rPr>
      <w:rFonts w:ascii="Times New Roman" w:eastAsia="黑体" w:hAnsi="Times New Roman"/>
      <w:b/>
      <w:bCs/>
      <w:sz w:val="24"/>
      <w:szCs w:val="28"/>
    </w:rPr>
  </w:style>
  <w:style w:type="paragraph" w:customStyle="1" w:styleId="afe">
    <w:name w:val="中信正文"/>
    <w:basedOn w:val="a"/>
    <w:link w:val="Charf"/>
    <w:qFormat/>
    <w:rsid w:val="00A91D0F"/>
    <w:pPr>
      <w:widowControl w:val="0"/>
      <w:spacing w:beforeLines="50" w:afterLines="50" w:line="360" w:lineRule="auto"/>
      <w:ind w:firstLineChars="200" w:firstLine="480"/>
      <w:jc w:val="both"/>
    </w:pPr>
    <w:rPr>
      <w:rFonts w:ascii="Times New Roman" w:hAnsi="Times New Roman" w:cs="Times New Roman"/>
      <w:kern w:val="2"/>
      <w:szCs w:val="27"/>
    </w:rPr>
  </w:style>
  <w:style w:type="character" w:customStyle="1" w:styleId="Charf">
    <w:name w:val="中信正文 Char"/>
    <w:link w:val="afe"/>
    <w:rsid w:val="00A91D0F"/>
    <w:rPr>
      <w:rFonts w:ascii="Times New Roman" w:hAnsi="Times New Roman"/>
      <w:kern w:val="2"/>
      <w:sz w:val="24"/>
      <w:szCs w:val="27"/>
    </w:rPr>
  </w:style>
  <w:style w:type="character" w:customStyle="1" w:styleId="da">
    <w:name w:val="da"/>
    <w:basedOn w:val="a0"/>
    <w:rsid w:val="00E74B39"/>
  </w:style>
  <w:style w:type="character" w:customStyle="1" w:styleId="1Char0">
    <w:name w:val="样式1 Char"/>
    <w:basedOn w:val="a0"/>
    <w:rsid w:val="00B96B79"/>
    <w:rPr>
      <w:rFonts w:ascii="Arial Narrow" w:hAnsi="Arial Narrow" w:cs="Arial"/>
      <w:bCs/>
      <w:color w:val="000000" w:themeColor="text1"/>
      <w:kern w:val="2"/>
      <w:sz w:val="24"/>
    </w:rPr>
  </w:style>
  <w:style w:type="paragraph" w:styleId="21">
    <w:name w:val="Body Text Indent 2"/>
    <w:basedOn w:val="a"/>
    <w:link w:val="2Char0"/>
    <w:uiPriority w:val="99"/>
    <w:semiHidden/>
    <w:unhideWhenUsed/>
    <w:rsid w:val="00CA7C8C"/>
    <w:pPr>
      <w:spacing w:after="120" w:line="480" w:lineRule="auto"/>
      <w:ind w:leftChars="200" w:left="420"/>
    </w:pPr>
  </w:style>
  <w:style w:type="character" w:customStyle="1" w:styleId="2Char0">
    <w:name w:val="正文文本缩进 2 Char"/>
    <w:basedOn w:val="a0"/>
    <w:link w:val="21"/>
    <w:uiPriority w:val="99"/>
    <w:semiHidden/>
    <w:rsid w:val="00CA7C8C"/>
    <w:rPr>
      <w:rFonts w:ascii="宋体" w:hAnsi="宋体" w:cs="宋体"/>
      <w:sz w:val="24"/>
      <w:szCs w:val="24"/>
    </w:rPr>
  </w:style>
  <w:style w:type="paragraph" w:styleId="aff">
    <w:name w:val="Body Text Indent"/>
    <w:basedOn w:val="a"/>
    <w:link w:val="Charf0"/>
    <w:uiPriority w:val="99"/>
    <w:unhideWhenUsed/>
    <w:rsid w:val="00CA7C8C"/>
    <w:pPr>
      <w:spacing w:after="120"/>
      <w:ind w:leftChars="200" w:left="420"/>
    </w:pPr>
  </w:style>
  <w:style w:type="character" w:customStyle="1" w:styleId="Charf0">
    <w:name w:val="正文文本缩进 Char"/>
    <w:basedOn w:val="a0"/>
    <w:link w:val="aff"/>
    <w:uiPriority w:val="99"/>
    <w:rsid w:val="00CA7C8C"/>
    <w:rPr>
      <w:rFonts w:ascii="宋体" w:hAnsi="宋体" w:cs="宋体"/>
      <w:sz w:val="24"/>
      <w:szCs w:val="24"/>
    </w:rPr>
  </w:style>
  <w:style w:type="paragraph" w:styleId="33">
    <w:name w:val="Body Text Indent 3"/>
    <w:basedOn w:val="a"/>
    <w:link w:val="3Char1"/>
    <w:uiPriority w:val="99"/>
    <w:semiHidden/>
    <w:unhideWhenUsed/>
    <w:rsid w:val="00CA7C8C"/>
    <w:pPr>
      <w:spacing w:after="120"/>
      <w:ind w:leftChars="200" w:left="420"/>
    </w:pPr>
    <w:rPr>
      <w:sz w:val="16"/>
      <w:szCs w:val="16"/>
    </w:rPr>
  </w:style>
  <w:style w:type="character" w:customStyle="1" w:styleId="3Char1">
    <w:name w:val="正文文本缩进 3 Char"/>
    <w:basedOn w:val="a0"/>
    <w:link w:val="33"/>
    <w:uiPriority w:val="99"/>
    <w:semiHidden/>
    <w:rsid w:val="00CA7C8C"/>
    <w:rPr>
      <w:rFonts w:ascii="宋体" w:hAnsi="宋体" w:cs="宋体"/>
      <w:sz w:val="16"/>
      <w:szCs w:val="16"/>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62285578">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3621864">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47276462">
      <w:bodyDiv w:val="1"/>
      <w:marLeft w:val="0"/>
      <w:marRight w:val="0"/>
      <w:marTop w:val="0"/>
      <w:marBottom w:val="0"/>
      <w:divBdr>
        <w:top w:val="none" w:sz="0" w:space="0" w:color="auto"/>
        <w:left w:val="none" w:sz="0" w:space="0" w:color="auto"/>
        <w:bottom w:val="none" w:sz="0" w:space="0" w:color="auto"/>
        <w:right w:val="none" w:sz="0" w:space="0" w:color="auto"/>
      </w:divBdr>
    </w:div>
    <w:div w:id="325597530">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18602302">
      <w:bodyDiv w:val="1"/>
      <w:marLeft w:val="0"/>
      <w:marRight w:val="0"/>
      <w:marTop w:val="45"/>
      <w:marBottom w:val="0"/>
      <w:divBdr>
        <w:top w:val="none" w:sz="0" w:space="0" w:color="auto"/>
        <w:left w:val="none" w:sz="0" w:space="0" w:color="auto"/>
        <w:bottom w:val="none" w:sz="0" w:space="0" w:color="auto"/>
        <w:right w:val="none" w:sz="0" w:space="0" w:color="auto"/>
      </w:divBdr>
      <w:divsChild>
        <w:div w:id="1692604688">
          <w:marLeft w:val="0"/>
          <w:marRight w:val="0"/>
          <w:marTop w:val="0"/>
          <w:marBottom w:val="0"/>
          <w:divBdr>
            <w:top w:val="none" w:sz="0" w:space="0" w:color="auto"/>
            <w:left w:val="none" w:sz="0" w:space="0" w:color="auto"/>
            <w:bottom w:val="none" w:sz="0" w:space="0" w:color="auto"/>
            <w:right w:val="none" w:sz="0" w:space="0" w:color="auto"/>
          </w:divBdr>
          <w:divsChild>
            <w:div w:id="899631719">
              <w:marLeft w:val="0"/>
              <w:marRight w:val="150"/>
              <w:marTop w:val="0"/>
              <w:marBottom w:val="0"/>
              <w:divBdr>
                <w:top w:val="none" w:sz="0" w:space="0" w:color="auto"/>
                <w:left w:val="none" w:sz="0" w:space="0" w:color="auto"/>
                <w:bottom w:val="none" w:sz="0" w:space="0" w:color="auto"/>
                <w:right w:val="none" w:sz="0" w:space="0" w:color="auto"/>
              </w:divBdr>
              <w:divsChild>
                <w:div w:id="514802801">
                  <w:marLeft w:val="0"/>
                  <w:marRight w:val="0"/>
                  <w:marTop w:val="0"/>
                  <w:marBottom w:val="0"/>
                  <w:divBdr>
                    <w:top w:val="single" w:sz="6" w:space="0" w:color="C3D4E7"/>
                    <w:left w:val="single" w:sz="6" w:space="15" w:color="C3D4E7"/>
                    <w:bottom w:val="single" w:sz="6" w:space="0" w:color="C3D4E7"/>
                    <w:right w:val="single" w:sz="6" w:space="15" w:color="C3D4E7"/>
                  </w:divBdr>
                  <w:divsChild>
                    <w:div w:id="1666780378">
                      <w:marLeft w:val="0"/>
                      <w:marRight w:val="0"/>
                      <w:marTop w:val="0"/>
                      <w:marBottom w:val="0"/>
                      <w:divBdr>
                        <w:top w:val="none" w:sz="0" w:space="0" w:color="auto"/>
                        <w:left w:val="none" w:sz="0" w:space="0" w:color="auto"/>
                        <w:bottom w:val="none" w:sz="0" w:space="0" w:color="auto"/>
                        <w:right w:val="none" w:sz="0" w:space="0" w:color="auto"/>
                      </w:divBdr>
                      <w:divsChild>
                        <w:div w:id="1724984620">
                          <w:marLeft w:val="0"/>
                          <w:marRight w:val="0"/>
                          <w:marTop w:val="0"/>
                          <w:marBottom w:val="0"/>
                          <w:divBdr>
                            <w:top w:val="none" w:sz="0" w:space="0" w:color="auto"/>
                            <w:left w:val="none" w:sz="0" w:space="0" w:color="auto"/>
                            <w:bottom w:val="none" w:sz="0" w:space="0" w:color="auto"/>
                            <w:right w:val="none" w:sz="0" w:space="0" w:color="auto"/>
                          </w:divBdr>
                        </w:div>
                        <w:div w:id="20934649">
                          <w:marLeft w:val="0"/>
                          <w:marRight w:val="0"/>
                          <w:marTop w:val="0"/>
                          <w:marBottom w:val="0"/>
                          <w:divBdr>
                            <w:top w:val="none" w:sz="0" w:space="0" w:color="auto"/>
                            <w:left w:val="none" w:sz="0" w:space="0" w:color="auto"/>
                            <w:bottom w:val="none" w:sz="0" w:space="0" w:color="auto"/>
                            <w:right w:val="none" w:sz="0" w:space="0" w:color="auto"/>
                          </w:divBdr>
                        </w:div>
                        <w:div w:id="1528300383">
                          <w:marLeft w:val="0"/>
                          <w:marRight w:val="0"/>
                          <w:marTop w:val="0"/>
                          <w:marBottom w:val="0"/>
                          <w:divBdr>
                            <w:top w:val="none" w:sz="0" w:space="0" w:color="auto"/>
                            <w:left w:val="none" w:sz="0" w:space="0" w:color="auto"/>
                            <w:bottom w:val="none" w:sz="0" w:space="0" w:color="auto"/>
                            <w:right w:val="none" w:sz="0" w:space="0" w:color="auto"/>
                          </w:divBdr>
                        </w:div>
                        <w:div w:id="1802114525">
                          <w:marLeft w:val="0"/>
                          <w:marRight w:val="0"/>
                          <w:marTop w:val="0"/>
                          <w:marBottom w:val="0"/>
                          <w:divBdr>
                            <w:top w:val="none" w:sz="0" w:space="0" w:color="auto"/>
                            <w:left w:val="none" w:sz="0" w:space="0" w:color="auto"/>
                            <w:bottom w:val="none" w:sz="0" w:space="0" w:color="auto"/>
                            <w:right w:val="none" w:sz="0" w:space="0" w:color="auto"/>
                          </w:divBdr>
                        </w:div>
                        <w:div w:id="1555387165">
                          <w:marLeft w:val="0"/>
                          <w:marRight w:val="0"/>
                          <w:marTop w:val="0"/>
                          <w:marBottom w:val="0"/>
                          <w:divBdr>
                            <w:top w:val="none" w:sz="0" w:space="0" w:color="auto"/>
                            <w:left w:val="none" w:sz="0" w:space="0" w:color="auto"/>
                            <w:bottom w:val="none" w:sz="0" w:space="0" w:color="auto"/>
                            <w:right w:val="none" w:sz="0" w:space="0" w:color="auto"/>
                          </w:divBdr>
                        </w:div>
                        <w:div w:id="729308292">
                          <w:marLeft w:val="0"/>
                          <w:marRight w:val="0"/>
                          <w:marTop w:val="0"/>
                          <w:marBottom w:val="0"/>
                          <w:divBdr>
                            <w:top w:val="none" w:sz="0" w:space="0" w:color="auto"/>
                            <w:left w:val="none" w:sz="0" w:space="0" w:color="auto"/>
                            <w:bottom w:val="none" w:sz="0" w:space="0" w:color="auto"/>
                            <w:right w:val="none" w:sz="0" w:space="0" w:color="auto"/>
                          </w:divBdr>
                        </w:div>
                        <w:div w:id="15585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30870371">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1353505">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87507269">
      <w:bodyDiv w:val="1"/>
      <w:marLeft w:val="0"/>
      <w:marRight w:val="0"/>
      <w:marTop w:val="0"/>
      <w:marBottom w:val="0"/>
      <w:divBdr>
        <w:top w:val="none" w:sz="0" w:space="0" w:color="auto"/>
        <w:left w:val="none" w:sz="0" w:space="0" w:color="auto"/>
        <w:bottom w:val="none" w:sz="0" w:space="0" w:color="auto"/>
        <w:right w:val="none" w:sz="0" w:space="0" w:color="auto"/>
      </w:divBdr>
    </w:div>
    <w:div w:id="1400054271">
      <w:bodyDiv w:val="1"/>
      <w:marLeft w:val="0"/>
      <w:marRight w:val="0"/>
      <w:marTop w:val="0"/>
      <w:marBottom w:val="0"/>
      <w:divBdr>
        <w:top w:val="none" w:sz="0" w:space="0" w:color="auto"/>
        <w:left w:val="none" w:sz="0" w:space="0" w:color="auto"/>
        <w:bottom w:val="none" w:sz="0" w:space="0" w:color="auto"/>
        <w:right w:val="none" w:sz="0" w:space="0" w:color="auto"/>
      </w:divBdr>
    </w:div>
    <w:div w:id="1415203937">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7474610">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10003529">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oa.chinagoldgroup.com/chinagoldgroup/zjgfgszdtx.nsf/7551db523605f2ee482576d900227f61/bf0b47e30fd3a38748257c360026f114?OpenDocument&amp;view=vwpublicedbycat&amp;start=21&amp;count=20&amp;RestrictToCategory=4co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E393A7-FD12-43DC-B887-9710F5749C96}"/>
      </w:docPartPr>
      <w:docPartBody>
        <w:p w:rsidR="004E6544" w:rsidRDefault="00DB3743">
          <w:r w:rsidRPr="00DD7DD4">
            <w:rPr>
              <w:rStyle w:val="a3"/>
              <w:rFonts w:hint="eastAsia"/>
              <w:u w:val="single"/>
            </w:rPr>
            <w:t xml:space="preserve">　　　</w:t>
          </w:r>
        </w:p>
      </w:docPartBody>
    </w:docPart>
    <w:docPart>
      <w:docPartPr>
        <w:name w:val="46E865AA8AEC4B1CAD380D65F359C02D"/>
        <w:category>
          <w:name w:val="常规"/>
          <w:gallery w:val="placeholder"/>
        </w:category>
        <w:types>
          <w:type w:val="bbPlcHdr"/>
        </w:types>
        <w:behaviors>
          <w:behavior w:val="content"/>
        </w:behaviors>
        <w:guid w:val="{A1E2F166-8037-4AFA-88ED-8244AAEAD7CD}"/>
      </w:docPartPr>
      <w:docPartBody>
        <w:p w:rsidR="00DE31C0" w:rsidRDefault="00774601" w:rsidP="00774601">
          <w:pPr>
            <w:pStyle w:val="46E865AA8AEC4B1CAD380D65F359C02D"/>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fixed"/>
    <w:sig w:usb0="00000000" w:usb1="080E0000" w:usb2="00000010" w:usb3="00000000" w:csb0="00040000" w:csb1="00000000"/>
  </w:font>
  <w:font w:name="宋体@.詔.牀.">
    <w:altName w:val="宋体"/>
    <w:panose1 w:val="00000000000000000000"/>
    <w:charset w:val="86"/>
    <w:family w:val="roman"/>
    <w:notTrueType/>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4B29"/>
    <w:rsid w:val="000056ED"/>
    <w:rsid w:val="00007CFD"/>
    <w:rsid w:val="00011E75"/>
    <w:rsid w:val="00012653"/>
    <w:rsid w:val="00013B71"/>
    <w:rsid w:val="00020357"/>
    <w:rsid w:val="00021BC4"/>
    <w:rsid w:val="000234EA"/>
    <w:rsid w:val="0002361B"/>
    <w:rsid w:val="000236A0"/>
    <w:rsid w:val="0002605F"/>
    <w:rsid w:val="00032504"/>
    <w:rsid w:val="00032ECB"/>
    <w:rsid w:val="0003500B"/>
    <w:rsid w:val="000353DC"/>
    <w:rsid w:val="0003608F"/>
    <w:rsid w:val="000403D5"/>
    <w:rsid w:val="000434B3"/>
    <w:rsid w:val="00044179"/>
    <w:rsid w:val="00044916"/>
    <w:rsid w:val="00045444"/>
    <w:rsid w:val="00055561"/>
    <w:rsid w:val="00060FE4"/>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A6462"/>
    <w:rsid w:val="000B3464"/>
    <w:rsid w:val="000B59FC"/>
    <w:rsid w:val="000B5C82"/>
    <w:rsid w:val="000C5F2F"/>
    <w:rsid w:val="000D0276"/>
    <w:rsid w:val="000E37AA"/>
    <w:rsid w:val="000E7B4D"/>
    <w:rsid w:val="000F082C"/>
    <w:rsid w:val="000F147D"/>
    <w:rsid w:val="000F175D"/>
    <w:rsid w:val="000F3B57"/>
    <w:rsid w:val="000F41A3"/>
    <w:rsid w:val="000F440D"/>
    <w:rsid w:val="00103415"/>
    <w:rsid w:val="00103FA8"/>
    <w:rsid w:val="00105227"/>
    <w:rsid w:val="00105693"/>
    <w:rsid w:val="00110AE1"/>
    <w:rsid w:val="00114109"/>
    <w:rsid w:val="00117118"/>
    <w:rsid w:val="00120BE3"/>
    <w:rsid w:val="00122BB8"/>
    <w:rsid w:val="001279CA"/>
    <w:rsid w:val="00133739"/>
    <w:rsid w:val="0013685D"/>
    <w:rsid w:val="00140824"/>
    <w:rsid w:val="0014233D"/>
    <w:rsid w:val="00142487"/>
    <w:rsid w:val="00142BBE"/>
    <w:rsid w:val="00142C80"/>
    <w:rsid w:val="001439F9"/>
    <w:rsid w:val="00151EE9"/>
    <w:rsid w:val="00156761"/>
    <w:rsid w:val="00157128"/>
    <w:rsid w:val="00157EC8"/>
    <w:rsid w:val="00163A4C"/>
    <w:rsid w:val="00172F92"/>
    <w:rsid w:val="001812E2"/>
    <w:rsid w:val="00183634"/>
    <w:rsid w:val="00186ABA"/>
    <w:rsid w:val="00190BFB"/>
    <w:rsid w:val="00191ED7"/>
    <w:rsid w:val="001940A4"/>
    <w:rsid w:val="001967D6"/>
    <w:rsid w:val="001A4390"/>
    <w:rsid w:val="001A49A1"/>
    <w:rsid w:val="001A5C0B"/>
    <w:rsid w:val="001A79B6"/>
    <w:rsid w:val="001B1217"/>
    <w:rsid w:val="001B2FBB"/>
    <w:rsid w:val="001B3DB4"/>
    <w:rsid w:val="001B64A1"/>
    <w:rsid w:val="001C0613"/>
    <w:rsid w:val="001C0932"/>
    <w:rsid w:val="001C18E2"/>
    <w:rsid w:val="001C2312"/>
    <w:rsid w:val="001D08AB"/>
    <w:rsid w:val="001E2A87"/>
    <w:rsid w:val="001E659F"/>
    <w:rsid w:val="001E7AC2"/>
    <w:rsid w:val="001F5BF0"/>
    <w:rsid w:val="001F792E"/>
    <w:rsid w:val="001F7AEB"/>
    <w:rsid w:val="00201E15"/>
    <w:rsid w:val="00202BF5"/>
    <w:rsid w:val="002203AB"/>
    <w:rsid w:val="002215CD"/>
    <w:rsid w:val="00221C98"/>
    <w:rsid w:val="002316F7"/>
    <w:rsid w:val="00235A03"/>
    <w:rsid w:val="00237E37"/>
    <w:rsid w:val="00240BD1"/>
    <w:rsid w:val="00240E59"/>
    <w:rsid w:val="002424E5"/>
    <w:rsid w:val="002425BA"/>
    <w:rsid w:val="00245B31"/>
    <w:rsid w:val="00245E71"/>
    <w:rsid w:val="00252183"/>
    <w:rsid w:val="00255510"/>
    <w:rsid w:val="00256EAA"/>
    <w:rsid w:val="00267486"/>
    <w:rsid w:val="00267758"/>
    <w:rsid w:val="002806A5"/>
    <w:rsid w:val="00282709"/>
    <w:rsid w:val="00282807"/>
    <w:rsid w:val="0028759F"/>
    <w:rsid w:val="00291691"/>
    <w:rsid w:val="002939B4"/>
    <w:rsid w:val="0029571E"/>
    <w:rsid w:val="00295B2D"/>
    <w:rsid w:val="00296AA3"/>
    <w:rsid w:val="002A133C"/>
    <w:rsid w:val="002A1B3D"/>
    <w:rsid w:val="002A3D43"/>
    <w:rsid w:val="002A7DA0"/>
    <w:rsid w:val="002B4A35"/>
    <w:rsid w:val="002C052B"/>
    <w:rsid w:val="002C1384"/>
    <w:rsid w:val="002C1FA8"/>
    <w:rsid w:val="002C4EDD"/>
    <w:rsid w:val="002C60AD"/>
    <w:rsid w:val="002C74B0"/>
    <w:rsid w:val="002C7F45"/>
    <w:rsid w:val="002D1456"/>
    <w:rsid w:val="002D24AC"/>
    <w:rsid w:val="002D36DA"/>
    <w:rsid w:val="002D5902"/>
    <w:rsid w:val="002D6EFF"/>
    <w:rsid w:val="002D76CF"/>
    <w:rsid w:val="002E52A1"/>
    <w:rsid w:val="002F5423"/>
    <w:rsid w:val="002F6FE9"/>
    <w:rsid w:val="00302468"/>
    <w:rsid w:val="003076E0"/>
    <w:rsid w:val="003107C9"/>
    <w:rsid w:val="00311067"/>
    <w:rsid w:val="003145A5"/>
    <w:rsid w:val="003161CE"/>
    <w:rsid w:val="00321D6D"/>
    <w:rsid w:val="003262C7"/>
    <w:rsid w:val="00326ECB"/>
    <w:rsid w:val="003333AF"/>
    <w:rsid w:val="00335DE6"/>
    <w:rsid w:val="00342117"/>
    <w:rsid w:val="00342477"/>
    <w:rsid w:val="00343E54"/>
    <w:rsid w:val="00344D91"/>
    <w:rsid w:val="00353AE0"/>
    <w:rsid w:val="00356A92"/>
    <w:rsid w:val="00366433"/>
    <w:rsid w:val="00373786"/>
    <w:rsid w:val="00381BC0"/>
    <w:rsid w:val="00382F4F"/>
    <w:rsid w:val="00386A9F"/>
    <w:rsid w:val="0039064D"/>
    <w:rsid w:val="003908FA"/>
    <w:rsid w:val="0039324D"/>
    <w:rsid w:val="003962B1"/>
    <w:rsid w:val="003A2DE3"/>
    <w:rsid w:val="003A61DE"/>
    <w:rsid w:val="003A7CD4"/>
    <w:rsid w:val="003B1EAC"/>
    <w:rsid w:val="003B2E3D"/>
    <w:rsid w:val="003B4A6B"/>
    <w:rsid w:val="003C1982"/>
    <w:rsid w:val="003C614B"/>
    <w:rsid w:val="003D0725"/>
    <w:rsid w:val="003D4186"/>
    <w:rsid w:val="003D7851"/>
    <w:rsid w:val="003D7CE7"/>
    <w:rsid w:val="003E22F6"/>
    <w:rsid w:val="003E29F3"/>
    <w:rsid w:val="003E2F24"/>
    <w:rsid w:val="003E6817"/>
    <w:rsid w:val="003E7B3A"/>
    <w:rsid w:val="003F0940"/>
    <w:rsid w:val="003F10C8"/>
    <w:rsid w:val="003F3961"/>
    <w:rsid w:val="003F3A03"/>
    <w:rsid w:val="003F5B6A"/>
    <w:rsid w:val="0040287B"/>
    <w:rsid w:val="00402FB9"/>
    <w:rsid w:val="004060E1"/>
    <w:rsid w:val="004073B3"/>
    <w:rsid w:val="00410006"/>
    <w:rsid w:val="004140D9"/>
    <w:rsid w:val="00414CEC"/>
    <w:rsid w:val="00415A60"/>
    <w:rsid w:val="00422549"/>
    <w:rsid w:val="004244EF"/>
    <w:rsid w:val="00424809"/>
    <w:rsid w:val="00424A0C"/>
    <w:rsid w:val="00425BA5"/>
    <w:rsid w:val="0043080F"/>
    <w:rsid w:val="00432A1F"/>
    <w:rsid w:val="004336EF"/>
    <w:rsid w:val="0043488A"/>
    <w:rsid w:val="00440DF2"/>
    <w:rsid w:val="00440F19"/>
    <w:rsid w:val="00444133"/>
    <w:rsid w:val="004506BE"/>
    <w:rsid w:val="004533D1"/>
    <w:rsid w:val="00455B73"/>
    <w:rsid w:val="00457596"/>
    <w:rsid w:val="00462366"/>
    <w:rsid w:val="004629D5"/>
    <w:rsid w:val="00470F61"/>
    <w:rsid w:val="00471691"/>
    <w:rsid w:val="004719CF"/>
    <w:rsid w:val="0047340A"/>
    <w:rsid w:val="00473804"/>
    <w:rsid w:val="00485A15"/>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42F0"/>
    <w:rsid w:val="004C43A4"/>
    <w:rsid w:val="004C76CE"/>
    <w:rsid w:val="004D20EE"/>
    <w:rsid w:val="004D2666"/>
    <w:rsid w:val="004D6D25"/>
    <w:rsid w:val="004D7489"/>
    <w:rsid w:val="004D7840"/>
    <w:rsid w:val="004E0439"/>
    <w:rsid w:val="004E04F7"/>
    <w:rsid w:val="004E1C08"/>
    <w:rsid w:val="004E3251"/>
    <w:rsid w:val="004E3AF1"/>
    <w:rsid w:val="004E6544"/>
    <w:rsid w:val="004E7802"/>
    <w:rsid w:val="004F009B"/>
    <w:rsid w:val="004F207A"/>
    <w:rsid w:val="005027B4"/>
    <w:rsid w:val="00504773"/>
    <w:rsid w:val="005068BC"/>
    <w:rsid w:val="00516D73"/>
    <w:rsid w:val="005215DC"/>
    <w:rsid w:val="0052293F"/>
    <w:rsid w:val="00522F6B"/>
    <w:rsid w:val="00523110"/>
    <w:rsid w:val="00526766"/>
    <w:rsid w:val="005268E0"/>
    <w:rsid w:val="0052696C"/>
    <w:rsid w:val="00527DB2"/>
    <w:rsid w:val="005313CD"/>
    <w:rsid w:val="0053280A"/>
    <w:rsid w:val="00533650"/>
    <w:rsid w:val="00533F72"/>
    <w:rsid w:val="00536A57"/>
    <w:rsid w:val="00537979"/>
    <w:rsid w:val="005422E3"/>
    <w:rsid w:val="00542A0E"/>
    <w:rsid w:val="0054615B"/>
    <w:rsid w:val="005472A5"/>
    <w:rsid w:val="005476AE"/>
    <w:rsid w:val="00550C78"/>
    <w:rsid w:val="00551DFD"/>
    <w:rsid w:val="00552952"/>
    <w:rsid w:val="005569FD"/>
    <w:rsid w:val="00556A44"/>
    <w:rsid w:val="00560A87"/>
    <w:rsid w:val="0056541D"/>
    <w:rsid w:val="005654AC"/>
    <w:rsid w:val="005670C9"/>
    <w:rsid w:val="00567462"/>
    <w:rsid w:val="00567D9E"/>
    <w:rsid w:val="00571364"/>
    <w:rsid w:val="00575D97"/>
    <w:rsid w:val="005779AE"/>
    <w:rsid w:val="005822A8"/>
    <w:rsid w:val="00582E12"/>
    <w:rsid w:val="0059503F"/>
    <w:rsid w:val="0059545D"/>
    <w:rsid w:val="005979DC"/>
    <w:rsid w:val="005A2E6F"/>
    <w:rsid w:val="005A6D6C"/>
    <w:rsid w:val="005A6ED8"/>
    <w:rsid w:val="005B24EE"/>
    <w:rsid w:val="005B3CB6"/>
    <w:rsid w:val="005B5439"/>
    <w:rsid w:val="005B6C3B"/>
    <w:rsid w:val="005C028E"/>
    <w:rsid w:val="005C2D90"/>
    <w:rsid w:val="005C5DA2"/>
    <w:rsid w:val="005D6837"/>
    <w:rsid w:val="005D6C4C"/>
    <w:rsid w:val="005E2D1E"/>
    <w:rsid w:val="005E3B88"/>
    <w:rsid w:val="005E61F9"/>
    <w:rsid w:val="005E7CE3"/>
    <w:rsid w:val="005F0430"/>
    <w:rsid w:val="005F08EC"/>
    <w:rsid w:val="005F3BA5"/>
    <w:rsid w:val="005F589F"/>
    <w:rsid w:val="006007A2"/>
    <w:rsid w:val="0060301F"/>
    <w:rsid w:val="00614965"/>
    <w:rsid w:val="00617EEA"/>
    <w:rsid w:val="00622A95"/>
    <w:rsid w:val="00623ABC"/>
    <w:rsid w:val="0062477F"/>
    <w:rsid w:val="00626F2D"/>
    <w:rsid w:val="00627316"/>
    <w:rsid w:val="00640DE1"/>
    <w:rsid w:val="0064157C"/>
    <w:rsid w:val="0064473F"/>
    <w:rsid w:val="00650116"/>
    <w:rsid w:val="00653904"/>
    <w:rsid w:val="00656049"/>
    <w:rsid w:val="0065606C"/>
    <w:rsid w:val="00662179"/>
    <w:rsid w:val="00664E7A"/>
    <w:rsid w:val="00666135"/>
    <w:rsid w:val="006679B5"/>
    <w:rsid w:val="00667ED8"/>
    <w:rsid w:val="00670B68"/>
    <w:rsid w:val="00671DB1"/>
    <w:rsid w:val="00672440"/>
    <w:rsid w:val="00674B33"/>
    <w:rsid w:val="0067564A"/>
    <w:rsid w:val="006865EA"/>
    <w:rsid w:val="0069046D"/>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04AA"/>
    <w:rsid w:val="006E3EA5"/>
    <w:rsid w:val="006E6B2E"/>
    <w:rsid w:val="006E7F9A"/>
    <w:rsid w:val="006F39D6"/>
    <w:rsid w:val="006F4FF6"/>
    <w:rsid w:val="00701FCD"/>
    <w:rsid w:val="00703C57"/>
    <w:rsid w:val="0070452E"/>
    <w:rsid w:val="00705C49"/>
    <w:rsid w:val="00710304"/>
    <w:rsid w:val="00710A14"/>
    <w:rsid w:val="00710DF6"/>
    <w:rsid w:val="00711502"/>
    <w:rsid w:val="0071327A"/>
    <w:rsid w:val="007156A6"/>
    <w:rsid w:val="007267EC"/>
    <w:rsid w:val="00731723"/>
    <w:rsid w:val="00732BBD"/>
    <w:rsid w:val="00734566"/>
    <w:rsid w:val="007355F3"/>
    <w:rsid w:val="007360D9"/>
    <w:rsid w:val="00740175"/>
    <w:rsid w:val="00743F53"/>
    <w:rsid w:val="0074600A"/>
    <w:rsid w:val="007534BD"/>
    <w:rsid w:val="007571F3"/>
    <w:rsid w:val="00764A07"/>
    <w:rsid w:val="00765FF6"/>
    <w:rsid w:val="007737FB"/>
    <w:rsid w:val="00774601"/>
    <w:rsid w:val="00774941"/>
    <w:rsid w:val="00775421"/>
    <w:rsid w:val="00776D56"/>
    <w:rsid w:val="00780475"/>
    <w:rsid w:val="0078284E"/>
    <w:rsid w:val="00782C46"/>
    <w:rsid w:val="00784D7A"/>
    <w:rsid w:val="00790D3F"/>
    <w:rsid w:val="00792A72"/>
    <w:rsid w:val="00793726"/>
    <w:rsid w:val="007945B6"/>
    <w:rsid w:val="007A2B2D"/>
    <w:rsid w:val="007B135F"/>
    <w:rsid w:val="007B2B55"/>
    <w:rsid w:val="007B3C14"/>
    <w:rsid w:val="007B3C1A"/>
    <w:rsid w:val="007C0882"/>
    <w:rsid w:val="007C1043"/>
    <w:rsid w:val="007C4161"/>
    <w:rsid w:val="007C4BE1"/>
    <w:rsid w:val="007C51EF"/>
    <w:rsid w:val="007D2FD6"/>
    <w:rsid w:val="007D419F"/>
    <w:rsid w:val="007D6D69"/>
    <w:rsid w:val="007D6F29"/>
    <w:rsid w:val="007D735A"/>
    <w:rsid w:val="007F0584"/>
    <w:rsid w:val="007F11B8"/>
    <w:rsid w:val="007F3EEA"/>
    <w:rsid w:val="00802845"/>
    <w:rsid w:val="00803299"/>
    <w:rsid w:val="008048A0"/>
    <w:rsid w:val="008139F4"/>
    <w:rsid w:val="008165EA"/>
    <w:rsid w:val="00816907"/>
    <w:rsid w:val="00816CF0"/>
    <w:rsid w:val="0081790A"/>
    <w:rsid w:val="008205E1"/>
    <w:rsid w:val="00821CF3"/>
    <w:rsid w:val="0082217E"/>
    <w:rsid w:val="00822E96"/>
    <w:rsid w:val="00825D16"/>
    <w:rsid w:val="00830A74"/>
    <w:rsid w:val="0083273C"/>
    <w:rsid w:val="008379B1"/>
    <w:rsid w:val="00842FF3"/>
    <w:rsid w:val="00846C3B"/>
    <w:rsid w:val="00850C34"/>
    <w:rsid w:val="00850F04"/>
    <w:rsid w:val="00851C29"/>
    <w:rsid w:val="00852756"/>
    <w:rsid w:val="008543E1"/>
    <w:rsid w:val="008549B6"/>
    <w:rsid w:val="0086068B"/>
    <w:rsid w:val="008620B4"/>
    <w:rsid w:val="00865910"/>
    <w:rsid w:val="00870DBE"/>
    <w:rsid w:val="00873818"/>
    <w:rsid w:val="00873F7F"/>
    <w:rsid w:val="00874239"/>
    <w:rsid w:val="00874269"/>
    <w:rsid w:val="00877A6D"/>
    <w:rsid w:val="00882301"/>
    <w:rsid w:val="00886903"/>
    <w:rsid w:val="00890F00"/>
    <w:rsid w:val="0089283A"/>
    <w:rsid w:val="00895A94"/>
    <w:rsid w:val="0089696C"/>
    <w:rsid w:val="00897A46"/>
    <w:rsid w:val="008A12DA"/>
    <w:rsid w:val="008A5DB2"/>
    <w:rsid w:val="008B09EE"/>
    <w:rsid w:val="008B1A1A"/>
    <w:rsid w:val="008B1FF2"/>
    <w:rsid w:val="008B22C5"/>
    <w:rsid w:val="008B3556"/>
    <w:rsid w:val="008B4BFE"/>
    <w:rsid w:val="008B6EBA"/>
    <w:rsid w:val="008B7A72"/>
    <w:rsid w:val="008B7D97"/>
    <w:rsid w:val="008C255E"/>
    <w:rsid w:val="008D1E50"/>
    <w:rsid w:val="008E0178"/>
    <w:rsid w:val="008E1F7D"/>
    <w:rsid w:val="008F3574"/>
    <w:rsid w:val="008F4657"/>
    <w:rsid w:val="00904A3E"/>
    <w:rsid w:val="009078EE"/>
    <w:rsid w:val="00907A65"/>
    <w:rsid w:val="00910DEE"/>
    <w:rsid w:val="00913362"/>
    <w:rsid w:val="0091523F"/>
    <w:rsid w:val="00916593"/>
    <w:rsid w:val="00916DBA"/>
    <w:rsid w:val="009215B7"/>
    <w:rsid w:val="00922C46"/>
    <w:rsid w:val="009242EA"/>
    <w:rsid w:val="00924381"/>
    <w:rsid w:val="009314BE"/>
    <w:rsid w:val="00932281"/>
    <w:rsid w:val="00934D2C"/>
    <w:rsid w:val="00935407"/>
    <w:rsid w:val="009402A5"/>
    <w:rsid w:val="009422D4"/>
    <w:rsid w:val="0094315C"/>
    <w:rsid w:val="009457DA"/>
    <w:rsid w:val="00945BA6"/>
    <w:rsid w:val="0095041C"/>
    <w:rsid w:val="00953A46"/>
    <w:rsid w:val="0096111A"/>
    <w:rsid w:val="00974A56"/>
    <w:rsid w:val="00976D34"/>
    <w:rsid w:val="0098044B"/>
    <w:rsid w:val="00986A33"/>
    <w:rsid w:val="00991F79"/>
    <w:rsid w:val="00996906"/>
    <w:rsid w:val="00997435"/>
    <w:rsid w:val="009979A5"/>
    <w:rsid w:val="009A2126"/>
    <w:rsid w:val="009A550B"/>
    <w:rsid w:val="009A58AB"/>
    <w:rsid w:val="009A5B98"/>
    <w:rsid w:val="009A67AF"/>
    <w:rsid w:val="009A6C69"/>
    <w:rsid w:val="009A6CCE"/>
    <w:rsid w:val="009A7545"/>
    <w:rsid w:val="009A7798"/>
    <w:rsid w:val="009B293C"/>
    <w:rsid w:val="009B415A"/>
    <w:rsid w:val="009B472A"/>
    <w:rsid w:val="009B6A25"/>
    <w:rsid w:val="009B6F4F"/>
    <w:rsid w:val="009C0F45"/>
    <w:rsid w:val="009C64EC"/>
    <w:rsid w:val="009D05C1"/>
    <w:rsid w:val="009D15B0"/>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3335"/>
    <w:rsid w:val="00A15BB3"/>
    <w:rsid w:val="00A24A10"/>
    <w:rsid w:val="00A270B9"/>
    <w:rsid w:val="00A30A00"/>
    <w:rsid w:val="00A40ACE"/>
    <w:rsid w:val="00A41AB8"/>
    <w:rsid w:val="00A423C8"/>
    <w:rsid w:val="00A42B52"/>
    <w:rsid w:val="00A52BC4"/>
    <w:rsid w:val="00A5314E"/>
    <w:rsid w:val="00A5642D"/>
    <w:rsid w:val="00A65258"/>
    <w:rsid w:val="00A653BB"/>
    <w:rsid w:val="00A65574"/>
    <w:rsid w:val="00A677A4"/>
    <w:rsid w:val="00A74CBD"/>
    <w:rsid w:val="00A75E22"/>
    <w:rsid w:val="00A76206"/>
    <w:rsid w:val="00A80F35"/>
    <w:rsid w:val="00A8187E"/>
    <w:rsid w:val="00A83E9B"/>
    <w:rsid w:val="00A875E0"/>
    <w:rsid w:val="00A93989"/>
    <w:rsid w:val="00A95D0E"/>
    <w:rsid w:val="00AA0138"/>
    <w:rsid w:val="00AA2955"/>
    <w:rsid w:val="00AB3FDB"/>
    <w:rsid w:val="00AB431D"/>
    <w:rsid w:val="00AB49FC"/>
    <w:rsid w:val="00AB4F81"/>
    <w:rsid w:val="00AB5509"/>
    <w:rsid w:val="00AB7DCC"/>
    <w:rsid w:val="00AC5F56"/>
    <w:rsid w:val="00AC65C2"/>
    <w:rsid w:val="00AD76E8"/>
    <w:rsid w:val="00AF19B5"/>
    <w:rsid w:val="00AF2026"/>
    <w:rsid w:val="00AF4E8C"/>
    <w:rsid w:val="00B02D4F"/>
    <w:rsid w:val="00B02F17"/>
    <w:rsid w:val="00B14DDE"/>
    <w:rsid w:val="00B224F4"/>
    <w:rsid w:val="00B235ED"/>
    <w:rsid w:val="00B24F71"/>
    <w:rsid w:val="00B251A2"/>
    <w:rsid w:val="00B25A6D"/>
    <w:rsid w:val="00B2605C"/>
    <w:rsid w:val="00B269B5"/>
    <w:rsid w:val="00B30435"/>
    <w:rsid w:val="00B314C5"/>
    <w:rsid w:val="00B331CF"/>
    <w:rsid w:val="00B355DA"/>
    <w:rsid w:val="00B35A24"/>
    <w:rsid w:val="00B4425C"/>
    <w:rsid w:val="00B474C7"/>
    <w:rsid w:val="00B503F9"/>
    <w:rsid w:val="00B51293"/>
    <w:rsid w:val="00B54516"/>
    <w:rsid w:val="00B57015"/>
    <w:rsid w:val="00B600A7"/>
    <w:rsid w:val="00B61D84"/>
    <w:rsid w:val="00B627D0"/>
    <w:rsid w:val="00B638BA"/>
    <w:rsid w:val="00B64385"/>
    <w:rsid w:val="00B64C23"/>
    <w:rsid w:val="00B64E37"/>
    <w:rsid w:val="00B65636"/>
    <w:rsid w:val="00B657AC"/>
    <w:rsid w:val="00B703D9"/>
    <w:rsid w:val="00B705F1"/>
    <w:rsid w:val="00B719E8"/>
    <w:rsid w:val="00B72BF0"/>
    <w:rsid w:val="00B730A9"/>
    <w:rsid w:val="00B75B52"/>
    <w:rsid w:val="00B80684"/>
    <w:rsid w:val="00B84645"/>
    <w:rsid w:val="00B93E0C"/>
    <w:rsid w:val="00BA79D9"/>
    <w:rsid w:val="00BB0F16"/>
    <w:rsid w:val="00BB2FE6"/>
    <w:rsid w:val="00BC135D"/>
    <w:rsid w:val="00BC13FE"/>
    <w:rsid w:val="00BC285D"/>
    <w:rsid w:val="00BC44A2"/>
    <w:rsid w:val="00BD038E"/>
    <w:rsid w:val="00BD2529"/>
    <w:rsid w:val="00BD272F"/>
    <w:rsid w:val="00BD598C"/>
    <w:rsid w:val="00BE0542"/>
    <w:rsid w:val="00BE5E61"/>
    <w:rsid w:val="00BE64B5"/>
    <w:rsid w:val="00BF278F"/>
    <w:rsid w:val="00BF5D15"/>
    <w:rsid w:val="00BF7140"/>
    <w:rsid w:val="00BF7208"/>
    <w:rsid w:val="00C054C7"/>
    <w:rsid w:val="00C16784"/>
    <w:rsid w:val="00C23EC6"/>
    <w:rsid w:val="00C2637F"/>
    <w:rsid w:val="00C26A5F"/>
    <w:rsid w:val="00C307D6"/>
    <w:rsid w:val="00C30B4B"/>
    <w:rsid w:val="00C3290A"/>
    <w:rsid w:val="00C34B0A"/>
    <w:rsid w:val="00C36EEA"/>
    <w:rsid w:val="00C371D5"/>
    <w:rsid w:val="00C37B34"/>
    <w:rsid w:val="00C43F05"/>
    <w:rsid w:val="00C4655D"/>
    <w:rsid w:val="00C46DD2"/>
    <w:rsid w:val="00C502A5"/>
    <w:rsid w:val="00C508E4"/>
    <w:rsid w:val="00C5468E"/>
    <w:rsid w:val="00C54E4F"/>
    <w:rsid w:val="00C608CB"/>
    <w:rsid w:val="00C62834"/>
    <w:rsid w:val="00C63576"/>
    <w:rsid w:val="00C64B4D"/>
    <w:rsid w:val="00C74245"/>
    <w:rsid w:val="00C746FA"/>
    <w:rsid w:val="00C776C8"/>
    <w:rsid w:val="00C84339"/>
    <w:rsid w:val="00C846DB"/>
    <w:rsid w:val="00C85D82"/>
    <w:rsid w:val="00C87130"/>
    <w:rsid w:val="00C953FB"/>
    <w:rsid w:val="00CA08D7"/>
    <w:rsid w:val="00CA2544"/>
    <w:rsid w:val="00CA2B37"/>
    <w:rsid w:val="00CA3008"/>
    <w:rsid w:val="00CA3DE1"/>
    <w:rsid w:val="00CB0F42"/>
    <w:rsid w:val="00CB5A04"/>
    <w:rsid w:val="00CC4686"/>
    <w:rsid w:val="00CC71B4"/>
    <w:rsid w:val="00CD1620"/>
    <w:rsid w:val="00CD6909"/>
    <w:rsid w:val="00CD7C99"/>
    <w:rsid w:val="00CE4FC8"/>
    <w:rsid w:val="00CE6A40"/>
    <w:rsid w:val="00CE6C5B"/>
    <w:rsid w:val="00CF113C"/>
    <w:rsid w:val="00CF1B4D"/>
    <w:rsid w:val="00CF52F4"/>
    <w:rsid w:val="00CF5F3A"/>
    <w:rsid w:val="00D00B95"/>
    <w:rsid w:val="00D0472A"/>
    <w:rsid w:val="00D05F1A"/>
    <w:rsid w:val="00D062DE"/>
    <w:rsid w:val="00D13563"/>
    <w:rsid w:val="00D13C3D"/>
    <w:rsid w:val="00D162E1"/>
    <w:rsid w:val="00D22C1E"/>
    <w:rsid w:val="00D31746"/>
    <w:rsid w:val="00D346A9"/>
    <w:rsid w:val="00D40381"/>
    <w:rsid w:val="00D411E6"/>
    <w:rsid w:val="00D41F03"/>
    <w:rsid w:val="00D44153"/>
    <w:rsid w:val="00D4423D"/>
    <w:rsid w:val="00D443FF"/>
    <w:rsid w:val="00D514A5"/>
    <w:rsid w:val="00D57F45"/>
    <w:rsid w:val="00D6090F"/>
    <w:rsid w:val="00D6636F"/>
    <w:rsid w:val="00D70462"/>
    <w:rsid w:val="00D727F0"/>
    <w:rsid w:val="00D75C3F"/>
    <w:rsid w:val="00D76320"/>
    <w:rsid w:val="00D8279D"/>
    <w:rsid w:val="00D82E7A"/>
    <w:rsid w:val="00D866A6"/>
    <w:rsid w:val="00D870BE"/>
    <w:rsid w:val="00D8741B"/>
    <w:rsid w:val="00D94305"/>
    <w:rsid w:val="00DA16AE"/>
    <w:rsid w:val="00DA26FB"/>
    <w:rsid w:val="00DA6EC7"/>
    <w:rsid w:val="00DB03AF"/>
    <w:rsid w:val="00DB3743"/>
    <w:rsid w:val="00DC0A9A"/>
    <w:rsid w:val="00DC1EB4"/>
    <w:rsid w:val="00DC1FE5"/>
    <w:rsid w:val="00DC5A17"/>
    <w:rsid w:val="00DC639E"/>
    <w:rsid w:val="00DC7D1C"/>
    <w:rsid w:val="00DD0A6A"/>
    <w:rsid w:val="00DD4CDB"/>
    <w:rsid w:val="00DD6A35"/>
    <w:rsid w:val="00DD7C5E"/>
    <w:rsid w:val="00DE31C0"/>
    <w:rsid w:val="00DE68D4"/>
    <w:rsid w:val="00DF0AA5"/>
    <w:rsid w:val="00DF5D9B"/>
    <w:rsid w:val="00DF64A7"/>
    <w:rsid w:val="00E00C93"/>
    <w:rsid w:val="00E02EBD"/>
    <w:rsid w:val="00E0415A"/>
    <w:rsid w:val="00E14019"/>
    <w:rsid w:val="00E1571C"/>
    <w:rsid w:val="00E15924"/>
    <w:rsid w:val="00E17B79"/>
    <w:rsid w:val="00E22EA6"/>
    <w:rsid w:val="00E23AB4"/>
    <w:rsid w:val="00E3194B"/>
    <w:rsid w:val="00E33C52"/>
    <w:rsid w:val="00E33FB8"/>
    <w:rsid w:val="00E35136"/>
    <w:rsid w:val="00E37F3C"/>
    <w:rsid w:val="00E40A31"/>
    <w:rsid w:val="00E46646"/>
    <w:rsid w:val="00E50E43"/>
    <w:rsid w:val="00E525E5"/>
    <w:rsid w:val="00E62690"/>
    <w:rsid w:val="00E66266"/>
    <w:rsid w:val="00E66C93"/>
    <w:rsid w:val="00E71083"/>
    <w:rsid w:val="00E71DB2"/>
    <w:rsid w:val="00E750F1"/>
    <w:rsid w:val="00E80852"/>
    <w:rsid w:val="00E822A7"/>
    <w:rsid w:val="00E83CCB"/>
    <w:rsid w:val="00E91C6E"/>
    <w:rsid w:val="00E928CB"/>
    <w:rsid w:val="00E93248"/>
    <w:rsid w:val="00E9348D"/>
    <w:rsid w:val="00EA35D2"/>
    <w:rsid w:val="00EA37AF"/>
    <w:rsid w:val="00EA3BC2"/>
    <w:rsid w:val="00EA4000"/>
    <w:rsid w:val="00EA4F59"/>
    <w:rsid w:val="00EB0325"/>
    <w:rsid w:val="00EB03F0"/>
    <w:rsid w:val="00EB1330"/>
    <w:rsid w:val="00EB6734"/>
    <w:rsid w:val="00EC7F75"/>
    <w:rsid w:val="00ED27AA"/>
    <w:rsid w:val="00ED4CA9"/>
    <w:rsid w:val="00EE425E"/>
    <w:rsid w:val="00EF5435"/>
    <w:rsid w:val="00F002E1"/>
    <w:rsid w:val="00F00B5C"/>
    <w:rsid w:val="00F03828"/>
    <w:rsid w:val="00F040FD"/>
    <w:rsid w:val="00F04B76"/>
    <w:rsid w:val="00F06716"/>
    <w:rsid w:val="00F0728E"/>
    <w:rsid w:val="00F1025B"/>
    <w:rsid w:val="00F104E1"/>
    <w:rsid w:val="00F11BD4"/>
    <w:rsid w:val="00F12194"/>
    <w:rsid w:val="00F24689"/>
    <w:rsid w:val="00F25976"/>
    <w:rsid w:val="00F303F9"/>
    <w:rsid w:val="00F37A07"/>
    <w:rsid w:val="00F37D66"/>
    <w:rsid w:val="00F45171"/>
    <w:rsid w:val="00F476B3"/>
    <w:rsid w:val="00F47BE3"/>
    <w:rsid w:val="00F548A8"/>
    <w:rsid w:val="00F5495E"/>
    <w:rsid w:val="00F6039B"/>
    <w:rsid w:val="00F62FEE"/>
    <w:rsid w:val="00F703C2"/>
    <w:rsid w:val="00F73C58"/>
    <w:rsid w:val="00F77164"/>
    <w:rsid w:val="00F775FB"/>
    <w:rsid w:val="00F80652"/>
    <w:rsid w:val="00F80699"/>
    <w:rsid w:val="00F8531C"/>
    <w:rsid w:val="00F87298"/>
    <w:rsid w:val="00F9117D"/>
    <w:rsid w:val="00FA3C88"/>
    <w:rsid w:val="00FA410E"/>
    <w:rsid w:val="00FA5149"/>
    <w:rsid w:val="00FB17A2"/>
    <w:rsid w:val="00FB1807"/>
    <w:rsid w:val="00FB2B02"/>
    <w:rsid w:val="00FB4311"/>
    <w:rsid w:val="00FB43DA"/>
    <w:rsid w:val="00FB5A3B"/>
    <w:rsid w:val="00FC10F0"/>
    <w:rsid w:val="00FC1107"/>
    <w:rsid w:val="00FC19AC"/>
    <w:rsid w:val="00FC30EB"/>
    <w:rsid w:val="00FC5034"/>
    <w:rsid w:val="00FC732F"/>
    <w:rsid w:val="00FC786E"/>
    <w:rsid w:val="00FC7A92"/>
    <w:rsid w:val="00FD347E"/>
    <w:rsid w:val="00FD40D6"/>
    <w:rsid w:val="00FE03EB"/>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9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31C0"/>
  </w:style>
  <w:style w:type="paragraph" w:customStyle="1" w:styleId="E4F00EADA0D34F348E33E97FD24EE236">
    <w:name w:val="E4F00EADA0D34F348E33E97FD24EE236"/>
    <w:rsid w:val="004E1C08"/>
    <w:pPr>
      <w:widowControl w:val="0"/>
      <w:jc w:val="both"/>
    </w:pPr>
  </w:style>
  <w:style w:type="paragraph" w:customStyle="1" w:styleId="986D9D70520D4479946D023D2FA8AB4F">
    <w:name w:val="986D9D70520D4479946D023D2FA8AB4F"/>
    <w:rsid w:val="004E1C08"/>
    <w:pPr>
      <w:widowControl w:val="0"/>
      <w:jc w:val="both"/>
    </w:pPr>
  </w:style>
  <w:style w:type="paragraph" w:customStyle="1" w:styleId="E094901A55024E60BC2FEDB3E04F98D1">
    <w:name w:val="E094901A55024E60BC2FEDB3E04F98D1"/>
    <w:rsid w:val="004E1C08"/>
    <w:pPr>
      <w:widowControl w:val="0"/>
      <w:jc w:val="both"/>
    </w:pPr>
  </w:style>
  <w:style w:type="paragraph" w:customStyle="1" w:styleId="6061C1C1DA3141D2B071159F0057E006">
    <w:name w:val="6061C1C1DA3141D2B071159F0057E006"/>
    <w:rsid w:val="004E1C08"/>
    <w:pPr>
      <w:widowControl w:val="0"/>
      <w:jc w:val="both"/>
    </w:pPr>
  </w:style>
  <w:style w:type="paragraph" w:customStyle="1" w:styleId="85644E1D58CC424FBBD7DD4CC2E3578F">
    <w:name w:val="85644E1D58CC424FBBD7DD4CC2E3578F"/>
    <w:rsid w:val="004E1C08"/>
    <w:pPr>
      <w:widowControl w:val="0"/>
      <w:jc w:val="both"/>
    </w:pPr>
  </w:style>
  <w:style w:type="paragraph" w:customStyle="1" w:styleId="8C364E0FC27A4405A8EFC156FA6A16C9">
    <w:name w:val="8C364E0FC27A4405A8EFC156FA6A16C9"/>
    <w:rsid w:val="004E1C08"/>
    <w:pPr>
      <w:widowControl w:val="0"/>
      <w:jc w:val="both"/>
    </w:pPr>
  </w:style>
  <w:style w:type="paragraph" w:customStyle="1" w:styleId="DCEA597A542E475AB5A76299F409A767">
    <w:name w:val="DCEA597A542E475AB5A76299F409A767"/>
    <w:rsid w:val="004E1C08"/>
    <w:pPr>
      <w:widowControl w:val="0"/>
      <w:jc w:val="both"/>
    </w:pPr>
  </w:style>
  <w:style w:type="paragraph" w:customStyle="1" w:styleId="B7669449A67F4B17B631D6046E870E1E">
    <w:name w:val="B7669449A67F4B17B631D6046E870E1E"/>
    <w:rsid w:val="004E1C08"/>
    <w:pPr>
      <w:widowControl w:val="0"/>
      <w:jc w:val="both"/>
    </w:pPr>
  </w:style>
  <w:style w:type="paragraph" w:customStyle="1" w:styleId="BD42ACCB415747FBA2032176CCB8F657">
    <w:name w:val="BD42ACCB415747FBA2032176CCB8F657"/>
    <w:rsid w:val="004E1C08"/>
    <w:pPr>
      <w:widowControl w:val="0"/>
      <w:jc w:val="both"/>
    </w:pPr>
  </w:style>
  <w:style w:type="paragraph" w:customStyle="1" w:styleId="F1F871E42B284C97AF02335B1BEE6AEE">
    <w:name w:val="F1F871E42B284C97AF02335B1BEE6AEE"/>
    <w:rsid w:val="004E1C08"/>
    <w:pPr>
      <w:widowControl w:val="0"/>
      <w:jc w:val="both"/>
    </w:pPr>
  </w:style>
  <w:style w:type="paragraph" w:customStyle="1" w:styleId="5F3F5F25DF71409B8A1A04D45D11B1DC">
    <w:name w:val="5F3F5F25DF71409B8A1A04D45D11B1DC"/>
    <w:rsid w:val="004E1C08"/>
    <w:pPr>
      <w:widowControl w:val="0"/>
      <w:jc w:val="both"/>
    </w:pPr>
  </w:style>
  <w:style w:type="paragraph" w:customStyle="1" w:styleId="2CCAB445AFA845DEA2176F3D9599A99B">
    <w:name w:val="2CCAB445AFA845DEA2176F3D9599A99B"/>
    <w:rsid w:val="004E1C08"/>
    <w:pPr>
      <w:widowControl w:val="0"/>
      <w:jc w:val="both"/>
    </w:pPr>
  </w:style>
  <w:style w:type="paragraph" w:customStyle="1" w:styleId="F91073138863449C944384EF952A2BEE">
    <w:name w:val="F91073138863449C944384EF952A2BEE"/>
    <w:rsid w:val="004E1C08"/>
    <w:pPr>
      <w:widowControl w:val="0"/>
      <w:jc w:val="both"/>
    </w:pPr>
  </w:style>
  <w:style w:type="paragraph" w:customStyle="1" w:styleId="84275D04718446DB9AAE197DC19FE190">
    <w:name w:val="84275D04718446DB9AAE197DC19FE190"/>
    <w:rsid w:val="004E1C08"/>
    <w:pPr>
      <w:widowControl w:val="0"/>
      <w:jc w:val="both"/>
    </w:pPr>
  </w:style>
  <w:style w:type="paragraph" w:customStyle="1" w:styleId="F780B3C8000D430FBBB523E66AB8E88E">
    <w:name w:val="F780B3C8000D430FBBB523E66AB8E88E"/>
    <w:rsid w:val="004E1C08"/>
    <w:pPr>
      <w:widowControl w:val="0"/>
      <w:jc w:val="both"/>
    </w:pPr>
  </w:style>
  <w:style w:type="paragraph" w:customStyle="1" w:styleId="4F6191D6D0E2402D9BC09E6832317375">
    <w:name w:val="4F6191D6D0E2402D9BC09E6832317375"/>
    <w:rsid w:val="004E1C08"/>
    <w:pPr>
      <w:widowControl w:val="0"/>
      <w:jc w:val="both"/>
    </w:pPr>
  </w:style>
  <w:style w:type="paragraph" w:customStyle="1" w:styleId="693F9B4890434D61BBB4849403BEC665">
    <w:name w:val="693F9B4890434D61BBB4849403BEC665"/>
    <w:rsid w:val="004E1C08"/>
    <w:pPr>
      <w:widowControl w:val="0"/>
      <w:jc w:val="both"/>
    </w:pPr>
  </w:style>
  <w:style w:type="paragraph" w:customStyle="1" w:styleId="D85998154EF945ACB39C2CBDCF5723B1">
    <w:name w:val="D85998154EF945ACB39C2CBDCF5723B1"/>
    <w:rsid w:val="004E1C08"/>
    <w:pPr>
      <w:widowControl w:val="0"/>
      <w:jc w:val="both"/>
    </w:pPr>
  </w:style>
  <w:style w:type="paragraph" w:customStyle="1" w:styleId="2A92B8F0BF0E4131BF05FF07597F5499">
    <w:name w:val="2A92B8F0BF0E4131BF05FF07597F5499"/>
    <w:rsid w:val="004E1C08"/>
    <w:pPr>
      <w:widowControl w:val="0"/>
      <w:jc w:val="both"/>
    </w:pPr>
  </w:style>
  <w:style w:type="paragraph" w:customStyle="1" w:styleId="B9DBB3A96B324CFDA00E9A001F53AA59">
    <w:name w:val="B9DBB3A96B324CFDA00E9A001F53AA59"/>
    <w:rsid w:val="004E1C08"/>
    <w:pPr>
      <w:widowControl w:val="0"/>
      <w:jc w:val="both"/>
    </w:pPr>
  </w:style>
  <w:style w:type="paragraph" w:customStyle="1" w:styleId="CA8CE4C2B5F64E9BA2F5D4EA43E28C53">
    <w:name w:val="CA8CE4C2B5F64E9BA2F5D4EA43E28C53"/>
    <w:rsid w:val="004E1C08"/>
    <w:pPr>
      <w:widowControl w:val="0"/>
      <w:jc w:val="both"/>
    </w:pPr>
  </w:style>
  <w:style w:type="paragraph" w:customStyle="1" w:styleId="B88B5A70E3B64256B8C25853F62170D9">
    <w:name w:val="B88B5A70E3B64256B8C25853F62170D9"/>
    <w:rsid w:val="004E1C08"/>
    <w:pPr>
      <w:widowControl w:val="0"/>
      <w:jc w:val="both"/>
    </w:pPr>
  </w:style>
  <w:style w:type="paragraph" w:customStyle="1" w:styleId="1035299F4D79485595A577DA65714D74">
    <w:name w:val="1035299F4D79485595A577DA65714D74"/>
    <w:rsid w:val="004E1C08"/>
    <w:pPr>
      <w:widowControl w:val="0"/>
      <w:jc w:val="both"/>
    </w:pPr>
  </w:style>
  <w:style w:type="paragraph" w:customStyle="1" w:styleId="C297E02453154A39970D717D72F8EB12">
    <w:name w:val="C297E02453154A39970D717D72F8EB12"/>
    <w:rsid w:val="004E1C08"/>
    <w:pPr>
      <w:widowControl w:val="0"/>
      <w:jc w:val="both"/>
    </w:pPr>
  </w:style>
  <w:style w:type="paragraph" w:customStyle="1" w:styleId="BEA07E3BA9EA40F69A5F1341261E5496">
    <w:name w:val="BEA07E3BA9EA40F69A5F1341261E5496"/>
    <w:rsid w:val="004E1C08"/>
    <w:pPr>
      <w:widowControl w:val="0"/>
      <w:jc w:val="both"/>
    </w:pPr>
  </w:style>
  <w:style w:type="paragraph" w:customStyle="1" w:styleId="F13CBC2A2C8D4A658EA5F8B441FB2EA2">
    <w:name w:val="F13CBC2A2C8D4A658EA5F8B441FB2EA2"/>
    <w:rsid w:val="004E1C08"/>
    <w:pPr>
      <w:widowControl w:val="0"/>
      <w:jc w:val="both"/>
    </w:pPr>
  </w:style>
  <w:style w:type="paragraph" w:customStyle="1" w:styleId="C96021AEBB2647F39043AB6DFA18D3C0">
    <w:name w:val="C96021AEBB2647F39043AB6DFA18D3C0"/>
    <w:rsid w:val="004E1C08"/>
    <w:pPr>
      <w:widowControl w:val="0"/>
      <w:jc w:val="both"/>
    </w:pPr>
  </w:style>
  <w:style w:type="paragraph" w:customStyle="1" w:styleId="12C8E50B1E5A4A748BCE2A4B6DAA3EB7">
    <w:name w:val="12C8E50B1E5A4A748BCE2A4B6DAA3EB7"/>
    <w:rsid w:val="004E1C08"/>
    <w:pPr>
      <w:widowControl w:val="0"/>
      <w:jc w:val="both"/>
    </w:pPr>
  </w:style>
  <w:style w:type="paragraph" w:customStyle="1" w:styleId="56F9FFC002044839A84B4F5661F09853">
    <w:name w:val="56F9FFC002044839A84B4F5661F09853"/>
    <w:rsid w:val="004E1C08"/>
    <w:pPr>
      <w:widowControl w:val="0"/>
      <w:jc w:val="both"/>
    </w:pPr>
  </w:style>
  <w:style w:type="paragraph" w:customStyle="1" w:styleId="9096C7F695B944E18941EC0C4678F868">
    <w:name w:val="9096C7F695B944E18941EC0C4678F868"/>
    <w:rsid w:val="003B1EAC"/>
    <w:pPr>
      <w:widowControl w:val="0"/>
      <w:jc w:val="both"/>
    </w:pPr>
  </w:style>
  <w:style w:type="paragraph" w:customStyle="1" w:styleId="C06BB30BE8344945B8E06FEC48F11752">
    <w:name w:val="C06BB30BE8344945B8E06FEC48F11752"/>
    <w:rsid w:val="003B1EAC"/>
    <w:pPr>
      <w:widowControl w:val="0"/>
      <w:jc w:val="both"/>
    </w:pPr>
  </w:style>
  <w:style w:type="paragraph" w:customStyle="1" w:styleId="4CE4A74353EA49E0B3D311FA424639F6">
    <w:name w:val="4CE4A74353EA49E0B3D311FA424639F6"/>
    <w:rsid w:val="000F175D"/>
    <w:pPr>
      <w:widowControl w:val="0"/>
      <w:jc w:val="both"/>
    </w:pPr>
  </w:style>
  <w:style w:type="paragraph" w:customStyle="1" w:styleId="DE2A6A4331594543AAC77A0335927231">
    <w:name w:val="DE2A6A4331594543AAC77A0335927231"/>
    <w:rsid w:val="000F175D"/>
    <w:pPr>
      <w:widowControl w:val="0"/>
      <w:jc w:val="both"/>
    </w:pPr>
  </w:style>
  <w:style w:type="paragraph" w:customStyle="1" w:styleId="5488AFED5AB442869581C79A5095BEF8">
    <w:name w:val="5488AFED5AB442869581C79A5095BEF8"/>
    <w:rsid w:val="00F73C58"/>
    <w:pPr>
      <w:widowControl w:val="0"/>
      <w:jc w:val="both"/>
    </w:pPr>
  </w:style>
  <w:style w:type="paragraph" w:customStyle="1" w:styleId="6A333AC83F7249E08D3A94F38DC443A2">
    <w:name w:val="6A333AC83F7249E08D3A94F38DC443A2"/>
    <w:rsid w:val="00F73C58"/>
    <w:pPr>
      <w:widowControl w:val="0"/>
      <w:jc w:val="both"/>
    </w:pPr>
  </w:style>
  <w:style w:type="paragraph" w:customStyle="1" w:styleId="D65FE003BB584D7B846F500F7EBC4CC0">
    <w:name w:val="D65FE003BB584D7B846F500F7EBC4CC0"/>
    <w:rsid w:val="00D4423D"/>
    <w:pPr>
      <w:widowControl w:val="0"/>
      <w:jc w:val="both"/>
    </w:pPr>
  </w:style>
  <w:style w:type="paragraph" w:customStyle="1" w:styleId="C67C034B3C744585B6A29246CCCDCDC6">
    <w:name w:val="C67C034B3C744585B6A29246CCCDCDC6"/>
    <w:rsid w:val="002425BA"/>
    <w:pPr>
      <w:widowControl w:val="0"/>
      <w:jc w:val="both"/>
    </w:pPr>
  </w:style>
  <w:style w:type="paragraph" w:customStyle="1" w:styleId="F9D39D8ABB964F06BFAC18671E487D31">
    <w:name w:val="F9D39D8ABB964F06BFAC18671E487D31"/>
    <w:rsid w:val="002425BA"/>
    <w:pPr>
      <w:widowControl w:val="0"/>
      <w:jc w:val="both"/>
    </w:pPr>
  </w:style>
  <w:style w:type="paragraph" w:customStyle="1" w:styleId="EE902907EFED402C9976C1C641F196F2">
    <w:name w:val="EE902907EFED402C9976C1C641F196F2"/>
    <w:rsid w:val="002425BA"/>
    <w:pPr>
      <w:widowControl w:val="0"/>
      <w:jc w:val="both"/>
    </w:pPr>
  </w:style>
  <w:style w:type="paragraph" w:customStyle="1" w:styleId="01AEC41A1DFC40A8A331641EE989CB5B">
    <w:name w:val="01AEC41A1DFC40A8A331641EE989CB5B"/>
    <w:rsid w:val="002425BA"/>
    <w:pPr>
      <w:widowControl w:val="0"/>
      <w:jc w:val="both"/>
    </w:pPr>
  </w:style>
  <w:style w:type="paragraph" w:customStyle="1" w:styleId="8BA3ECF55A2F4AD989A4884270AD3B5E">
    <w:name w:val="8BA3ECF55A2F4AD989A4884270AD3B5E"/>
    <w:rsid w:val="007B3C1A"/>
    <w:pPr>
      <w:widowControl w:val="0"/>
      <w:jc w:val="both"/>
    </w:pPr>
  </w:style>
  <w:style w:type="paragraph" w:customStyle="1" w:styleId="BB4694AE2452401A90E50DEB89F99F3A">
    <w:name w:val="BB4694AE2452401A90E50DEB89F99F3A"/>
    <w:rsid w:val="007B3C1A"/>
    <w:pPr>
      <w:widowControl w:val="0"/>
      <w:jc w:val="both"/>
    </w:pPr>
  </w:style>
  <w:style w:type="paragraph" w:customStyle="1" w:styleId="DA06FFE3A89C4DB7962158D4C1D4E9F6">
    <w:name w:val="DA06FFE3A89C4DB7962158D4C1D4E9F6"/>
    <w:rsid w:val="007B3C1A"/>
    <w:pPr>
      <w:widowControl w:val="0"/>
      <w:jc w:val="both"/>
    </w:pPr>
  </w:style>
  <w:style w:type="paragraph" w:customStyle="1" w:styleId="A4FD4D738A1B49A18D976EC6F5287807">
    <w:name w:val="A4FD4D738A1B49A18D976EC6F5287807"/>
    <w:rsid w:val="007B3C1A"/>
    <w:pPr>
      <w:widowControl w:val="0"/>
      <w:jc w:val="both"/>
    </w:pPr>
  </w:style>
  <w:style w:type="paragraph" w:customStyle="1" w:styleId="239BE420841043949EB09F09BD84F070">
    <w:name w:val="239BE420841043949EB09F09BD84F070"/>
    <w:rsid w:val="007B3C1A"/>
    <w:pPr>
      <w:widowControl w:val="0"/>
      <w:jc w:val="both"/>
    </w:pPr>
  </w:style>
  <w:style w:type="paragraph" w:customStyle="1" w:styleId="D825883C3ACE460DA660BFD1ADB11A3F">
    <w:name w:val="D825883C3ACE460DA660BFD1ADB11A3F"/>
    <w:rsid w:val="007B3C1A"/>
    <w:pPr>
      <w:widowControl w:val="0"/>
      <w:jc w:val="both"/>
    </w:pPr>
  </w:style>
  <w:style w:type="paragraph" w:customStyle="1" w:styleId="22B54A6025924DE385517E4EA41A2F47">
    <w:name w:val="22B54A6025924DE385517E4EA41A2F47"/>
    <w:rsid w:val="007B3C1A"/>
    <w:pPr>
      <w:widowControl w:val="0"/>
      <w:jc w:val="both"/>
    </w:pPr>
  </w:style>
  <w:style w:type="paragraph" w:customStyle="1" w:styleId="4C7260CDB48E44199C603C4A2EB43E46">
    <w:name w:val="4C7260CDB48E44199C603C4A2EB43E46"/>
    <w:rsid w:val="007B3C1A"/>
    <w:pPr>
      <w:widowControl w:val="0"/>
      <w:jc w:val="both"/>
    </w:pPr>
  </w:style>
  <w:style w:type="paragraph" w:customStyle="1" w:styleId="4FB1E7B1850344C1B56A3624A573941F">
    <w:name w:val="4FB1E7B1850344C1B56A3624A573941F"/>
    <w:rsid w:val="007B3C1A"/>
    <w:pPr>
      <w:widowControl w:val="0"/>
      <w:jc w:val="both"/>
    </w:pPr>
  </w:style>
  <w:style w:type="paragraph" w:customStyle="1" w:styleId="E1B39C4F3D014645B4C70D5C44B5C2FB">
    <w:name w:val="E1B39C4F3D014645B4C70D5C44B5C2FB"/>
    <w:rsid w:val="007B3C1A"/>
    <w:pPr>
      <w:widowControl w:val="0"/>
      <w:jc w:val="both"/>
    </w:pPr>
  </w:style>
  <w:style w:type="paragraph" w:customStyle="1" w:styleId="7C982EF1C41F434FB7D1ADD11B7A981F">
    <w:name w:val="7C982EF1C41F434FB7D1ADD11B7A981F"/>
    <w:rsid w:val="007B3C1A"/>
    <w:pPr>
      <w:widowControl w:val="0"/>
      <w:jc w:val="both"/>
    </w:pPr>
  </w:style>
  <w:style w:type="paragraph" w:customStyle="1" w:styleId="947F5665ED794D6AA206C9C2712623D2">
    <w:name w:val="947F5665ED794D6AA206C9C2712623D2"/>
    <w:rsid w:val="007B3C1A"/>
    <w:pPr>
      <w:widowControl w:val="0"/>
      <w:jc w:val="both"/>
    </w:pPr>
  </w:style>
  <w:style w:type="paragraph" w:customStyle="1" w:styleId="2AA5740940994BBA89296449B218B482">
    <w:name w:val="2AA5740940994BBA89296449B218B482"/>
    <w:rsid w:val="007B3C1A"/>
    <w:pPr>
      <w:widowControl w:val="0"/>
      <w:jc w:val="both"/>
    </w:pPr>
  </w:style>
  <w:style w:type="paragraph" w:customStyle="1" w:styleId="1C90E5453F87477A8B1ABD48476566F8">
    <w:name w:val="1C90E5453F87477A8B1ABD48476566F8"/>
    <w:rsid w:val="007B3C1A"/>
    <w:pPr>
      <w:widowControl w:val="0"/>
      <w:jc w:val="both"/>
    </w:pPr>
  </w:style>
  <w:style w:type="paragraph" w:customStyle="1" w:styleId="7DBDE3FA1C154A77914E3955C9988440">
    <w:name w:val="7DBDE3FA1C154A77914E3955C9988440"/>
    <w:rsid w:val="007B3C1A"/>
    <w:pPr>
      <w:widowControl w:val="0"/>
      <w:jc w:val="both"/>
    </w:pPr>
  </w:style>
  <w:style w:type="paragraph" w:customStyle="1" w:styleId="DCB996703532497688BBC757579EE4E6">
    <w:name w:val="DCB996703532497688BBC757579EE4E6"/>
    <w:rsid w:val="007B3C1A"/>
    <w:pPr>
      <w:widowControl w:val="0"/>
      <w:jc w:val="both"/>
    </w:pPr>
  </w:style>
  <w:style w:type="paragraph" w:customStyle="1" w:styleId="A5F463924A244A26B9253AC5BE2092AE">
    <w:name w:val="A5F463924A244A26B9253AC5BE2092AE"/>
    <w:rsid w:val="007B3C1A"/>
    <w:pPr>
      <w:widowControl w:val="0"/>
      <w:jc w:val="both"/>
    </w:pPr>
  </w:style>
  <w:style w:type="paragraph" w:customStyle="1" w:styleId="BB488FD78562441097F8E2596DA9BB0B">
    <w:name w:val="BB488FD78562441097F8E2596DA9BB0B"/>
    <w:rsid w:val="007B3C1A"/>
    <w:pPr>
      <w:widowControl w:val="0"/>
      <w:jc w:val="both"/>
    </w:pPr>
  </w:style>
  <w:style w:type="paragraph" w:customStyle="1" w:styleId="4E025BCA3DF94A36B1C9307DD87E46CE">
    <w:name w:val="4E025BCA3DF94A36B1C9307DD87E46CE"/>
    <w:rsid w:val="007B3C1A"/>
    <w:pPr>
      <w:widowControl w:val="0"/>
      <w:jc w:val="both"/>
    </w:pPr>
  </w:style>
  <w:style w:type="paragraph" w:customStyle="1" w:styleId="8709956CFFE04EE899911D1D2A2CCF90">
    <w:name w:val="8709956CFFE04EE899911D1D2A2CCF90"/>
    <w:rsid w:val="007B3C1A"/>
    <w:pPr>
      <w:widowControl w:val="0"/>
      <w:jc w:val="both"/>
    </w:pPr>
  </w:style>
  <w:style w:type="paragraph" w:customStyle="1" w:styleId="5151CBD7CC2F433F819740C020A14FEA">
    <w:name w:val="5151CBD7CC2F433F819740C020A14FEA"/>
    <w:rsid w:val="007B3C1A"/>
    <w:pPr>
      <w:widowControl w:val="0"/>
      <w:jc w:val="both"/>
    </w:pPr>
  </w:style>
  <w:style w:type="paragraph" w:customStyle="1" w:styleId="8F6B223B6D0F4C5784A83080C38658A3">
    <w:name w:val="8F6B223B6D0F4C5784A83080C38658A3"/>
    <w:rsid w:val="007B3C1A"/>
    <w:pPr>
      <w:widowControl w:val="0"/>
      <w:jc w:val="both"/>
    </w:pPr>
  </w:style>
  <w:style w:type="paragraph" w:customStyle="1" w:styleId="7087AE1291D848E080AF1B1FAD4AEFB8">
    <w:name w:val="7087AE1291D848E080AF1B1FAD4AEFB8"/>
    <w:rsid w:val="007B3C1A"/>
    <w:pPr>
      <w:widowControl w:val="0"/>
      <w:jc w:val="both"/>
    </w:pPr>
  </w:style>
  <w:style w:type="paragraph" w:customStyle="1" w:styleId="923BBC97701D4065BB2F262588D985B4">
    <w:name w:val="923BBC97701D4065BB2F262588D985B4"/>
    <w:rsid w:val="007B3C1A"/>
    <w:pPr>
      <w:widowControl w:val="0"/>
      <w:jc w:val="both"/>
    </w:pPr>
  </w:style>
  <w:style w:type="paragraph" w:customStyle="1" w:styleId="B912BDD4B9B74450B8EF3AD63E72F2EA">
    <w:name w:val="B912BDD4B9B74450B8EF3AD63E72F2EA"/>
    <w:rsid w:val="006E04AA"/>
    <w:pPr>
      <w:widowControl w:val="0"/>
      <w:jc w:val="both"/>
    </w:pPr>
  </w:style>
  <w:style w:type="paragraph" w:customStyle="1" w:styleId="E95C5E85FBBE45028F90D2172EA1B03F">
    <w:name w:val="E95C5E85FBBE45028F90D2172EA1B03F"/>
    <w:rsid w:val="006E04AA"/>
    <w:pPr>
      <w:widowControl w:val="0"/>
      <w:jc w:val="both"/>
    </w:pPr>
  </w:style>
  <w:style w:type="paragraph" w:customStyle="1" w:styleId="9F756108E0764D8A96F07165EDB33366">
    <w:name w:val="9F756108E0764D8A96F07165EDB33366"/>
    <w:rsid w:val="006E04AA"/>
    <w:pPr>
      <w:widowControl w:val="0"/>
      <w:jc w:val="both"/>
    </w:pPr>
  </w:style>
  <w:style w:type="paragraph" w:customStyle="1" w:styleId="8A6FAA06967044F1B32932D78A5AF64B">
    <w:name w:val="8A6FAA06967044F1B32932D78A5AF64B"/>
    <w:rsid w:val="006E04AA"/>
    <w:pPr>
      <w:widowControl w:val="0"/>
      <w:jc w:val="both"/>
    </w:pPr>
  </w:style>
  <w:style w:type="paragraph" w:customStyle="1" w:styleId="7409E6173BB342F6B2A56C736684ADBB">
    <w:name w:val="7409E6173BB342F6B2A56C736684ADBB"/>
    <w:rsid w:val="006E04AA"/>
    <w:pPr>
      <w:widowControl w:val="0"/>
      <w:jc w:val="both"/>
    </w:pPr>
  </w:style>
  <w:style w:type="paragraph" w:customStyle="1" w:styleId="003358DC17634CB48F296B022BB6CEAC">
    <w:name w:val="003358DC17634CB48F296B022BB6CEAC"/>
    <w:rsid w:val="006E04AA"/>
    <w:pPr>
      <w:widowControl w:val="0"/>
      <w:jc w:val="both"/>
    </w:pPr>
  </w:style>
  <w:style w:type="paragraph" w:customStyle="1" w:styleId="D2CA21463B134D9F8487A897D2ABF31D">
    <w:name w:val="D2CA21463B134D9F8487A897D2ABF31D"/>
    <w:rsid w:val="006E04AA"/>
    <w:pPr>
      <w:widowControl w:val="0"/>
      <w:jc w:val="both"/>
    </w:pPr>
  </w:style>
  <w:style w:type="paragraph" w:customStyle="1" w:styleId="C5A6AC683C5D403A94DDA882E1830925">
    <w:name w:val="C5A6AC683C5D403A94DDA882E1830925"/>
    <w:rsid w:val="006E04AA"/>
    <w:pPr>
      <w:widowControl w:val="0"/>
      <w:jc w:val="both"/>
    </w:pPr>
  </w:style>
  <w:style w:type="paragraph" w:customStyle="1" w:styleId="0D6270EFD7EB48E1A1341D023A4F3B48">
    <w:name w:val="0D6270EFD7EB48E1A1341D023A4F3B48"/>
    <w:rsid w:val="006E04AA"/>
    <w:pPr>
      <w:widowControl w:val="0"/>
      <w:jc w:val="both"/>
    </w:pPr>
  </w:style>
  <w:style w:type="paragraph" w:customStyle="1" w:styleId="E7BEFA1ABD8B466A8AE99CD81B0F8CC8">
    <w:name w:val="E7BEFA1ABD8B466A8AE99CD81B0F8CC8"/>
    <w:rsid w:val="006E04AA"/>
    <w:pPr>
      <w:widowControl w:val="0"/>
      <w:jc w:val="both"/>
    </w:pPr>
  </w:style>
  <w:style w:type="paragraph" w:customStyle="1" w:styleId="0645CCEF287A4C60A09577BB57698200">
    <w:name w:val="0645CCEF287A4C60A09577BB57698200"/>
    <w:rsid w:val="006E04AA"/>
    <w:pPr>
      <w:widowControl w:val="0"/>
      <w:jc w:val="both"/>
    </w:pPr>
  </w:style>
  <w:style w:type="paragraph" w:customStyle="1" w:styleId="0F928F2FD1164DD38C901C3762AF87C0">
    <w:name w:val="0F928F2FD1164DD38C901C3762AF87C0"/>
    <w:rsid w:val="006E04AA"/>
    <w:pPr>
      <w:widowControl w:val="0"/>
      <w:jc w:val="both"/>
    </w:pPr>
  </w:style>
  <w:style w:type="paragraph" w:customStyle="1" w:styleId="73E45A2878254A44B89B82AF4865BEF6">
    <w:name w:val="73E45A2878254A44B89B82AF4865BEF6"/>
    <w:rsid w:val="006E04AA"/>
    <w:pPr>
      <w:widowControl w:val="0"/>
      <w:jc w:val="both"/>
    </w:pPr>
  </w:style>
  <w:style w:type="paragraph" w:customStyle="1" w:styleId="172D1E902F1141338DB1C7B764BA221F">
    <w:name w:val="172D1E902F1141338DB1C7B764BA221F"/>
    <w:rsid w:val="006E04AA"/>
    <w:pPr>
      <w:widowControl w:val="0"/>
      <w:jc w:val="both"/>
    </w:pPr>
  </w:style>
  <w:style w:type="paragraph" w:customStyle="1" w:styleId="68E9AD9481154C2285D83DE083708860">
    <w:name w:val="68E9AD9481154C2285D83DE083708860"/>
    <w:rsid w:val="006E04AA"/>
    <w:pPr>
      <w:widowControl w:val="0"/>
      <w:jc w:val="both"/>
    </w:pPr>
  </w:style>
  <w:style w:type="paragraph" w:customStyle="1" w:styleId="B89AA3A0B3894A19ADF416BDE7D62F1A">
    <w:name w:val="B89AA3A0B3894A19ADF416BDE7D62F1A"/>
    <w:rsid w:val="006E04AA"/>
    <w:pPr>
      <w:widowControl w:val="0"/>
      <w:jc w:val="both"/>
    </w:pPr>
  </w:style>
  <w:style w:type="paragraph" w:customStyle="1" w:styleId="C93B5560CE384546BD3242DF82839CE1">
    <w:name w:val="C93B5560CE384546BD3242DF82839CE1"/>
    <w:rsid w:val="006E04AA"/>
    <w:pPr>
      <w:widowControl w:val="0"/>
      <w:jc w:val="both"/>
    </w:pPr>
  </w:style>
  <w:style w:type="paragraph" w:customStyle="1" w:styleId="F5D9DC7AF2D24529B46FB7BBC1D53121">
    <w:name w:val="F5D9DC7AF2D24529B46FB7BBC1D53121"/>
    <w:rsid w:val="006E04AA"/>
    <w:pPr>
      <w:widowControl w:val="0"/>
      <w:jc w:val="both"/>
    </w:pPr>
  </w:style>
  <w:style w:type="paragraph" w:customStyle="1" w:styleId="0458188635274195BC1CA94EFE5F29EB">
    <w:name w:val="0458188635274195BC1CA94EFE5F29EB"/>
    <w:rsid w:val="004E0439"/>
    <w:pPr>
      <w:widowControl w:val="0"/>
      <w:jc w:val="both"/>
    </w:pPr>
  </w:style>
  <w:style w:type="paragraph" w:customStyle="1" w:styleId="DEA77696502048FB9A80F769A32C548B">
    <w:name w:val="DEA77696502048FB9A80F769A32C548B"/>
    <w:rsid w:val="004E0439"/>
    <w:pPr>
      <w:widowControl w:val="0"/>
      <w:jc w:val="both"/>
    </w:pPr>
  </w:style>
  <w:style w:type="paragraph" w:customStyle="1" w:styleId="846CEF1EC1114AEABEC44AB0E10C7124">
    <w:name w:val="846CEF1EC1114AEABEC44AB0E10C7124"/>
    <w:rsid w:val="004E0439"/>
    <w:pPr>
      <w:widowControl w:val="0"/>
      <w:jc w:val="both"/>
    </w:pPr>
  </w:style>
  <w:style w:type="paragraph" w:customStyle="1" w:styleId="FFAC294F943A4BBA8F3B1C28AC2A8CDA">
    <w:name w:val="FFAC294F943A4BBA8F3B1C28AC2A8CDA"/>
    <w:rsid w:val="00A8187E"/>
    <w:pPr>
      <w:widowControl w:val="0"/>
      <w:jc w:val="both"/>
    </w:pPr>
  </w:style>
  <w:style w:type="paragraph" w:customStyle="1" w:styleId="58BBC78ED94E42BEA7C6AB909E5F845A">
    <w:name w:val="58BBC78ED94E42BEA7C6AB909E5F845A"/>
    <w:rsid w:val="00A8187E"/>
    <w:pPr>
      <w:widowControl w:val="0"/>
      <w:jc w:val="both"/>
    </w:pPr>
  </w:style>
  <w:style w:type="paragraph" w:customStyle="1" w:styleId="098F78A519D74C1CB154041E66502F69">
    <w:name w:val="098F78A519D74C1CB154041E66502F69"/>
    <w:rsid w:val="00A8187E"/>
    <w:pPr>
      <w:widowControl w:val="0"/>
      <w:jc w:val="both"/>
    </w:pPr>
  </w:style>
  <w:style w:type="paragraph" w:customStyle="1" w:styleId="363A00046F244790B5C48EF544D43123">
    <w:name w:val="363A00046F244790B5C48EF544D43123"/>
    <w:rsid w:val="00A8187E"/>
    <w:pPr>
      <w:widowControl w:val="0"/>
      <w:jc w:val="both"/>
    </w:pPr>
  </w:style>
  <w:style w:type="paragraph" w:customStyle="1" w:styleId="16DB1D9765CD4B2E842B6B5D064D322D">
    <w:name w:val="16DB1D9765CD4B2E842B6B5D064D322D"/>
    <w:rsid w:val="00A8187E"/>
    <w:pPr>
      <w:widowControl w:val="0"/>
      <w:jc w:val="both"/>
    </w:pPr>
  </w:style>
  <w:style w:type="paragraph" w:customStyle="1" w:styleId="41025EBB4D864B8BBAF536AE5F15DB01">
    <w:name w:val="41025EBB4D864B8BBAF536AE5F15DB01"/>
    <w:rsid w:val="0091523F"/>
    <w:pPr>
      <w:widowControl w:val="0"/>
      <w:jc w:val="both"/>
    </w:pPr>
  </w:style>
  <w:style w:type="paragraph" w:customStyle="1" w:styleId="20725E651FC94436B1A85D1D55AF4B92">
    <w:name w:val="20725E651FC94436B1A85D1D55AF4B92"/>
    <w:rsid w:val="0091523F"/>
    <w:pPr>
      <w:widowControl w:val="0"/>
      <w:jc w:val="both"/>
    </w:pPr>
  </w:style>
  <w:style w:type="paragraph" w:customStyle="1" w:styleId="1379B2BC21DD41E584EF57AB3D814599">
    <w:name w:val="1379B2BC21DD41E584EF57AB3D814599"/>
    <w:rsid w:val="0091523F"/>
    <w:pPr>
      <w:widowControl w:val="0"/>
      <w:jc w:val="both"/>
    </w:pPr>
  </w:style>
  <w:style w:type="paragraph" w:customStyle="1" w:styleId="62CF74FCA4B34CABAB3CAD3F95927E78">
    <w:name w:val="62CF74FCA4B34CABAB3CAD3F95927E78"/>
    <w:rsid w:val="0091523F"/>
    <w:pPr>
      <w:widowControl w:val="0"/>
      <w:jc w:val="both"/>
    </w:pPr>
  </w:style>
  <w:style w:type="paragraph" w:customStyle="1" w:styleId="B567022D5EDC4F19ABC91F3063DEFB82">
    <w:name w:val="B567022D5EDC4F19ABC91F3063DEFB82"/>
    <w:rsid w:val="0091523F"/>
    <w:pPr>
      <w:widowControl w:val="0"/>
      <w:jc w:val="both"/>
    </w:pPr>
  </w:style>
  <w:style w:type="paragraph" w:customStyle="1" w:styleId="6A5E2D64AC194BD69579A0C74131547A">
    <w:name w:val="6A5E2D64AC194BD69579A0C74131547A"/>
    <w:rsid w:val="00105227"/>
    <w:pPr>
      <w:widowControl w:val="0"/>
      <w:jc w:val="both"/>
    </w:pPr>
  </w:style>
  <w:style w:type="paragraph" w:customStyle="1" w:styleId="E070562D81754FBDADD117319BA38891">
    <w:name w:val="E070562D81754FBDADD117319BA38891"/>
    <w:rsid w:val="00A65258"/>
    <w:pPr>
      <w:widowControl w:val="0"/>
      <w:jc w:val="both"/>
    </w:pPr>
  </w:style>
  <w:style w:type="paragraph" w:customStyle="1" w:styleId="48B75929715C45C59F3868FE6E4EED6A">
    <w:name w:val="48B75929715C45C59F3868FE6E4EED6A"/>
    <w:rsid w:val="00A65258"/>
    <w:pPr>
      <w:widowControl w:val="0"/>
      <w:jc w:val="both"/>
    </w:pPr>
  </w:style>
  <w:style w:type="paragraph" w:customStyle="1" w:styleId="5C76D6001C554193B4E4C3C083682355">
    <w:name w:val="5C76D6001C554193B4E4C3C083682355"/>
    <w:rsid w:val="00A65258"/>
    <w:pPr>
      <w:widowControl w:val="0"/>
      <w:jc w:val="both"/>
    </w:pPr>
  </w:style>
  <w:style w:type="paragraph" w:customStyle="1" w:styleId="7FADBB8DA9A5403E93BF6A0BF6166026">
    <w:name w:val="7FADBB8DA9A5403E93BF6A0BF6166026"/>
    <w:rsid w:val="00A65258"/>
    <w:pPr>
      <w:widowControl w:val="0"/>
      <w:jc w:val="both"/>
    </w:pPr>
  </w:style>
  <w:style w:type="paragraph" w:customStyle="1" w:styleId="9E495DF331C54373B098012D378100CE">
    <w:name w:val="9E495DF331C54373B098012D378100CE"/>
    <w:rsid w:val="00A65258"/>
    <w:pPr>
      <w:widowControl w:val="0"/>
      <w:jc w:val="both"/>
    </w:pPr>
  </w:style>
  <w:style w:type="paragraph" w:customStyle="1" w:styleId="AC894590FD484B22AADDB8C557B73DDB">
    <w:name w:val="AC894590FD484B22AADDB8C557B73DDB"/>
    <w:rsid w:val="00A65258"/>
    <w:pPr>
      <w:widowControl w:val="0"/>
      <w:jc w:val="both"/>
    </w:pPr>
  </w:style>
  <w:style w:type="paragraph" w:customStyle="1" w:styleId="53FDF09C2D9448AC86017072E7EC57E9">
    <w:name w:val="53FDF09C2D9448AC86017072E7EC57E9"/>
    <w:rsid w:val="00A65258"/>
    <w:pPr>
      <w:widowControl w:val="0"/>
      <w:jc w:val="both"/>
    </w:pPr>
  </w:style>
  <w:style w:type="paragraph" w:customStyle="1" w:styleId="634D05D52C21474280917EEBA0818658">
    <w:name w:val="634D05D52C21474280917EEBA0818658"/>
    <w:rsid w:val="00A65258"/>
    <w:pPr>
      <w:widowControl w:val="0"/>
      <w:jc w:val="both"/>
    </w:pPr>
  </w:style>
  <w:style w:type="paragraph" w:customStyle="1" w:styleId="8385BD1868514B9DBB4C4DBEF3E225E6">
    <w:name w:val="8385BD1868514B9DBB4C4DBEF3E225E6"/>
    <w:rsid w:val="00A65258"/>
    <w:pPr>
      <w:widowControl w:val="0"/>
      <w:jc w:val="both"/>
    </w:pPr>
  </w:style>
  <w:style w:type="paragraph" w:customStyle="1" w:styleId="C6FEAA9238E0489FACC49E23DC068DA6">
    <w:name w:val="C6FEAA9238E0489FACC49E23DC068DA6"/>
    <w:rsid w:val="00A65258"/>
    <w:pPr>
      <w:widowControl w:val="0"/>
      <w:jc w:val="both"/>
    </w:pPr>
  </w:style>
  <w:style w:type="paragraph" w:customStyle="1" w:styleId="D0BC452324CB4514A871607483C62314">
    <w:name w:val="D0BC452324CB4514A871607483C62314"/>
    <w:rsid w:val="00A65258"/>
    <w:pPr>
      <w:widowControl w:val="0"/>
      <w:jc w:val="both"/>
    </w:pPr>
  </w:style>
  <w:style w:type="paragraph" w:customStyle="1" w:styleId="621A2CE0E3264F25BCD0DAA632277334">
    <w:name w:val="621A2CE0E3264F25BCD0DAA632277334"/>
    <w:rsid w:val="00A65258"/>
    <w:pPr>
      <w:widowControl w:val="0"/>
      <w:jc w:val="both"/>
    </w:pPr>
  </w:style>
  <w:style w:type="paragraph" w:customStyle="1" w:styleId="ABA48447ACCA4A8B833660153AB86F9C">
    <w:name w:val="ABA48447ACCA4A8B833660153AB86F9C"/>
    <w:rsid w:val="00A65258"/>
    <w:pPr>
      <w:widowControl w:val="0"/>
      <w:jc w:val="both"/>
    </w:pPr>
  </w:style>
  <w:style w:type="paragraph" w:customStyle="1" w:styleId="D9F940649D444E1689B4E662656954E7">
    <w:name w:val="D9F940649D444E1689B4E662656954E7"/>
    <w:rsid w:val="000434B3"/>
    <w:pPr>
      <w:widowControl w:val="0"/>
      <w:jc w:val="both"/>
    </w:pPr>
  </w:style>
  <w:style w:type="paragraph" w:customStyle="1" w:styleId="0AFC83A627A44D4E94D735373C3AC103">
    <w:name w:val="0AFC83A627A44D4E94D735373C3AC103"/>
    <w:rsid w:val="000434B3"/>
    <w:pPr>
      <w:widowControl w:val="0"/>
      <w:jc w:val="both"/>
    </w:pPr>
  </w:style>
  <w:style w:type="paragraph" w:customStyle="1" w:styleId="DA906DD9FB5C40279EEAD368DC00A83A">
    <w:name w:val="DA906DD9FB5C40279EEAD368DC00A83A"/>
    <w:rsid w:val="000434B3"/>
    <w:pPr>
      <w:widowControl w:val="0"/>
      <w:jc w:val="both"/>
    </w:pPr>
  </w:style>
  <w:style w:type="paragraph" w:customStyle="1" w:styleId="ED7C1AEFABE74D71A705C3A0CF87122E">
    <w:name w:val="ED7C1AEFABE74D71A705C3A0CF87122E"/>
    <w:rsid w:val="000434B3"/>
    <w:pPr>
      <w:widowControl w:val="0"/>
      <w:jc w:val="both"/>
    </w:pPr>
  </w:style>
  <w:style w:type="paragraph" w:customStyle="1" w:styleId="B987C53317D8415998B1DA0E651531E1">
    <w:name w:val="B987C53317D8415998B1DA0E651531E1"/>
    <w:rsid w:val="000434B3"/>
    <w:pPr>
      <w:widowControl w:val="0"/>
      <w:jc w:val="both"/>
    </w:pPr>
  </w:style>
  <w:style w:type="paragraph" w:customStyle="1" w:styleId="1992A27334BE4FF3A46145E22A5A1044">
    <w:name w:val="1992A27334BE4FF3A46145E22A5A1044"/>
    <w:rsid w:val="000434B3"/>
    <w:pPr>
      <w:widowControl w:val="0"/>
      <w:jc w:val="both"/>
    </w:pPr>
  </w:style>
  <w:style w:type="paragraph" w:customStyle="1" w:styleId="FD6F9C59ED034B919939013C21A1F3C6">
    <w:name w:val="FD6F9C59ED034B919939013C21A1F3C6"/>
    <w:rsid w:val="000434B3"/>
    <w:pPr>
      <w:widowControl w:val="0"/>
      <w:jc w:val="both"/>
    </w:pPr>
  </w:style>
  <w:style w:type="paragraph" w:customStyle="1" w:styleId="4DFF269C03EF4C46863A0FB60467311F">
    <w:name w:val="4DFF269C03EF4C46863A0FB60467311F"/>
    <w:rsid w:val="000434B3"/>
    <w:pPr>
      <w:widowControl w:val="0"/>
      <w:jc w:val="both"/>
    </w:pPr>
  </w:style>
  <w:style w:type="paragraph" w:customStyle="1" w:styleId="92995000214A4E47A37D2890291FE718">
    <w:name w:val="92995000214A4E47A37D2890291FE718"/>
    <w:rsid w:val="000434B3"/>
    <w:pPr>
      <w:widowControl w:val="0"/>
      <w:jc w:val="both"/>
    </w:pPr>
  </w:style>
  <w:style w:type="paragraph" w:customStyle="1" w:styleId="E1A8D3BC89FE4155ABDCE31AC1EC65EA">
    <w:name w:val="E1A8D3BC89FE4155ABDCE31AC1EC65EA"/>
    <w:rsid w:val="000434B3"/>
    <w:pPr>
      <w:widowControl w:val="0"/>
      <w:jc w:val="both"/>
    </w:pPr>
  </w:style>
  <w:style w:type="paragraph" w:customStyle="1" w:styleId="53EC594CB70945B6B96D03E7F90E4E90">
    <w:name w:val="53EC594CB70945B6B96D03E7F90E4E90"/>
    <w:rsid w:val="000434B3"/>
    <w:pPr>
      <w:widowControl w:val="0"/>
      <w:jc w:val="both"/>
    </w:pPr>
  </w:style>
  <w:style w:type="paragraph" w:customStyle="1" w:styleId="58B8FB1617494958991D8594798FD0A2">
    <w:name w:val="58B8FB1617494958991D8594798FD0A2"/>
    <w:rsid w:val="000434B3"/>
    <w:pPr>
      <w:widowControl w:val="0"/>
      <w:jc w:val="both"/>
    </w:pPr>
  </w:style>
  <w:style w:type="paragraph" w:customStyle="1" w:styleId="F31FE41ECAAA49968E70AF6698B9392E">
    <w:name w:val="F31FE41ECAAA49968E70AF6698B9392E"/>
    <w:rsid w:val="000434B3"/>
    <w:pPr>
      <w:widowControl w:val="0"/>
      <w:jc w:val="both"/>
    </w:pPr>
  </w:style>
  <w:style w:type="paragraph" w:customStyle="1" w:styleId="84EF8D2B37984E29BC7B0EF798C17E39">
    <w:name w:val="84EF8D2B37984E29BC7B0EF798C17E39"/>
    <w:rsid w:val="000434B3"/>
    <w:pPr>
      <w:widowControl w:val="0"/>
      <w:jc w:val="both"/>
    </w:pPr>
  </w:style>
  <w:style w:type="paragraph" w:customStyle="1" w:styleId="3C4BA525E8D84123B690D3773638E016">
    <w:name w:val="3C4BA525E8D84123B690D3773638E016"/>
    <w:rsid w:val="000434B3"/>
    <w:pPr>
      <w:widowControl w:val="0"/>
      <w:jc w:val="both"/>
    </w:pPr>
  </w:style>
  <w:style w:type="paragraph" w:customStyle="1" w:styleId="1ED992CAC77D4B76A9FF65C9E61FACB4">
    <w:name w:val="1ED992CAC77D4B76A9FF65C9E61FACB4"/>
    <w:rsid w:val="000434B3"/>
    <w:pPr>
      <w:widowControl w:val="0"/>
      <w:jc w:val="both"/>
    </w:pPr>
  </w:style>
  <w:style w:type="paragraph" w:customStyle="1" w:styleId="98CCB9400D5C47599F04E3C9253E0678">
    <w:name w:val="98CCB9400D5C47599F04E3C9253E0678"/>
    <w:rsid w:val="000434B3"/>
    <w:pPr>
      <w:widowControl w:val="0"/>
      <w:jc w:val="both"/>
    </w:pPr>
  </w:style>
  <w:style w:type="paragraph" w:customStyle="1" w:styleId="916C2BACDA99430EABCC6D05063510F6">
    <w:name w:val="916C2BACDA99430EABCC6D05063510F6"/>
    <w:rsid w:val="0098044B"/>
    <w:pPr>
      <w:widowControl w:val="0"/>
      <w:jc w:val="both"/>
    </w:pPr>
  </w:style>
  <w:style w:type="paragraph" w:customStyle="1" w:styleId="27C2702497EA41D4AFB3C78DC072DD5E">
    <w:name w:val="27C2702497EA41D4AFB3C78DC072DD5E"/>
    <w:rsid w:val="0098044B"/>
    <w:pPr>
      <w:widowControl w:val="0"/>
      <w:jc w:val="both"/>
    </w:pPr>
  </w:style>
  <w:style w:type="paragraph" w:customStyle="1" w:styleId="AC686E7EA9334A4C8366251A559A35F2">
    <w:name w:val="AC686E7EA9334A4C8366251A559A35F2"/>
    <w:rsid w:val="0098044B"/>
    <w:pPr>
      <w:widowControl w:val="0"/>
      <w:jc w:val="both"/>
    </w:pPr>
  </w:style>
  <w:style w:type="paragraph" w:customStyle="1" w:styleId="8F7721437E2B4F5BA1FA127C66F86F58">
    <w:name w:val="8F7721437E2B4F5BA1FA127C66F86F58"/>
    <w:rsid w:val="0098044B"/>
    <w:pPr>
      <w:widowControl w:val="0"/>
      <w:jc w:val="both"/>
    </w:pPr>
  </w:style>
  <w:style w:type="paragraph" w:customStyle="1" w:styleId="F7A59125E7EE4D0A8940278B34A2D2E4">
    <w:name w:val="F7A59125E7EE4D0A8940278B34A2D2E4"/>
    <w:rsid w:val="001A49A1"/>
    <w:pPr>
      <w:widowControl w:val="0"/>
      <w:jc w:val="both"/>
    </w:pPr>
  </w:style>
  <w:style w:type="paragraph" w:customStyle="1" w:styleId="825166C988104E6D9FB07E1AD493EFF1">
    <w:name w:val="825166C988104E6D9FB07E1AD493EFF1"/>
    <w:rsid w:val="001A49A1"/>
    <w:pPr>
      <w:widowControl w:val="0"/>
      <w:jc w:val="both"/>
    </w:pPr>
  </w:style>
  <w:style w:type="paragraph" w:customStyle="1" w:styleId="0D8478F6D5244CC7B9C414E353C36125">
    <w:name w:val="0D8478F6D5244CC7B9C414E353C36125"/>
    <w:rsid w:val="001A49A1"/>
    <w:pPr>
      <w:widowControl w:val="0"/>
      <w:jc w:val="both"/>
    </w:pPr>
  </w:style>
  <w:style w:type="paragraph" w:customStyle="1" w:styleId="771B361687064462842640B917BD332E">
    <w:name w:val="771B361687064462842640B917BD332E"/>
    <w:rsid w:val="001A49A1"/>
    <w:pPr>
      <w:widowControl w:val="0"/>
      <w:jc w:val="both"/>
    </w:pPr>
  </w:style>
  <w:style w:type="paragraph" w:customStyle="1" w:styleId="30296AA763D64977BE64F75092864825">
    <w:name w:val="30296AA763D64977BE64F75092864825"/>
    <w:rsid w:val="001A49A1"/>
    <w:pPr>
      <w:widowControl w:val="0"/>
      <w:jc w:val="both"/>
    </w:pPr>
  </w:style>
  <w:style w:type="paragraph" w:customStyle="1" w:styleId="DD3DCE11DCDB438EB2505C101E3172D6">
    <w:name w:val="DD3DCE11DCDB438EB2505C101E3172D6"/>
    <w:rsid w:val="001A49A1"/>
    <w:pPr>
      <w:widowControl w:val="0"/>
      <w:jc w:val="both"/>
    </w:pPr>
  </w:style>
  <w:style w:type="paragraph" w:customStyle="1" w:styleId="D9AF3A0EDDCF420883D2575D0388A232">
    <w:name w:val="D9AF3A0EDDCF420883D2575D0388A232"/>
    <w:rsid w:val="001A49A1"/>
    <w:pPr>
      <w:widowControl w:val="0"/>
      <w:jc w:val="both"/>
    </w:pPr>
  </w:style>
  <w:style w:type="paragraph" w:customStyle="1" w:styleId="9F5DF522612A476A9D7518FA665D40DA">
    <w:name w:val="9F5DF522612A476A9D7518FA665D40DA"/>
    <w:rsid w:val="001A49A1"/>
    <w:pPr>
      <w:widowControl w:val="0"/>
      <w:jc w:val="both"/>
    </w:pPr>
  </w:style>
  <w:style w:type="paragraph" w:customStyle="1" w:styleId="77F3B9EBABC14F11924855416B048315">
    <w:name w:val="77F3B9EBABC14F11924855416B048315"/>
    <w:rsid w:val="001A49A1"/>
    <w:pPr>
      <w:widowControl w:val="0"/>
      <w:jc w:val="both"/>
    </w:pPr>
  </w:style>
  <w:style w:type="paragraph" w:customStyle="1" w:styleId="1E9E933B83EA43C7BCD2B49B427D002D">
    <w:name w:val="1E9E933B83EA43C7BCD2B49B427D002D"/>
    <w:rsid w:val="001A49A1"/>
    <w:pPr>
      <w:widowControl w:val="0"/>
      <w:jc w:val="both"/>
    </w:pPr>
  </w:style>
  <w:style w:type="paragraph" w:customStyle="1" w:styleId="7C84A9E9EF694C32B57BB3D4E398FEC6">
    <w:name w:val="7C84A9E9EF694C32B57BB3D4E398FEC6"/>
    <w:rsid w:val="001A49A1"/>
    <w:pPr>
      <w:widowControl w:val="0"/>
      <w:jc w:val="both"/>
    </w:pPr>
  </w:style>
  <w:style w:type="paragraph" w:customStyle="1" w:styleId="4CB454EDAB63440E98CFB48FF2954F60">
    <w:name w:val="4CB454EDAB63440E98CFB48FF2954F60"/>
    <w:rsid w:val="001A49A1"/>
    <w:pPr>
      <w:widowControl w:val="0"/>
      <w:jc w:val="both"/>
    </w:pPr>
  </w:style>
  <w:style w:type="paragraph" w:customStyle="1" w:styleId="BD235FFFA5E6408C9ED3E9C5E366D153">
    <w:name w:val="BD235FFFA5E6408C9ED3E9C5E366D153"/>
    <w:rsid w:val="001A49A1"/>
    <w:pPr>
      <w:widowControl w:val="0"/>
      <w:jc w:val="both"/>
    </w:pPr>
  </w:style>
  <w:style w:type="paragraph" w:customStyle="1" w:styleId="ADC9693C62B9412791FC5D25D2804FC0">
    <w:name w:val="ADC9693C62B9412791FC5D25D2804FC0"/>
    <w:rsid w:val="001A49A1"/>
    <w:pPr>
      <w:widowControl w:val="0"/>
      <w:jc w:val="both"/>
    </w:pPr>
  </w:style>
  <w:style w:type="paragraph" w:customStyle="1" w:styleId="722BD80A2DEA4E689B5E10BF5088874F">
    <w:name w:val="722BD80A2DEA4E689B5E10BF5088874F"/>
    <w:rsid w:val="001A49A1"/>
    <w:pPr>
      <w:widowControl w:val="0"/>
      <w:jc w:val="both"/>
    </w:pPr>
  </w:style>
  <w:style w:type="paragraph" w:customStyle="1" w:styleId="AD0405DDC11F44C29467EFD6C195259B">
    <w:name w:val="AD0405DDC11F44C29467EFD6C195259B"/>
    <w:rsid w:val="001A49A1"/>
    <w:pPr>
      <w:widowControl w:val="0"/>
      <w:jc w:val="both"/>
    </w:pPr>
  </w:style>
  <w:style w:type="paragraph" w:customStyle="1" w:styleId="A9F793E8EAB841E28CCBB6B4D5A2C377">
    <w:name w:val="A9F793E8EAB841E28CCBB6B4D5A2C377"/>
    <w:rsid w:val="001A49A1"/>
    <w:pPr>
      <w:widowControl w:val="0"/>
      <w:jc w:val="both"/>
    </w:pPr>
  </w:style>
  <w:style w:type="paragraph" w:customStyle="1" w:styleId="A6922124AD4B47CAAD6BFD53D0D8EDD7">
    <w:name w:val="A6922124AD4B47CAAD6BFD53D0D8EDD7"/>
    <w:rsid w:val="001A49A1"/>
    <w:pPr>
      <w:widowControl w:val="0"/>
      <w:jc w:val="both"/>
    </w:pPr>
  </w:style>
  <w:style w:type="paragraph" w:customStyle="1" w:styleId="035B40C14D8C45A08B42D20AEE6FF849">
    <w:name w:val="035B40C14D8C45A08B42D20AEE6FF849"/>
    <w:rsid w:val="001A49A1"/>
    <w:pPr>
      <w:widowControl w:val="0"/>
      <w:jc w:val="both"/>
    </w:pPr>
  </w:style>
  <w:style w:type="paragraph" w:customStyle="1" w:styleId="C54FEAB3D7904F21B8FF1BF657902575">
    <w:name w:val="C54FEAB3D7904F21B8FF1BF657902575"/>
    <w:rsid w:val="001A49A1"/>
    <w:pPr>
      <w:widowControl w:val="0"/>
      <w:jc w:val="both"/>
    </w:pPr>
  </w:style>
  <w:style w:type="paragraph" w:customStyle="1" w:styleId="DB2A957F0EE14279864350E69E44B9EC">
    <w:name w:val="DB2A957F0EE14279864350E69E44B9EC"/>
    <w:rsid w:val="000B59FC"/>
    <w:pPr>
      <w:widowControl w:val="0"/>
      <w:jc w:val="both"/>
    </w:pPr>
  </w:style>
  <w:style w:type="paragraph" w:customStyle="1" w:styleId="361076CDD6A94D8BB38630DBDAC41BD2">
    <w:name w:val="361076CDD6A94D8BB38630DBDAC41BD2"/>
    <w:rsid w:val="000B59FC"/>
    <w:pPr>
      <w:widowControl w:val="0"/>
      <w:jc w:val="both"/>
    </w:pPr>
  </w:style>
  <w:style w:type="paragraph" w:customStyle="1" w:styleId="7EE72B977FB241A9B1A2FEF0BB43ED8E">
    <w:name w:val="7EE72B977FB241A9B1A2FEF0BB43ED8E"/>
    <w:rsid w:val="009979A5"/>
    <w:pPr>
      <w:widowControl w:val="0"/>
      <w:jc w:val="both"/>
    </w:pPr>
  </w:style>
  <w:style w:type="paragraph" w:customStyle="1" w:styleId="0DE962BA58FD4D4891FD7D765DF6F403">
    <w:name w:val="0DE962BA58FD4D4891FD7D765DF6F403"/>
    <w:rsid w:val="009979A5"/>
    <w:pPr>
      <w:widowControl w:val="0"/>
      <w:jc w:val="both"/>
    </w:pPr>
  </w:style>
  <w:style w:type="paragraph" w:customStyle="1" w:styleId="46E865AA8AEC4B1CAD380D65F359C02D">
    <w:name w:val="46E865AA8AEC4B1CAD380D65F359C02D"/>
    <w:rsid w:val="00774601"/>
    <w:pPr>
      <w:widowControl w:val="0"/>
      <w:jc w:val="both"/>
    </w:pPr>
  </w:style>
  <w:style w:type="paragraph" w:customStyle="1" w:styleId="6F8D1B4111D14B69A247FBACE6835DD1">
    <w:name w:val="6F8D1B4111D14B69A247FBACE6835DD1"/>
    <w:rsid w:val="00DE31C0"/>
    <w:pPr>
      <w:widowControl w:val="0"/>
      <w:jc w:val="both"/>
    </w:pPr>
  </w:style>
  <w:style w:type="paragraph" w:customStyle="1" w:styleId="8A923E44DE6B4F96A6244B954D90E1F2">
    <w:name w:val="8A923E44DE6B4F96A6244B954D90E1F2"/>
    <w:rsid w:val="00DE31C0"/>
    <w:pPr>
      <w:widowControl w:val="0"/>
      <w:jc w:val="both"/>
    </w:pPr>
  </w:style>
  <w:style w:type="paragraph" w:customStyle="1" w:styleId="B211A8AEC7164934AB95A6147452E46D">
    <w:name w:val="B211A8AEC7164934AB95A6147452E46D"/>
    <w:rsid w:val="00DE31C0"/>
    <w:pPr>
      <w:widowControl w:val="0"/>
      <w:jc w:val="both"/>
    </w:pPr>
  </w:style>
  <w:style w:type="paragraph" w:customStyle="1" w:styleId="DA58391C3B41443A807FE03FA6A0044D">
    <w:name w:val="DA58391C3B41443A807FE03FA6A0044D"/>
    <w:rsid w:val="00DE31C0"/>
    <w:pPr>
      <w:widowControl w:val="0"/>
      <w:jc w:val="both"/>
    </w:pPr>
  </w:style>
  <w:style w:type="paragraph" w:customStyle="1" w:styleId="DF5BBA30F7BC44EE86D86AD5D76E1228">
    <w:name w:val="DF5BBA30F7BC44EE86D86AD5D76E1228"/>
    <w:rsid w:val="00DE31C0"/>
    <w:pPr>
      <w:widowControl w:val="0"/>
      <w:jc w:val="both"/>
    </w:pPr>
  </w:style>
  <w:style w:type="paragraph" w:customStyle="1" w:styleId="C78845B8F9B44B3F836C626698E92B76">
    <w:name w:val="C78845B8F9B44B3F836C626698E92B76"/>
    <w:rsid w:val="00DE31C0"/>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中金黄金股份有限公司</clcid-cgi:GongSiFaDingZhongWenMingCheng>
  <clcid-mr:GongSiFuZeRenXingMing xmlns:clcid-mr="clcid-mr">宋鑫</clcid-mr:GongSiFuZeRenXingMing>
  <clcid-mr:ZhuGuanKuaiJiGongZuoFuZeRenXingMing xmlns:clcid-mr="clcid-mr">魏浩水</clcid-mr:ZhuGuanKuaiJiGongZuoFuZeRenXingMing>
  <clcid-mr:KuaiJiJiGouFuZeRenXingMing xmlns:clcid-mr="clcid-mr">魏浩水</clcid-mr:KuaiJiJiGouFuZeRenXingMing>
  <clcid-cgi:GongSiFaDingDaiBiaoRen xmlns:clcid-cgi="clcid-cgi">宋鑫</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-4,052,073.06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41,752,925.39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-8,607,016.55</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-16,969,934.18</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-8,150,531.34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-555,153.96</clcid-pte:FeiJingChangXingSunYiXiangMuZhongShaoShuGuDongQuanYiYingXiangE>
  <clcid-pte:FeiJingChangXingSunYiXiangMuZhongShaoShuGuDongQuanYiYingXiangEShuoMing xmlns:clcid-pte="clcid-pte"/>
  <clcid-pte:FeiJingChangXingSunYiDeKouChuXiangMuDuiSuoDeShuiDeYingXiang xmlns:clcid-pte="clcid-pte">-9,166,671.41</clcid-pte:FeiJingChangXingSunYiDeKouChuXiangMuDuiSuoDeShuiDeYingXiang>
  <clcid-pte:FeiJingChangXingSunYiDeKouChuXiangMuDuiSuoDeShuiDeYingXiangShuoMing xmlns:clcid-pte="clcid-pte"/>
  <clcid-pte:KouChuDeFeiJingChangXingSunYiHeJi xmlns:clcid-pte="clcid-pte">-5,748,455.11</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]]></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]]></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AC9D2C53-60AC-4165-8D51-B44F124A8F32}">
  <ds:schemaRefs>
    <ds:schemaRef ds:uri="http://mapping.word.org/2012/mapping"/>
  </ds:schemaRefs>
</ds:datastoreItem>
</file>

<file path=customXml/itemProps4.xml><?xml version="1.0" encoding="utf-8"?>
<ds:datastoreItem xmlns:ds="http://schemas.openxmlformats.org/officeDocument/2006/customXml" ds:itemID="{8DAB1783-4BCC-4413-B056-E9D8BAD1E465}">
  <ds:schemaRefs>
    <ds:schemaRef ds:uri="http://mapping.word.org/2012/template"/>
  </ds:schemaRefs>
</ds:datastoreItem>
</file>

<file path=customXml/itemProps5.xml><?xml version="1.0" encoding="utf-8"?>
<ds:datastoreItem xmlns:ds="http://schemas.openxmlformats.org/officeDocument/2006/customXml" ds:itemID="{9A509377-9402-4D86-B748-62C7A785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2862</TotalTime>
  <Pages>151</Pages>
  <Words>30649</Words>
  <Characters>174701</Characters>
  <Application>Microsoft Office Word</Application>
  <DocSecurity>0</DocSecurity>
  <Lines>1455</Lines>
  <Paragraphs>409</Paragraphs>
  <ScaleCrop>false</ScaleCrop>
  <Company>Sky123.Org</Company>
  <LinksUpToDate>false</LinksUpToDate>
  <CharactersWithSpaces>204941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姜杉</cp:lastModifiedBy>
  <cp:revision>982</cp:revision>
  <cp:lastPrinted>2016-04-27T07:55:00Z</cp:lastPrinted>
  <dcterms:created xsi:type="dcterms:W3CDTF">2016-04-06T08:57:00Z</dcterms:created>
  <dcterms:modified xsi:type="dcterms:W3CDTF">2016-04-28T07:25:00Z</dcterms:modified>
</cp:coreProperties>
</file>